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55" w:rsidRPr="00416AD0" w:rsidRDefault="00AA6528" w:rsidP="001F73EF">
      <w:pPr>
        <w:tabs>
          <w:tab w:val="left" w:pos="8280"/>
        </w:tabs>
        <w:ind w:left="1080" w:right="1080"/>
        <w:jc w:val="center"/>
        <w:rPr>
          <w:b/>
          <w:sz w:val="56"/>
        </w:rPr>
      </w:pPr>
      <w:bookmarkStart w:id="0" w:name="_GoBack"/>
      <w:bookmarkEnd w:id="0"/>
      <w:r>
        <w:rPr>
          <w:b/>
          <w:noProof/>
          <w:sz w:val="56"/>
        </w:rPr>
        <w:drawing>
          <wp:inline distT="0" distB="0" distL="0" distR="0" wp14:anchorId="59574528" wp14:editId="0405034D">
            <wp:extent cx="706755"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6755" cy="695325"/>
                    </a:xfrm>
                    <a:prstGeom prst="rect">
                      <a:avLst/>
                    </a:prstGeom>
                    <a:noFill/>
                    <a:ln w="9525">
                      <a:noFill/>
                      <a:miter lim="800000"/>
                      <a:headEnd/>
                      <a:tailEnd/>
                    </a:ln>
                  </pic:spPr>
                </pic:pic>
              </a:graphicData>
            </a:graphic>
          </wp:inline>
        </w:drawing>
      </w:r>
      <w:r w:rsidR="003F6255" w:rsidRPr="00152EED">
        <w:rPr>
          <w:b/>
          <w:sz w:val="56"/>
          <w:szCs w:val="56"/>
        </w:rPr>
        <w:t>City of Seattle</w:t>
      </w:r>
    </w:p>
    <w:p w:rsidR="00434BE7" w:rsidRDefault="00434BE7" w:rsidP="00AD273A">
      <w:pPr>
        <w:tabs>
          <w:tab w:val="left" w:pos="8280"/>
        </w:tabs>
        <w:ind w:left="1260" w:right="1080"/>
        <w:jc w:val="center"/>
        <w:rPr>
          <w:b/>
          <w:sz w:val="22"/>
          <w:szCs w:val="22"/>
        </w:rPr>
      </w:pPr>
    </w:p>
    <w:p w:rsidR="00434BE7" w:rsidRPr="0023354A" w:rsidRDefault="00434BE7" w:rsidP="00AD273A">
      <w:pPr>
        <w:tabs>
          <w:tab w:val="left" w:pos="8280"/>
        </w:tabs>
        <w:ind w:left="1260" w:right="1080"/>
        <w:jc w:val="center"/>
        <w:rPr>
          <w:b/>
          <w:sz w:val="22"/>
          <w:szCs w:val="22"/>
        </w:rPr>
      </w:pPr>
    </w:p>
    <w:p w:rsidR="006E29EF" w:rsidRPr="00A30184" w:rsidRDefault="006E29EF" w:rsidP="002A0227">
      <w:pPr>
        <w:jc w:val="center"/>
        <w:rPr>
          <w:rFonts w:ascii="Cambria" w:hAnsi="Cambria" w:cs="Arial"/>
          <w:b/>
          <w:color w:val="31849B"/>
          <w:sz w:val="40"/>
          <w:szCs w:val="40"/>
        </w:rPr>
      </w:pPr>
      <w:r w:rsidRPr="00A30184">
        <w:rPr>
          <w:rFonts w:ascii="Cambria" w:hAnsi="Cambria" w:cs="Arial"/>
          <w:b/>
          <w:color w:val="31849B"/>
          <w:sz w:val="40"/>
          <w:szCs w:val="40"/>
        </w:rPr>
        <w:t>REQUEST FOR QUALIFICATIONS</w:t>
      </w:r>
    </w:p>
    <w:p w:rsidR="00B777E9" w:rsidRPr="00A30184" w:rsidRDefault="00B777E9" w:rsidP="002A0227">
      <w:pPr>
        <w:jc w:val="center"/>
        <w:rPr>
          <w:rFonts w:ascii="Cambria" w:hAnsi="Cambria" w:cs="Arial"/>
          <w:b/>
          <w:color w:val="31849B"/>
          <w:sz w:val="40"/>
          <w:szCs w:val="40"/>
        </w:rPr>
      </w:pPr>
      <w:r w:rsidRPr="00A30184">
        <w:rPr>
          <w:rFonts w:ascii="Cambria" w:hAnsi="Cambria" w:cs="Arial"/>
          <w:b/>
          <w:color w:val="31849B"/>
          <w:sz w:val="40"/>
          <w:szCs w:val="40"/>
        </w:rPr>
        <w:t>Consultant Contracting</w:t>
      </w:r>
    </w:p>
    <w:p w:rsidR="00434BE7" w:rsidRDefault="00434BE7" w:rsidP="002A0227">
      <w:pPr>
        <w:jc w:val="center"/>
        <w:rPr>
          <w:rFonts w:ascii="Calibri" w:hAnsi="Calibri" w:cs="Arial"/>
          <w:b/>
          <w:sz w:val="20"/>
          <w:szCs w:val="20"/>
        </w:rPr>
      </w:pPr>
    </w:p>
    <w:p w:rsidR="00D02775" w:rsidRPr="00EB0F4E" w:rsidRDefault="00D02775" w:rsidP="002A0227">
      <w:pPr>
        <w:jc w:val="center"/>
        <w:rPr>
          <w:rFonts w:ascii="Calibri" w:hAnsi="Calibri" w:cs="Arial"/>
          <w:b/>
          <w:sz w:val="36"/>
          <w:szCs w:val="36"/>
        </w:rPr>
      </w:pPr>
      <w:r w:rsidRPr="00EB0F4E">
        <w:rPr>
          <w:rFonts w:ascii="Calibri" w:hAnsi="Calibri" w:cs="Arial"/>
          <w:b/>
          <w:sz w:val="36"/>
          <w:szCs w:val="36"/>
        </w:rPr>
        <w:t xml:space="preserve">Project </w:t>
      </w:r>
      <w:r w:rsidR="00EB0F4E" w:rsidRPr="00EB0F4E">
        <w:rPr>
          <w:rFonts w:ascii="Calibri" w:hAnsi="Calibri" w:cs="Arial"/>
          <w:b/>
          <w:sz w:val="36"/>
          <w:szCs w:val="36"/>
        </w:rPr>
        <w:t>Title</w:t>
      </w:r>
      <w:r w:rsidRPr="00EB0F4E">
        <w:rPr>
          <w:rFonts w:ascii="Calibri" w:hAnsi="Calibri" w:cs="Arial"/>
          <w:b/>
          <w:sz w:val="36"/>
          <w:szCs w:val="36"/>
        </w:rPr>
        <w:t>:</w:t>
      </w:r>
      <w:r w:rsidR="00DB0B03" w:rsidRPr="00EB0F4E">
        <w:rPr>
          <w:rFonts w:ascii="Calibri" w:hAnsi="Calibri" w:cs="Arial"/>
          <w:b/>
          <w:sz w:val="36"/>
          <w:szCs w:val="36"/>
        </w:rPr>
        <w:t xml:space="preserve"> </w:t>
      </w:r>
      <w:r w:rsidR="00765A97">
        <w:rPr>
          <w:rFonts w:ascii="Calibri" w:hAnsi="Calibri" w:cs="Arial"/>
          <w:b/>
          <w:sz w:val="36"/>
          <w:szCs w:val="36"/>
        </w:rPr>
        <w:t xml:space="preserve">14-034 </w:t>
      </w:r>
      <w:r w:rsidR="00DB0B03" w:rsidRPr="00EB0F4E">
        <w:rPr>
          <w:rFonts w:ascii="Calibri" w:hAnsi="Calibri" w:cs="Arial"/>
          <w:b/>
          <w:sz w:val="36"/>
          <w:szCs w:val="36"/>
        </w:rPr>
        <w:t>Center City Connector Streetcar Final Design</w:t>
      </w:r>
      <w:r w:rsidRPr="00EB0F4E">
        <w:rPr>
          <w:rFonts w:ascii="Calibri" w:hAnsi="Calibri" w:cs="Arial"/>
          <w:b/>
          <w:sz w:val="36"/>
          <w:szCs w:val="36"/>
        </w:rPr>
        <w:t xml:space="preserve"> </w:t>
      </w:r>
    </w:p>
    <w:p w:rsidR="00434BE7" w:rsidRDefault="00434BE7" w:rsidP="002A0227">
      <w:pPr>
        <w:jc w:val="center"/>
        <w:rPr>
          <w:rFonts w:ascii="Arial" w:hAnsi="Arial" w:cs="Arial"/>
          <w:b/>
          <w:sz w:val="20"/>
          <w:szCs w:val="20"/>
        </w:rPr>
      </w:pPr>
    </w:p>
    <w:p w:rsidR="00503828" w:rsidRPr="00420DF3" w:rsidRDefault="00503828" w:rsidP="00503828">
      <w:pPr>
        <w:jc w:val="center"/>
        <w:rPr>
          <w:rFonts w:ascii="Cambria" w:hAnsi="Cambria"/>
          <w:b/>
          <w:color w:val="31849B"/>
          <w:sz w:val="40"/>
          <w:szCs w:val="40"/>
        </w:rPr>
      </w:pPr>
      <w:r w:rsidRPr="00420DF3">
        <w:rPr>
          <w:rFonts w:ascii="Cambria" w:hAnsi="Cambria"/>
          <w:b/>
          <w:color w:val="31849B"/>
          <w:sz w:val="40"/>
          <w:szCs w:val="40"/>
        </w:rPr>
        <w:t xml:space="preserve">Procurement </w:t>
      </w:r>
      <w:r>
        <w:rPr>
          <w:rFonts w:ascii="Cambria" w:hAnsi="Cambria"/>
          <w:b/>
          <w:color w:val="31849B"/>
          <w:sz w:val="40"/>
          <w:szCs w:val="40"/>
        </w:rPr>
        <w:t xml:space="preserve">Schedule </w:t>
      </w:r>
    </w:p>
    <w:p w:rsidR="00503828" w:rsidRPr="00CA7362" w:rsidRDefault="00503828" w:rsidP="00192B70">
      <w:pPr>
        <w:pStyle w:val="Caption"/>
        <w:jc w:val="center"/>
        <w:rPr>
          <w:rFonts w:asciiTheme="minorHAnsi" w:hAnsiTheme="minorHAnsi" w:cs="Arial"/>
          <w:b w:val="0"/>
          <w:sz w:val="20"/>
          <w:szCs w:val="20"/>
        </w:rPr>
      </w:pPr>
      <w:r w:rsidRPr="00CA7362">
        <w:rPr>
          <w:rFonts w:asciiTheme="minorHAnsi" w:hAnsiTheme="minorHAnsi"/>
          <w:color w:val="365F91"/>
          <w:sz w:val="20"/>
          <w:szCs w:val="20"/>
        </w:rPr>
        <w:t>Table 1: Procurement Schedule</w:t>
      </w:r>
    </w:p>
    <w:tbl>
      <w:tblPr>
        <w:tblW w:w="8928"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gridCol w:w="2360"/>
      </w:tblGrid>
      <w:tr w:rsidR="009B796E" w:rsidRPr="00CA7362" w:rsidTr="006D73B6">
        <w:trPr>
          <w:jc w:val="center"/>
        </w:trPr>
        <w:tc>
          <w:tcPr>
            <w:tcW w:w="4166" w:type="dxa"/>
          </w:tcPr>
          <w:p w:rsidR="009B796E" w:rsidRPr="00CA7362" w:rsidRDefault="009B796E" w:rsidP="00A87042">
            <w:pPr>
              <w:jc w:val="center"/>
              <w:rPr>
                <w:rFonts w:asciiTheme="minorHAnsi" w:hAnsiTheme="minorHAnsi" w:cs="Arial"/>
                <w:b/>
                <w:sz w:val="20"/>
                <w:szCs w:val="20"/>
              </w:rPr>
            </w:pPr>
            <w:r w:rsidRPr="00CA7362">
              <w:rPr>
                <w:rFonts w:asciiTheme="minorHAnsi" w:hAnsiTheme="minorHAnsi" w:cs="Arial"/>
                <w:b/>
                <w:sz w:val="20"/>
                <w:szCs w:val="20"/>
              </w:rPr>
              <w:t>Schedule of Events</w:t>
            </w:r>
          </w:p>
        </w:tc>
        <w:tc>
          <w:tcPr>
            <w:tcW w:w="2402" w:type="dxa"/>
          </w:tcPr>
          <w:p w:rsidR="009B796E" w:rsidRPr="00CA7362" w:rsidRDefault="009B796E" w:rsidP="00A87042">
            <w:pPr>
              <w:jc w:val="center"/>
              <w:rPr>
                <w:rFonts w:asciiTheme="minorHAnsi" w:hAnsiTheme="minorHAnsi" w:cs="Arial"/>
                <w:b/>
                <w:sz w:val="20"/>
                <w:szCs w:val="20"/>
              </w:rPr>
            </w:pPr>
            <w:r w:rsidRPr="00CA7362">
              <w:rPr>
                <w:rFonts w:asciiTheme="minorHAnsi" w:hAnsiTheme="minorHAnsi" w:cs="Arial"/>
                <w:b/>
                <w:sz w:val="20"/>
                <w:szCs w:val="20"/>
              </w:rPr>
              <w:t>Date</w:t>
            </w:r>
          </w:p>
        </w:tc>
        <w:tc>
          <w:tcPr>
            <w:tcW w:w="2360" w:type="dxa"/>
          </w:tcPr>
          <w:p w:rsidR="009B796E" w:rsidRPr="00CA7362" w:rsidRDefault="009B796E" w:rsidP="00A87042">
            <w:pPr>
              <w:jc w:val="center"/>
              <w:rPr>
                <w:rFonts w:asciiTheme="minorHAnsi" w:hAnsiTheme="minorHAnsi" w:cs="Arial"/>
                <w:b/>
                <w:sz w:val="20"/>
                <w:szCs w:val="20"/>
              </w:rPr>
            </w:pPr>
            <w:r w:rsidRPr="00CA7362">
              <w:rPr>
                <w:rFonts w:asciiTheme="minorHAnsi" w:hAnsiTheme="minorHAnsi" w:cs="Arial"/>
                <w:b/>
                <w:sz w:val="20"/>
                <w:szCs w:val="20"/>
              </w:rPr>
              <w:t>Location</w:t>
            </w:r>
          </w:p>
        </w:tc>
      </w:tr>
      <w:tr w:rsidR="009B796E" w:rsidRPr="00CA7362" w:rsidTr="006D73B6">
        <w:trPr>
          <w:jc w:val="center"/>
        </w:trPr>
        <w:tc>
          <w:tcPr>
            <w:tcW w:w="4166" w:type="dxa"/>
          </w:tcPr>
          <w:p w:rsidR="009B796E" w:rsidRPr="00CA7362" w:rsidRDefault="009B796E" w:rsidP="00DB0B03">
            <w:pPr>
              <w:jc w:val="center"/>
              <w:rPr>
                <w:rFonts w:asciiTheme="minorHAnsi" w:hAnsiTheme="minorHAnsi" w:cs="Arial"/>
                <w:sz w:val="20"/>
                <w:szCs w:val="20"/>
              </w:rPr>
            </w:pPr>
            <w:r w:rsidRPr="00CA7362">
              <w:rPr>
                <w:rFonts w:asciiTheme="minorHAnsi" w:hAnsiTheme="minorHAnsi" w:cs="Arial"/>
                <w:sz w:val="20"/>
                <w:szCs w:val="20"/>
              </w:rPr>
              <w:t xml:space="preserve">RFQ Release </w:t>
            </w:r>
          </w:p>
        </w:tc>
        <w:tc>
          <w:tcPr>
            <w:tcW w:w="2402" w:type="dxa"/>
            <w:shd w:val="clear" w:color="auto" w:fill="auto"/>
          </w:tcPr>
          <w:p w:rsidR="009B796E" w:rsidRPr="00CA7362" w:rsidRDefault="00DB0B03" w:rsidP="00A87042">
            <w:pPr>
              <w:jc w:val="center"/>
              <w:rPr>
                <w:rFonts w:asciiTheme="minorHAnsi" w:hAnsiTheme="minorHAnsi" w:cs="Arial"/>
                <w:sz w:val="20"/>
                <w:szCs w:val="20"/>
              </w:rPr>
            </w:pPr>
            <w:r w:rsidRPr="00CA7362">
              <w:rPr>
                <w:rFonts w:asciiTheme="minorHAnsi" w:hAnsiTheme="minorHAnsi" w:cs="Arial"/>
                <w:sz w:val="20"/>
                <w:szCs w:val="20"/>
              </w:rPr>
              <w:t>April 22, 2014</w:t>
            </w:r>
          </w:p>
        </w:tc>
        <w:tc>
          <w:tcPr>
            <w:tcW w:w="2360" w:type="dxa"/>
            <w:shd w:val="clear" w:color="auto" w:fill="D9D9D9"/>
          </w:tcPr>
          <w:p w:rsidR="009B796E" w:rsidRPr="00CA7362" w:rsidRDefault="00DB0B03" w:rsidP="00A87042">
            <w:pPr>
              <w:jc w:val="center"/>
              <w:rPr>
                <w:rFonts w:asciiTheme="minorHAnsi" w:hAnsiTheme="minorHAnsi" w:cs="Arial"/>
                <w:sz w:val="20"/>
                <w:szCs w:val="20"/>
              </w:rPr>
            </w:pPr>
            <w:r w:rsidRPr="00CA7362">
              <w:rPr>
                <w:rFonts w:asciiTheme="minorHAnsi" w:hAnsiTheme="minorHAnsi" w:cs="Arial"/>
                <w:sz w:val="20"/>
                <w:szCs w:val="20"/>
              </w:rPr>
              <w:t>DJC - eBid</w:t>
            </w:r>
          </w:p>
        </w:tc>
      </w:tr>
      <w:tr w:rsidR="009B796E" w:rsidRPr="00CA7362" w:rsidTr="006D73B6">
        <w:trPr>
          <w:jc w:val="center"/>
        </w:trPr>
        <w:tc>
          <w:tcPr>
            <w:tcW w:w="4166" w:type="dxa"/>
          </w:tcPr>
          <w:p w:rsidR="009B796E" w:rsidRPr="00CA7362" w:rsidRDefault="009B796E" w:rsidP="009B796E">
            <w:pPr>
              <w:jc w:val="center"/>
              <w:rPr>
                <w:rFonts w:asciiTheme="minorHAnsi" w:hAnsiTheme="minorHAnsi" w:cs="Arial"/>
                <w:sz w:val="20"/>
                <w:szCs w:val="20"/>
              </w:rPr>
            </w:pPr>
            <w:r w:rsidRPr="00CA7362">
              <w:rPr>
                <w:rFonts w:asciiTheme="minorHAnsi" w:hAnsiTheme="minorHAnsi" w:cs="Arial"/>
                <w:sz w:val="20"/>
                <w:szCs w:val="20"/>
              </w:rPr>
              <w:t>Optional Pre-Submittal Conference</w:t>
            </w:r>
          </w:p>
        </w:tc>
        <w:tc>
          <w:tcPr>
            <w:tcW w:w="2402" w:type="dxa"/>
            <w:shd w:val="clear" w:color="auto" w:fill="auto"/>
          </w:tcPr>
          <w:p w:rsidR="009B796E" w:rsidRDefault="00B2509A" w:rsidP="00B2509A">
            <w:pPr>
              <w:jc w:val="center"/>
              <w:rPr>
                <w:rFonts w:asciiTheme="minorHAnsi" w:hAnsiTheme="minorHAnsi" w:cs="Arial"/>
                <w:sz w:val="20"/>
                <w:szCs w:val="20"/>
              </w:rPr>
            </w:pPr>
            <w:r w:rsidRPr="00CA7362">
              <w:rPr>
                <w:rFonts w:asciiTheme="minorHAnsi" w:hAnsiTheme="minorHAnsi" w:cs="Arial"/>
                <w:sz w:val="20"/>
                <w:szCs w:val="20"/>
              </w:rPr>
              <w:t>May 6</w:t>
            </w:r>
            <w:r w:rsidR="00DB0B03" w:rsidRPr="00CA7362">
              <w:rPr>
                <w:rFonts w:asciiTheme="minorHAnsi" w:hAnsiTheme="minorHAnsi" w:cs="Arial"/>
                <w:sz w:val="20"/>
                <w:szCs w:val="20"/>
              </w:rPr>
              <w:t>, 2014</w:t>
            </w:r>
          </w:p>
          <w:p w:rsidR="00765A97" w:rsidRPr="00CA7362" w:rsidRDefault="00D35BEC" w:rsidP="00B2509A">
            <w:pPr>
              <w:jc w:val="center"/>
              <w:rPr>
                <w:rFonts w:asciiTheme="minorHAnsi" w:hAnsiTheme="minorHAnsi" w:cs="Arial"/>
                <w:sz w:val="20"/>
                <w:szCs w:val="20"/>
              </w:rPr>
            </w:pPr>
            <w:r w:rsidRPr="00D35BEC">
              <w:rPr>
                <w:rFonts w:asciiTheme="minorHAnsi" w:hAnsiTheme="minorHAnsi" w:cs="Arial"/>
                <w:sz w:val="20"/>
                <w:szCs w:val="20"/>
              </w:rPr>
              <w:t>1:30 PM</w:t>
            </w:r>
          </w:p>
        </w:tc>
        <w:tc>
          <w:tcPr>
            <w:tcW w:w="2360" w:type="dxa"/>
          </w:tcPr>
          <w:p w:rsidR="00DB0B03" w:rsidRPr="00D35BEC" w:rsidRDefault="00765A97" w:rsidP="00DB0B03">
            <w:pPr>
              <w:jc w:val="center"/>
              <w:rPr>
                <w:rFonts w:asciiTheme="minorHAnsi" w:hAnsiTheme="minorHAnsi" w:cs="Arial"/>
                <w:sz w:val="20"/>
                <w:szCs w:val="20"/>
              </w:rPr>
            </w:pPr>
            <w:r>
              <w:rPr>
                <w:rFonts w:asciiTheme="minorHAnsi" w:hAnsiTheme="minorHAnsi" w:cs="Arial"/>
                <w:sz w:val="20"/>
                <w:szCs w:val="20"/>
              </w:rPr>
              <w:t xml:space="preserve">Seattle Municipal Tower, </w:t>
            </w:r>
            <w:r w:rsidR="00DB0B03" w:rsidRPr="00CA7362">
              <w:rPr>
                <w:rFonts w:asciiTheme="minorHAnsi" w:hAnsiTheme="minorHAnsi" w:cs="Arial"/>
                <w:sz w:val="20"/>
                <w:szCs w:val="20"/>
              </w:rPr>
              <w:t xml:space="preserve">700 Fifth </w:t>
            </w:r>
            <w:r w:rsidR="00DB0B03" w:rsidRPr="00D35BEC">
              <w:rPr>
                <w:rFonts w:asciiTheme="minorHAnsi" w:hAnsiTheme="minorHAnsi" w:cs="Arial"/>
                <w:sz w:val="20"/>
                <w:szCs w:val="20"/>
              </w:rPr>
              <w:t>Ave</w:t>
            </w:r>
            <w:r w:rsidRPr="00D35BEC">
              <w:rPr>
                <w:rFonts w:asciiTheme="minorHAnsi" w:hAnsiTheme="minorHAnsi" w:cs="Arial"/>
                <w:sz w:val="20"/>
                <w:szCs w:val="20"/>
              </w:rPr>
              <w:t xml:space="preserve">, </w:t>
            </w:r>
            <w:r w:rsidR="00D35BEC" w:rsidRPr="00D35BEC">
              <w:rPr>
                <w:rFonts w:asciiTheme="minorHAnsi" w:hAnsiTheme="minorHAnsi" w:cs="Arial"/>
                <w:sz w:val="20"/>
                <w:szCs w:val="20"/>
              </w:rPr>
              <w:t>16</w:t>
            </w:r>
            <w:r w:rsidRPr="00D35BEC">
              <w:rPr>
                <w:rFonts w:asciiTheme="minorHAnsi" w:hAnsiTheme="minorHAnsi" w:cs="Arial"/>
                <w:sz w:val="20"/>
                <w:szCs w:val="20"/>
                <w:vertAlign w:val="superscript"/>
              </w:rPr>
              <w:t>th</w:t>
            </w:r>
            <w:r w:rsidRPr="00D35BEC">
              <w:rPr>
                <w:rFonts w:asciiTheme="minorHAnsi" w:hAnsiTheme="minorHAnsi" w:cs="Arial"/>
                <w:sz w:val="20"/>
                <w:szCs w:val="20"/>
              </w:rPr>
              <w:t xml:space="preserve"> Floor</w:t>
            </w:r>
            <w:r w:rsidR="00DB0B03" w:rsidRPr="00D35BEC">
              <w:rPr>
                <w:rFonts w:asciiTheme="minorHAnsi" w:hAnsiTheme="minorHAnsi" w:cs="Arial"/>
                <w:sz w:val="20"/>
                <w:szCs w:val="20"/>
              </w:rPr>
              <w:t xml:space="preserve"> </w:t>
            </w:r>
          </w:p>
          <w:p w:rsidR="009B796E" w:rsidRPr="006C790C" w:rsidRDefault="00765A97" w:rsidP="00D35BEC">
            <w:pPr>
              <w:jc w:val="center"/>
              <w:rPr>
                <w:rFonts w:asciiTheme="minorHAnsi" w:hAnsiTheme="minorHAnsi" w:cs="Arial"/>
                <w:color w:val="C00000"/>
                <w:sz w:val="20"/>
                <w:szCs w:val="20"/>
              </w:rPr>
            </w:pPr>
            <w:r w:rsidRPr="00D35BEC">
              <w:rPr>
                <w:rFonts w:asciiTheme="minorHAnsi" w:hAnsiTheme="minorHAnsi" w:cs="Arial"/>
                <w:sz w:val="20"/>
                <w:szCs w:val="20"/>
              </w:rPr>
              <w:t>Room</w:t>
            </w:r>
            <w:r w:rsidR="00DB0B03" w:rsidRPr="00D35BEC">
              <w:rPr>
                <w:rFonts w:asciiTheme="minorHAnsi" w:hAnsiTheme="minorHAnsi" w:cs="Arial"/>
                <w:sz w:val="20"/>
                <w:szCs w:val="20"/>
              </w:rPr>
              <w:t xml:space="preserve"> </w:t>
            </w:r>
            <w:r w:rsidR="00D35BEC" w:rsidRPr="00D35BEC">
              <w:rPr>
                <w:rFonts w:asciiTheme="minorHAnsi" w:hAnsiTheme="minorHAnsi" w:cs="Arial"/>
                <w:sz w:val="20"/>
                <w:szCs w:val="20"/>
              </w:rPr>
              <w:t>1650</w:t>
            </w:r>
          </w:p>
        </w:tc>
      </w:tr>
      <w:tr w:rsidR="009B796E" w:rsidRPr="00CA7362" w:rsidTr="006D73B6">
        <w:trPr>
          <w:jc w:val="center"/>
        </w:trPr>
        <w:tc>
          <w:tcPr>
            <w:tcW w:w="4166" w:type="dxa"/>
          </w:tcPr>
          <w:p w:rsidR="009B796E" w:rsidRPr="00CA7362" w:rsidRDefault="009B796E" w:rsidP="00A87042">
            <w:pPr>
              <w:jc w:val="center"/>
              <w:rPr>
                <w:rFonts w:asciiTheme="minorHAnsi" w:hAnsiTheme="minorHAnsi" w:cs="Arial"/>
                <w:sz w:val="20"/>
                <w:szCs w:val="20"/>
              </w:rPr>
            </w:pPr>
            <w:r w:rsidRPr="00CA7362">
              <w:rPr>
                <w:rFonts w:asciiTheme="minorHAnsi" w:hAnsiTheme="minorHAnsi" w:cs="Arial"/>
                <w:sz w:val="20"/>
                <w:szCs w:val="20"/>
              </w:rPr>
              <w:t>Deadline for Questions</w:t>
            </w:r>
          </w:p>
        </w:tc>
        <w:tc>
          <w:tcPr>
            <w:tcW w:w="2402" w:type="dxa"/>
            <w:shd w:val="clear" w:color="auto" w:fill="auto"/>
          </w:tcPr>
          <w:p w:rsidR="009B796E" w:rsidRDefault="00DB0B03" w:rsidP="00B2509A">
            <w:pPr>
              <w:jc w:val="center"/>
              <w:rPr>
                <w:rFonts w:asciiTheme="minorHAnsi" w:hAnsiTheme="minorHAnsi" w:cs="Arial"/>
                <w:sz w:val="20"/>
                <w:szCs w:val="20"/>
              </w:rPr>
            </w:pPr>
            <w:r w:rsidRPr="00CA7362">
              <w:rPr>
                <w:rFonts w:asciiTheme="minorHAnsi" w:hAnsiTheme="minorHAnsi" w:cs="Arial"/>
                <w:sz w:val="20"/>
                <w:szCs w:val="20"/>
              </w:rPr>
              <w:t xml:space="preserve">May </w:t>
            </w:r>
            <w:r w:rsidR="00B2509A" w:rsidRPr="00CA7362">
              <w:rPr>
                <w:rFonts w:asciiTheme="minorHAnsi" w:hAnsiTheme="minorHAnsi" w:cs="Arial"/>
                <w:sz w:val="20"/>
                <w:szCs w:val="20"/>
              </w:rPr>
              <w:t>13</w:t>
            </w:r>
            <w:r w:rsidRPr="00CA7362">
              <w:rPr>
                <w:rFonts w:asciiTheme="minorHAnsi" w:hAnsiTheme="minorHAnsi" w:cs="Arial"/>
                <w:sz w:val="20"/>
                <w:szCs w:val="20"/>
              </w:rPr>
              <w:t>, 2014</w:t>
            </w:r>
          </w:p>
          <w:p w:rsidR="00765A97" w:rsidRPr="00CA7362" w:rsidRDefault="00765A97" w:rsidP="00B2509A">
            <w:pPr>
              <w:jc w:val="center"/>
              <w:rPr>
                <w:rFonts w:asciiTheme="minorHAnsi" w:hAnsiTheme="minorHAnsi" w:cs="Arial"/>
                <w:sz w:val="20"/>
                <w:szCs w:val="20"/>
              </w:rPr>
            </w:pPr>
            <w:r>
              <w:rPr>
                <w:rFonts w:asciiTheme="minorHAnsi" w:hAnsiTheme="minorHAnsi" w:cs="Arial"/>
                <w:sz w:val="20"/>
                <w:szCs w:val="20"/>
              </w:rPr>
              <w:t>4:00 PM</w:t>
            </w:r>
          </w:p>
        </w:tc>
        <w:tc>
          <w:tcPr>
            <w:tcW w:w="2360" w:type="dxa"/>
            <w:shd w:val="clear" w:color="auto" w:fill="D9D9D9"/>
          </w:tcPr>
          <w:p w:rsidR="009B796E" w:rsidRPr="00CA7362" w:rsidRDefault="00DB0B03" w:rsidP="00A87042">
            <w:pPr>
              <w:jc w:val="center"/>
              <w:rPr>
                <w:rFonts w:asciiTheme="minorHAnsi" w:hAnsiTheme="minorHAnsi" w:cs="Arial"/>
                <w:sz w:val="20"/>
                <w:szCs w:val="20"/>
              </w:rPr>
            </w:pPr>
            <w:r w:rsidRPr="00CA7362">
              <w:rPr>
                <w:rFonts w:asciiTheme="minorHAnsi" w:hAnsiTheme="minorHAnsi" w:cs="Arial"/>
                <w:sz w:val="20"/>
                <w:szCs w:val="20"/>
              </w:rPr>
              <w:t>eBid</w:t>
            </w:r>
          </w:p>
        </w:tc>
      </w:tr>
      <w:tr w:rsidR="009B796E" w:rsidRPr="00CA7362" w:rsidTr="006D73B6">
        <w:trPr>
          <w:jc w:val="center"/>
        </w:trPr>
        <w:tc>
          <w:tcPr>
            <w:tcW w:w="4166" w:type="dxa"/>
          </w:tcPr>
          <w:p w:rsidR="009B796E" w:rsidRPr="00CA7362" w:rsidRDefault="009B796E" w:rsidP="009B796E">
            <w:pPr>
              <w:jc w:val="center"/>
              <w:rPr>
                <w:rFonts w:asciiTheme="minorHAnsi" w:hAnsiTheme="minorHAnsi" w:cs="Arial"/>
                <w:sz w:val="20"/>
                <w:szCs w:val="20"/>
              </w:rPr>
            </w:pPr>
            <w:r w:rsidRPr="00CA7362">
              <w:rPr>
                <w:rFonts w:asciiTheme="minorHAnsi" w:hAnsiTheme="minorHAnsi" w:cs="Arial"/>
                <w:sz w:val="20"/>
                <w:szCs w:val="20"/>
              </w:rPr>
              <w:t>Sealed Proposals Due to the City</w:t>
            </w:r>
          </w:p>
        </w:tc>
        <w:tc>
          <w:tcPr>
            <w:tcW w:w="2402" w:type="dxa"/>
            <w:shd w:val="clear" w:color="auto" w:fill="auto"/>
          </w:tcPr>
          <w:p w:rsidR="009B796E" w:rsidRDefault="00DB0B03" w:rsidP="00B2509A">
            <w:pPr>
              <w:jc w:val="center"/>
              <w:rPr>
                <w:rFonts w:asciiTheme="minorHAnsi" w:hAnsiTheme="minorHAnsi" w:cs="Arial"/>
                <w:sz w:val="20"/>
                <w:szCs w:val="20"/>
              </w:rPr>
            </w:pPr>
            <w:r w:rsidRPr="00CA7362">
              <w:rPr>
                <w:rFonts w:asciiTheme="minorHAnsi" w:hAnsiTheme="minorHAnsi" w:cs="Arial"/>
                <w:sz w:val="20"/>
                <w:szCs w:val="20"/>
              </w:rPr>
              <w:t xml:space="preserve">May </w:t>
            </w:r>
            <w:r w:rsidR="00B2509A" w:rsidRPr="00CA7362">
              <w:rPr>
                <w:rFonts w:asciiTheme="minorHAnsi" w:hAnsiTheme="minorHAnsi" w:cs="Arial"/>
                <w:sz w:val="20"/>
                <w:szCs w:val="20"/>
              </w:rPr>
              <w:t>20</w:t>
            </w:r>
            <w:r w:rsidRPr="00CA7362">
              <w:rPr>
                <w:rFonts w:asciiTheme="minorHAnsi" w:hAnsiTheme="minorHAnsi" w:cs="Arial"/>
                <w:sz w:val="20"/>
                <w:szCs w:val="20"/>
              </w:rPr>
              <w:t>, 2014</w:t>
            </w:r>
          </w:p>
          <w:p w:rsidR="00765A97" w:rsidRPr="00CA7362" w:rsidRDefault="00765A97" w:rsidP="00B2509A">
            <w:pPr>
              <w:jc w:val="center"/>
              <w:rPr>
                <w:rFonts w:asciiTheme="minorHAnsi" w:hAnsiTheme="minorHAnsi" w:cs="Arial"/>
                <w:sz w:val="20"/>
                <w:szCs w:val="20"/>
              </w:rPr>
            </w:pPr>
            <w:r>
              <w:rPr>
                <w:rFonts w:asciiTheme="minorHAnsi" w:hAnsiTheme="minorHAnsi" w:cs="Arial"/>
                <w:sz w:val="20"/>
                <w:szCs w:val="20"/>
              </w:rPr>
              <w:t>4:00 PM</w:t>
            </w:r>
          </w:p>
        </w:tc>
        <w:tc>
          <w:tcPr>
            <w:tcW w:w="2360" w:type="dxa"/>
          </w:tcPr>
          <w:p w:rsidR="009B796E" w:rsidRPr="00CA7362" w:rsidRDefault="00DB0B03" w:rsidP="00A87042">
            <w:pPr>
              <w:jc w:val="center"/>
              <w:rPr>
                <w:rFonts w:asciiTheme="minorHAnsi" w:hAnsiTheme="minorHAnsi" w:cs="Arial"/>
                <w:sz w:val="20"/>
                <w:szCs w:val="20"/>
              </w:rPr>
            </w:pPr>
            <w:r w:rsidRPr="00CA7362">
              <w:rPr>
                <w:rFonts w:asciiTheme="minorHAnsi" w:hAnsiTheme="minorHAnsi" w:cs="Arial"/>
                <w:sz w:val="20"/>
                <w:szCs w:val="20"/>
              </w:rPr>
              <w:t>See Table 2</w:t>
            </w:r>
          </w:p>
        </w:tc>
      </w:tr>
    </w:tbl>
    <w:p w:rsidR="00E473CE" w:rsidRPr="00CA7362" w:rsidRDefault="00E473CE" w:rsidP="002A0227">
      <w:pPr>
        <w:jc w:val="center"/>
        <w:rPr>
          <w:rFonts w:asciiTheme="minorHAnsi" w:hAnsiTheme="minorHAnsi" w:cs="Arial"/>
          <w:b/>
          <w:sz w:val="20"/>
          <w:szCs w:val="20"/>
        </w:rPr>
      </w:pPr>
    </w:p>
    <w:p w:rsidR="004813C9" w:rsidRPr="00CA7362" w:rsidRDefault="00533ADB" w:rsidP="00533ADB">
      <w:pPr>
        <w:ind w:left="360"/>
        <w:jc w:val="center"/>
        <w:rPr>
          <w:rFonts w:asciiTheme="minorHAnsi" w:hAnsiTheme="minorHAnsi" w:cs="Arial"/>
          <w:i/>
          <w:sz w:val="20"/>
          <w:szCs w:val="20"/>
        </w:rPr>
      </w:pPr>
      <w:r w:rsidRPr="00CA7362">
        <w:rPr>
          <w:rFonts w:asciiTheme="minorHAnsi" w:hAnsiTheme="minorHAnsi" w:cs="Arial"/>
          <w:i/>
          <w:sz w:val="20"/>
          <w:szCs w:val="20"/>
        </w:rPr>
        <w:t xml:space="preserve">The City reserves the right to modify this schedule at the City’s discretion.  </w:t>
      </w:r>
    </w:p>
    <w:p w:rsidR="00533ADB" w:rsidRPr="00CA7362" w:rsidRDefault="0060776E" w:rsidP="00533ADB">
      <w:pPr>
        <w:ind w:left="360"/>
        <w:jc w:val="center"/>
        <w:rPr>
          <w:rFonts w:asciiTheme="minorHAnsi" w:hAnsiTheme="minorHAnsi" w:cs="Arial"/>
          <w:i/>
          <w:sz w:val="20"/>
          <w:szCs w:val="20"/>
        </w:rPr>
      </w:pPr>
      <w:r w:rsidRPr="00CA7362">
        <w:rPr>
          <w:rFonts w:asciiTheme="minorHAnsi" w:hAnsiTheme="minorHAnsi" w:cs="Arial"/>
          <w:i/>
          <w:sz w:val="20"/>
          <w:szCs w:val="20"/>
        </w:rPr>
        <w:t>N</w:t>
      </w:r>
      <w:r w:rsidR="00533ADB" w:rsidRPr="00CA7362">
        <w:rPr>
          <w:rFonts w:asciiTheme="minorHAnsi" w:hAnsiTheme="minorHAnsi" w:cs="Arial"/>
          <w:i/>
          <w:sz w:val="20"/>
          <w:szCs w:val="20"/>
        </w:rPr>
        <w:t>otification of change</w:t>
      </w:r>
      <w:r w:rsidR="004813C9" w:rsidRPr="00CA7362">
        <w:rPr>
          <w:rFonts w:asciiTheme="minorHAnsi" w:hAnsiTheme="minorHAnsi" w:cs="Arial"/>
          <w:i/>
          <w:sz w:val="20"/>
          <w:szCs w:val="20"/>
        </w:rPr>
        <w:t xml:space="preserve">s will </w:t>
      </w:r>
      <w:r w:rsidRPr="00CA7362">
        <w:rPr>
          <w:rFonts w:asciiTheme="minorHAnsi" w:hAnsiTheme="minorHAnsi" w:cs="Arial"/>
          <w:i/>
          <w:sz w:val="20"/>
          <w:szCs w:val="20"/>
        </w:rPr>
        <w:t xml:space="preserve">be posted on </w:t>
      </w:r>
      <w:r w:rsidR="009F29A2" w:rsidRPr="00CA7362">
        <w:rPr>
          <w:rFonts w:asciiTheme="minorHAnsi" w:hAnsiTheme="minorHAnsi" w:cs="Arial"/>
          <w:i/>
          <w:sz w:val="20"/>
          <w:szCs w:val="20"/>
        </w:rPr>
        <w:t>the eBid eXchange</w:t>
      </w:r>
      <w:r w:rsidRPr="00CA7362">
        <w:rPr>
          <w:rFonts w:asciiTheme="minorHAnsi" w:hAnsiTheme="minorHAnsi" w:cs="Arial"/>
          <w:i/>
          <w:sz w:val="20"/>
          <w:szCs w:val="20"/>
        </w:rPr>
        <w:t>.</w:t>
      </w:r>
    </w:p>
    <w:p w:rsidR="009B796E" w:rsidRPr="00CA7362" w:rsidRDefault="009B796E" w:rsidP="00533ADB">
      <w:pPr>
        <w:ind w:left="360"/>
        <w:jc w:val="center"/>
        <w:rPr>
          <w:rFonts w:asciiTheme="minorHAnsi" w:hAnsiTheme="minorHAnsi" w:cs="Arial"/>
          <w:i/>
          <w:sz w:val="20"/>
          <w:szCs w:val="20"/>
        </w:rPr>
      </w:pPr>
    </w:p>
    <w:p w:rsidR="00503828" w:rsidRPr="00420DF3" w:rsidRDefault="00503828" w:rsidP="00503828">
      <w:pPr>
        <w:jc w:val="center"/>
        <w:rPr>
          <w:rFonts w:ascii="Cambria" w:hAnsi="Cambria"/>
          <w:b/>
          <w:color w:val="31849B"/>
          <w:sz w:val="40"/>
          <w:szCs w:val="40"/>
        </w:rPr>
      </w:pPr>
      <w:r w:rsidRPr="00420DF3">
        <w:rPr>
          <w:rFonts w:ascii="Cambria" w:hAnsi="Cambria"/>
          <w:b/>
          <w:color w:val="31849B"/>
          <w:sz w:val="40"/>
          <w:szCs w:val="40"/>
        </w:rPr>
        <w:t>Procurement Contact</w:t>
      </w:r>
    </w:p>
    <w:p w:rsidR="00AA6528" w:rsidRDefault="00AA6528" w:rsidP="00503828">
      <w:pPr>
        <w:pStyle w:val="NoSpacing"/>
        <w:ind w:firstLine="720"/>
        <w:rPr>
          <w:color w:val="FF0000"/>
        </w:rPr>
      </w:pPr>
      <w:r w:rsidRPr="00AA6528">
        <w:t>Consultant Contract Unit (CCU) Specialist:</w:t>
      </w:r>
      <w:r w:rsidR="006263A2" w:rsidRPr="00D97D6B">
        <w:rPr>
          <w:color w:val="000000" w:themeColor="text1"/>
        </w:rPr>
        <w:t xml:space="preserve"> </w:t>
      </w:r>
      <w:r w:rsidR="000F0F32" w:rsidRPr="00D97D6B">
        <w:rPr>
          <w:color w:val="000000" w:themeColor="text1"/>
        </w:rPr>
        <w:t xml:space="preserve"> Dominic Kirangi</w:t>
      </w:r>
      <w:r w:rsidR="00765A97">
        <w:rPr>
          <w:color w:val="000000" w:themeColor="text1"/>
        </w:rPr>
        <w:t>,</w:t>
      </w:r>
      <w:r w:rsidR="000F0F32">
        <w:rPr>
          <w:color w:val="FF0000"/>
        </w:rPr>
        <w:t xml:space="preserve"> </w:t>
      </w:r>
      <w:hyperlink r:id="rId9" w:history="1">
        <w:r w:rsidR="000F0F32" w:rsidRPr="00457E99">
          <w:rPr>
            <w:rStyle w:val="Hyperlink"/>
          </w:rPr>
          <w:t>Dominic.Kirangi@seattle.gov</w:t>
        </w:r>
      </w:hyperlink>
      <w:r w:rsidR="00765A97" w:rsidRPr="00765A97">
        <w:t>,</w:t>
      </w:r>
      <w:r w:rsidR="000F0F32" w:rsidRPr="00D97D6B">
        <w:rPr>
          <w:color w:val="000000" w:themeColor="text1"/>
        </w:rPr>
        <w:t xml:space="preserve"> 206-733-9928.</w:t>
      </w:r>
    </w:p>
    <w:p w:rsidR="009B796E" w:rsidRPr="009F29A2" w:rsidRDefault="009F29A2" w:rsidP="00503828">
      <w:pPr>
        <w:pStyle w:val="NoSpacing"/>
        <w:ind w:firstLine="720"/>
        <w:rPr>
          <w:b/>
        </w:rPr>
      </w:pPr>
      <w:r w:rsidRPr="009F29A2">
        <w:rPr>
          <w:b/>
        </w:rPr>
        <w:t xml:space="preserve">All questions must be submitted via eBid.  Response to questions will be posted eBid. </w:t>
      </w:r>
    </w:p>
    <w:p w:rsidR="009F29A2" w:rsidRPr="00DD6EC7" w:rsidRDefault="009F29A2" w:rsidP="00503828">
      <w:pPr>
        <w:pStyle w:val="NoSpacing"/>
        <w:ind w:firstLine="720"/>
        <w:rPr>
          <w:color w:val="FF0000"/>
        </w:rPr>
      </w:pPr>
    </w:p>
    <w:p w:rsidR="00503828" w:rsidRPr="00DD6EC7" w:rsidRDefault="00503828" w:rsidP="00503828">
      <w:pPr>
        <w:pStyle w:val="Caption"/>
        <w:jc w:val="center"/>
        <w:rPr>
          <w:sz w:val="20"/>
          <w:szCs w:val="20"/>
        </w:rPr>
      </w:pPr>
      <w:r w:rsidRPr="00DD6EC7">
        <w:rPr>
          <w:color w:val="365F91"/>
          <w:sz w:val="20"/>
          <w:szCs w:val="20"/>
        </w:rPr>
        <w:t xml:space="preserve">Table </w:t>
      </w:r>
      <w:r>
        <w:rPr>
          <w:color w:val="365F91"/>
          <w:sz w:val="20"/>
          <w:szCs w:val="20"/>
        </w:rPr>
        <w:t>2</w:t>
      </w:r>
      <w:r w:rsidRPr="00DD6EC7">
        <w:rPr>
          <w:color w:val="365F91"/>
          <w:sz w:val="20"/>
          <w:szCs w:val="20"/>
        </w:rPr>
        <w:t xml:space="preserve">: </w:t>
      </w:r>
      <w:r w:rsidR="009B796E">
        <w:rPr>
          <w:color w:val="365F91"/>
          <w:sz w:val="20"/>
          <w:szCs w:val="20"/>
        </w:rPr>
        <w:t>Delivery Address</w:t>
      </w:r>
      <w:r w:rsidR="00192B70">
        <w:rPr>
          <w:color w:val="365F91"/>
          <w:sz w:val="20"/>
          <w:szCs w:val="20"/>
        </w:rPr>
        <w:t xml:space="preserve"> </w:t>
      </w:r>
    </w:p>
    <w:tbl>
      <w:tblPr>
        <w:tblW w:w="0" w:type="auto"/>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DD6EC7" w:rsidTr="006D73B6">
        <w:trPr>
          <w:jc w:val="center"/>
        </w:trPr>
        <w:tc>
          <w:tcPr>
            <w:tcW w:w="4410" w:type="dxa"/>
            <w:shd w:val="clear" w:color="auto" w:fill="E5DFEC"/>
          </w:tcPr>
          <w:p w:rsidR="00503828" w:rsidRPr="00DD6EC7" w:rsidRDefault="00503828" w:rsidP="00192B70">
            <w:pPr>
              <w:jc w:val="center"/>
              <w:rPr>
                <w:rFonts w:ascii="Calibri" w:hAnsi="Calibri"/>
                <w:b/>
                <w:sz w:val="20"/>
                <w:szCs w:val="20"/>
              </w:rPr>
            </w:pPr>
            <w:r w:rsidRPr="00DD6EC7">
              <w:rPr>
                <w:rFonts w:ascii="Calibri" w:hAnsi="Calibri"/>
                <w:b/>
                <w:sz w:val="20"/>
                <w:szCs w:val="20"/>
              </w:rPr>
              <w:t>Fed Ex &amp; Hand Delivery - Physical Address</w:t>
            </w:r>
          </w:p>
        </w:tc>
        <w:tc>
          <w:tcPr>
            <w:tcW w:w="4500" w:type="dxa"/>
            <w:shd w:val="clear" w:color="auto" w:fill="E5DFEC"/>
          </w:tcPr>
          <w:p w:rsidR="00503828" w:rsidRPr="00DD6EC7" w:rsidRDefault="00503828" w:rsidP="00192B70">
            <w:pPr>
              <w:jc w:val="center"/>
              <w:rPr>
                <w:rFonts w:ascii="Calibri" w:hAnsi="Calibri"/>
                <w:b/>
                <w:sz w:val="20"/>
                <w:szCs w:val="20"/>
              </w:rPr>
            </w:pPr>
            <w:r w:rsidRPr="00DD6EC7">
              <w:rPr>
                <w:rFonts w:ascii="Calibri" w:hAnsi="Calibri"/>
                <w:b/>
                <w:sz w:val="20"/>
                <w:szCs w:val="20"/>
              </w:rPr>
              <w:t>US Post Office - Mailing Address</w:t>
            </w:r>
          </w:p>
        </w:tc>
      </w:tr>
      <w:tr w:rsidR="00503828" w:rsidRPr="00DD6EC7" w:rsidTr="006D73B6">
        <w:trPr>
          <w:jc w:val="center"/>
        </w:trPr>
        <w:tc>
          <w:tcPr>
            <w:tcW w:w="4410" w:type="dxa"/>
          </w:tcPr>
          <w:p w:rsidR="000F0F32" w:rsidRPr="000F0F32" w:rsidRDefault="000F0F32" w:rsidP="00503828">
            <w:pPr>
              <w:rPr>
                <w:rFonts w:ascii="Calibri" w:hAnsi="Calibri"/>
                <w:color w:val="000000" w:themeColor="text1"/>
                <w:sz w:val="20"/>
                <w:szCs w:val="20"/>
              </w:rPr>
            </w:pPr>
            <w:r w:rsidRPr="000F0F32">
              <w:rPr>
                <w:rFonts w:ascii="Calibri" w:hAnsi="Calibri"/>
                <w:color w:val="000000" w:themeColor="text1"/>
                <w:sz w:val="20"/>
                <w:szCs w:val="20"/>
              </w:rPr>
              <w:t>Dominic Kirangi</w:t>
            </w:r>
          </w:p>
          <w:p w:rsidR="00503828" w:rsidRPr="000F0F32" w:rsidRDefault="00AA6528" w:rsidP="00503828">
            <w:pPr>
              <w:rPr>
                <w:rFonts w:ascii="Calibri" w:hAnsi="Calibri"/>
                <w:color w:val="000000" w:themeColor="text1"/>
                <w:sz w:val="20"/>
                <w:szCs w:val="20"/>
              </w:rPr>
            </w:pPr>
            <w:r w:rsidRPr="000F0F32">
              <w:rPr>
                <w:rFonts w:ascii="Calibri" w:hAnsi="Calibri"/>
                <w:color w:val="000000" w:themeColor="text1"/>
                <w:sz w:val="20"/>
                <w:szCs w:val="20"/>
              </w:rPr>
              <w:t>Project Controls, Consultant Contracts Unit</w:t>
            </w:r>
          </w:p>
          <w:p w:rsidR="00AA6528" w:rsidRPr="000F0F32" w:rsidRDefault="00AA6528" w:rsidP="00503828">
            <w:pPr>
              <w:rPr>
                <w:rFonts w:ascii="Calibri" w:hAnsi="Calibri"/>
                <w:color w:val="000000" w:themeColor="text1"/>
                <w:sz w:val="20"/>
                <w:szCs w:val="20"/>
              </w:rPr>
            </w:pPr>
            <w:r w:rsidRPr="000F0F32">
              <w:rPr>
                <w:rFonts w:ascii="Calibri" w:hAnsi="Calibri"/>
                <w:color w:val="000000" w:themeColor="text1"/>
                <w:sz w:val="20"/>
                <w:szCs w:val="20"/>
              </w:rPr>
              <w:t>Seattle Department of Transportation</w:t>
            </w:r>
          </w:p>
          <w:p w:rsidR="00503828" w:rsidRPr="000F0F32" w:rsidRDefault="00503828" w:rsidP="00503828">
            <w:pPr>
              <w:rPr>
                <w:rFonts w:ascii="Calibri" w:hAnsi="Calibri"/>
                <w:color w:val="000000" w:themeColor="text1"/>
                <w:sz w:val="20"/>
                <w:szCs w:val="20"/>
              </w:rPr>
            </w:pPr>
            <w:r w:rsidRPr="000F0F32">
              <w:rPr>
                <w:rFonts w:ascii="Calibri" w:hAnsi="Calibri"/>
                <w:color w:val="000000" w:themeColor="text1"/>
                <w:sz w:val="20"/>
                <w:szCs w:val="20"/>
              </w:rPr>
              <w:t>700 Fifth Avenue</w:t>
            </w:r>
            <w:r w:rsidR="006263A2" w:rsidRPr="000F0F32">
              <w:rPr>
                <w:rFonts w:ascii="Calibri" w:hAnsi="Calibri"/>
                <w:color w:val="000000" w:themeColor="text1"/>
                <w:sz w:val="20"/>
                <w:szCs w:val="20"/>
              </w:rPr>
              <w:t>,</w:t>
            </w:r>
            <w:r w:rsidR="0064753F" w:rsidRPr="000F0F32">
              <w:rPr>
                <w:rFonts w:ascii="Calibri" w:hAnsi="Calibri"/>
                <w:color w:val="000000" w:themeColor="text1"/>
                <w:sz w:val="20"/>
                <w:szCs w:val="20"/>
              </w:rPr>
              <w:t xml:space="preserve"> Suite 3</w:t>
            </w:r>
            <w:r w:rsidR="008956B7" w:rsidRPr="000F0F32">
              <w:rPr>
                <w:rFonts w:ascii="Calibri" w:hAnsi="Calibri"/>
                <w:color w:val="000000" w:themeColor="text1"/>
                <w:sz w:val="20"/>
                <w:szCs w:val="20"/>
              </w:rPr>
              <w:t>8</w:t>
            </w:r>
            <w:r w:rsidR="0064753F" w:rsidRPr="000F0F32">
              <w:rPr>
                <w:rFonts w:ascii="Calibri" w:hAnsi="Calibri"/>
                <w:color w:val="000000" w:themeColor="text1"/>
                <w:sz w:val="20"/>
                <w:szCs w:val="20"/>
              </w:rPr>
              <w:t>00</w:t>
            </w:r>
          </w:p>
          <w:p w:rsidR="00503828" w:rsidRPr="000F0F32" w:rsidRDefault="00503828" w:rsidP="00503828">
            <w:pPr>
              <w:rPr>
                <w:rFonts w:ascii="Calibri" w:hAnsi="Calibri"/>
                <w:color w:val="000000" w:themeColor="text1"/>
                <w:sz w:val="20"/>
                <w:szCs w:val="20"/>
              </w:rPr>
            </w:pPr>
            <w:r w:rsidRPr="000F0F32">
              <w:rPr>
                <w:rFonts w:ascii="Calibri" w:hAnsi="Calibri"/>
                <w:color w:val="000000" w:themeColor="text1"/>
                <w:sz w:val="20"/>
                <w:szCs w:val="20"/>
              </w:rPr>
              <w:t>Seattle, Washington, 98104</w:t>
            </w:r>
          </w:p>
        </w:tc>
        <w:tc>
          <w:tcPr>
            <w:tcW w:w="4500" w:type="dxa"/>
          </w:tcPr>
          <w:p w:rsidR="00AA6528" w:rsidRPr="000F0F32" w:rsidRDefault="000F0F32" w:rsidP="00AA6528">
            <w:pPr>
              <w:rPr>
                <w:rFonts w:ascii="Calibri" w:hAnsi="Calibri"/>
                <w:color w:val="000000" w:themeColor="text1"/>
                <w:sz w:val="20"/>
                <w:szCs w:val="20"/>
              </w:rPr>
            </w:pPr>
            <w:r w:rsidRPr="000F0F32">
              <w:rPr>
                <w:rFonts w:ascii="Calibri" w:hAnsi="Calibri"/>
                <w:color w:val="000000" w:themeColor="text1"/>
                <w:sz w:val="20"/>
                <w:szCs w:val="20"/>
              </w:rPr>
              <w:t>Dominic Kirangi</w:t>
            </w:r>
          </w:p>
          <w:p w:rsidR="00503828" w:rsidRPr="000F0F32" w:rsidRDefault="00AA6528" w:rsidP="00503828">
            <w:pPr>
              <w:rPr>
                <w:rFonts w:ascii="Calibri" w:hAnsi="Calibri"/>
                <w:color w:val="000000" w:themeColor="text1"/>
                <w:sz w:val="20"/>
                <w:szCs w:val="20"/>
              </w:rPr>
            </w:pPr>
            <w:r w:rsidRPr="000F0F32">
              <w:rPr>
                <w:rFonts w:ascii="Calibri" w:hAnsi="Calibri"/>
                <w:color w:val="000000" w:themeColor="text1"/>
                <w:sz w:val="20"/>
                <w:szCs w:val="20"/>
              </w:rPr>
              <w:t>Project Controls, Consultant Contracts Unit</w:t>
            </w:r>
          </w:p>
          <w:p w:rsidR="00AA6528" w:rsidRPr="000F0F32" w:rsidRDefault="00AA6528" w:rsidP="00503828">
            <w:pPr>
              <w:rPr>
                <w:rFonts w:ascii="Calibri" w:hAnsi="Calibri"/>
                <w:color w:val="000000" w:themeColor="text1"/>
                <w:sz w:val="20"/>
                <w:szCs w:val="20"/>
              </w:rPr>
            </w:pPr>
            <w:r w:rsidRPr="000F0F32">
              <w:rPr>
                <w:rFonts w:ascii="Calibri" w:hAnsi="Calibri"/>
                <w:color w:val="000000" w:themeColor="text1"/>
                <w:sz w:val="20"/>
                <w:szCs w:val="20"/>
              </w:rPr>
              <w:t>Seattle Department of Transportation</w:t>
            </w:r>
          </w:p>
          <w:p w:rsidR="00503828" w:rsidRPr="000F0F32" w:rsidRDefault="00503828" w:rsidP="00503828">
            <w:pPr>
              <w:rPr>
                <w:rFonts w:ascii="Calibri" w:hAnsi="Calibri"/>
                <w:color w:val="000000" w:themeColor="text1"/>
                <w:sz w:val="20"/>
                <w:szCs w:val="20"/>
              </w:rPr>
            </w:pPr>
            <w:r w:rsidRPr="000F0F32">
              <w:rPr>
                <w:rFonts w:ascii="Calibri" w:hAnsi="Calibri"/>
                <w:color w:val="000000" w:themeColor="text1"/>
                <w:sz w:val="20"/>
                <w:szCs w:val="20"/>
              </w:rPr>
              <w:t xml:space="preserve">P.O. Box </w:t>
            </w:r>
            <w:r w:rsidR="00AA6528" w:rsidRPr="000F0F32">
              <w:rPr>
                <w:rFonts w:ascii="Calibri" w:hAnsi="Calibri"/>
                <w:color w:val="000000" w:themeColor="text1"/>
                <w:sz w:val="20"/>
                <w:szCs w:val="20"/>
              </w:rPr>
              <w:t>34996</w:t>
            </w:r>
          </w:p>
          <w:p w:rsidR="00503828" w:rsidRPr="000F0F32" w:rsidRDefault="00503828" w:rsidP="00AA6528">
            <w:pPr>
              <w:rPr>
                <w:rFonts w:ascii="Calibri" w:hAnsi="Calibri"/>
                <w:color w:val="000000" w:themeColor="text1"/>
                <w:sz w:val="20"/>
                <w:szCs w:val="20"/>
              </w:rPr>
            </w:pPr>
            <w:r w:rsidRPr="000F0F32">
              <w:rPr>
                <w:rFonts w:ascii="Calibri" w:hAnsi="Calibri"/>
                <w:color w:val="000000" w:themeColor="text1"/>
                <w:sz w:val="20"/>
                <w:szCs w:val="20"/>
              </w:rPr>
              <w:t>Seattle, Washington, 98124-</w:t>
            </w:r>
            <w:r w:rsidR="00AA6528" w:rsidRPr="000F0F32">
              <w:rPr>
                <w:rFonts w:ascii="Calibri" w:hAnsi="Calibri"/>
                <w:color w:val="000000" w:themeColor="text1"/>
                <w:sz w:val="20"/>
                <w:szCs w:val="20"/>
              </w:rPr>
              <w:t>4996</w:t>
            </w:r>
          </w:p>
        </w:tc>
      </w:tr>
    </w:tbl>
    <w:p w:rsidR="00503828" w:rsidRDefault="00503828" w:rsidP="00503828">
      <w:pPr>
        <w:pStyle w:val="NoSpacing"/>
      </w:pPr>
    </w:p>
    <w:p w:rsidR="00A24415" w:rsidRPr="00CA7362" w:rsidRDefault="00A24415" w:rsidP="009B796E">
      <w:pPr>
        <w:pStyle w:val="BodyText2"/>
        <w:spacing w:line="240" w:lineRule="auto"/>
        <w:jc w:val="both"/>
        <w:rPr>
          <w:rFonts w:asciiTheme="minorHAnsi" w:hAnsiTheme="minorHAnsi" w:cs="Arial"/>
          <w:sz w:val="22"/>
          <w:szCs w:val="22"/>
        </w:rPr>
      </w:pPr>
      <w:r w:rsidRPr="00CA7362">
        <w:rPr>
          <w:rFonts w:asciiTheme="minorHAnsi" w:hAnsiTheme="minorHAnsi" w:cs="Arial"/>
          <w:sz w:val="22"/>
          <w:szCs w:val="22"/>
        </w:rPr>
        <w:t>It is important to use the correct address for the delivery method you cho</w:t>
      </w:r>
      <w:r w:rsidR="003A38FF" w:rsidRPr="00CA7362">
        <w:rPr>
          <w:rFonts w:asciiTheme="minorHAnsi" w:hAnsiTheme="minorHAnsi" w:cs="Arial"/>
          <w:sz w:val="22"/>
          <w:szCs w:val="22"/>
        </w:rPr>
        <w:t>o</w:t>
      </w:r>
      <w:r w:rsidRPr="00CA7362">
        <w:rPr>
          <w:rFonts w:asciiTheme="minorHAnsi" w:hAnsiTheme="minorHAnsi" w:cs="Arial"/>
          <w:sz w:val="22"/>
          <w:szCs w:val="22"/>
        </w:rPr>
        <w:t xml:space="preserve">se. </w:t>
      </w:r>
    </w:p>
    <w:p w:rsidR="00503828" w:rsidRPr="00CA7362" w:rsidRDefault="009B796E" w:rsidP="00765A97">
      <w:pPr>
        <w:pStyle w:val="BodyText2"/>
        <w:spacing w:line="240" w:lineRule="auto"/>
        <w:jc w:val="both"/>
        <w:rPr>
          <w:rFonts w:asciiTheme="minorHAnsi" w:hAnsiTheme="minorHAnsi" w:cs="Arial"/>
          <w:i/>
          <w:sz w:val="22"/>
          <w:szCs w:val="22"/>
        </w:rPr>
      </w:pPr>
      <w:r w:rsidRPr="00CA7362">
        <w:rPr>
          <w:rFonts w:asciiTheme="minorHAnsi" w:hAnsiTheme="minorHAnsi" w:cs="Arial"/>
          <w:sz w:val="22"/>
          <w:szCs w:val="22"/>
        </w:rPr>
        <w:t xml:space="preserve">Unless authorized by the </w:t>
      </w:r>
      <w:r w:rsidR="00AA6528" w:rsidRPr="00CA7362">
        <w:rPr>
          <w:rFonts w:asciiTheme="minorHAnsi" w:hAnsiTheme="minorHAnsi" w:cs="Arial"/>
          <w:sz w:val="22"/>
          <w:szCs w:val="22"/>
        </w:rPr>
        <w:t>CCU Specialist</w:t>
      </w:r>
      <w:r w:rsidRPr="00CA7362">
        <w:rPr>
          <w:rFonts w:asciiTheme="minorHAnsi" w:hAnsiTheme="minorHAnsi" w:cs="Arial"/>
          <w:sz w:val="22"/>
          <w:szCs w:val="22"/>
        </w:rPr>
        <w:t xml:space="preserve">, no other City official or employee may speak for the City </w:t>
      </w:r>
      <w:r w:rsidR="005B5EDD" w:rsidRPr="00CA7362">
        <w:rPr>
          <w:rFonts w:asciiTheme="minorHAnsi" w:hAnsiTheme="minorHAnsi" w:cs="Arial"/>
          <w:sz w:val="22"/>
          <w:szCs w:val="22"/>
        </w:rPr>
        <w:t xml:space="preserve">regarding </w:t>
      </w:r>
      <w:r w:rsidRPr="00CA7362">
        <w:rPr>
          <w:rFonts w:asciiTheme="minorHAnsi" w:hAnsiTheme="minorHAnsi" w:cs="Arial"/>
          <w:sz w:val="22"/>
          <w:szCs w:val="22"/>
        </w:rPr>
        <w:t>this solicitation</w:t>
      </w:r>
      <w:r w:rsidR="0043605B" w:rsidRPr="00CA7362">
        <w:rPr>
          <w:rFonts w:asciiTheme="minorHAnsi" w:hAnsiTheme="minorHAnsi" w:cs="Arial"/>
          <w:sz w:val="22"/>
          <w:szCs w:val="22"/>
        </w:rPr>
        <w:t xml:space="preserve"> until the award decisions are complete. </w:t>
      </w:r>
      <w:r w:rsidRPr="00CA7362">
        <w:rPr>
          <w:rFonts w:asciiTheme="minorHAnsi" w:hAnsiTheme="minorHAnsi" w:cs="Arial"/>
          <w:sz w:val="22"/>
          <w:szCs w:val="22"/>
        </w:rPr>
        <w:t xml:space="preserve">Any </w:t>
      </w:r>
      <w:r w:rsidR="00A90A25" w:rsidRPr="00CA7362">
        <w:rPr>
          <w:rFonts w:asciiTheme="minorHAnsi" w:hAnsiTheme="minorHAnsi" w:cs="Arial"/>
          <w:sz w:val="22"/>
          <w:szCs w:val="22"/>
        </w:rPr>
        <w:t>Submitter</w:t>
      </w:r>
      <w:r w:rsidRPr="00CA7362">
        <w:rPr>
          <w:rFonts w:asciiTheme="minorHAnsi" w:hAnsiTheme="minorHAnsi" w:cs="Arial"/>
          <w:sz w:val="22"/>
          <w:szCs w:val="22"/>
        </w:rPr>
        <w:t xml:space="preserve"> seeking information, clarification, or interpretations from any other City official or City employee </w:t>
      </w:r>
      <w:r w:rsidR="00192B70" w:rsidRPr="00CA7362">
        <w:rPr>
          <w:rFonts w:asciiTheme="minorHAnsi" w:hAnsiTheme="minorHAnsi" w:cs="Arial"/>
          <w:sz w:val="22"/>
          <w:szCs w:val="22"/>
        </w:rPr>
        <w:t xml:space="preserve">uses such information </w:t>
      </w:r>
      <w:r w:rsidRPr="00CA7362">
        <w:rPr>
          <w:rFonts w:asciiTheme="minorHAnsi" w:hAnsiTheme="minorHAnsi" w:cs="Arial"/>
          <w:sz w:val="22"/>
          <w:szCs w:val="22"/>
        </w:rPr>
        <w:t xml:space="preserve">at the </w:t>
      </w:r>
      <w:r w:rsidR="00A90A25" w:rsidRPr="00CA7362">
        <w:rPr>
          <w:rFonts w:asciiTheme="minorHAnsi" w:hAnsiTheme="minorHAnsi" w:cs="Arial"/>
          <w:sz w:val="22"/>
          <w:szCs w:val="22"/>
        </w:rPr>
        <w:t>Submitter’s</w:t>
      </w:r>
      <w:r w:rsidRPr="00CA7362">
        <w:rPr>
          <w:rFonts w:asciiTheme="minorHAnsi" w:hAnsiTheme="minorHAnsi" w:cs="Arial"/>
          <w:sz w:val="22"/>
          <w:szCs w:val="22"/>
        </w:rPr>
        <w:t xml:space="preserve"> own risk. The City </w:t>
      </w:r>
      <w:r w:rsidR="00192B70" w:rsidRPr="00CA7362">
        <w:rPr>
          <w:rFonts w:asciiTheme="minorHAnsi" w:hAnsiTheme="minorHAnsi" w:cs="Arial"/>
          <w:sz w:val="22"/>
          <w:szCs w:val="22"/>
        </w:rPr>
        <w:t xml:space="preserve">is </w:t>
      </w:r>
      <w:r w:rsidRPr="00CA7362">
        <w:rPr>
          <w:rFonts w:asciiTheme="minorHAnsi" w:hAnsiTheme="minorHAnsi" w:cs="Arial"/>
          <w:sz w:val="22"/>
          <w:szCs w:val="22"/>
        </w:rPr>
        <w:t xml:space="preserve">not bound by such information.  Following the </w:t>
      </w:r>
      <w:r w:rsidR="00A90A25" w:rsidRPr="00CA7362">
        <w:rPr>
          <w:rFonts w:asciiTheme="minorHAnsi" w:hAnsiTheme="minorHAnsi" w:cs="Arial"/>
          <w:sz w:val="22"/>
          <w:szCs w:val="22"/>
        </w:rPr>
        <w:t>submittal deadline, Submitters</w:t>
      </w:r>
      <w:r w:rsidRPr="00CA7362">
        <w:rPr>
          <w:rFonts w:asciiTheme="minorHAnsi" w:hAnsiTheme="minorHAnsi" w:cs="Arial"/>
          <w:sz w:val="22"/>
          <w:szCs w:val="22"/>
        </w:rPr>
        <w:t xml:space="preserve"> shall continue to direct communications to only the </w:t>
      </w:r>
      <w:r w:rsidR="00AA6528" w:rsidRPr="00CA7362">
        <w:rPr>
          <w:rFonts w:asciiTheme="minorHAnsi" w:hAnsiTheme="minorHAnsi" w:cs="Arial"/>
          <w:sz w:val="22"/>
          <w:szCs w:val="22"/>
        </w:rPr>
        <w:t>CCU Specialist</w:t>
      </w:r>
      <w:r w:rsidRPr="00CA7362">
        <w:rPr>
          <w:rFonts w:asciiTheme="minorHAnsi" w:hAnsiTheme="minorHAnsi" w:cs="Arial"/>
          <w:sz w:val="22"/>
          <w:szCs w:val="22"/>
        </w:rPr>
        <w:t xml:space="preserve">.  </w:t>
      </w:r>
    </w:p>
    <w:p w:rsidR="00DB0B03" w:rsidRDefault="00DB0B03">
      <w:pPr>
        <w:rPr>
          <w:rFonts w:ascii="Cambria" w:hAnsi="Cambria" w:cs="Arial"/>
          <w:b/>
          <w:color w:val="31849B"/>
          <w:sz w:val="36"/>
          <w:szCs w:val="36"/>
          <w:u w:val="single"/>
        </w:rPr>
      </w:pPr>
      <w:r>
        <w:rPr>
          <w:rFonts w:ascii="Cambria" w:hAnsi="Cambria" w:cs="Arial"/>
          <w:b/>
          <w:color w:val="31849B"/>
          <w:sz w:val="36"/>
          <w:szCs w:val="36"/>
          <w:u w:val="single"/>
        </w:rPr>
        <w:br w:type="page"/>
      </w:r>
    </w:p>
    <w:p w:rsidR="003C0DE2" w:rsidRPr="00715094" w:rsidRDefault="00503828" w:rsidP="00944A65">
      <w:pPr>
        <w:rPr>
          <w:rFonts w:ascii="Cambria" w:hAnsi="Cambria" w:cs="Arial"/>
          <w:b/>
          <w:color w:val="31849B"/>
          <w:sz w:val="36"/>
          <w:szCs w:val="36"/>
          <w:u w:val="single"/>
        </w:rPr>
      </w:pPr>
      <w:r w:rsidRPr="00715094">
        <w:rPr>
          <w:rFonts w:ascii="Cambria" w:hAnsi="Cambria" w:cs="Arial"/>
          <w:b/>
          <w:color w:val="31849B"/>
          <w:sz w:val="36"/>
          <w:szCs w:val="36"/>
          <w:u w:val="single"/>
        </w:rPr>
        <w:lastRenderedPageBreak/>
        <w:t>Table of Contents</w:t>
      </w:r>
    </w:p>
    <w:p w:rsidR="003C0DE2" w:rsidRDefault="003C0DE2" w:rsidP="00944A65">
      <w:pPr>
        <w:rPr>
          <w:rFonts w:ascii="Arial" w:hAnsi="Arial" w:cs="Arial"/>
          <w:b/>
          <w:sz w:val="20"/>
          <w:szCs w:val="20"/>
          <w:u w:val="single"/>
        </w:rPr>
      </w:pPr>
    </w:p>
    <w:p w:rsidR="00D321BA" w:rsidRPr="00C101B0" w:rsidRDefault="000254CB">
      <w:pPr>
        <w:pStyle w:val="TOC1"/>
        <w:tabs>
          <w:tab w:val="left" w:pos="720"/>
          <w:tab w:val="right" w:leader="dot" w:pos="10070"/>
        </w:tabs>
        <w:rPr>
          <w:rFonts w:asciiTheme="minorHAnsi" w:eastAsiaTheme="minorEastAsia" w:hAnsiTheme="minorHAnsi" w:cstheme="minorBidi"/>
          <w:noProof/>
          <w:sz w:val="22"/>
          <w:szCs w:val="22"/>
        </w:rPr>
      </w:pPr>
      <w:r w:rsidRPr="00C101B0">
        <w:rPr>
          <w:rFonts w:asciiTheme="minorHAnsi" w:hAnsiTheme="minorHAnsi" w:cs="Arial"/>
          <w:b/>
          <w:sz w:val="22"/>
          <w:szCs w:val="22"/>
          <w:u w:val="single"/>
        </w:rPr>
        <w:fldChar w:fldCharType="begin"/>
      </w:r>
      <w:r w:rsidR="003C0DE2" w:rsidRPr="00C101B0">
        <w:rPr>
          <w:rFonts w:asciiTheme="minorHAnsi" w:hAnsiTheme="minorHAnsi" w:cs="Arial"/>
          <w:b/>
          <w:sz w:val="22"/>
          <w:szCs w:val="22"/>
          <w:u w:val="single"/>
        </w:rPr>
        <w:instrText xml:space="preserve"> TOC \o "1-1" \h \z \u </w:instrText>
      </w:r>
      <w:r w:rsidRPr="00C101B0">
        <w:rPr>
          <w:rFonts w:asciiTheme="minorHAnsi" w:hAnsiTheme="minorHAnsi" w:cs="Arial"/>
          <w:b/>
          <w:sz w:val="22"/>
          <w:szCs w:val="22"/>
          <w:u w:val="single"/>
        </w:rPr>
        <w:fldChar w:fldCharType="separate"/>
      </w:r>
      <w:hyperlink w:anchor="_Toc350863405" w:history="1">
        <w:r w:rsidR="00D321BA" w:rsidRPr="00C101B0">
          <w:rPr>
            <w:rStyle w:val="Hyperlink"/>
            <w:rFonts w:asciiTheme="minorHAnsi" w:hAnsiTheme="minorHAnsi"/>
            <w:noProof/>
            <w:sz w:val="22"/>
            <w:szCs w:val="22"/>
          </w:rPr>
          <w:t>1.</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Purpose and Background.</w:t>
        </w:r>
        <w:r w:rsidR="00D321BA" w:rsidRPr="00C101B0">
          <w:rPr>
            <w:rFonts w:asciiTheme="minorHAnsi" w:hAnsiTheme="minorHAnsi"/>
            <w:noProof/>
            <w:webHidden/>
            <w:sz w:val="22"/>
            <w:szCs w:val="22"/>
          </w:rPr>
          <w:tab/>
        </w:r>
        <w:r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_Toc350863405 \h </w:instrText>
        </w:r>
        <w:r w:rsidRPr="00C101B0">
          <w:rPr>
            <w:rFonts w:asciiTheme="minorHAnsi" w:hAnsiTheme="minorHAnsi"/>
            <w:noProof/>
            <w:webHidden/>
            <w:sz w:val="22"/>
            <w:szCs w:val="22"/>
          </w:rPr>
        </w:r>
        <w:r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3</w:t>
        </w:r>
        <w:r w:rsidRPr="00C101B0">
          <w:rPr>
            <w:rFonts w:asciiTheme="minorHAnsi" w:hAnsiTheme="minorHAnsi"/>
            <w:noProof/>
            <w:webHidden/>
            <w:sz w:val="22"/>
            <w:szCs w:val="22"/>
          </w:rPr>
          <w:fldChar w:fldCharType="end"/>
        </w:r>
      </w:hyperlink>
    </w:p>
    <w:p w:rsidR="00D321BA" w:rsidRPr="00C101B0" w:rsidRDefault="00FB0B60">
      <w:pPr>
        <w:pStyle w:val="TOC1"/>
        <w:tabs>
          <w:tab w:val="left" w:pos="720"/>
          <w:tab w:val="right" w:leader="dot" w:pos="10070"/>
        </w:tabs>
        <w:rPr>
          <w:rFonts w:asciiTheme="minorHAnsi" w:eastAsiaTheme="minorEastAsia" w:hAnsiTheme="minorHAnsi" w:cstheme="minorBidi"/>
          <w:noProof/>
          <w:sz w:val="22"/>
          <w:szCs w:val="22"/>
        </w:rPr>
      </w:pPr>
      <w:hyperlink w:anchor="_Toc350863406" w:history="1">
        <w:r w:rsidR="00D321BA" w:rsidRPr="00C101B0">
          <w:rPr>
            <w:rStyle w:val="Hyperlink"/>
            <w:rFonts w:asciiTheme="minorHAnsi" w:hAnsiTheme="minorHAnsi"/>
            <w:noProof/>
            <w:sz w:val="22"/>
            <w:szCs w:val="22"/>
          </w:rPr>
          <w:t>2.</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Period of Performance.</w:t>
        </w:r>
        <w:r w:rsidR="00D321BA" w:rsidRPr="00C101B0">
          <w:rPr>
            <w:rFonts w:asciiTheme="minorHAnsi" w:hAnsiTheme="minorHAnsi"/>
            <w:noProof/>
            <w:webHidden/>
            <w:sz w:val="22"/>
            <w:szCs w:val="22"/>
          </w:rPr>
          <w:tab/>
        </w:r>
        <w:r w:rsidR="000254CB"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_Toc350863406 \h </w:instrText>
        </w:r>
        <w:r w:rsidR="000254CB" w:rsidRPr="00C101B0">
          <w:rPr>
            <w:rFonts w:asciiTheme="minorHAnsi" w:hAnsiTheme="minorHAnsi"/>
            <w:noProof/>
            <w:webHidden/>
            <w:sz w:val="22"/>
            <w:szCs w:val="22"/>
          </w:rPr>
        </w:r>
        <w:r w:rsidR="000254CB"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3</w:t>
        </w:r>
        <w:r w:rsidR="000254CB" w:rsidRPr="00C101B0">
          <w:rPr>
            <w:rFonts w:asciiTheme="minorHAnsi" w:hAnsiTheme="minorHAnsi"/>
            <w:noProof/>
            <w:webHidden/>
            <w:sz w:val="22"/>
            <w:szCs w:val="22"/>
          </w:rPr>
          <w:fldChar w:fldCharType="end"/>
        </w:r>
      </w:hyperlink>
    </w:p>
    <w:p w:rsidR="00D321BA" w:rsidRPr="00C101B0" w:rsidRDefault="00FB0B60">
      <w:pPr>
        <w:pStyle w:val="TOC1"/>
        <w:tabs>
          <w:tab w:val="left" w:pos="720"/>
          <w:tab w:val="right" w:leader="dot" w:pos="10070"/>
        </w:tabs>
        <w:rPr>
          <w:rFonts w:asciiTheme="minorHAnsi" w:eastAsiaTheme="minorEastAsia" w:hAnsiTheme="minorHAnsi" w:cstheme="minorBidi"/>
          <w:noProof/>
          <w:sz w:val="22"/>
          <w:szCs w:val="22"/>
        </w:rPr>
      </w:pPr>
      <w:hyperlink w:anchor="_Toc350863407" w:history="1">
        <w:r w:rsidR="00D321BA" w:rsidRPr="00C101B0">
          <w:rPr>
            <w:rStyle w:val="Hyperlink"/>
            <w:rFonts w:asciiTheme="minorHAnsi" w:hAnsiTheme="minorHAnsi"/>
            <w:noProof/>
            <w:sz w:val="22"/>
            <w:szCs w:val="22"/>
          </w:rPr>
          <w:t>3.</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Solicitation Objectives.</w:t>
        </w:r>
        <w:r w:rsidR="00D321BA" w:rsidRPr="00C101B0">
          <w:rPr>
            <w:rFonts w:asciiTheme="minorHAnsi" w:hAnsiTheme="minorHAnsi"/>
            <w:noProof/>
            <w:webHidden/>
            <w:sz w:val="22"/>
            <w:szCs w:val="22"/>
          </w:rPr>
          <w:tab/>
        </w:r>
        <w:r w:rsidR="000254CB"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_Toc350863407 \h </w:instrText>
        </w:r>
        <w:r w:rsidR="000254CB" w:rsidRPr="00C101B0">
          <w:rPr>
            <w:rFonts w:asciiTheme="minorHAnsi" w:hAnsiTheme="minorHAnsi"/>
            <w:noProof/>
            <w:webHidden/>
            <w:sz w:val="22"/>
            <w:szCs w:val="22"/>
          </w:rPr>
        </w:r>
        <w:r w:rsidR="000254CB"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4</w:t>
        </w:r>
        <w:r w:rsidR="000254CB" w:rsidRPr="00C101B0">
          <w:rPr>
            <w:rFonts w:asciiTheme="minorHAnsi" w:hAnsiTheme="minorHAnsi"/>
            <w:noProof/>
            <w:webHidden/>
            <w:sz w:val="22"/>
            <w:szCs w:val="22"/>
          </w:rPr>
          <w:fldChar w:fldCharType="end"/>
        </w:r>
      </w:hyperlink>
    </w:p>
    <w:p w:rsidR="00D321BA" w:rsidRPr="00C101B0" w:rsidRDefault="00FB0B60">
      <w:pPr>
        <w:pStyle w:val="TOC1"/>
        <w:tabs>
          <w:tab w:val="left" w:pos="720"/>
          <w:tab w:val="right" w:leader="dot" w:pos="10070"/>
        </w:tabs>
        <w:rPr>
          <w:rFonts w:asciiTheme="minorHAnsi" w:eastAsiaTheme="minorEastAsia" w:hAnsiTheme="minorHAnsi" w:cstheme="minorBidi"/>
          <w:noProof/>
          <w:sz w:val="22"/>
          <w:szCs w:val="22"/>
        </w:rPr>
      </w:pPr>
      <w:hyperlink w:anchor="_Toc350863408" w:history="1">
        <w:r w:rsidR="00D321BA" w:rsidRPr="00C101B0">
          <w:rPr>
            <w:rStyle w:val="Hyperlink"/>
            <w:rFonts w:asciiTheme="minorHAnsi" w:hAnsiTheme="minorHAnsi"/>
            <w:noProof/>
            <w:sz w:val="22"/>
            <w:szCs w:val="22"/>
          </w:rPr>
          <w:t>4.</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Minimum Qualifications.</w:t>
        </w:r>
        <w:r w:rsidR="00D321BA" w:rsidRPr="00C101B0">
          <w:rPr>
            <w:rFonts w:asciiTheme="minorHAnsi" w:hAnsiTheme="minorHAnsi"/>
            <w:noProof/>
            <w:webHidden/>
            <w:sz w:val="22"/>
            <w:szCs w:val="22"/>
          </w:rPr>
          <w:tab/>
        </w:r>
        <w:r w:rsidR="000254CB"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_Toc350863408 \h </w:instrText>
        </w:r>
        <w:r w:rsidR="000254CB" w:rsidRPr="00C101B0">
          <w:rPr>
            <w:rFonts w:asciiTheme="minorHAnsi" w:hAnsiTheme="minorHAnsi"/>
            <w:noProof/>
            <w:webHidden/>
            <w:sz w:val="22"/>
            <w:szCs w:val="22"/>
          </w:rPr>
        </w:r>
        <w:r w:rsidR="000254CB"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4</w:t>
        </w:r>
        <w:r w:rsidR="000254CB" w:rsidRPr="00C101B0">
          <w:rPr>
            <w:rFonts w:asciiTheme="minorHAnsi" w:hAnsiTheme="minorHAnsi"/>
            <w:noProof/>
            <w:webHidden/>
            <w:sz w:val="22"/>
            <w:szCs w:val="22"/>
          </w:rPr>
          <w:fldChar w:fldCharType="end"/>
        </w:r>
      </w:hyperlink>
    </w:p>
    <w:p w:rsidR="00D321BA" w:rsidRPr="00C101B0" w:rsidRDefault="00FB0B60">
      <w:pPr>
        <w:pStyle w:val="TOC1"/>
        <w:tabs>
          <w:tab w:val="left" w:pos="720"/>
          <w:tab w:val="right" w:leader="dot" w:pos="10070"/>
        </w:tabs>
        <w:rPr>
          <w:rFonts w:asciiTheme="minorHAnsi" w:eastAsiaTheme="minorEastAsia" w:hAnsiTheme="minorHAnsi" w:cstheme="minorBidi"/>
          <w:noProof/>
          <w:sz w:val="22"/>
          <w:szCs w:val="22"/>
        </w:rPr>
      </w:pPr>
      <w:hyperlink w:anchor="_Toc350863409" w:history="1">
        <w:r w:rsidR="00D321BA" w:rsidRPr="00C101B0">
          <w:rPr>
            <w:rStyle w:val="Hyperlink"/>
            <w:rFonts w:asciiTheme="minorHAnsi" w:hAnsiTheme="minorHAnsi"/>
            <w:noProof/>
            <w:sz w:val="22"/>
            <w:szCs w:val="22"/>
          </w:rPr>
          <w:t>5.</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Scope of Work.</w:t>
        </w:r>
        <w:r w:rsidR="00D321BA" w:rsidRPr="00C101B0">
          <w:rPr>
            <w:rFonts w:asciiTheme="minorHAnsi" w:hAnsiTheme="minorHAnsi"/>
            <w:noProof/>
            <w:webHidden/>
            <w:sz w:val="22"/>
            <w:szCs w:val="22"/>
          </w:rPr>
          <w:tab/>
        </w:r>
        <w:r w:rsidR="000254CB"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_Toc350863409 \h </w:instrText>
        </w:r>
        <w:r w:rsidR="000254CB" w:rsidRPr="00C101B0">
          <w:rPr>
            <w:rFonts w:asciiTheme="minorHAnsi" w:hAnsiTheme="minorHAnsi"/>
            <w:noProof/>
            <w:webHidden/>
            <w:sz w:val="22"/>
            <w:szCs w:val="22"/>
          </w:rPr>
        </w:r>
        <w:r w:rsidR="000254CB"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4</w:t>
        </w:r>
        <w:r w:rsidR="000254CB" w:rsidRPr="00C101B0">
          <w:rPr>
            <w:rFonts w:asciiTheme="minorHAnsi" w:hAnsiTheme="minorHAnsi"/>
            <w:noProof/>
            <w:webHidden/>
            <w:sz w:val="22"/>
            <w:szCs w:val="22"/>
          </w:rPr>
          <w:fldChar w:fldCharType="end"/>
        </w:r>
      </w:hyperlink>
    </w:p>
    <w:p w:rsidR="00D321BA" w:rsidRPr="00C101B0" w:rsidRDefault="00FB0B60">
      <w:pPr>
        <w:pStyle w:val="TOC1"/>
        <w:tabs>
          <w:tab w:val="left" w:pos="720"/>
          <w:tab w:val="right" w:leader="dot" w:pos="10070"/>
        </w:tabs>
        <w:rPr>
          <w:rFonts w:asciiTheme="minorHAnsi" w:eastAsiaTheme="minorEastAsia" w:hAnsiTheme="minorHAnsi" w:cstheme="minorBidi"/>
          <w:noProof/>
          <w:sz w:val="22"/>
          <w:szCs w:val="22"/>
        </w:rPr>
      </w:pPr>
      <w:hyperlink w:anchor="_Toc350863410" w:history="1">
        <w:r w:rsidR="00D321BA" w:rsidRPr="00C101B0">
          <w:rPr>
            <w:rStyle w:val="Hyperlink"/>
            <w:rFonts w:asciiTheme="minorHAnsi" w:hAnsiTheme="minorHAnsi"/>
            <w:noProof/>
            <w:sz w:val="22"/>
            <w:szCs w:val="22"/>
          </w:rPr>
          <w:t>6.</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Contract Terms and Conditions.</w:t>
        </w:r>
        <w:r w:rsidR="00D321BA" w:rsidRPr="00C101B0">
          <w:rPr>
            <w:rFonts w:asciiTheme="minorHAnsi" w:hAnsiTheme="minorHAnsi"/>
            <w:noProof/>
            <w:webHidden/>
            <w:sz w:val="22"/>
            <w:szCs w:val="22"/>
          </w:rPr>
          <w:tab/>
        </w:r>
        <w:r w:rsidR="000254CB"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_Toc350863410 \h </w:instrText>
        </w:r>
        <w:r w:rsidR="000254CB" w:rsidRPr="00C101B0">
          <w:rPr>
            <w:rFonts w:asciiTheme="minorHAnsi" w:hAnsiTheme="minorHAnsi"/>
            <w:noProof/>
            <w:webHidden/>
            <w:sz w:val="22"/>
            <w:szCs w:val="22"/>
          </w:rPr>
        </w:r>
        <w:r w:rsidR="000254CB"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5</w:t>
        </w:r>
        <w:r w:rsidR="000254CB" w:rsidRPr="00C101B0">
          <w:rPr>
            <w:rFonts w:asciiTheme="minorHAnsi" w:hAnsiTheme="minorHAnsi"/>
            <w:noProof/>
            <w:webHidden/>
            <w:sz w:val="22"/>
            <w:szCs w:val="22"/>
          </w:rPr>
          <w:fldChar w:fldCharType="end"/>
        </w:r>
      </w:hyperlink>
    </w:p>
    <w:p w:rsidR="00D321BA" w:rsidRPr="00C101B0" w:rsidRDefault="00FB0B60">
      <w:pPr>
        <w:pStyle w:val="TOC1"/>
        <w:tabs>
          <w:tab w:val="left" w:pos="720"/>
          <w:tab w:val="right" w:leader="dot" w:pos="10070"/>
        </w:tabs>
        <w:rPr>
          <w:rFonts w:asciiTheme="minorHAnsi" w:eastAsiaTheme="minorEastAsia" w:hAnsiTheme="minorHAnsi" w:cstheme="minorBidi"/>
          <w:noProof/>
          <w:sz w:val="22"/>
          <w:szCs w:val="22"/>
        </w:rPr>
      </w:pPr>
      <w:hyperlink w:anchor="_Toc350863411" w:history="1">
        <w:r w:rsidR="00D321BA" w:rsidRPr="00C101B0">
          <w:rPr>
            <w:rStyle w:val="Hyperlink"/>
            <w:rFonts w:asciiTheme="minorHAnsi" w:hAnsiTheme="minorHAnsi"/>
            <w:noProof/>
            <w:sz w:val="22"/>
            <w:szCs w:val="22"/>
          </w:rPr>
          <w:t>7.</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Instructions, Procedures and Requirements.</w:t>
        </w:r>
        <w:r w:rsidR="00D321BA" w:rsidRPr="00C101B0">
          <w:rPr>
            <w:rFonts w:asciiTheme="minorHAnsi" w:hAnsiTheme="minorHAnsi"/>
            <w:noProof/>
            <w:webHidden/>
            <w:sz w:val="22"/>
            <w:szCs w:val="22"/>
          </w:rPr>
          <w:tab/>
        </w:r>
        <w:r w:rsidR="000254CB"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_Toc350863411 \h </w:instrText>
        </w:r>
        <w:r w:rsidR="000254CB" w:rsidRPr="00C101B0">
          <w:rPr>
            <w:rFonts w:asciiTheme="minorHAnsi" w:hAnsiTheme="minorHAnsi"/>
            <w:noProof/>
            <w:webHidden/>
            <w:sz w:val="22"/>
            <w:szCs w:val="22"/>
          </w:rPr>
        </w:r>
        <w:r w:rsidR="000254CB"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6</w:t>
        </w:r>
        <w:r w:rsidR="000254CB" w:rsidRPr="00C101B0">
          <w:rPr>
            <w:rFonts w:asciiTheme="minorHAnsi" w:hAnsiTheme="minorHAnsi"/>
            <w:noProof/>
            <w:webHidden/>
            <w:sz w:val="22"/>
            <w:szCs w:val="22"/>
          </w:rPr>
          <w:fldChar w:fldCharType="end"/>
        </w:r>
      </w:hyperlink>
    </w:p>
    <w:p w:rsidR="00D321BA" w:rsidRPr="00C101B0" w:rsidRDefault="00FB0B60">
      <w:pPr>
        <w:pStyle w:val="TOC1"/>
        <w:tabs>
          <w:tab w:val="left" w:pos="720"/>
          <w:tab w:val="right" w:leader="dot" w:pos="10070"/>
        </w:tabs>
        <w:rPr>
          <w:rFonts w:asciiTheme="minorHAnsi" w:eastAsiaTheme="minorEastAsia" w:hAnsiTheme="minorHAnsi" w:cstheme="minorBidi"/>
          <w:noProof/>
          <w:sz w:val="22"/>
          <w:szCs w:val="22"/>
        </w:rPr>
      </w:pPr>
      <w:hyperlink w:anchor="_Toc350863412" w:history="1">
        <w:r w:rsidR="00D321BA" w:rsidRPr="00C101B0">
          <w:rPr>
            <w:rStyle w:val="Hyperlink"/>
            <w:rFonts w:asciiTheme="minorHAnsi" w:hAnsiTheme="minorHAnsi"/>
            <w:noProof/>
            <w:sz w:val="22"/>
            <w:szCs w:val="22"/>
          </w:rPr>
          <w:t>8.</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Response Format.</w:t>
        </w:r>
        <w:r w:rsidR="00D321BA" w:rsidRPr="00C101B0">
          <w:rPr>
            <w:rFonts w:asciiTheme="minorHAnsi" w:hAnsiTheme="minorHAnsi"/>
            <w:noProof/>
            <w:webHidden/>
            <w:sz w:val="22"/>
            <w:szCs w:val="22"/>
          </w:rPr>
          <w:tab/>
        </w:r>
        <w:r w:rsidR="000254CB"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_Toc350863412 \h </w:instrText>
        </w:r>
        <w:r w:rsidR="000254CB" w:rsidRPr="00C101B0">
          <w:rPr>
            <w:rFonts w:asciiTheme="minorHAnsi" w:hAnsiTheme="minorHAnsi"/>
            <w:noProof/>
            <w:webHidden/>
            <w:sz w:val="22"/>
            <w:szCs w:val="22"/>
          </w:rPr>
        </w:r>
        <w:r w:rsidR="000254CB"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12</w:t>
        </w:r>
        <w:r w:rsidR="000254CB" w:rsidRPr="00C101B0">
          <w:rPr>
            <w:rFonts w:asciiTheme="minorHAnsi" w:hAnsiTheme="minorHAnsi"/>
            <w:noProof/>
            <w:webHidden/>
            <w:sz w:val="22"/>
            <w:szCs w:val="22"/>
          </w:rPr>
          <w:fldChar w:fldCharType="end"/>
        </w:r>
      </w:hyperlink>
    </w:p>
    <w:p w:rsidR="00D321BA" w:rsidRPr="00C101B0" w:rsidRDefault="00FB0B60">
      <w:pPr>
        <w:pStyle w:val="TOC1"/>
        <w:tabs>
          <w:tab w:val="left" w:pos="720"/>
          <w:tab w:val="right" w:leader="dot" w:pos="10070"/>
        </w:tabs>
        <w:rPr>
          <w:rFonts w:asciiTheme="minorHAnsi" w:eastAsiaTheme="minorEastAsia" w:hAnsiTheme="minorHAnsi" w:cstheme="minorBidi"/>
          <w:noProof/>
          <w:sz w:val="22"/>
          <w:szCs w:val="22"/>
        </w:rPr>
      </w:pPr>
      <w:hyperlink w:anchor="_Toc350863423" w:history="1">
        <w:r w:rsidR="00D321BA" w:rsidRPr="00C101B0">
          <w:rPr>
            <w:rStyle w:val="Hyperlink"/>
            <w:rFonts w:asciiTheme="minorHAnsi" w:hAnsiTheme="minorHAnsi"/>
            <w:noProof/>
            <w:sz w:val="22"/>
            <w:szCs w:val="22"/>
          </w:rPr>
          <w:t>9.</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Selection Process.</w:t>
        </w:r>
        <w:r w:rsidR="00D321BA" w:rsidRPr="00C101B0">
          <w:rPr>
            <w:rFonts w:asciiTheme="minorHAnsi" w:hAnsiTheme="minorHAnsi"/>
            <w:noProof/>
            <w:webHidden/>
            <w:sz w:val="22"/>
            <w:szCs w:val="22"/>
          </w:rPr>
          <w:tab/>
        </w:r>
        <w:r w:rsidR="000254CB"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_Toc350863423 \h </w:instrText>
        </w:r>
        <w:r w:rsidR="000254CB" w:rsidRPr="00C101B0">
          <w:rPr>
            <w:rFonts w:asciiTheme="minorHAnsi" w:hAnsiTheme="minorHAnsi"/>
            <w:noProof/>
            <w:webHidden/>
            <w:sz w:val="22"/>
            <w:szCs w:val="22"/>
          </w:rPr>
        </w:r>
        <w:r w:rsidR="000254CB"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14</w:t>
        </w:r>
        <w:r w:rsidR="000254CB" w:rsidRPr="00C101B0">
          <w:rPr>
            <w:rFonts w:asciiTheme="minorHAnsi" w:hAnsiTheme="minorHAnsi"/>
            <w:noProof/>
            <w:webHidden/>
            <w:sz w:val="22"/>
            <w:szCs w:val="22"/>
          </w:rPr>
          <w:fldChar w:fldCharType="end"/>
        </w:r>
      </w:hyperlink>
    </w:p>
    <w:p w:rsidR="00D321BA" w:rsidRPr="00C101B0" w:rsidRDefault="00FB0B60">
      <w:pPr>
        <w:pStyle w:val="TOC1"/>
        <w:tabs>
          <w:tab w:val="left" w:pos="720"/>
          <w:tab w:val="right" w:leader="dot" w:pos="10070"/>
        </w:tabs>
        <w:rPr>
          <w:rFonts w:asciiTheme="minorHAnsi" w:eastAsiaTheme="minorEastAsia" w:hAnsiTheme="minorHAnsi" w:cstheme="minorBidi"/>
          <w:noProof/>
          <w:sz w:val="22"/>
          <w:szCs w:val="22"/>
        </w:rPr>
      </w:pPr>
      <w:hyperlink w:anchor="_Toc350863424" w:history="1">
        <w:r w:rsidR="00D321BA" w:rsidRPr="00C101B0">
          <w:rPr>
            <w:rStyle w:val="Hyperlink"/>
            <w:rFonts w:asciiTheme="minorHAnsi" w:hAnsiTheme="minorHAnsi"/>
            <w:noProof/>
            <w:sz w:val="22"/>
            <w:szCs w:val="22"/>
          </w:rPr>
          <w:t>10.</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Award and Contract Execution.</w:t>
        </w:r>
        <w:r w:rsidR="00D321BA" w:rsidRPr="00C101B0">
          <w:rPr>
            <w:rFonts w:asciiTheme="minorHAnsi" w:hAnsiTheme="minorHAnsi"/>
            <w:noProof/>
            <w:webHidden/>
            <w:sz w:val="22"/>
            <w:szCs w:val="22"/>
          </w:rPr>
          <w:tab/>
        </w:r>
        <w:r w:rsidR="000254CB"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_Toc350863424 \h </w:instrText>
        </w:r>
        <w:r w:rsidR="000254CB" w:rsidRPr="00C101B0">
          <w:rPr>
            <w:rFonts w:asciiTheme="minorHAnsi" w:hAnsiTheme="minorHAnsi"/>
            <w:noProof/>
            <w:webHidden/>
            <w:sz w:val="22"/>
            <w:szCs w:val="22"/>
          </w:rPr>
        </w:r>
        <w:r w:rsidR="000254CB"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14</w:t>
        </w:r>
        <w:r w:rsidR="000254CB" w:rsidRPr="00C101B0">
          <w:rPr>
            <w:rFonts w:asciiTheme="minorHAnsi" w:hAnsiTheme="minorHAnsi"/>
            <w:noProof/>
            <w:webHidden/>
            <w:sz w:val="22"/>
            <w:szCs w:val="22"/>
          </w:rPr>
          <w:fldChar w:fldCharType="end"/>
        </w:r>
      </w:hyperlink>
    </w:p>
    <w:p w:rsidR="00D321BA" w:rsidRPr="00C101B0" w:rsidRDefault="00FB0B60">
      <w:pPr>
        <w:pStyle w:val="TOC1"/>
        <w:tabs>
          <w:tab w:val="left" w:pos="720"/>
          <w:tab w:val="right" w:leader="dot" w:pos="10070"/>
        </w:tabs>
        <w:rPr>
          <w:rFonts w:asciiTheme="minorHAnsi" w:eastAsiaTheme="minorEastAsia" w:hAnsiTheme="minorHAnsi" w:cstheme="minorBidi"/>
          <w:noProof/>
          <w:sz w:val="22"/>
          <w:szCs w:val="22"/>
        </w:rPr>
      </w:pPr>
      <w:hyperlink w:anchor="_Toc350863427" w:history="1">
        <w:r w:rsidR="00D321BA" w:rsidRPr="00C101B0">
          <w:rPr>
            <w:rStyle w:val="Hyperlink"/>
            <w:rFonts w:asciiTheme="minorHAnsi" w:hAnsiTheme="minorHAnsi"/>
            <w:noProof/>
            <w:sz w:val="22"/>
            <w:szCs w:val="22"/>
          </w:rPr>
          <w:t>11.</w:t>
        </w:r>
        <w:r w:rsidR="00D321BA" w:rsidRPr="00C101B0">
          <w:rPr>
            <w:rFonts w:asciiTheme="minorHAnsi" w:eastAsiaTheme="minorEastAsia" w:hAnsiTheme="minorHAnsi" w:cstheme="minorBidi"/>
            <w:noProof/>
            <w:sz w:val="22"/>
            <w:szCs w:val="22"/>
          </w:rPr>
          <w:tab/>
        </w:r>
        <w:r w:rsidR="00D321BA" w:rsidRPr="00C101B0">
          <w:rPr>
            <w:rStyle w:val="Hyperlink"/>
            <w:rFonts w:asciiTheme="minorHAnsi" w:hAnsiTheme="minorHAnsi"/>
            <w:noProof/>
            <w:sz w:val="22"/>
            <w:szCs w:val="22"/>
          </w:rPr>
          <w:t>Attachments</w:t>
        </w:r>
        <w:r w:rsidR="00D321BA" w:rsidRPr="00C101B0">
          <w:rPr>
            <w:rFonts w:asciiTheme="minorHAnsi" w:hAnsiTheme="minorHAnsi"/>
            <w:noProof/>
            <w:webHidden/>
            <w:sz w:val="22"/>
            <w:szCs w:val="22"/>
          </w:rPr>
          <w:tab/>
        </w:r>
        <w:r w:rsidR="000254CB" w:rsidRPr="00C101B0">
          <w:rPr>
            <w:rFonts w:asciiTheme="minorHAnsi" w:hAnsiTheme="minorHAnsi"/>
            <w:noProof/>
            <w:webHidden/>
            <w:sz w:val="22"/>
            <w:szCs w:val="22"/>
          </w:rPr>
          <w:fldChar w:fldCharType="begin"/>
        </w:r>
        <w:r w:rsidR="00D321BA" w:rsidRPr="00C101B0">
          <w:rPr>
            <w:rFonts w:asciiTheme="minorHAnsi" w:hAnsiTheme="minorHAnsi"/>
            <w:noProof/>
            <w:webHidden/>
            <w:sz w:val="22"/>
            <w:szCs w:val="22"/>
          </w:rPr>
          <w:instrText xml:space="preserve"> PAGEREF _Toc350863427 \h </w:instrText>
        </w:r>
        <w:r w:rsidR="000254CB" w:rsidRPr="00C101B0">
          <w:rPr>
            <w:rFonts w:asciiTheme="minorHAnsi" w:hAnsiTheme="minorHAnsi"/>
            <w:noProof/>
            <w:webHidden/>
            <w:sz w:val="22"/>
            <w:szCs w:val="22"/>
          </w:rPr>
        </w:r>
        <w:r w:rsidR="000254CB" w:rsidRPr="00C101B0">
          <w:rPr>
            <w:rFonts w:asciiTheme="minorHAnsi" w:hAnsiTheme="minorHAnsi"/>
            <w:noProof/>
            <w:webHidden/>
            <w:sz w:val="22"/>
            <w:szCs w:val="22"/>
          </w:rPr>
          <w:fldChar w:fldCharType="separate"/>
        </w:r>
        <w:r w:rsidR="00765A97">
          <w:rPr>
            <w:rFonts w:asciiTheme="minorHAnsi" w:hAnsiTheme="minorHAnsi"/>
            <w:noProof/>
            <w:webHidden/>
            <w:sz w:val="22"/>
            <w:szCs w:val="22"/>
          </w:rPr>
          <w:t>15</w:t>
        </w:r>
        <w:r w:rsidR="000254CB" w:rsidRPr="00C101B0">
          <w:rPr>
            <w:rFonts w:asciiTheme="minorHAnsi" w:hAnsiTheme="minorHAnsi"/>
            <w:noProof/>
            <w:webHidden/>
            <w:sz w:val="22"/>
            <w:szCs w:val="22"/>
          </w:rPr>
          <w:fldChar w:fldCharType="end"/>
        </w:r>
      </w:hyperlink>
    </w:p>
    <w:p w:rsidR="00A90A25" w:rsidRPr="00C101B0" w:rsidRDefault="000254CB" w:rsidP="00944A65">
      <w:pPr>
        <w:rPr>
          <w:rFonts w:asciiTheme="minorHAnsi" w:hAnsiTheme="minorHAnsi" w:cs="Arial"/>
          <w:b/>
          <w:sz w:val="22"/>
          <w:szCs w:val="22"/>
          <w:u w:val="single"/>
        </w:rPr>
      </w:pPr>
      <w:r w:rsidRPr="00C101B0">
        <w:rPr>
          <w:rFonts w:asciiTheme="minorHAnsi" w:hAnsiTheme="minorHAnsi" w:cs="Arial"/>
          <w:b/>
          <w:sz w:val="22"/>
          <w:szCs w:val="22"/>
          <w:u w:val="single"/>
        </w:rPr>
        <w:fldChar w:fldCharType="end"/>
      </w:r>
    </w:p>
    <w:p w:rsidR="00DB0B03" w:rsidRDefault="00DB0B03" w:rsidP="00944A65">
      <w:pPr>
        <w:rPr>
          <w:rFonts w:ascii="Arial" w:hAnsi="Arial" w:cs="Arial"/>
          <w:b/>
          <w:u w:val="single"/>
        </w:rPr>
      </w:pPr>
    </w:p>
    <w:p w:rsidR="00DB0B03" w:rsidRDefault="00DB0B03" w:rsidP="00944A65">
      <w:pPr>
        <w:rPr>
          <w:rFonts w:ascii="Arial" w:hAnsi="Arial" w:cs="Arial"/>
          <w:b/>
          <w:u w:val="single"/>
        </w:rPr>
      </w:pPr>
    </w:p>
    <w:p w:rsidR="00F41203" w:rsidRDefault="00F41203">
      <w:pPr>
        <w:rPr>
          <w:rFonts w:ascii="Arial" w:hAnsi="Arial" w:cs="Arial"/>
          <w:b/>
          <w:sz w:val="20"/>
          <w:szCs w:val="20"/>
          <w:u w:val="single"/>
        </w:rPr>
      </w:pPr>
      <w:r>
        <w:rPr>
          <w:rFonts w:ascii="Arial" w:hAnsi="Arial" w:cs="Arial"/>
          <w:b/>
          <w:sz w:val="20"/>
          <w:szCs w:val="20"/>
          <w:u w:val="single"/>
        </w:rPr>
        <w:br w:type="page"/>
      </w:r>
    </w:p>
    <w:p w:rsidR="00F41203" w:rsidRPr="003F6255" w:rsidRDefault="00F41203" w:rsidP="00944A65">
      <w:pPr>
        <w:rPr>
          <w:rFonts w:ascii="Arial" w:hAnsi="Arial" w:cs="Arial"/>
          <w:b/>
          <w:sz w:val="20"/>
          <w:szCs w:val="20"/>
          <w:u w:val="single"/>
        </w:rPr>
      </w:pPr>
    </w:p>
    <w:p w:rsidR="00A448BA" w:rsidRDefault="00177D0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1" w:name="_Toc350863405"/>
      <w:r w:rsidRPr="00177D07">
        <w:rPr>
          <w:rFonts w:ascii="Times New Roman" w:hAnsi="Times New Roman" w:cs="Times New Roman"/>
          <w:color w:val="31849B"/>
          <w:sz w:val="28"/>
          <w:szCs w:val="36"/>
        </w:rPr>
        <w:t>Purpose and Background.</w:t>
      </w:r>
      <w:bookmarkEnd w:id="1"/>
    </w:p>
    <w:p w:rsidR="00DB0B03" w:rsidRDefault="00DB0B03" w:rsidP="00DB0B03">
      <w:pPr>
        <w:jc w:val="both"/>
        <w:rPr>
          <w:rFonts w:asciiTheme="minorHAnsi" w:hAnsiTheme="minorHAnsi" w:cstheme="minorHAnsi"/>
          <w:sz w:val="22"/>
        </w:rPr>
      </w:pPr>
      <w:r w:rsidRPr="005C7C87">
        <w:rPr>
          <w:rFonts w:asciiTheme="minorHAnsi" w:hAnsiTheme="minorHAnsi" w:cstheme="minorHAnsi"/>
          <w:sz w:val="22"/>
        </w:rPr>
        <w:t>The City of Seattle, through its Seattle Department of Transportation (SDOT), requests statement of qualifications (SOQ) from engineering consulting firms to pr</w:t>
      </w:r>
      <w:r>
        <w:rPr>
          <w:rFonts w:asciiTheme="minorHAnsi" w:hAnsiTheme="minorHAnsi" w:cstheme="minorHAnsi"/>
          <w:sz w:val="22"/>
        </w:rPr>
        <w:t xml:space="preserve">ovide consulting services for the Seattle Streetcar system, the Center City Connector, to be located </w:t>
      </w:r>
      <w:r w:rsidRPr="005C7C87">
        <w:rPr>
          <w:rFonts w:asciiTheme="minorHAnsi" w:hAnsiTheme="minorHAnsi" w:cstheme="minorHAnsi"/>
          <w:sz w:val="22"/>
        </w:rPr>
        <w:t>in</w:t>
      </w:r>
      <w:r>
        <w:rPr>
          <w:rFonts w:asciiTheme="minorHAnsi" w:hAnsiTheme="minorHAnsi" w:cstheme="minorHAnsi"/>
          <w:sz w:val="22"/>
        </w:rPr>
        <w:t xml:space="preserve"> the</w:t>
      </w:r>
      <w:r w:rsidRPr="005C7C87">
        <w:rPr>
          <w:rFonts w:asciiTheme="minorHAnsi" w:hAnsiTheme="minorHAnsi" w:cstheme="minorHAnsi"/>
          <w:sz w:val="22"/>
        </w:rPr>
        <w:t xml:space="preserve"> </w:t>
      </w:r>
      <w:r w:rsidR="00D6758D">
        <w:rPr>
          <w:rFonts w:asciiTheme="minorHAnsi" w:hAnsiTheme="minorHAnsi" w:cstheme="minorHAnsi"/>
          <w:sz w:val="22"/>
        </w:rPr>
        <w:t>D</w:t>
      </w:r>
      <w:r>
        <w:rPr>
          <w:rFonts w:asciiTheme="minorHAnsi" w:hAnsiTheme="minorHAnsi" w:cstheme="minorHAnsi"/>
          <w:sz w:val="22"/>
        </w:rPr>
        <w:t xml:space="preserve">owntown </w:t>
      </w:r>
      <w:r w:rsidRPr="005C7C87">
        <w:rPr>
          <w:rFonts w:asciiTheme="minorHAnsi" w:hAnsiTheme="minorHAnsi" w:cstheme="minorHAnsi"/>
          <w:sz w:val="22"/>
        </w:rPr>
        <w:t>district in the City of Seattle.</w:t>
      </w:r>
      <w:r>
        <w:rPr>
          <w:rFonts w:asciiTheme="minorHAnsi" w:hAnsiTheme="minorHAnsi" w:cstheme="minorHAnsi"/>
          <w:sz w:val="22"/>
        </w:rPr>
        <w:t xml:space="preserve"> </w:t>
      </w:r>
    </w:p>
    <w:p w:rsidR="0020224D" w:rsidRDefault="0020224D" w:rsidP="00DB0B03">
      <w:pPr>
        <w:jc w:val="both"/>
        <w:rPr>
          <w:rFonts w:asciiTheme="minorHAnsi" w:hAnsiTheme="minorHAnsi" w:cstheme="minorHAnsi"/>
          <w:sz w:val="22"/>
        </w:rPr>
      </w:pPr>
    </w:p>
    <w:p w:rsidR="0020224D" w:rsidRPr="005C7C87" w:rsidRDefault="0020224D" w:rsidP="0020224D">
      <w:pPr>
        <w:jc w:val="both"/>
        <w:rPr>
          <w:rFonts w:asciiTheme="minorHAnsi" w:hAnsiTheme="minorHAnsi" w:cstheme="minorHAnsi"/>
          <w:sz w:val="22"/>
        </w:rPr>
      </w:pPr>
      <w:r w:rsidRPr="005C7C87">
        <w:rPr>
          <w:rFonts w:asciiTheme="minorHAnsi" w:hAnsiTheme="minorHAnsi" w:cstheme="minorHAnsi"/>
          <w:sz w:val="22"/>
        </w:rPr>
        <w:t xml:space="preserve">The categories of consulting services that may be needed for this project include, but </w:t>
      </w:r>
      <w:r>
        <w:rPr>
          <w:rFonts w:asciiTheme="minorHAnsi" w:hAnsiTheme="minorHAnsi" w:cstheme="minorHAnsi"/>
          <w:sz w:val="22"/>
        </w:rPr>
        <w:t>are</w:t>
      </w:r>
      <w:r w:rsidRPr="005C7C87">
        <w:rPr>
          <w:rFonts w:asciiTheme="minorHAnsi" w:hAnsiTheme="minorHAnsi" w:cstheme="minorHAnsi"/>
          <w:sz w:val="22"/>
        </w:rPr>
        <w:t xml:space="preserve"> not limited to: project </w:t>
      </w:r>
      <w:r w:rsidRPr="002C46BB">
        <w:rPr>
          <w:rFonts w:asciiTheme="minorHAnsi" w:hAnsiTheme="minorHAnsi" w:cstheme="minorHAnsi"/>
          <w:sz w:val="22"/>
        </w:rPr>
        <w:t xml:space="preserve">management, </w:t>
      </w:r>
      <w:r>
        <w:rPr>
          <w:rFonts w:asciiTheme="minorHAnsi" w:hAnsiTheme="minorHAnsi" w:cstheme="minorHAnsi"/>
          <w:sz w:val="22"/>
        </w:rPr>
        <w:t>c</w:t>
      </w:r>
      <w:r w:rsidRPr="002C46BB">
        <w:rPr>
          <w:rFonts w:asciiTheme="minorHAnsi" w:hAnsiTheme="minorHAnsi" w:cstheme="minorHAnsi"/>
          <w:sz w:val="22"/>
        </w:rPr>
        <w:t xml:space="preserve">ivil </w:t>
      </w:r>
      <w:r>
        <w:rPr>
          <w:rFonts w:asciiTheme="minorHAnsi" w:hAnsiTheme="minorHAnsi" w:cstheme="minorHAnsi"/>
          <w:sz w:val="22"/>
        </w:rPr>
        <w:t xml:space="preserve">and track </w:t>
      </w:r>
      <w:r w:rsidRPr="002C46BB">
        <w:rPr>
          <w:rFonts w:asciiTheme="minorHAnsi" w:hAnsiTheme="minorHAnsi" w:cstheme="minorHAnsi"/>
          <w:sz w:val="22"/>
        </w:rPr>
        <w:t>engineering,</w:t>
      </w:r>
      <w:r>
        <w:rPr>
          <w:rFonts w:asciiTheme="minorHAnsi" w:hAnsiTheme="minorHAnsi" w:cstheme="minorHAnsi"/>
          <w:sz w:val="22"/>
        </w:rPr>
        <w:t xml:space="preserve"> systems engineering, rail operations planning, environmental support services, </w:t>
      </w:r>
      <w:r w:rsidRPr="002C46BB">
        <w:rPr>
          <w:rFonts w:asciiTheme="minorHAnsi" w:hAnsiTheme="minorHAnsi" w:cstheme="minorHAnsi"/>
          <w:sz w:val="22"/>
        </w:rPr>
        <w:t>surveying</w:t>
      </w:r>
      <w:r>
        <w:rPr>
          <w:rFonts w:asciiTheme="minorHAnsi" w:hAnsiTheme="minorHAnsi" w:cstheme="minorHAnsi"/>
          <w:sz w:val="22"/>
        </w:rPr>
        <w:t xml:space="preserve"> and </w:t>
      </w:r>
      <w:r w:rsidRPr="002C46BB">
        <w:rPr>
          <w:rFonts w:asciiTheme="minorHAnsi" w:hAnsiTheme="minorHAnsi" w:cstheme="minorHAnsi"/>
          <w:sz w:val="22"/>
        </w:rPr>
        <w:t>base mapping,</w:t>
      </w:r>
      <w:r>
        <w:rPr>
          <w:rFonts w:asciiTheme="minorHAnsi" w:hAnsiTheme="minorHAnsi" w:cstheme="minorHAnsi"/>
          <w:sz w:val="22"/>
        </w:rPr>
        <w:t xml:space="preserve"> </w:t>
      </w:r>
      <w:r w:rsidRPr="005C7C87">
        <w:rPr>
          <w:rFonts w:asciiTheme="minorHAnsi" w:hAnsiTheme="minorHAnsi" w:cstheme="minorHAnsi"/>
          <w:sz w:val="22"/>
        </w:rPr>
        <w:t>traffic</w:t>
      </w:r>
      <w:r>
        <w:rPr>
          <w:rFonts w:asciiTheme="minorHAnsi" w:hAnsiTheme="minorHAnsi" w:cstheme="minorHAnsi"/>
          <w:sz w:val="22"/>
        </w:rPr>
        <w:t xml:space="preserve"> and signals, </w:t>
      </w:r>
      <w:r w:rsidRPr="002C46BB">
        <w:rPr>
          <w:rFonts w:asciiTheme="minorHAnsi" w:hAnsiTheme="minorHAnsi" w:cstheme="minorHAnsi"/>
          <w:sz w:val="22"/>
        </w:rPr>
        <w:t xml:space="preserve">utility coordination, </w:t>
      </w:r>
      <w:r>
        <w:rPr>
          <w:rFonts w:asciiTheme="minorHAnsi" w:hAnsiTheme="minorHAnsi" w:cstheme="minorHAnsi"/>
          <w:sz w:val="22"/>
        </w:rPr>
        <w:t xml:space="preserve">structural, </w:t>
      </w:r>
      <w:r w:rsidRPr="002C46BB">
        <w:rPr>
          <w:rFonts w:asciiTheme="minorHAnsi" w:hAnsiTheme="minorHAnsi" w:cstheme="minorHAnsi"/>
          <w:sz w:val="22"/>
        </w:rPr>
        <w:t xml:space="preserve">geotechnical, </w:t>
      </w:r>
      <w:r>
        <w:rPr>
          <w:rFonts w:asciiTheme="minorHAnsi" w:hAnsiTheme="minorHAnsi" w:cstheme="minorHAnsi"/>
          <w:sz w:val="22"/>
        </w:rPr>
        <w:t xml:space="preserve">architecture, electrical engineering, </w:t>
      </w:r>
      <w:r w:rsidRPr="005C7C87">
        <w:rPr>
          <w:rFonts w:asciiTheme="minorHAnsi" w:hAnsiTheme="minorHAnsi" w:cstheme="minorHAnsi"/>
          <w:sz w:val="22"/>
        </w:rPr>
        <w:t>lighting</w:t>
      </w:r>
      <w:r>
        <w:rPr>
          <w:rFonts w:asciiTheme="minorHAnsi" w:hAnsiTheme="minorHAnsi" w:cstheme="minorHAnsi"/>
          <w:sz w:val="22"/>
        </w:rPr>
        <w:t>, landscape/urban design</w:t>
      </w:r>
      <w:r w:rsidRPr="005C7C87">
        <w:rPr>
          <w:rFonts w:asciiTheme="minorHAnsi" w:hAnsiTheme="minorHAnsi" w:cstheme="minorHAnsi"/>
          <w:sz w:val="22"/>
        </w:rPr>
        <w:t xml:space="preserve">, project delivery analysis, </w:t>
      </w:r>
      <w:r>
        <w:rPr>
          <w:rFonts w:asciiTheme="minorHAnsi" w:hAnsiTheme="minorHAnsi" w:cstheme="minorHAnsi"/>
          <w:sz w:val="22"/>
        </w:rPr>
        <w:t xml:space="preserve">ridership forecasting, </w:t>
      </w:r>
      <w:r w:rsidRPr="005C7C87">
        <w:rPr>
          <w:rFonts w:asciiTheme="minorHAnsi" w:hAnsiTheme="minorHAnsi" w:cstheme="minorHAnsi"/>
          <w:sz w:val="22"/>
        </w:rPr>
        <w:t xml:space="preserve">cost estimating, specifications, construction assessment, </w:t>
      </w:r>
      <w:r>
        <w:rPr>
          <w:rFonts w:asciiTheme="minorHAnsi" w:hAnsiTheme="minorHAnsi" w:cstheme="minorHAnsi"/>
          <w:sz w:val="22"/>
        </w:rPr>
        <w:t>and community outreach</w:t>
      </w:r>
      <w:r w:rsidRPr="005C7C87">
        <w:rPr>
          <w:rFonts w:asciiTheme="minorHAnsi" w:hAnsiTheme="minorHAnsi" w:cstheme="minorHAnsi"/>
          <w:sz w:val="22"/>
        </w:rPr>
        <w:t>.</w:t>
      </w:r>
    </w:p>
    <w:p w:rsidR="0020224D" w:rsidRDefault="0020224D" w:rsidP="0020224D">
      <w:pPr>
        <w:jc w:val="both"/>
        <w:rPr>
          <w:rFonts w:asciiTheme="minorHAnsi" w:hAnsiTheme="minorHAnsi" w:cstheme="minorHAnsi"/>
          <w:sz w:val="22"/>
        </w:rPr>
      </w:pPr>
    </w:p>
    <w:p w:rsidR="0020224D" w:rsidRPr="00B2509A" w:rsidRDefault="0020224D" w:rsidP="0020224D">
      <w:pPr>
        <w:jc w:val="both"/>
        <w:rPr>
          <w:rFonts w:asciiTheme="minorHAnsi" w:hAnsiTheme="minorHAnsi" w:cstheme="minorHAnsi"/>
          <w:sz w:val="22"/>
        </w:rPr>
      </w:pPr>
      <w:r w:rsidRPr="00B2509A">
        <w:rPr>
          <w:rFonts w:asciiTheme="minorHAnsi" w:hAnsiTheme="minorHAnsi" w:cstheme="minorHAnsi"/>
          <w:sz w:val="22"/>
        </w:rPr>
        <w:t xml:space="preserve">A NEPA </w:t>
      </w:r>
      <w:r w:rsidR="00932153">
        <w:rPr>
          <w:rFonts w:asciiTheme="minorHAnsi" w:hAnsiTheme="minorHAnsi" w:cstheme="minorHAnsi"/>
          <w:sz w:val="22"/>
        </w:rPr>
        <w:t>Finding of No Significant Impact</w:t>
      </w:r>
      <w:r w:rsidRPr="00B2509A">
        <w:rPr>
          <w:rFonts w:asciiTheme="minorHAnsi" w:hAnsiTheme="minorHAnsi" w:cstheme="minorHAnsi"/>
          <w:sz w:val="22"/>
        </w:rPr>
        <w:t xml:space="preserve"> and SEPA Determination of Non-Significance are anticipated</w:t>
      </w:r>
      <w:r w:rsidR="00932153">
        <w:rPr>
          <w:rFonts w:asciiTheme="minorHAnsi" w:hAnsiTheme="minorHAnsi" w:cstheme="minorHAnsi"/>
          <w:sz w:val="22"/>
        </w:rPr>
        <w:t>, through an environmental review process that will begin in the spring of 2014</w:t>
      </w:r>
      <w:r w:rsidRPr="00B2509A">
        <w:rPr>
          <w:rFonts w:asciiTheme="minorHAnsi" w:hAnsiTheme="minorHAnsi" w:cstheme="minorHAnsi"/>
          <w:sz w:val="22"/>
        </w:rPr>
        <w:t>.</w:t>
      </w:r>
    </w:p>
    <w:p w:rsidR="0020224D" w:rsidRDefault="0020224D" w:rsidP="0020224D">
      <w:pPr>
        <w:jc w:val="both"/>
        <w:rPr>
          <w:rFonts w:asciiTheme="minorHAnsi" w:hAnsiTheme="minorHAnsi" w:cstheme="minorHAnsi"/>
          <w:sz w:val="22"/>
          <w:highlight w:val="yellow"/>
        </w:rPr>
      </w:pPr>
    </w:p>
    <w:p w:rsidR="0020224D" w:rsidRPr="0027440D" w:rsidRDefault="0020224D" w:rsidP="0020224D">
      <w:pPr>
        <w:jc w:val="both"/>
        <w:rPr>
          <w:rFonts w:asciiTheme="minorHAnsi" w:hAnsiTheme="minorHAnsi" w:cstheme="minorHAnsi"/>
          <w:sz w:val="22"/>
        </w:rPr>
      </w:pPr>
      <w:r w:rsidRPr="0027440D">
        <w:rPr>
          <w:rFonts w:asciiTheme="minorHAnsi" w:hAnsiTheme="minorHAnsi" w:cstheme="minorHAnsi"/>
          <w:sz w:val="22"/>
        </w:rPr>
        <w:t xml:space="preserve">This project </w:t>
      </w:r>
      <w:r w:rsidR="007931C1">
        <w:rPr>
          <w:rFonts w:asciiTheme="minorHAnsi" w:hAnsiTheme="minorHAnsi" w:cstheme="minorHAnsi"/>
          <w:sz w:val="22"/>
        </w:rPr>
        <w:t>is anticipated to have</w:t>
      </w:r>
      <w:r w:rsidRPr="0027440D">
        <w:rPr>
          <w:rFonts w:asciiTheme="minorHAnsi" w:hAnsiTheme="minorHAnsi" w:cstheme="minorHAnsi"/>
          <w:sz w:val="22"/>
        </w:rPr>
        <w:t xml:space="preserve"> </w:t>
      </w:r>
      <w:r w:rsidRPr="003156F6">
        <w:rPr>
          <w:rFonts w:asciiTheme="minorHAnsi" w:hAnsiTheme="minorHAnsi" w:cstheme="minorHAnsi"/>
          <w:sz w:val="22"/>
        </w:rPr>
        <w:t>Federal</w:t>
      </w:r>
      <w:r w:rsidRPr="0027440D">
        <w:rPr>
          <w:rFonts w:asciiTheme="minorHAnsi" w:hAnsiTheme="minorHAnsi" w:cstheme="minorHAnsi"/>
          <w:sz w:val="22"/>
        </w:rPr>
        <w:t xml:space="preserve"> </w:t>
      </w:r>
      <w:r w:rsidR="00FA069F">
        <w:rPr>
          <w:rFonts w:asciiTheme="minorHAnsi" w:hAnsiTheme="minorHAnsi" w:cstheme="minorHAnsi"/>
          <w:sz w:val="22"/>
        </w:rPr>
        <w:t xml:space="preserve">Transit Administration </w:t>
      </w:r>
      <w:r w:rsidR="006B15C7">
        <w:rPr>
          <w:rFonts w:asciiTheme="minorHAnsi" w:hAnsiTheme="minorHAnsi" w:cstheme="minorHAnsi"/>
          <w:sz w:val="22"/>
        </w:rPr>
        <w:t xml:space="preserve">(FTA) </w:t>
      </w:r>
      <w:r w:rsidRPr="0027440D">
        <w:rPr>
          <w:rFonts w:asciiTheme="minorHAnsi" w:hAnsiTheme="minorHAnsi" w:cstheme="minorHAnsi"/>
          <w:sz w:val="22"/>
        </w:rPr>
        <w:t>funds</w:t>
      </w:r>
      <w:r>
        <w:rPr>
          <w:rFonts w:asciiTheme="minorHAnsi" w:hAnsiTheme="minorHAnsi" w:cstheme="minorHAnsi"/>
          <w:sz w:val="22"/>
        </w:rPr>
        <w:t xml:space="preserve"> and federal terms and conditions will apply (see attached boilerplate contract in the Attachments section</w:t>
      </w:r>
      <w:r w:rsidR="006659C9">
        <w:rPr>
          <w:rFonts w:asciiTheme="minorHAnsi" w:hAnsiTheme="minorHAnsi" w:cstheme="minorHAnsi"/>
          <w:sz w:val="22"/>
        </w:rPr>
        <w:t xml:space="preserve"> and Section 6: Contract Terms and Conditions</w:t>
      </w:r>
      <w:r>
        <w:rPr>
          <w:rFonts w:asciiTheme="minorHAnsi" w:hAnsiTheme="minorHAnsi" w:cstheme="minorHAnsi"/>
          <w:sz w:val="22"/>
        </w:rPr>
        <w:t>)</w:t>
      </w:r>
      <w:r w:rsidRPr="0027440D">
        <w:rPr>
          <w:rFonts w:asciiTheme="minorHAnsi" w:hAnsiTheme="minorHAnsi" w:cstheme="minorHAnsi"/>
          <w:sz w:val="22"/>
        </w:rPr>
        <w:t>.</w:t>
      </w:r>
    </w:p>
    <w:p w:rsidR="0020224D" w:rsidRDefault="0020224D" w:rsidP="0020224D">
      <w:pPr>
        <w:jc w:val="both"/>
        <w:rPr>
          <w:rFonts w:asciiTheme="minorHAnsi" w:hAnsiTheme="minorHAnsi" w:cstheme="minorHAnsi"/>
          <w:b/>
          <w:sz w:val="22"/>
        </w:rPr>
      </w:pPr>
    </w:p>
    <w:p w:rsidR="0020224D" w:rsidRPr="002B22F9" w:rsidRDefault="0020224D" w:rsidP="0020224D">
      <w:pPr>
        <w:jc w:val="both"/>
        <w:rPr>
          <w:rFonts w:asciiTheme="minorHAnsi" w:hAnsiTheme="minorHAnsi" w:cstheme="minorHAnsi"/>
          <w:sz w:val="22"/>
        </w:rPr>
      </w:pPr>
      <w:r w:rsidRPr="002B22F9">
        <w:rPr>
          <w:rFonts w:asciiTheme="minorHAnsi" w:hAnsiTheme="minorHAnsi" w:cstheme="minorHAnsi"/>
          <w:sz w:val="22"/>
        </w:rPr>
        <w:t>A</w:t>
      </w:r>
      <w:r>
        <w:rPr>
          <w:rFonts w:asciiTheme="minorHAnsi" w:hAnsiTheme="minorHAnsi" w:cstheme="minorHAnsi"/>
          <w:sz w:val="22"/>
        </w:rPr>
        <w:t>t this time, a</w:t>
      </w:r>
      <w:r w:rsidRPr="002B22F9">
        <w:rPr>
          <w:rFonts w:asciiTheme="minorHAnsi" w:hAnsiTheme="minorHAnsi" w:cstheme="minorHAnsi"/>
          <w:sz w:val="22"/>
        </w:rPr>
        <w:t xml:space="preserve"> project delivery method has not been determined</w:t>
      </w:r>
      <w:r>
        <w:rPr>
          <w:rFonts w:asciiTheme="minorHAnsi" w:hAnsiTheme="minorHAnsi" w:cstheme="minorHAnsi"/>
          <w:sz w:val="22"/>
        </w:rPr>
        <w:t>.  The City will consider traditional and alternative public works contracting methods.</w:t>
      </w:r>
    </w:p>
    <w:p w:rsidR="00EA00C9" w:rsidRDefault="00EA00C9" w:rsidP="00DB0B03">
      <w:pPr>
        <w:jc w:val="both"/>
        <w:rPr>
          <w:rFonts w:asciiTheme="minorHAnsi" w:hAnsiTheme="minorHAnsi" w:cstheme="minorHAnsi"/>
          <w:sz w:val="22"/>
        </w:rPr>
      </w:pPr>
    </w:p>
    <w:p w:rsidR="0020224D" w:rsidRDefault="0020224D" w:rsidP="0020224D">
      <w:pPr>
        <w:jc w:val="both"/>
        <w:rPr>
          <w:rFonts w:asciiTheme="minorHAnsi" w:hAnsiTheme="minorHAnsi" w:cstheme="minorHAnsi"/>
          <w:sz w:val="22"/>
        </w:rPr>
      </w:pPr>
      <w:r w:rsidRPr="0051195F">
        <w:rPr>
          <w:rFonts w:asciiTheme="minorHAnsi" w:hAnsiTheme="minorHAnsi" w:cstheme="minorHAnsi"/>
          <w:b/>
          <w:sz w:val="22"/>
        </w:rPr>
        <w:t>Project Location</w:t>
      </w:r>
      <w:r w:rsidRPr="0051195F">
        <w:rPr>
          <w:rFonts w:asciiTheme="minorHAnsi" w:hAnsiTheme="minorHAnsi" w:cstheme="minorHAnsi"/>
          <w:sz w:val="22"/>
        </w:rPr>
        <w:t xml:space="preserve">: The project is within the City of Seattle </w:t>
      </w:r>
      <w:r>
        <w:rPr>
          <w:rFonts w:asciiTheme="minorHAnsi" w:hAnsiTheme="minorHAnsi" w:cstheme="minorHAnsi"/>
          <w:sz w:val="22"/>
        </w:rPr>
        <w:t>in the Downtown district</w:t>
      </w:r>
      <w:r w:rsidRPr="0051195F">
        <w:rPr>
          <w:rFonts w:asciiTheme="minorHAnsi" w:hAnsiTheme="minorHAnsi" w:cstheme="minorHAnsi"/>
          <w:sz w:val="22"/>
        </w:rPr>
        <w:t xml:space="preserve">.  The project area is located </w:t>
      </w:r>
      <w:r>
        <w:rPr>
          <w:rFonts w:asciiTheme="minorHAnsi" w:hAnsiTheme="minorHAnsi" w:cstheme="minorHAnsi"/>
          <w:sz w:val="22"/>
        </w:rPr>
        <w:t>along 1</w:t>
      </w:r>
      <w:r w:rsidRPr="00D6758D">
        <w:rPr>
          <w:rFonts w:asciiTheme="minorHAnsi" w:hAnsiTheme="minorHAnsi" w:cstheme="minorHAnsi"/>
          <w:sz w:val="22"/>
          <w:vertAlign w:val="superscript"/>
        </w:rPr>
        <w:t>st</w:t>
      </w:r>
      <w:r>
        <w:rPr>
          <w:rFonts w:asciiTheme="minorHAnsi" w:hAnsiTheme="minorHAnsi" w:cstheme="minorHAnsi"/>
          <w:sz w:val="22"/>
        </w:rPr>
        <w:t xml:space="preserve"> Avenue between Jackson Street and Stewart Street, and includes connection segments to the First Hill Streetcar hub at South Jackson Street and Occidental Avenue; and South Lake Union hub at Westlake Avenue and Stewart Avenue.  </w:t>
      </w:r>
    </w:p>
    <w:p w:rsidR="0020224D" w:rsidRDefault="0020224D" w:rsidP="0020224D">
      <w:pPr>
        <w:jc w:val="both"/>
        <w:rPr>
          <w:rFonts w:asciiTheme="minorHAnsi" w:hAnsiTheme="minorHAnsi" w:cstheme="minorHAnsi"/>
          <w:sz w:val="22"/>
        </w:rPr>
      </w:pPr>
    </w:p>
    <w:p w:rsidR="00EA00C9" w:rsidRDefault="00EA00C9" w:rsidP="00DB0B03">
      <w:pPr>
        <w:jc w:val="both"/>
        <w:rPr>
          <w:rFonts w:asciiTheme="minorHAnsi" w:hAnsiTheme="minorHAnsi" w:cstheme="minorHAnsi"/>
          <w:sz w:val="22"/>
        </w:rPr>
      </w:pPr>
      <w:r w:rsidRPr="00EA00C9">
        <w:rPr>
          <w:rFonts w:asciiTheme="minorHAnsi" w:hAnsiTheme="minorHAnsi" w:cstheme="minorHAnsi"/>
          <w:b/>
          <w:sz w:val="22"/>
        </w:rPr>
        <w:t>Background</w:t>
      </w:r>
      <w:r>
        <w:rPr>
          <w:rFonts w:asciiTheme="minorHAnsi" w:hAnsiTheme="minorHAnsi" w:cstheme="minorHAnsi"/>
          <w:b/>
          <w:sz w:val="22"/>
        </w:rPr>
        <w:t>:</w:t>
      </w:r>
      <w:r>
        <w:rPr>
          <w:rFonts w:asciiTheme="minorHAnsi" w:hAnsiTheme="minorHAnsi" w:cstheme="minorHAnsi"/>
          <w:sz w:val="22"/>
        </w:rPr>
        <w:t xml:space="preserve">  </w:t>
      </w:r>
      <w:r w:rsidRPr="00EA00C9">
        <w:rPr>
          <w:rFonts w:asciiTheme="minorHAnsi" w:hAnsiTheme="minorHAnsi" w:cstheme="minorHAnsi"/>
          <w:sz w:val="22"/>
        </w:rPr>
        <w:t>With a planning grant awarded by the Federal Transit Administration, Seattle has completed an alternatives analysis for the Center City Connector.  This $110M, 1.2-mile segment of Seattle’s Streetcar system will be the final link completing a Center City Streetcar system that will connect over a dozen Seattle neighborhoods—stretching from Capitol Hill and First Hill to the International District, South Downtown and Pioneer Square, and passing through the heart of the downtown Commercial Core to the Denny Triangle and South Lake Union.  By linking existing streetcar investments, the Center City Connector will provide a unified streetcar system that is highly legible and easy-to-use for a variety of trip purposes</w:t>
      </w:r>
      <w:r>
        <w:rPr>
          <w:rFonts w:asciiTheme="minorHAnsi" w:hAnsiTheme="minorHAnsi" w:cstheme="minorHAnsi"/>
          <w:sz w:val="22"/>
        </w:rPr>
        <w:t>.</w:t>
      </w:r>
    </w:p>
    <w:p w:rsidR="0020224D" w:rsidRDefault="0020224D" w:rsidP="00DB0B03">
      <w:pPr>
        <w:jc w:val="both"/>
        <w:rPr>
          <w:rFonts w:asciiTheme="minorHAnsi" w:hAnsiTheme="minorHAnsi" w:cstheme="minorHAnsi"/>
          <w:sz w:val="22"/>
        </w:rPr>
      </w:pPr>
    </w:p>
    <w:p w:rsidR="0020224D" w:rsidRDefault="0020224D" w:rsidP="0020224D">
      <w:pPr>
        <w:jc w:val="both"/>
        <w:rPr>
          <w:rFonts w:asciiTheme="minorHAnsi" w:hAnsiTheme="minorHAnsi" w:cstheme="minorHAnsi"/>
          <w:sz w:val="22"/>
        </w:rPr>
      </w:pPr>
      <w:r>
        <w:rPr>
          <w:rFonts w:asciiTheme="minorHAnsi" w:hAnsiTheme="minorHAnsi" w:cstheme="minorHAnsi"/>
          <w:sz w:val="22"/>
        </w:rPr>
        <w:t>The track alignment has been identified in Phase 1 – Concept Planning.    Phase 1 documents are available for download at:</w:t>
      </w:r>
    </w:p>
    <w:p w:rsidR="0020224D" w:rsidRPr="00E33F31" w:rsidRDefault="0020224D" w:rsidP="0020224D">
      <w:pPr>
        <w:jc w:val="both"/>
        <w:rPr>
          <w:rFonts w:asciiTheme="minorHAnsi" w:hAnsiTheme="minorHAnsi" w:cstheme="minorHAnsi"/>
          <w:sz w:val="22"/>
        </w:rPr>
      </w:pPr>
    </w:p>
    <w:p w:rsidR="00932153" w:rsidRPr="009E709D" w:rsidRDefault="00FB0B60" w:rsidP="00932153">
      <w:pPr>
        <w:pStyle w:val="ListParagraph"/>
        <w:widowControl/>
        <w:numPr>
          <w:ilvl w:val="0"/>
          <w:numId w:val="16"/>
        </w:numPr>
        <w:spacing w:after="200" w:line="276" w:lineRule="auto"/>
        <w:contextualSpacing/>
        <w:rPr>
          <w:rFonts w:asciiTheme="minorHAnsi" w:hAnsiTheme="minorHAnsi"/>
          <w:sz w:val="22"/>
        </w:rPr>
      </w:pPr>
      <w:hyperlink r:id="rId10" w:history="1">
        <w:r w:rsidR="00932153" w:rsidRPr="009E709D">
          <w:rPr>
            <w:rStyle w:val="Hyperlink"/>
            <w:rFonts w:asciiTheme="minorHAnsi" w:hAnsiTheme="minorHAnsi"/>
            <w:color w:val="auto"/>
            <w:sz w:val="22"/>
          </w:rPr>
          <w:t>www.seattle.gov/transportation/docs/download/letter/SeattleCCLPAReport31614web.pdf</w:t>
        </w:r>
      </w:hyperlink>
    </w:p>
    <w:p w:rsidR="0020224D" w:rsidRPr="009E709D" w:rsidRDefault="00FB0B60" w:rsidP="00E33F31">
      <w:pPr>
        <w:pStyle w:val="ListParagraph"/>
        <w:widowControl/>
        <w:numPr>
          <w:ilvl w:val="0"/>
          <w:numId w:val="16"/>
        </w:numPr>
        <w:spacing w:after="200" w:line="276" w:lineRule="auto"/>
        <w:contextualSpacing/>
        <w:rPr>
          <w:rStyle w:val="Hyperlink"/>
          <w:rFonts w:asciiTheme="minorHAnsi" w:hAnsiTheme="minorHAnsi"/>
          <w:color w:val="auto"/>
        </w:rPr>
      </w:pPr>
      <w:hyperlink r:id="rId11" w:history="1">
        <w:r w:rsidR="00E33F31" w:rsidRPr="009E709D">
          <w:rPr>
            <w:rStyle w:val="Hyperlink"/>
            <w:rFonts w:asciiTheme="minorHAnsi" w:hAnsiTheme="minorHAnsi"/>
            <w:color w:val="auto"/>
            <w:sz w:val="22"/>
          </w:rPr>
          <w:t>www.seattlestreetcar.org/centercity.htm</w:t>
        </w:r>
      </w:hyperlink>
    </w:p>
    <w:p w:rsidR="00D6758D" w:rsidRPr="00E33F31" w:rsidRDefault="00D6758D" w:rsidP="00FC0607"/>
    <w:p w:rsidR="00A448BA" w:rsidRDefault="00177D0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2" w:name="_Toc350863406"/>
      <w:r w:rsidRPr="00177D07">
        <w:rPr>
          <w:rFonts w:ascii="Times New Roman" w:hAnsi="Times New Roman" w:cs="Times New Roman"/>
          <w:color w:val="31849B"/>
          <w:sz w:val="28"/>
          <w:szCs w:val="36"/>
        </w:rPr>
        <w:t>Period of Performance.</w:t>
      </w:r>
      <w:bookmarkEnd w:id="2"/>
    </w:p>
    <w:p w:rsidR="00C1245F" w:rsidRDefault="00C1245F" w:rsidP="00C1245F">
      <w:pPr>
        <w:spacing w:after="120"/>
        <w:jc w:val="both"/>
        <w:rPr>
          <w:rFonts w:asciiTheme="minorHAnsi" w:hAnsiTheme="minorHAnsi" w:cstheme="minorHAnsi"/>
          <w:sz w:val="22"/>
        </w:rPr>
      </w:pPr>
      <w:r>
        <w:rPr>
          <w:rFonts w:asciiTheme="minorHAnsi" w:hAnsiTheme="minorHAnsi" w:cstheme="minorHAnsi"/>
          <w:sz w:val="22"/>
        </w:rPr>
        <w:t>Phase 2 Final Design</w:t>
      </w:r>
      <w:r w:rsidRPr="005C7C87">
        <w:rPr>
          <w:rFonts w:asciiTheme="minorHAnsi" w:hAnsiTheme="minorHAnsi" w:cstheme="minorHAnsi"/>
          <w:sz w:val="22"/>
        </w:rPr>
        <w:t xml:space="preserve"> is anticipated to cost between </w:t>
      </w:r>
      <w:r>
        <w:rPr>
          <w:rFonts w:asciiTheme="minorHAnsi" w:hAnsiTheme="minorHAnsi" w:cstheme="minorHAnsi"/>
          <w:sz w:val="22"/>
        </w:rPr>
        <w:t>$</w:t>
      </w:r>
      <w:r w:rsidR="00932153">
        <w:rPr>
          <w:rFonts w:asciiTheme="minorHAnsi" w:hAnsiTheme="minorHAnsi" w:cstheme="minorHAnsi"/>
          <w:sz w:val="22"/>
        </w:rPr>
        <w:t>1,8</w:t>
      </w:r>
      <w:r>
        <w:rPr>
          <w:rFonts w:asciiTheme="minorHAnsi" w:hAnsiTheme="minorHAnsi" w:cstheme="minorHAnsi"/>
          <w:sz w:val="22"/>
        </w:rPr>
        <w:t xml:space="preserve">00,000 and </w:t>
      </w:r>
      <w:r w:rsidRPr="005C7C87">
        <w:rPr>
          <w:rFonts w:asciiTheme="minorHAnsi" w:hAnsiTheme="minorHAnsi" w:cstheme="minorHAnsi"/>
          <w:sz w:val="22"/>
        </w:rPr>
        <w:t>$</w:t>
      </w:r>
      <w:r w:rsidR="00932153">
        <w:rPr>
          <w:rFonts w:asciiTheme="minorHAnsi" w:hAnsiTheme="minorHAnsi" w:cstheme="minorHAnsi"/>
          <w:sz w:val="22"/>
        </w:rPr>
        <w:t>2,40</w:t>
      </w:r>
      <w:r>
        <w:rPr>
          <w:rFonts w:asciiTheme="minorHAnsi" w:hAnsiTheme="minorHAnsi" w:cstheme="minorHAnsi"/>
          <w:sz w:val="22"/>
        </w:rPr>
        <w:t xml:space="preserve">0,000 </w:t>
      </w:r>
      <w:r w:rsidRPr="005C7C87">
        <w:rPr>
          <w:rFonts w:asciiTheme="minorHAnsi" w:hAnsiTheme="minorHAnsi" w:cstheme="minorHAnsi"/>
          <w:sz w:val="22"/>
        </w:rPr>
        <w:t xml:space="preserve">with the time of performance expected for completion by </w:t>
      </w:r>
      <w:r>
        <w:rPr>
          <w:rFonts w:asciiTheme="minorHAnsi" w:hAnsiTheme="minorHAnsi" w:cstheme="minorHAnsi"/>
          <w:sz w:val="22"/>
        </w:rPr>
        <w:t>3</w:t>
      </w:r>
      <w:r w:rsidRPr="00C1245F">
        <w:rPr>
          <w:rFonts w:asciiTheme="minorHAnsi" w:hAnsiTheme="minorHAnsi" w:cstheme="minorHAnsi"/>
          <w:sz w:val="22"/>
          <w:vertAlign w:val="superscript"/>
        </w:rPr>
        <w:t>rd</w:t>
      </w:r>
      <w:r>
        <w:rPr>
          <w:rFonts w:asciiTheme="minorHAnsi" w:hAnsiTheme="minorHAnsi" w:cstheme="minorHAnsi"/>
          <w:sz w:val="22"/>
        </w:rPr>
        <w:t xml:space="preserve"> </w:t>
      </w:r>
      <w:r w:rsidRPr="005C7C87">
        <w:rPr>
          <w:rFonts w:asciiTheme="minorHAnsi" w:hAnsiTheme="minorHAnsi" w:cstheme="minorHAnsi"/>
          <w:sz w:val="22"/>
        </w:rPr>
        <w:t>Quarter 201</w:t>
      </w:r>
      <w:r>
        <w:rPr>
          <w:rFonts w:asciiTheme="minorHAnsi" w:hAnsiTheme="minorHAnsi" w:cstheme="minorHAnsi"/>
          <w:sz w:val="22"/>
        </w:rPr>
        <w:t xml:space="preserve">6.  The costs associated with Phase 3 (Construction) have not been determined.  </w:t>
      </w:r>
      <w:r w:rsidRPr="005C7C87">
        <w:rPr>
          <w:rFonts w:asciiTheme="minorHAnsi" w:hAnsiTheme="minorHAnsi" w:cstheme="minorHAnsi"/>
          <w:sz w:val="22"/>
        </w:rPr>
        <w:t xml:space="preserve">The anticipated amount does not reflect actual costs; the final costs will be </w:t>
      </w:r>
      <w:r w:rsidR="007931C1">
        <w:rPr>
          <w:rFonts w:asciiTheme="minorHAnsi" w:hAnsiTheme="minorHAnsi" w:cstheme="minorHAnsi"/>
          <w:sz w:val="22"/>
        </w:rPr>
        <w:t xml:space="preserve">negotiated </w:t>
      </w:r>
      <w:r w:rsidRPr="005C7C87">
        <w:rPr>
          <w:rFonts w:asciiTheme="minorHAnsi" w:hAnsiTheme="minorHAnsi" w:cstheme="minorHAnsi"/>
          <w:sz w:val="22"/>
        </w:rPr>
        <w:t>based</w:t>
      </w:r>
      <w:r w:rsidR="009E709D">
        <w:rPr>
          <w:rFonts w:asciiTheme="minorHAnsi" w:hAnsiTheme="minorHAnsi" w:cstheme="minorHAnsi"/>
          <w:sz w:val="22"/>
        </w:rPr>
        <w:t xml:space="preserve"> on</w:t>
      </w:r>
      <w:r w:rsidRPr="005C7C87">
        <w:rPr>
          <w:rFonts w:asciiTheme="minorHAnsi" w:hAnsiTheme="minorHAnsi" w:cstheme="minorHAnsi"/>
          <w:sz w:val="22"/>
        </w:rPr>
        <w:t xml:space="preserve"> the final scope of services for the project.</w:t>
      </w:r>
      <w:r>
        <w:rPr>
          <w:rFonts w:asciiTheme="minorHAnsi" w:hAnsiTheme="minorHAnsi" w:cstheme="minorHAnsi"/>
          <w:sz w:val="22"/>
        </w:rPr>
        <w:t xml:space="preserve">  </w:t>
      </w:r>
    </w:p>
    <w:p w:rsidR="00A448BA" w:rsidRPr="00302AED"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3" w:name="_Toc350863407"/>
      <w:r w:rsidRPr="00CA09B7">
        <w:rPr>
          <w:rFonts w:ascii="Times New Roman" w:hAnsi="Times New Roman" w:cs="Times New Roman"/>
          <w:color w:val="31849B"/>
          <w:sz w:val="28"/>
          <w:szCs w:val="36"/>
        </w:rPr>
        <w:lastRenderedPageBreak/>
        <w:t>Solicitation Objectives.</w:t>
      </w:r>
      <w:bookmarkEnd w:id="3"/>
    </w:p>
    <w:p w:rsidR="00C1245F" w:rsidRPr="00A801F6" w:rsidRDefault="00C1245F" w:rsidP="00C1245F">
      <w:pPr>
        <w:spacing w:after="120"/>
        <w:jc w:val="both"/>
        <w:rPr>
          <w:rFonts w:asciiTheme="minorHAnsi" w:hAnsiTheme="minorHAnsi" w:cstheme="minorHAnsi"/>
          <w:sz w:val="22"/>
        </w:rPr>
      </w:pPr>
      <w:r w:rsidRPr="000954AE">
        <w:rPr>
          <w:rFonts w:asciiTheme="minorHAnsi" w:hAnsiTheme="minorHAnsi" w:cstheme="minorHAnsi"/>
          <w:sz w:val="22"/>
        </w:rPr>
        <w:t>The City expects to achieve the following outcomes through this consultant solicitation:</w:t>
      </w:r>
    </w:p>
    <w:p w:rsidR="00C1245F" w:rsidRPr="000954AE" w:rsidRDefault="00C1245F" w:rsidP="00FA3654">
      <w:pPr>
        <w:pStyle w:val="ListParagraph"/>
        <w:numPr>
          <w:ilvl w:val="0"/>
          <w:numId w:val="11"/>
        </w:numPr>
        <w:spacing w:after="120"/>
        <w:jc w:val="both"/>
        <w:rPr>
          <w:rFonts w:asciiTheme="minorHAnsi" w:hAnsiTheme="minorHAnsi" w:cstheme="minorHAnsi"/>
          <w:sz w:val="22"/>
        </w:rPr>
      </w:pPr>
      <w:r w:rsidRPr="000954AE">
        <w:rPr>
          <w:rFonts w:asciiTheme="minorHAnsi" w:hAnsiTheme="minorHAnsi" w:cstheme="minorHAnsi"/>
          <w:sz w:val="22"/>
        </w:rPr>
        <w:t xml:space="preserve">The project shall provide a safe, reliable modern streetcar transit </w:t>
      </w:r>
      <w:r>
        <w:rPr>
          <w:rFonts w:asciiTheme="minorHAnsi" w:hAnsiTheme="minorHAnsi" w:cstheme="minorHAnsi"/>
          <w:sz w:val="22"/>
        </w:rPr>
        <w:t>connection to the First Hill and South Lake Union lines</w:t>
      </w:r>
      <w:r w:rsidRPr="000954AE">
        <w:rPr>
          <w:rFonts w:asciiTheme="minorHAnsi" w:hAnsiTheme="minorHAnsi" w:cstheme="minorHAnsi"/>
          <w:sz w:val="22"/>
        </w:rPr>
        <w:t>.</w:t>
      </w:r>
    </w:p>
    <w:p w:rsidR="00C1245F" w:rsidRPr="000954AE" w:rsidRDefault="00C1245F" w:rsidP="00FA3654">
      <w:pPr>
        <w:pStyle w:val="ListParagraph"/>
        <w:numPr>
          <w:ilvl w:val="0"/>
          <w:numId w:val="11"/>
        </w:numPr>
        <w:spacing w:after="120"/>
        <w:jc w:val="both"/>
        <w:rPr>
          <w:rFonts w:asciiTheme="minorHAnsi" w:hAnsiTheme="minorHAnsi" w:cstheme="minorHAnsi"/>
          <w:sz w:val="22"/>
        </w:rPr>
      </w:pPr>
      <w:r w:rsidRPr="000954AE">
        <w:rPr>
          <w:rFonts w:asciiTheme="minorHAnsi" w:hAnsiTheme="minorHAnsi" w:cstheme="minorHAnsi"/>
          <w:sz w:val="22"/>
        </w:rPr>
        <w:t>The project design will be consistent with existing Seattle Streetcar segments, and will also be compatible with anticipated Buy America requirements.  </w:t>
      </w:r>
    </w:p>
    <w:p w:rsidR="00C1245F" w:rsidRPr="000954AE" w:rsidRDefault="00C1245F" w:rsidP="00FA3654">
      <w:pPr>
        <w:pStyle w:val="ListParagraph"/>
        <w:numPr>
          <w:ilvl w:val="0"/>
          <w:numId w:val="11"/>
        </w:numPr>
        <w:spacing w:after="120"/>
        <w:jc w:val="both"/>
        <w:rPr>
          <w:rFonts w:asciiTheme="minorHAnsi" w:hAnsiTheme="minorHAnsi" w:cstheme="minorHAnsi"/>
          <w:sz w:val="22"/>
        </w:rPr>
      </w:pPr>
      <w:r w:rsidRPr="001728F1">
        <w:rPr>
          <w:rFonts w:asciiTheme="minorHAnsi" w:hAnsiTheme="minorHAnsi" w:cstheme="minorHAnsi"/>
          <w:sz w:val="22"/>
        </w:rPr>
        <w:t xml:space="preserve">The design of </w:t>
      </w:r>
      <w:r w:rsidRPr="000954AE">
        <w:rPr>
          <w:rFonts w:asciiTheme="minorHAnsi" w:hAnsiTheme="minorHAnsi" w:cstheme="minorHAnsi"/>
          <w:sz w:val="22"/>
        </w:rPr>
        <w:t>the project will contribute positively to the aesthetics of the built environment and will consider sustainability of materials and maintenance requirements.</w:t>
      </w:r>
    </w:p>
    <w:p w:rsidR="00C1245F" w:rsidRPr="000954AE" w:rsidRDefault="00C1245F" w:rsidP="00FA3654">
      <w:pPr>
        <w:pStyle w:val="ListParagraph"/>
        <w:numPr>
          <w:ilvl w:val="0"/>
          <w:numId w:val="11"/>
        </w:numPr>
        <w:spacing w:after="120"/>
        <w:jc w:val="both"/>
        <w:rPr>
          <w:rFonts w:asciiTheme="minorHAnsi" w:hAnsiTheme="minorHAnsi" w:cstheme="minorHAnsi"/>
          <w:sz w:val="22"/>
        </w:rPr>
      </w:pPr>
      <w:r w:rsidRPr="000954AE">
        <w:rPr>
          <w:rFonts w:asciiTheme="minorHAnsi" w:hAnsiTheme="minorHAnsi" w:cstheme="minorHAnsi"/>
          <w:sz w:val="22"/>
        </w:rPr>
        <w:t>The design team will support the City’s decision</w:t>
      </w:r>
      <w:r>
        <w:rPr>
          <w:rFonts w:asciiTheme="minorHAnsi" w:hAnsiTheme="minorHAnsi" w:cstheme="minorHAnsi"/>
          <w:sz w:val="22"/>
        </w:rPr>
        <w:t xml:space="preserve"> </w:t>
      </w:r>
      <w:r w:rsidRPr="000954AE">
        <w:rPr>
          <w:rFonts w:asciiTheme="minorHAnsi" w:hAnsiTheme="minorHAnsi" w:cstheme="minorHAnsi"/>
          <w:sz w:val="22"/>
        </w:rPr>
        <w:t>making, communication, and procurement processes.</w:t>
      </w:r>
    </w:p>
    <w:p w:rsidR="00A448BA" w:rsidRPr="00302AED"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4" w:name="_Toc350863408"/>
      <w:r w:rsidRPr="00CA09B7">
        <w:rPr>
          <w:rFonts w:ascii="Times New Roman" w:hAnsi="Times New Roman" w:cs="Times New Roman"/>
          <w:color w:val="31849B"/>
          <w:sz w:val="28"/>
          <w:szCs w:val="36"/>
        </w:rPr>
        <w:t>Minimum Qualifications.</w:t>
      </w:r>
      <w:bookmarkEnd w:id="4"/>
    </w:p>
    <w:p w:rsidR="00C1245F" w:rsidRPr="00845306" w:rsidRDefault="00C1245F" w:rsidP="00C1245F">
      <w:pPr>
        <w:spacing w:after="120"/>
        <w:jc w:val="both"/>
        <w:rPr>
          <w:rFonts w:asciiTheme="minorHAnsi" w:hAnsiTheme="minorHAnsi" w:cstheme="minorHAnsi"/>
          <w:sz w:val="22"/>
        </w:rPr>
      </w:pPr>
      <w:r w:rsidRPr="00845306">
        <w:rPr>
          <w:rFonts w:asciiTheme="minorHAnsi" w:hAnsiTheme="minorHAnsi" w:cstheme="minorHAnsi"/>
          <w:sz w:val="22"/>
        </w:rPr>
        <w:t>Minimum qualifications are required for a Consultant to be eligible to submit a RFQ response.  Your submittal response must show compliance to these minimum qualifications.  Those that are not responsive to these minimum qualifications shall be rejected by the City without further consideration:</w:t>
      </w:r>
    </w:p>
    <w:p w:rsidR="00C1245F" w:rsidRPr="00BA63FD" w:rsidRDefault="00C1245F" w:rsidP="00FA3654">
      <w:pPr>
        <w:pStyle w:val="ListParagraph"/>
        <w:numPr>
          <w:ilvl w:val="0"/>
          <w:numId w:val="12"/>
        </w:numPr>
        <w:spacing w:after="120"/>
        <w:jc w:val="both"/>
        <w:rPr>
          <w:rFonts w:asciiTheme="minorHAnsi" w:hAnsiTheme="minorHAnsi" w:cstheme="minorHAnsi"/>
          <w:sz w:val="22"/>
        </w:rPr>
      </w:pPr>
      <w:r w:rsidRPr="00BA63FD">
        <w:rPr>
          <w:rFonts w:asciiTheme="minorHAnsi" w:hAnsiTheme="minorHAnsi" w:cstheme="minorHAnsi"/>
          <w:sz w:val="22"/>
        </w:rPr>
        <w:t>The Consultant must have demonstrated experience in the design of surface light rail and/or modern streetcar projects in North America.</w:t>
      </w:r>
    </w:p>
    <w:p w:rsidR="00C1245F" w:rsidRDefault="00C1245F" w:rsidP="00FA3654">
      <w:pPr>
        <w:pStyle w:val="ListParagraph"/>
        <w:numPr>
          <w:ilvl w:val="0"/>
          <w:numId w:val="12"/>
        </w:numPr>
        <w:spacing w:after="120"/>
        <w:jc w:val="both"/>
        <w:rPr>
          <w:rFonts w:asciiTheme="minorHAnsi" w:hAnsiTheme="minorHAnsi" w:cstheme="minorHAnsi"/>
          <w:sz w:val="22"/>
        </w:rPr>
      </w:pPr>
      <w:r w:rsidRPr="00BA63FD">
        <w:rPr>
          <w:rFonts w:asciiTheme="minorHAnsi" w:hAnsiTheme="minorHAnsi" w:cstheme="minorHAnsi"/>
          <w:sz w:val="22"/>
        </w:rPr>
        <w:t>The Consultant Project Manager must have demonstrated experience in working with public agency of similar size to the City of Seattle within the last 5 years, with services similar to those expected by the City for this contract.</w:t>
      </w:r>
    </w:p>
    <w:p w:rsidR="00C1245F" w:rsidRDefault="00C1245F" w:rsidP="00FA3654">
      <w:pPr>
        <w:pStyle w:val="ListParagraph"/>
        <w:numPr>
          <w:ilvl w:val="0"/>
          <w:numId w:val="12"/>
        </w:numPr>
        <w:spacing w:after="120"/>
        <w:jc w:val="both"/>
        <w:rPr>
          <w:rFonts w:asciiTheme="minorHAnsi" w:hAnsiTheme="minorHAnsi" w:cstheme="minorHAnsi"/>
          <w:sz w:val="22"/>
        </w:rPr>
      </w:pPr>
      <w:r w:rsidRPr="00BA63FD">
        <w:rPr>
          <w:rFonts w:asciiTheme="minorHAnsi" w:hAnsiTheme="minorHAnsi" w:cstheme="minorHAnsi"/>
          <w:sz w:val="22"/>
        </w:rPr>
        <w:t xml:space="preserve">The Consultant </w:t>
      </w:r>
      <w:r>
        <w:rPr>
          <w:rFonts w:asciiTheme="minorHAnsi" w:hAnsiTheme="minorHAnsi" w:cstheme="minorHAnsi"/>
          <w:sz w:val="22"/>
        </w:rPr>
        <w:t>Civil Lead</w:t>
      </w:r>
      <w:r w:rsidRPr="00BA63FD">
        <w:rPr>
          <w:rFonts w:asciiTheme="minorHAnsi" w:hAnsiTheme="minorHAnsi" w:cstheme="minorHAnsi"/>
          <w:sz w:val="22"/>
        </w:rPr>
        <w:t xml:space="preserve"> must be a current State of Washington licensed engineer</w:t>
      </w:r>
      <w:r w:rsidR="00A50574">
        <w:rPr>
          <w:rFonts w:asciiTheme="minorHAnsi" w:hAnsiTheme="minorHAnsi" w:cstheme="minorHAnsi"/>
          <w:sz w:val="22"/>
        </w:rPr>
        <w:t xml:space="preserve"> in good standing</w:t>
      </w:r>
      <w:r>
        <w:rPr>
          <w:rFonts w:asciiTheme="minorHAnsi" w:hAnsiTheme="minorHAnsi" w:cstheme="minorHAnsi"/>
          <w:sz w:val="22"/>
        </w:rPr>
        <w:t xml:space="preserve"> and</w:t>
      </w:r>
      <w:r w:rsidRPr="00BA63FD">
        <w:rPr>
          <w:rFonts w:asciiTheme="minorHAnsi" w:hAnsiTheme="minorHAnsi" w:cstheme="minorHAnsi"/>
          <w:sz w:val="22"/>
        </w:rPr>
        <w:t xml:space="preserve"> have demonstrated experience in working with public agency of similar size to the City of Seattle within the last 5 years, with services similar to those expected by the City for this contract.</w:t>
      </w:r>
    </w:p>
    <w:p w:rsidR="00C1245F" w:rsidRPr="00BA63FD" w:rsidRDefault="00C1245F" w:rsidP="00FA3654">
      <w:pPr>
        <w:pStyle w:val="ListParagraph"/>
        <w:numPr>
          <w:ilvl w:val="0"/>
          <w:numId w:val="12"/>
        </w:numPr>
        <w:spacing w:after="120"/>
        <w:jc w:val="both"/>
        <w:rPr>
          <w:rFonts w:asciiTheme="minorHAnsi" w:hAnsiTheme="minorHAnsi" w:cstheme="minorHAnsi"/>
          <w:sz w:val="22"/>
        </w:rPr>
      </w:pPr>
      <w:r w:rsidRPr="00BA63FD">
        <w:rPr>
          <w:rFonts w:asciiTheme="minorHAnsi" w:hAnsiTheme="minorHAnsi" w:cstheme="minorHAnsi"/>
          <w:sz w:val="22"/>
        </w:rPr>
        <w:t xml:space="preserve">The Consultant must have a minimum of 5 years continuous experience during which time the services have been the primary business service. </w:t>
      </w:r>
    </w:p>
    <w:p w:rsidR="00A448BA"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5" w:name="_Toc350863409"/>
      <w:r w:rsidRPr="00CA09B7">
        <w:rPr>
          <w:rFonts w:ascii="Times New Roman" w:hAnsi="Times New Roman" w:cs="Times New Roman"/>
          <w:color w:val="31849B"/>
          <w:sz w:val="28"/>
          <w:szCs w:val="36"/>
        </w:rPr>
        <w:t>Scope of Work.</w:t>
      </w:r>
      <w:bookmarkEnd w:id="5"/>
      <w:r w:rsidRPr="00CA09B7">
        <w:rPr>
          <w:rFonts w:ascii="Times New Roman" w:hAnsi="Times New Roman" w:cs="Times New Roman"/>
          <w:color w:val="31849B"/>
          <w:sz w:val="28"/>
          <w:szCs w:val="36"/>
        </w:rPr>
        <w:t xml:space="preserve"> </w:t>
      </w:r>
    </w:p>
    <w:p w:rsidR="004507A7" w:rsidRPr="0051195F" w:rsidRDefault="00AF458F" w:rsidP="004507A7">
      <w:pPr>
        <w:spacing w:before="240" w:after="120"/>
        <w:jc w:val="both"/>
        <w:rPr>
          <w:rFonts w:asciiTheme="minorHAnsi" w:hAnsiTheme="minorHAnsi" w:cstheme="minorHAnsi"/>
          <w:b/>
          <w:sz w:val="22"/>
        </w:rPr>
      </w:pPr>
      <w:r>
        <w:rPr>
          <w:rFonts w:asciiTheme="minorHAnsi" w:hAnsiTheme="minorHAnsi" w:cstheme="minorHAnsi"/>
          <w:b/>
          <w:sz w:val="22"/>
        </w:rPr>
        <w:t xml:space="preserve">Phase 2 - </w:t>
      </w:r>
      <w:r w:rsidR="004507A7">
        <w:rPr>
          <w:rFonts w:asciiTheme="minorHAnsi" w:hAnsiTheme="minorHAnsi" w:cstheme="minorHAnsi"/>
          <w:b/>
          <w:sz w:val="22"/>
        </w:rPr>
        <w:t xml:space="preserve">Final Design </w:t>
      </w:r>
      <w:r>
        <w:rPr>
          <w:rFonts w:asciiTheme="minorHAnsi" w:hAnsiTheme="minorHAnsi" w:cstheme="minorHAnsi"/>
          <w:b/>
          <w:sz w:val="22"/>
        </w:rPr>
        <w:t>for Center City Connector Streetcar</w:t>
      </w:r>
      <w:r w:rsidR="004507A7">
        <w:rPr>
          <w:rFonts w:asciiTheme="minorHAnsi" w:hAnsiTheme="minorHAnsi" w:cstheme="minorHAnsi"/>
          <w:b/>
          <w:sz w:val="22"/>
        </w:rPr>
        <w:t xml:space="preserve"> </w:t>
      </w:r>
      <w:r w:rsidR="00067126">
        <w:rPr>
          <w:rFonts w:asciiTheme="minorHAnsi" w:hAnsiTheme="minorHAnsi" w:cstheme="minorHAnsi"/>
          <w:b/>
          <w:sz w:val="22"/>
        </w:rPr>
        <w:t>(Design-Bid-Build Project Delivery)</w:t>
      </w:r>
      <w:r w:rsidR="004507A7" w:rsidRPr="0051195F">
        <w:rPr>
          <w:rFonts w:asciiTheme="minorHAnsi" w:hAnsiTheme="minorHAnsi" w:cstheme="minorHAnsi"/>
          <w:b/>
          <w:sz w:val="22"/>
        </w:rPr>
        <w:t xml:space="preserve"> </w:t>
      </w:r>
    </w:p>
    <w:p w:rsidR="004507A7" w:rsidRPr="00A06332" w:rsidRDefault="004507A7" w:rsidP="00FA3654">
      <w:pPr>
        <w:numPr>
          <w:ilvl w:val="0"/>
          <w:numId w:val="13"/>
        </w:numPr>
        <w:spacing w:after="120"/>
        <w:ind w:left="360"/>
        <w:jc w:val="both"/>
        <w:rPr>
          <w:rFonts w:asciiTheme="minorHAnsi" w:hAnsiTheme="minorHAnsi" w:cstheme="minorHAnsi"/>
          <w:sz w:val="22"/>
        </w:rPr>
      </w:pPr>
      <w:r w:rsidRPr="00A06332">
        <w:rPr>
          <w:rFonts w:asciiTheme="minorHAnsi" w:hAnsiTheme="minorHAnsi" w:cstheme="minorHAnsi"/>
          <w:sz w:val="22"/>
        </w:rPr>
        <w:t>Project Management – Assign an individual as the Project Manager who will develop the scope of work, schedule, budget, measure contract conformance, manage risk, change and quality, lead the consultant team, and communicate with SDOT, other City departments, agencies, and stakeholder groups.</w:t>
      </w:r>
    </w:p>
    <w:p w:rsidR="00B2509A" w:rsidRDefault="00B2509A" w:rsidP="00B2509A">
      <w:pPr>
        <w:numPr>
          <w:ilvl w:val="0"/>
          <w:numId w:val="13"/>
        </w:numPr>
        <w:spacing w:after="120"/>
        <w:ind w:left="360"/>
        <w:jc w:val="both"/>
        <w:rPr>
          <w:rFonts w:asciiTheme="minorHAnsi" w:hAnsiTheme="minorHAnsi" w:cstheme="minorHAnsi"/>
          <w:sz w:val="22"/>
        </w:rPr>
      </w:pPr>
      <w:r w:rsidRPr="00A06332">
        <w:rPr>
          <w:rFonts w:asciiTheme="minorHAnsi" w:hAnsiTheme="minorHAnsi" w:cstheme="minorHAnsi"/>
          <w:sz w:val="22"/>
        </w:rPr>
        <w:t xml:space="preserve">Final Design – Prepare 30%, 60%, 90%, 100% and AD-Ready plans, specifications, and estimate (PS&amp;E) for construction of the Center City Connector Streetcar.  The PS&amp;E package elements may include survey control, civil demolition, trackway, roadway and drainage, utilities, structural, sidewalks and curb ramps, electrical, lighting, architecture, transit stops, site, landscape, traffic signal, channelization, signage, </w:t>
      </w:r>
      <w:r w:rsidR="00A50574">
        <w:rPr>
          <w:rFonts w:asciiTheme="minorHAnsi" w:hAnsiTheme="minorHAnsi" w:cstheme="minorHAnsi"/>
          <w:sz w:val="22"/>
        </w:rPr>
        <w:t xml:space="preserve">and </w:t>
      </w:r>
      <w:r w:rsidRPr="00A06332">
        <w:rPr>
          <w:rFonts w:asciiTheme="minorHAnsi" w:hAnsiTheme="minorHAnsi" w:cstheme="minorHAnsi"/>
          <w:sz w:val="22"/>
        </w:rPr>
        <w:t xml:space="preserve">systems, </w:t>
      </w:r>
      <w:r w:rsidR="00A50574">
        <w:rPr>
          <w:rFonts w:asciiTheme="minorHAnsi" w:hAnsiTheme="minorHAnsi" w:cstheme="minorHAnsi"/>
          <w:sz w:val="22"/>
        </w:rPr>
        <w:t xml:space="preserve">among others.  Perform analysis, </w:t>
      </w:r>
      <w:r w:rsidR="00A50574" w:rsidRPr="00A06332">
        <w:rPr>
          <w:rFonts w:asciiTheme="minorHAnsi" w:hAnsiTheme="minorHAnsi" w:cstheme="minorHAnsi"/>
          <w:sz w:val="22"/>
        </w:rPr>
        <w:t>calculations</w:t>
      </w:r>
      <w:r w:rsidR="00A50574">
        <w:rPr>
          <w:rFonts w:asciiTheme="minorHAnsi" w:hAnsiTheme="minorHAnsi" w:cstheme="minorHAnsi"/>
          <w:sz w:val="22"/>
        </w:rPr>
        <w:t xml:space="preserve"> and</w:t>
      </w:r>
      <w:r w:rsidRPr="00A06332">
        <w:rPr>
          <w:rFonts w:asciiTheme="minorHAnsi" w:hAnsiTheme="minorHAnsi" w:cstheme="minorHAnsi"/>
          <w:sz w:val="22"/>
        </w:rPr>
        <w:t xml:space="preserve"> prepare technical memorandums and reports that support </w:t>
      </w:r>
      <w:r w:rsidR="00A50574">
        <w:rPr>
          <w:rFonts w:asciiTheme="minorHAnsi" w:hAnsiTheme="minorHAnsi" w:cstheme="minorHAnsi"/>
          <w:sz w:val="22"/>
        </w:rPr>
        <w:t xml:space="preserve">the </w:t>
      </w:r>
      <w:r w:rsidRPr="00A06332">
        <w:rPr>
          <w:rFonts w:asciiTheme="minorHAnsi" w:hAnsiTheme="minorHAnsi" w:cstheme="minorHAnsi"/>
          <w:sz w:val="22"/>
        </w:rPr>
        <w:t xml:space="preserve">PS&amp;E deliverables.   </w:t>
      </w:r>
    </w:p>
    <w:p w:rsidR="00B2509A" w:rsidRPr="00032D5A" w:rsidRDefault="00B2509A" w:rsidP="00B2509A">
      <w:pPr>
        <w:numPr>
          <w:ilvl w:val="0"/>
          <w:numId w:val="13"/>
        </w:numPr>
        <w:spacing w:after="120"/>
        <w:ind w:left="360"/>
        <w:jc w:val="both"/>
        <w:rPr>
          <w:rFonts w:asciiTheme="minorHAnsi" w:hAnsiTheme="minorHAnsi" w:cstheme="minorHAnsi"/>
          <w:sz w:val="22"/>
        </w:rPr>
      </w:pPr>
      <w:r>
        <w:rPr>
          <w:rFonts w:asciiTheme="minorHAnsi" w:hAnsiTheme="minorHAnsi" w:cstheme="minorHAnsi"/>
          <w:sz w:val="22"/>
        </w:rPr>
        <w:t xml:space="preserve">Systems Engineering – Perform analysis and design </w:t>
      </w:r>
      <w:r w:rsidR="00932153">
        <w:rPr>
          <w:rFonts w:asciiTheme="minorHAnsi" w:hAnsiTheme="minorHAnsi" w:cstheme="minorHAnsi"/>
          <w:sz w:val="22"/>
        </w:rPr>
        <w:t xml:space="preserve">of systems </w:t>
      </w:r>
      <w:r>
        <w:rPr>
          <w:rFonts w:asciiTheme="minorHAnsi" w:hAnsiTheme="minorHAnsi" w:cstheme="minorHAnsi"/>
          <w:sz w:val="22"/>
        </w:rPr>
        <w:t>including traction power</w:t>
      </w:r>
      <w:r w:rsidR="00932153">
        <w:rPr>
          <w:rFonts w:asciiTheme="minorHAnsi" w:hAnsiTheme="minorHAnsi" w:cstheme="minorHAnsi"/>
          <w:sz w:val="22"/>
        </w:rPr>
        <w:t>/electrification</w:t>
      </w:r>
      <w:r>
        <w:rPr>
          <w:rFonts w:asciiTheme="minorHAnsi" w:hAnsiTheme="minorHAnsi" w:cstheme="minorHAnsi"/>
          <w:sz w:val="22"/>
        </w:rPr>
        <w:t xml:space="preserve">, </w:t>
      </w:r>
      <w:r w:rsidR="00932153">
        <w:rPr>
          <w:rFonts w:asciiTheme="minorHAnsi" w:hAnsiTheme="minorHAnsi" w:cstheme="minorHAnsi"/>
          <w:sz w:val="22"/>
        </w:rPr>
        <w:t xml:space="preserve">train </w:t>
      </w:r>
      <w:r>
        <w:rPr>
          <w:rFonts w:asciiTheme="minorHAnsi" w:hAnsiTheme="minorHAnsi" w:cstheme="minorHAnsi"/>
          <w:sz w:val="22"/>
        </w:rPr>
        <w:t>signal</w:t>
      </w:r>
      <w:r w:rsidR="00932153">
        <w:rPr>
          <w:rFonts w:asciiTheme="minorHAnsi" w:hAnsiTheme="minorHAnsi" w:cstheme="minorHAnsi"/>
          <w:sz w:val="22"/>
        </w:rPr>
        <w:t xml:space="preserve"> system, and vehicles</w:t>
      </w:r>
      <w:r>
        <w:rPr>
          <w:rFonts w:asciiTheme="minorHAnsi" w:hAnsiTheme="minorHAnsi" w:cstheme="minorHAnsi"/>
          <w:sz w:val="22"/>
        </w:rPr>
        <w:t>.</w:t>
      </w:r>
    </w:p>
    <w:p w:rsidR="00B2509A" w:rsidRPr="00A06332" w:rsidRDefault="00B2509A" w:rsidP="00B2509A">
      <w:pPr>
        <w:numPr>
          <w:ilvl w:val="0"/>
          <w:numId w:val="13"/>
        </w:numPr>
        <w:spacing w:after="60"/>
        <w:ind w:left="360"/>
        <w:jc w:val="both"/>
        <w:rPr>
          <w:rFonts w:asciiTheme="minorHAnsi" w:hAnsiTheme="minorHAnsi" w:cstheme="minorHAnsi"/>
          <w:sz w:val="22"/>
        </w:rPr>
      </w:pPr>
      <w:r w:rsidRPr="00A06332">
        <w:rPr>
          <w:rFonts w:asciiTheme="minorHAnsi" w:hAnsiTheme="minorHAnsi" w:cstheme="minorHAnsi"/>
          <w:sz w:val="22"/>
        </w:rPr>
        <w:t>Community Outreach</w:t>
      </w:r>
      <w:r>
        <w:rPr>
          <w:rFonts w:asciiTheme="minorHAnsi" w:hAnsiTheme="minorHAnsi" w:cstheme="minorHAnsi"/>
          <w:sz w:val="22"/>
        </w:rPr>
        <w:t xml:space="preserve"> and Public Affairs</w:t>
      </w:r>
      <w:r w:rsidRPr="00A06332">
        <w:rPr>
          <w:rFonts w:asciiTheme="minorHAnsi" w:hAnsiTheme="minorHAnsi" w:cstheme="minorHAnsi"/>
          <w:sz w:val="22"/>
        </w:rPr>
        <w:t xml:space="preserve"> – Provide strategic outreach. </w:t>
      </w:r>
      <w:r w:rsidR="009E709D" w:rsidRPr="009E709D">
        <w:rPr>
          <w:rFonts w:asciiTheme="minorHAnsi" w:hAnsiTheme="minorHAnsi" w:cstheme="minorHAnsi"/>
          <w:sz w:val="22"/>
        </w:rPr>
        <w:t>The public engagement strategy will be consistent with the City's Race and Social Justice Initiative and Inclusive Outreach and Public Engagement (IOPE) practices.</w:t>
      </w:r>
      <w:r w:rsidR="009E709D">
        <w:rPr>
          <w:rFonts w:asciiTheme="minorHAnsi" w:hAnsiTheme="minorHAnsi" w:cstheme="minorHAnsi"/>
          <w:sz w:val="22"/>
        </w:rPr>
        <w:t xml:space="preserve">  </w:t>
      </w:r>
      <w:r w:rsidRPr="00A06332">
        <w:rPr>
          <w:rFonts w:asciiTheme="minorHAnsi" w:hAnsiTheme="minorHAnsi" w:cstheme="minorHAnsi"/>
          <w:sz w:val="22"/>
        </w:rPr>
        <w:t xml:space="preserve">Prepare informational materials and graphics for community outreach activities.  Plan, produce, attend and participate in, as well as report on if needed, community outreach events.  </w:t>
      </w:r>
    </w:p>
    <w:p w:rsidR="00E33F31" w:rsidRDefault="00E33F31" w:rsidP="00E33F31">
      <w:pPr>
        <w:numPr>
          <w:ilvl w:val="0"/>
          <w:numId w:val="13"/>
        </w:numPr>
        <w:spacing w:after="60"/>
        <w:ind w:left="360"/>
        <w:jc w:val="both"/>
        <w:rPr>
          <w:rFonts w:asciiTheme="minorHAnsi" w:hAnsiTheme="minorHAnsi" w:cstheme="minorHAnsi"/>
          <w:sz w:val="22"/>
        </w:rPr>
      </w:pPr>
      <w:r>
        <w:rPr>
          <w:rFonts w:asciiTheme="minorHAnsi" w:hAnsiTheme="minorHAnsi" w:cstheme="minorHAnsi"/>
          <w:sz w:val="22"/>
        </w:rPr>
        <w:lastRenderedPageBreak/>
        <w:t>Urban Design and Architecture – Execute urban design framework prepared in the planning phase.</w:t>
      </w:r>
    </w:p>
    <w:p w:rsidR="004507A7" w:rsidRPr="00A06332" w:rsidRDefault="004507A7" w:rsidP="00FA3654">
      <w:pPr>
        <w:numPr>
          <w:ilvl w:val="0"/>
          <w:numId w:val="13"/>
        </w:numPr>
        <w:spacing w:after="120"/>
        <w:ind w:left="360"/>
        <w:jc w:val="both"/>
        <w:rPr>
          <w:rFonts w:asciiTheme="minorHAnsi" w:hAnsiTheme="minorHAnsi" w:cstheme="minorHAnsi"/>
          <w:sz w:val="22"/>
        </w:rPr>
      </w:pPr>
      <w:r w:rsidRPr="00A06332">
        <w:rPr>
          <w:rFonts w:asciiTheme="minorHAnsi" w:hAnsiTheme="minorHAnsi" w:cstheme="minorHAnsi"/>
          <w:sz w:val="22"/>
        </w:rPr>
        <w:t>Surveying – Provide a project base map and right-of-way plans which comply with City of Seattle drafting/mapping standards.</w:t>
      </w:r>
    </w:p>
    <w:p w:rsidR="004507A7" w:rsidRPr="00A06332" w:rsidRDefault="004507A7" w:rsidP="00FA3654">
      <w:pPr>
        <w:numPr>
          <w:ilvl w:val="0"/>
          <w:numId w:val="13"/>
        </w:numPr>
        <w:spacing w:after="120"/>
        <w:ind w:left="360"/>
        <w:jc w:val="both"/>
        <w:rPr>
          <w:rFonts w:asciiTheme="minorHAnsi" w:hAnsiTheme="minorHAnsi" w:cstheme="minorHAnsi"/>
          <w:sz w:val="22"/>
        </w:rPr>
      </w:pPr>
      <w:r w:rsidRPr="00A06332">
        <w:rPr>
          <w:rFonts w:asciiTheme="minorHAnsi" w:hAnsiTheme="minorHAnsi" w:cstheme="minorHAnsi"/>
          <w:sz w:val="22"/>
        </w:rPr>
        <w:t>Utility Coordination – Prepare a track/utility composite plan that identifies potential conflicts between proposed trackway and existing underground public and private utilities.  Obtain clarifications of utility locations as necessary, through meetings with utility owners and, as needed, exploratory excavations. Identify possible alternatives for protection in place or relocation of conflicting utilities.</w:t>
      </w:r>
    </w:p>
    <w:p w:rsidR="00B2509A" w:rsidRPr="00A06332" w:rsidRDefault="00B2509A" w:rsidP="00B2509A">
      <w:pPr>
        <w:numPr>
          <w:ilvl w:val="0"/>
          <w:numId w:val="13"/>
        </w:numPr>
        <w:spacing w:after="120"/>
        <w:ind w:left="360"/>
        <w:jc w:val="both"/>
        <w:rPr>
          <w:rFonts w:asciiTheme="minorHAnsi" w:hAnsiTheme="minorHAnsi" w:cstheme="minorHAnsi"/>
          <w:sz w:val="22"/>
        </w:rPr>
      </w:pPr>
      <w:r w:rsidRPr="00A06332">
        <w:rPr>
          <w:rFonts w:asciiTheme="minorHAnsi" w:hAnsiTheme="minorHAnsi" w:cstheme="minorHAnsi"/>
          <w:sz w:val="22"/>
        </w:rPr>
        <w:t xml:space="preserve">Geotechnical </w:t>
      </w:r>
      <w:r>
        <w:rPr>
          <w:rFonts w:asciiTheme="minorHAnsi" w:hAnsiTheme="minorHAnsi" w:cstheme="minorHAnsi"/>
          <w:sz w:val="22"/>
        </w:rPr>
        <w:t>Services</w:t>
      </w:r>
      <w:r w:rsidRPr="00A06332">
        <w:rPr>
          <w:rFonts w:asciiTheme="minorHAnsi" w:hAnsiTheme="minorHAnsi" w:cstheme="minorHAnsi"/>
          <w:sz w:val="22"/>
        </w:rPr>
        <w:t xml:space="preserve"> – Provide geotechnical engineering, conduct field explorations, perform laboratory testing and analysis, and prepare a Geotechnical Report.</w:t>
      </w:r>
    </w:p>
    <w:p w:rsidR="00B2509A" w:rsidRPr="00A06332" w:rsidRDefault="00B2509A" w:rsidP="00B2509A">
      <w:pPr>
        <w:numPr>
          <w:ilvl w:val="0"/>
          <w:numId w:val="13"/>
        </w:numPr>
        <w:spacing w:after="120"/>
        <w:ind w:left="360"/>
        <w:jc w:val="both"/>
        <w:rPr>
          <w:rFonts w:asciiTheme="minorHAnsi" w:hAnsiTheme="minorHAnsi" w:cstheme="minorHAnsi"/>
          <w:sz w:val="22"/>
        </w:rPr>
      </w:pPr>
      <w:r w:rsidRPr="00A06332">
        <w:rPr>
          <w:rFonts w:asciiTheme="minorHAnsi" w:hAnsiTheme="minorHAnsi" w:cstheme="minorHAnsi"/>
          <w:sz w:val="22"/>
        </w:rPr>
        <w:t xml:space="preserve">Traffic Analysis – Review the traffic analysis </w:t>
      </w:r>
      <w:r w:rsidR="005668E5">
        <w:rPr>
          <w:rFonts w:asciiTheme="minorHAnsi" w:hAnsiTheme="minorHAnsi" w:cstheme="minorHAnsi"/>
          <w:sz w:val="22"/>
        </w:rPr>
        <w:t xml:space="preserve">and reports prepared during the </w:t>
      </w:r>
      <w:r w:rsidRPr="00A06332">
        <w:rPr>
          <w:rFonts w:asciiTheme="minorHAnsi" w:hAnsiTheme="minorHAnsi" w:cstheme="minorHAnsi"/>
          <w:sz w:val="22"/>
        </w:rPr>
        <w:t xml:space="preserve">concept planning and environmental review phase.  </w:t>
      </w:r>
      <w:r>
        <w:rPr>
          <w:rFonts w:asciiTheme="minorHAnsi" w:hAnsiTheme="minorHAnsi" w:cstheme="minorHAnsi"/>
          <w:sz w:val="22"/>
        </w:rPr>
        <w:t>P</w:t>
      </w:r>
      <w:r w:rsidRPr="00A06332">
        <w:rPr>
          <w:rFonts w:asciiTheme="minorHAnsi" w:hAnsiTheme="minorHAnsi" w:cstheme="minorHAnsi"/>
          <w:sz w:val="22"/>
        </w:rPr>
        <w:t xml:space="preserve">erform any additional analysis needed to support </w:t>
      </w:r>
      <w:r>
        <w:rPr>
          <w:rFonts w:asciiTheme="minorHAnsi" w:hAnsiTheme="minorHAnsi" w:cstheme="minorHAnsi"/>
          <w:sz w:val="22"/>
        </w:rPr>
        <w:t>final design</w:t>
      </w:r>
      <w:r w:rsidRPr="00A06332">
        <w:rPr>
          <w:rFonts w:asciiTheme="minorHAnsi" w:hAnsiTheme="minorHAnsi" w:cstheme="minorHAnsi"/>
          <w:sz w:val="22"/>
        </w:rPr>
        <w:t>.</w:t>
      </w:r>
    </w:p>
    <w:p w:rsidR="005668E5" w:rsidRDefault="005668E5" w:rsidP="005668E5">
      <w:pPr>
        <w:numPr>
          <w:ilvl w:val="0"/>
          <w:numId w:val="13"/>
        </w:numPr>
        <w:spacing w:after="60"/>
        <w:ind w:left="360"/>
        <w:jc w:val="both"/>
        <w:rPr>
          <w:rFonts w:asciiTheme="minorHAnsi" w:hAnsiTheme="minorHAnsi" w:cstheme="minorHAnsi"/>
          <w:sz w:val="22"/>
        </w:rPr>
      </w:pPr>
      <w:r>
        <w:rPr>
          <w:rFonts w:asciiTheme="minorHAnsi" w:hAnsiTheme="minorHAnsi" w:cstheme="minorHAnsi"/>
          <w:sz w:val="22"/>
        </w:rPr>
        <w:t>Project Delivery Analysis – Perform a risk benefit assessment of the project delivery alternatives.</w:t>
      </w:r>
    </w:p>
    <w:p w:rsidR="004507A7" w:rsidRPr="00A06332" w:rsidRDefault="004507A7" w:rsidP="00FA3654">
      <w:pPr>
        <w:numPr>
          <w:ilvl w:val="0"/>
          <w:numId w:val="13"/>
        </w:numPr>
        <w:spacing w:after="60"/>
        <w:ind w:left="360"/>
        <w:jc w:val="both"/>
        <w:rPr>
          <w:rFonts w:asciiTheme="minorHAnsi" w:hAnsiTheme="minorHAnsi" w:cstheme="minorHAnsi"/>
          <w:sz w:val="22"/>
        </w:rPr>
      </w:pPr>
      <w:r w:rsidRPr="00A06332">
        <w:rPr>
          <w:rFonts w:asciiTheme="minorHAnsi" w:hAnsiTheme="minorHAnsi" w:cstheme="minorHAnsi"/>
          <w:sz w:val="22"/>
        </w:rPr>
        <w:t>Constructability – Perform c</w:t>
      </w:r>
      <w:r w:rsidR="005668E5">
        <w:rPr>
          <w:rFonts w:asciiTheme="minorHAnsi" w:hAnsiTheme="minorHAnsi" w:cstheme="minorHAnsi"/>
          <w:sz w:val="22"/>
        </w:rPr>
        <w:t>onstructability reviews of PS&amp;E</w:t>
      </w:r>
      <w:r w:rsidRPr="00A06332">
        <w:rPr>
          <w:rFonts w:asciiTheme="minorHAnsi" w:hAnsiTheme="minorHAnsi" w:cstheme="minorHAnsi"/>
          <w:sz w:val="22"/>
        </w:rPr>
        <w:t>.</w:t>
      </w:r>
    </w:p>
    <w:p w:rsidR="004507A7" w:rsidRPr="00A06332" w:rsidRDefault="004507A7" w:rsidP="00FA3654">
      <w:pPr>
        <w:numPr>
          <w:ilvl w:val="0"/>
          <w:numId w:val="13"/>
        </w:numPr>
        <w:spacing w:after="60"/>
        <w:ind w:left="360"/>
        <w:jc w:val="both"/>
        <w:rPr>
          <w:rFonts w:asciiTheme="minorHAnsi" w:hAnsiTheme="minorHAnsi" w:cstheme="minorHAnsi"/>
          <w:sz w:val="22"/>
        </w:rPr>
      </w:pPr>
      <w:r w:rsidRPr="00A06332">
        <w:rPr>
          <w:rFonts w:asciiTheme="minorHAnsi" w:hAnsiTheme="minorHAnsi" w:cstheme="minorHAnsi"/>
          <w:sz w:val="22"/>
        </w:rPr>
        <w:t>Estimating – Prepare quantity estimates and construction costs.</w:t>
      </w:r>
    </w:p>
    <w:p w:rsidR="004507A7" w:rsidRPr="00A06332" w:rsidRDefault="004507A7" w:rsidP="00FA3654">
      <w:pPr>
        <w:numPr>
          <w:ilvl w:val="0"/>
          <w:numId w:val="13"/>
        </w:numPr>
        <w:spacing w:after="60"/>
        <w:ind w:left="360"/>
        <w:jc w:val="both"/>
        <w:rPr>
          <w:rFonts w:asciiTheme="minorHAnsi" w:hAnsiTheme="minorHAnsi" w:cstheme="minorHAnsi"/>
          <w:sz w:val="22"/>
        </w:rPr>
      </w:pPr>
      <w:r w:rsidRPr="00A06332">
        <w:rPr>
          <w:rFonts w:asciiTheme="minorHAnsi" w:hAnsiTheme="minorHAnsi" w:cstheme="minorHAnsi"/>
          <w:sz w:val="22"/>
        </w:rPr>
        <w:t>Specifications – Prepare Project Manual including general and special provisions.</w:t>
      </w:r>
    </w:p>
    <w:p w:rsidR="00E34749" w:rsidRDefault="00E34749" w:rsidP="00FA3654">
      <w:pPr>
        <w:numPr>
          <w:ilvl w:val="0"/>
          <w:numId w:val="13"/>
        </w:numPr>
        <w:spacing w:after="120"/>
        <w:ind w:left="360"/>
        <w:jc w:val="both"/>
        <w:rPr>
          <w:rFonts w:asciiTheme="minorHAnsi" w:hAnsiTheme="minorHAnsi" w:cstheme="minorHAnsi"/>
          <w:sz w:val="22"/>
        </w:rPr>
      </w:pPr>
      <w:r w:rsidRPr="001868AB">
        <w:rPr>
          <w:rFonts w:asciiTheme="minorHAnsi" w:hAnsiTheme="minorHAnsi" w:cstheme="minorHAnsi"/>
          <w:sz w:val="22"/>
        </w:rPr>
        <w:t xml:space="preserve">Additional </w:t>
      </w:r>
      <w:r w:rsidR="001868AB" w:rsidRPr="001868AB">
        <w:rPr>
          <w:rFonts w:asciiTheme="minorHAnsi" w:hAnsiTheme="minorHAnsi" w:cstheme="minorHAnsi"/>
          <w:sz w:val="22"/>
        </w:rPr>
        <w:t>support that may be included in the scope: maintenance facility programming</w:t>
      </w:r>
      <w:r w:rsidR="009E709D">
        <w:rPr>
          <w:rFonts w:asciiTheme="minorHAnsi" w:hAnsiTheme="minorHAnsi" w:cstheme="minorHAnsi"/>
          <w:sz w:val="22"/>
        </w:rPr>
        <w:t xml:space="preserve">, </w:t>
      </w:r>
      <w:r w:rsidR="00A06332" w:rsidRPr="001868AB">
        <w:rPr>
          <w:rFonts w:asciiTheme="minorHAnsi" w:hAnsiTheme="minorHAnsi" w:cstheme="minorHAnsi"/>
          <w:sz w:val="22"/>
        </w:rPr>
        <w:t>planning</w:t>
      </w:r>
      <w:r w:rsidR="009E709D">
        <w:rPr>
          <w:rFonts w:asciiTheme="minorHAnsi" w:hAnsiTheme="minorHAnsi" w:cstheme="minorHAnsi"/>
          <w:sz w:val="22"/>
        </w:rPr>
        <w:t xml:space="preserve"> and design</w:t>
      </w:r>
      <w:r w:rsidR="001868AB" w:rsidRPr="001868AB">
        <w:rPr>
          <w:rFonts w:asciiTheme="minorHAnsi" w:hAnsiTheme="minorHAnsi" w:cstheme="minorHAnsi"/>
          <w:sz w:val="22"/>
        </w:rPr>
        <w:t>;</w:t>
      </w:r>
      <w:r w:rsidR="001868AB">
        <w:rPr>
          <w:rFonts w:asciiTheme="minorHAnsi" w:hAnsiTheme="minorHAnsi" w:cstheme="minorHAnsi"/>
          <w:sz w:val="22"/>
        </w:rPr>
        <w:t xml:space="preserve"> </w:t>
      </w:r>
      <w:r w:rsidR="001868AB" w:rsidRPr="001868AB">
        <w:rPr>
          <w:rFonts w:asciiTheme="minorHAnsi" w:hAnsiTheme="minorHAnsi" w:cstheme="minorHAnsi"/>
          <w:sz w:val="22"/>
        </w:rPr>
        <w:t>lighting</w:t>
      </w:r>
      <w:r w:rsidR="001868AB">
        <w:rPr>
          <w:rFonts w:asciiTheme="minorHAnsi" w:hAnsiTheme="minorHAnsi" w:cstheme="minorHAnsi"/>
          <w:sz w:val="22"/>
        </w:rPr>
        <w:t>; environmental support for permitting;</w:t>
      </w:r>
      <w:r w:rsidR="00A06332" w:rsidRPr="001868AB">
        <w:rPr>
          <w:rFonts w:asciiTheme="minorHAnsi" w:hAnsiTheme="minorHAnsi" w:cstheme="minorHAnsi"/>
          <w:sz w:val="22"/>
        </w:rPr>
        <w:t xml:space="preserve"> among others.</w:t>
      </w:r>
    </w:p>
    <w:p w:rsidR="001868AB" w:rsidRPr="001868AB" w:rsidRDefault="001868AB" w:rsidP="005668E5">
      <w:pPr>
        <w:spacing w:after="120"/>
        <w:ind w:left="360"/>
        <w:jc w:val="both"/>
        <w:rPr>
          <w:rFonts w:asciiTheme="minorHAnsi" w:hAnsiTheme="minorHAnsi" w:cstheme="minorHAnsi"/>
          <w:sz w:val="22"/>
        </w:rPr>
      </w:pPr>
    </w:p>
    <w:p w:rsidR="00AF458F" w:rsidRPr="001868AB" w:rsidRDefault="00032D5A" w:rsidP="00AF458F">
      <w:pPr>
        <w:spacing w:after="60"/>
        <w:jc w:val="both"/>
        <w:rPr>
          <w:rFonts w:asciiTheme="minorHAnsi" w:hAnsiTheme="minorHAnsi" w:cstheme="minorHAnsi"/>
          <w:b/>
          <w:sz w:val="22"/>
        </w:rPr>
      </w:pPr>
      <w:r w:rsidRPr="001868AB">
        <w:rPr>
          <w:rFonts w:asciiTheme="minorHAnsi" w:hAnsiTheme="minorHAnsi" w:cstheme="minorHAnsi"/>
          <w:b/>
          <w:sz w:val="22"/>
        </w:rPr>
        <w:t>Phase 2 Alternate</w:t>
      </w:r>
      <w:r w:rsidR="001868AB">
        <w:rPr>
          <w:rFonts w:asciiTheme="minorHAnsi" w:hAnsiTheme="minorHAnsi" w:cstheme="minorHAnsi"/>
          <w:b/>
          <w:sz w:val="22"/>
        </w:rPr>
        <w:t xml:space="preserve"> - </w:t>
      </w:r>
      <w:r w:rsidRPr="001868AB">
        <w:rPr>
          <w:rFonts w:asciiTheme="minorHAnsi" w:hAnsiTheme="minorHAnsi" w:cstheme="minorHAnsi"/>
          <w:b/>
          <w:sz w:val="22"/>
        </w:rPr>
        <w:t>Final Design Services for Alternative Public Works Contracting Delivery of Center City Connector Streetcar</w:t>
      </w:r>
    </w:p>
    <w:p w:rsidR="00032D5A" w:rsidRDefault="00032D5A" w:rsidP="00AF458F">
      <w:pPr>
        <w:spacing w:after="60"/>
        <w:jc w:val="both"/>
        <w:rPr>
          <w:rFonts w:asciiTheme="minorHAnsi" w:hAnsiTheme="minorHAnsi" w:cstheme="minorHAnsi"/>
          <w:sz w:val="22"/>
        </w:rPr>
      </w:pPr>
      <w:r>
        <w:rPr>
          <w:rFonts w:asciiTheme="minorHAnsi" w:hAnsiTheme="minorHAnsi" w:cstheme="minorHAnsi"/>
          <w:sz w:val="22"/>
        </w:rPr>
        <w:t>The City may elect to</w:t>
      </w:r>
      <w:r w:rsidR="00067126">
        <w:rPr>
          <w:rFonts w:asciiTheme="minorHAnsi" w:hAnsiTheme="minorHAnsi" w:cstheme="minorHAnsi"/>
          <w:sz w:val="22"/>
        </w:rPr>
        <w:t xml:space="preserve"> pursue an alternative public works contracting method for delivery of this project (GC/CM or Design Build).  If the City </w:t>
      </w:r>
      <w:r w:rsidR="005668E5">
        <w:rPr>
          <w:rFonts w:asciiTheme="minorHAnsi" w:hAnsiTheme="minorHAnsi" w:cstheme="minorHAnsi"/>
          <w:sz w:val="22"/>
        </w:rPr>
        <w:t>pursues</w:t>
      </w:r>
      <w:r w:rsidR="00067126">
        <w:rPr>
          <w:rFonts w:asciiTheme="minorHAnsi" w:hAnsiTheme="minorHAnsi" w:cstheme="minorHAnsi"/>
          <w:sz w:val="22"/>
        </w:rPr>
        <w:t xml:space="preserve"> GC/CM contracting, Final Design Services will include those described above for traditional pub</w:t>
      </w:r>
      <w:r w:rsidR="001868AB">
        <w:rPr>
          <w:rFonts w:asciiTheme="minorHAnsi" w:hAnsiTheme="minorHAnsi" w:cstheme="minorHAnsi"/>
          <w:sz w:val="22"/>
        </w:rPr>
        <w:t>l</w:t>
      </w:r>
      <w:r w:rsidR="00067126">
        <w:rPr>
          <w:rFonts w:asciiTheme="minorHAnsi" w:hAnsiTheme="minorHAnsi" w:cstheme="minorHAnsi"/>
          <w:sz w:val="22"/>
        </w:rPr>
        <w:t>ic works contracting, and additional coordination with the GC/CM in cost estimating, constructability reviews, and development of specifications.  If the City pursues Design-Build project delivery, Final Design Services will include development of 30% plan</w:t>
      </w:r>
      <w:r w:rsidR="00E4689F">
        <w:rPr>
          <w:rFonts w:asciiTheme="minorHAnsi" w:hAnsiTheme="minorHAnsi" w:cstheme="minorHAnsi"/>
          <w:sz w:val="22"/>
        </w:rPr>
        <w:t>s; development of a Design-Build request for proposals; and support for the City’s review of Design-Build proposals and negotiation of a Design-Build contract.</w:t>
      </w:r>
    </w:p>
    <w:p w:rsidR="00032D5A" w:rsidRDefault="00032D5A" w:rsidP="00AF458F">
      <w:pPr>
        <w:spacing w:after="60"/>
        <w:jc w:val="both"/>
        <w:rPr>
          <w:rFonts w:asciiTheme="minorHAnsi" w:hAnsiTheme="minorHAnsi" w:cstheme="minorHAnsi"/>
          <w:sz w:val="22"/>
        </w:rPr>
      </w:pPr>
    </w:p>
    <w:p w:rsidR="004507A7" w:rsidRPr="000532A9" w:rsidRDefault="004507A7" w:rsidP="004507A7">
      <w:pPr>
        <w:spacing w:after="60"/>
        <w:jc w:val="both"/>
        <w:rPr>
          <w:rFonts w:asciiTheme="minorHAnsi" w:hAnsiTheme="minorHAnsi" w:cstheme="minorHAnsi"/>
          <w:b/>
          <w:sz w:val="22"/>
        </w:rPr>
      </w:pPr>
      <w:r w:rsidRPr="000532A9">
        <w:rPr>
          <w:rFonts w:asciiTheme="minorHAnsi" w:hAnsiTheme="minorHAnsi" w:cstheme="minorHAnsi"/>
          <w:b/>
          <w:sz w:val="22"/>
        </w:rPr>
        <w:t>Phase 3</w:t>
      </w:r>
      <w:r>
        <w:rPr>
          <w:rFonts w:asciiTheme="minorHAnsi" w:hAnsiTheme="minorHAnsi" w:cstheme="minorHAnsi"/>
          <w:b/>
          <w:sz w:val="22"/>
        </w:rPr>
        <w:t xml:space="preserve"> – </w:t>
      </w:r>
      <w:r w:rsidR="00E34749">
        <w:rPr>
          <w:rFonts w:asciiTheme="minorHAnsi" w:hAnsiTheme="minorHAnsi" w:cstheme="minorHAnsi"/>
          <w:b/>
          <w:sz w:val="22"/>
        </w:rPr>
        <w:t>Construction Services</w:t>
      </w:r>
    </w:p>
    <w:p w:rsidR="004507A7" w:rsidRDefault="00F36B8F" w:rsidP="00FA3654">
      <w:pPr>
        <w:pStyle w:val="ListParagraph"/>
        <w:numPr>
          <w:ilvl w:val="0"/>
          <w:numId w:val="14"/>
        </w:numPr>
        <w:spacing w:after="60"/>
        <w:ind w:left="360"/>
        <w:jc w:val="both"/>
        <w:rPr>
          <w:rFonts w:asciiTheme="minorHAnsi" w:hAnsiTheme="minorHAnsi" w:cstheme="minorHAnsi"/>
          <w:sz w:val="22"/>
        </w:rPr>
      </w:pPr>
      <w:r>
        <w:rPr>
          <w:rFonts w:asciiTheme="minorHAnsi" w:hAnsiTheme="minorHAnsi" w:cstheme="minorHAnsi"/>
          <w:sz w:val="22"/>
        </w:rPr>
        <w:t xml:space="preserve">Engineering Support Services for Construction </w:t>
      </w:r>
      <w:r w:rsidR="00E4689F">
        <w:rPr>
          <w:rFonts w:asciiTheme="minorHAnsi" w:hAnsiTheme="minorHAnsi" w:cstheme="minorHAnsi"/>
          <w:sz w:val="22"/>
        </w:rPr>
        <w:t>(or Design-Build)</w:t>
      </w:r>
    </w:p>
    <w:p w:rsidR="004507A7" w:rsidRPr="004507A7" w:rsidRDefault="004507A7" w:rsidP="004507A7">
      <w:pPr>
        <w:spacing w:after="120"/>
        <w:jc w:val="both"/>
        <w:rPr>
          <w:rFonts w:asciiTheme="minorHAnsi" w:hAnsiTheme="minorHAnsi" w:cstheme="minorHAnsi"/>
          <w:sz w:val="22"/>
        </w:rPr>
      </w:pPr>
    </w:p>
    <w:p w:rsidR="00A448BA" w:rsidRPr="00F41203"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6" w:name="_Toc350863410"/>
      <w:r w:rsidRPr="00CA09B7">
        <w:rPr>
          <w:rFonts w:ascii="Times New Roman" w:hAnsi="Times New Roman" w:cs="Times New Roman"/>
          <w:color w:val="31849B"/>
          <w:sz w:val="28"/>
          <w:szCs w:val="36"/>
        </w:rPr>
        <w:t xml:space="preserve">Contract </w:t>
      </w:r>
      <w:r w:rsidR="003B3B7A">
        <w:rPr>
          <w:rFonts w:ascii="Times New Roman" w:hAnsi="Times New Roman" w:cs="Times New Roman"/>
          <w:color w:val="31849B"/>
          <w:sz w:val="28"/>
          <w:szCs w:val="36"/>
        </w:rPr>
        <w:t>Terms and Conditions</w:t>
      </w:r>
      <w:r w:rsidRPr="00CA09B7">
        <w:rPr>
          <w:rFonts w:ascii="Times New Roman" w:hAnsi="Times New Roman" w:cs="Times New Roman"/>
          <w:color w:val="31849B"/>
          <w:sz w:val="28"/>
          <w:szCs w:val="36"/>
        </w:rPr>
        <w:t>.</w:t>
      </w:r>
      <w:bookmarkEnd w:id="6"/>
    </w:p>
    <w:p w:rsidR="00CA09B7" w:rsidRPr="005668E5" w:rsidRDefault="00CA09B7" w:rsidP="005668E5">
      <w:pPr>
        <w:spacing w:after="120"/>
        <w:jc w:val="both"/>
        <w:rPr>
          <w:rFonts w:asciiTheme="minorHAnsi" w:hAnsiTheme="minorHAnsi" w:cstheme="minorHAnsi"/>
          <w:sz w:val="22"/>
        </w:rPr>
      </w:pPr>
      <w:r w:rsidRPr="005668E5">
        <w:rPr>
          <w:rFonts w:asciiTheme="minorHAnsi" w:hAnsiTheme="minorHAnsi" w:cstheme="minorHAnsi"/>
          <w:sz w:val="22"/>
        </w:rPr>
        <w:t xml:space="preserve">The SDOT consultant contract is provided (see Attachments Section).   </w:t>
      </w:r>
    </w:p>
    <w:p w:rsidR="00CA09B7" w:rsidRDefault="00CA09B7" w:rsidP="005668E5">
      <w:pPr>
        <w:spacing w:after="120"/>
        <w:jc w:val="both"/>
        <w:rPr>
          <w:rFonts w:asciiTheme="minorHAnsi" w:hAnsiTheme="minorHAnsi" w:cstheme="minorHAnsi"/>
          <w:sz w:val="22"/>
        </w:rPr>
      </w:pPr>
      <w:r w:rsidRPr="005668E5">
        <w:rPr>
          <w:rFonts w:asciiTheme="minorHAnsi" w:hAnsiTheme="minorHAnsi" w:cstheme="minorHAnsi"/>
          <w:sz w:val="22"/>
        </w:rPr>
        <w:t xml:space="preserve">Consultants submit proposals understanding all Contract terms and conditions are mandatory and no negotiations of those terms will be invited. Submittal of a proposal is agreement to the entire Contract without exception, unless the City brings forward contract modifications for negotiation. The City </w:t>
      </w:r>
      <w:r w:rsidR="00C813C6" w:rsidRPr="005668E5">
        <w:rPr>
          <w:rFonts w:asciiTheme="minorHAnsi" w:hAnsiTheme="minorHAnsi" w:cstheme="minorHAnsi"/>
          <w:sz w:val="22"/>
        </w:rPr>
        <w:t xml:space="preserve">is the only party that </w:t>
      </w:r>
      <w:r w:rsidRPr="005668E5">
        <w:rPr>
          <w:rFonts w:asciiTheme="minorHAnsi" w:hAnsiTheme="minorHAnsi" w:cstheme="minorHAnsi"/>
          <w:sz w:val="22"/>
        </w:rPr>
        <w:t xml:space="preserve">has the right to negotiate changes to submitted proposals and to change the City's otherwise mandatory Contract form during negotiations. If the Consultant is awarded a contract and refuses to sign the Contract as provided in this RFQ, the City may reject the Consultant from this and future solicitations for the same work. Under no circumstances shall Consultant submit its own boilerplate of terms and conditions.  </w:t>
      </w:r>
    </w:p>
    <w:p w:rsidR="0091326D" w:rsidRPr="005668E5" w:rsidRDefault="0091326D" w:rsidP="005668E5">
      <w:pPr>
        <w:spacing w:after="120"/>
        <w:jc w:val="both"/>
        <w:rPr>
          <w:rFonts w:asciiTheme="minorHAnsi" w:hAnsiTheme="minorHAnsi" w:cstheme="minorHAnsi"/>
          <w:sz w:val="22"/>
        </w:rPr>
      </w:pPr>
      <w:r w:rsidRPr="004A30DE">
        <w:rPr>
          <w:rFonts w:ascii="Calibri" w:hAnsi="Calibri"/>
          <w:iCs/>
          <w:sz w:val="22"/>
          <w:szCs w:val="22"/>
        </w:rPr>
        <w:t>This contract may be funded through Federal Transit Administration (FTA) grant funds</w:t>
      </w:r>
      <w:r w:rsidR="007931C1">
        <w:rPr>
          <w:rFonts w:ascii="Calibri" w:hAnsi="Calibri"/>
          <w:iCs/>
          <w:sz w:val="22"/>
          <w:szCs w:val="22"/>
        </w:rPr>
        <w:t xml:space="preserve"> and federal terms and conditions will apply</w:t>
      </w:r>
      <w:r w:rsidRPr="004A30DE">
        <w:rPr>
          <w:rFonts w:ascii="Calibri" w:hAnsi="Calibri"/>
          <w:iCs/>
          <w:sz w:val="22"/>
          <w:szCs w:val="22"/>
        </w:rPr>
        <w:t xml:space="preserve">.  The Consultant and any SubConsultants shall be expected provide an overhead report </w:t>
      </w:r>
      <w:r w:rsidRPr="004A30DE">
        <w:rPr>
          <w:rFonts w:ascii="Calibri" w:hAnsi="Calibri"/>
          <w:iCs/>
          <w:sz w:val="22"/>
          <w:szCs w:val="22"/>
        </w:rPr>
        <w:lastRenderedPageBreak/>
        <w:t>audited rate by the contract award date that has been audited by the Washington State Department of Transportation (WSDOT).  More information may be found at:  </w:t>
      </w:r>
      <w:hyperlink r:id="rId12" w:history="1">
        <w:r w:rsidRPr="004A30DE">
          <w:rPr>
            <w:rStyle w:val="Hyperlink"/>
            <w:rFonts w:ascii="Calibri" w:hAnsi="Calibri"/>
            <w:iCs/>
            <w:sz w:val="22"/>
            <w:szCs w:val="22"/>
          </w:rPr>
          <w:t>http://www.wsdot.wa.gov/audit/</w:t>
        </w:r>
      </w:hyperlink>
      <w:r w:rsidRPr="004A30DE">
        <w:rPr>
          <w:rFonts w:ascii="Calibri" w:hAnsi="Calibri"/>
          <w:iCs/>
          <w:sz w:val="22"/>
          <w:szCs w:val="22"/>
        </w:rPr>
        <w:t>.</w:t>
      </w:r>
    </w:p>
    <w:p w:rsidR="00A448BA" w:rsidRPr="00C813C6"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7" w:name="_Toc350863411"/>
      <w:r w:rsidRPr="00CA09B7">
        <w:rPr>
          <w:rFonts w:ascii="Times New Roman" w:hAnsi="Times New Roman" w:cs="Times New Roman"/>
          <w:color w:val="31849B"/>
          <w:sz w:val="28"/>
          <w:szCs w:val="36"/>
        </w:rPr>
        <w:t>Instructions, Procedures and Requirements.</w:t>
      </w:r>
      <w:bookmarkEnd w:id="7"/>
    </w:p>
    <w:p w:rsidR="00F3349A" w:rsidRPr="00A76EDD" w:rsidRDefault="00F3349A" w:rsidP="00F3349A">
      <w:pPr>
        <w:pStyle w:val="BodyText2"/>
        <w:spacing w:line="240" w:lineRule="auto"/>
        <w:jc w:val="both"/>
        <w:rPr>
          <w:rFonts w:asciiTheme="minorHAnsi" w:hAnsiTheme="minorHAnsi" w:cstheme="minorHAnsi"/>
          <w:sz w:val="22"/>
          <w:szCs w:val="22"/>
        </w:rPr>
      </w:pPr>
      <w:r w:rsidRPr="00A76EDD">
        <w:rPr>
          <w:rFonts w:asciiTheme="minorHAnsi" w:hAnsiTheme="minorHAnsi" w:cstheme="minorHAnsi"/>
          <w:sz w:val="22"/>
          <w:szCs w:val="22"/>
        </w:rPr>
        <w:t>This section details the City instructions and requirements for your submittal.  The City reserves the right in its sole discretion to reject the submittal of any Consultant that fails to comply with the instructions.</w:t>
      </w:r>
    </w:p>
    <w:p w:rsidR="00A448BA" w:rsidRDefault="00F3349A">
      <w:pPr>
        <w:tabs>
          <w:tab w:val="left" w:pos="-720"/>
        </w:tabs>
        <w:suppressAutoHyphens/>
        <w:jc w:val="both"/>
        <w:rPr>
          <w:rFonts w:ascii="Arial" w:hAnsi="Arial" w:cs="Arial"/>
          <w:b/>
          <w:color w:val="31849B"/>
          <w:sz w:val="22"/>
          <w:szCs w:val="22"/>
        </w:rPr>
      </w:pPr>
      <w:r w:rsidRPr="00811027">
        <w:rPr>
          <w:rFonts w:ascii="Arial" w:hAnsi="Arial" w:cs="Arial"/>
          <w:b/>
          <w:color w:val="31849B"/>
          <w:sz w:val="22"/>
          <w:szCs w:val="22"/>
        </w:rPr>
        <w:t>7.1 Registration into City Registration System.</w:t>
      </w:r>
    </w:p>
    <w:p w:rsidR="00A448BA" w:rsidRDefault="00F3349A">
      <w:pPr>
        <w:tabs>
          <w:tab w:val="left" w:pos="-720"/>
        </w:tabs>
        <w:suppressAutoHyphens/>
        <w:jc w:val="both"/>
        <w:rPr>
          <w:rFonts w:asciiTheme="minorHAnsi" w:hAnsiTheme="minorHAnsi" w:cstheme="minorHAnsi"/>
          <w:sz w:val="22"/>
          <w:szCs w:val="22"/>
        </w:rPr>
      </w:pPr>
      <w:r w:rsidRPr="00A76EDD">
        <w:rPr>
          <w:rFonts w:asciiTheme="minorHAnsi" w:hAnsiTheme="minorHAnsi" w:cstheme="minorHAnsi"/>
          <w:sz w:val="22"/>
          <w:szCs w:val="22"/>
        </w:rPr>
        <w:t xml:space="preserve">If you have not previously done so, register at: </w:t>
      </w:r>
      <w:hyperlink r:id="rId13" w:history="1">
        <w:r w:rsidRPr="00A76EDD">
          <w:rPr>
            <w:rStyle w:val="Hyperlink"/>
            <w:rFonts w:asciiTheme="minorHAnsi" w:hAnsiTheme="minorHAnsi" w:cstheme="minorHAnsi"/>
            <w:sz w:val="22"/>
            <w:szCs w:val="22"/>
          </w:rPr>
          <w:t>http://www2.seattle.gov/ConsultantRegistration/</w:t>
        </w:r>
      </w:hyperlink>
      <w:r w:rsidRPr="00A76EDD">
        <w:rPr>
          <w:rFonts w:asciiTheme="minorHAnsi" w:hAnsiTheme="minorHAnsi" w:cstheme="minorHAnsi"/>
          <w:sz w:val="22"/>
          <w:szCs w:val="22"/>
        </w:rPr>
        <w:t xml:space="preserve">.  The City expects all firms to register. Women- and minority- owned firms are asked to self-identify.  For assistance, call 206-684-0444.  </w:t>
      </w:r>
    </w:p>
    <w:p w:rsidR="00F3349A" w:rsidRDefault="00F3349A" w:rsidP="00F3349A">
      <w:pPr>
        <w:pStyle w:val="Heading2"/>
        <w:keepLines/>
        <w:numPr>
          <w:ilvl w:val="1"/>
          <w:numId w:val="0"/>
        </w:numPr>
        <w:tabs>
          <w:tab w:val="left" w:pos="-1440"/>
          <w:tab w:val="left" w:pos="576"/>
          <w:tab w:val="left" w:pos="1080"/>
        </w:tabs>
        <w:jc w:val="both"/>
        <w:rPr>
          <w:i w:val="0"/>
          <w:color w:val="31849B"/>
          <w:sz w:val="22"/>
          <w:szCs w:val="22"/>
        </w:rPr>
      </w:pPr>
      <w:r w:rsidRPr="00A76EDD">
        <w:rPr>
          <w:i w:val="0"/>
          <w:color w:val="31849B"/>
          <w:sz w:val="22"/>
          <w:szCs w:val="22"/>
        </w:rPr>
        <w:t>7.2 Pre-Submittal Conference.</w:t>
      </w:r>
      <w:r w:rsidRPr="00811027">
        <w:rPr>
          <w:i w:val="0"/>
          <w:color w:val="31849B"/>
          <w:sz w:val="22"/>
          <w:szCs w:val="22"/>
        </w:rPr>
        <w:t xml:space="preserve"> </w:t>
      </w:r>
    </w:p>
    <w:p w:rsidR="00F3349A" w:rsidRPr="00A76EDD" w:rsidRDefault="00F3349A" w:rsidP="00F3349A">
      <w:pPr>
        <w:jc w:val="both"/>
        <w:rPr>
          <w:rFonts w:asciiTheme="minorHAnsi" w:hAnsiTheme="minorHAnsi" w:cstheme="minorHAnsi"/>
          <w:sz w:val="22"/>
          <w:szCs w:val="22"/>
        </w:rPr>
      </w:pPr>
      <w:r w:rsidRPr="00A76EDD">
        <w:rPr>
          <w:rFonts w:asciiTheme="minorHAnsi" w:hAnsiTheme="minorHAnsi" w:cstheme="minorHAnsi"/>
          <w:sz w:val="22"/>
          <w:szCs w:val="22"/>
        </w:rPr>
        <w:t xml:space="preserve">The City shall conduct an optional pre-proposal conference at the time, date and location in page 1.  Submitters are highly encouraged to attend but </w:t>
      </w:r>
      <w:r w:rsidRPr="00A76EDD">
        <w:rPr>
          <w:rFonts w:asciiTheme="minorHAnsi" w:hAnsiTheme="minorHAnsi" w:cstheme="minorHAnsi"/>
          <w:sz w:val="22"/>
          <w:szCs w:val="22"/>
          <w:u w:val="single"/>
        </w:rPr>
        <w:t>not</w:t>
      </w:r>
      <w:r w:rsidRPr="00A76EDD">
        <w:rPr>
          <w:rFonts w:asciiTheme="minorHAnsi" w:hAnsiTheme="minorHAnsi" w:cstheme="minorHAnsi"/>
          <w:sz w:val="22"/>
          <w:szCs w:val="22"/>
        </w:rPr>
        <w:t xml:space="preserve"> required to attend to be eligible to propose.  The meeting answers questions about the solicitation and clarify issues.  This also allows Submitters to raise concerns.  Failure to raise concerns over any issues at this opportunity will be a consideration in any protest filed regarding such items known as of this pre-proposal conference.</w:t>
      </w:r>
    </w:p>
    <w:p w:rsidR="00A448BA" w:rsidRDefault="00A448BA">
      <w:pPr>
        <w:jc w:val="both"/>
        <w:rPr>
          <w:rFonts w:ascii="Arial" w:hAnsi="Arial" w:cs="Arial"/>
          <w:b/>
          <w:sz w:val="20"/>
          <w:szCs w:val="20"/>
        </w:rPr>
      </w:pPr>
    </w:p>
    <w:p w:rsidR="00A448BA" w:rsidRDefault="00F3349A">
      <w:pPr>
        <w:jc w:val="both"/>
        <w:rPr>
          <w:rFonts w:ascii="Arial" w:hAnsi="Arial" w:cs="Arial"/>
          <w:b/>
          <w:color w:val="31849B"/>
          <w:sz w:val="22"/>
          <w:szCs w:val="22"/>
        </w:rPr>
      </w:pPr>
      <w:r w:rsidRPr="00811027">
        <w:rPr>
          <w:rFonts w:ascii="Arial" w:hAnsi="Arial" w:cs="Arial"/>
          <w:b/>
          <w:color w:val="31849B"/>
          <w:sz w:val="22"/>
          <w:szCs w:val="22"/>
        </w:rPr>
        <w:t>7.3 Questions</w:t>
      </w:r>
      <w:r>
        <w:rPr>
          <w:rFonts w:ascii="Arial" w:hAnsi="Arial" w:cs="Arial"/>
          <w:b/>
          <w:color w:val="31849B"/>
          <w:sz w:val="22"/>
          <w:szCs w:val="22"/>
        </w:rPr>
        <w:t>.</w:t>
      </w:r>
    </w:p>
    <w:p w:rsidR="00A448BA" w:rsidRDefault="00F3349A">
      <w:pPr>
        <w:pStyle w:val="BodyText2"/>
        <w:spacing w:line="240" w:lineRule="auto"/>
        <w:jc w:val="both"/>
        <w:rPr>
          <w:rFonts w:asciiTheme="minorHAnsi" w:hAnsiTheme="minorHAnsi" w:cstheme="minorHAnsi"/>
          <w:sz w:val="22"/>
          <w:szCs w:val="22"/>
        </w:rPr>
      </w:pPr>
      <w:r w:rsidRPr="00A76EDD">
        <w:rPr>
          <w:rFonts w:asciiTheme="minorHAnsi" w:hAnsiTheme="minorHAnsi" w:cstheme="minorHAnsi"/>
          <w:sz w:val="22"/>
          <w:szCs w:val="22"/>
        </w:rPr>
        <w:t>Submitters may submit written questions to the Consultant Contract Specialist via eBid until the deadline stated on page 1. The Seattle Department of Transportation requires questions to be submitted through eBid so that all applicants may see the questions and SDOT’s responses. Failure to request clarification of any inadequacy, omission, or conflict will not relieve the Consultant of responsibilities under in any subsequent contract.  It is the responsibility of the interested Consultant to assure they receive responses to Questions if any are issued.</w:t>
      </w:r>
    </w:p>
    <w:p w:rsidR="00A448BA" w:rsidRDefault="00F3349A">
      <w:pPr>
        <w:pStyle w:val="Heading2"/>
        <w:keepLines/>
        <w:numPr>
          <w:ilvl w:val="1"/>
          <w:numId w:val="0"/>
        </w:numPr>
        <w:tabs>
          <w:tab w:val="left" w:pos="-1440"/>
          <w:tab w:val="left" w:pos="576"/>
          <w:tab w:val="left" w:pos="1080"/>
        </w:tabs>
        <w:ind w:left="576" w:hanging="576"/>
        <w:jc w:val="both"/>
        <w:rPr>
          <w:i w:val="0"/>
          <w:color w:val="31849B"/>
          <w:sz w:val="22"/>
          <w:szCs w:val="22"/>
        </w:rPr>
      </w:pPr>
      <w:r w:rsidRPr="00811027">
        <w:rPr>
          <w:i w:val="0"/>
          <w:color w:val="31849B"/>
          <w:sz w:val="22"/>
          <w:szCs w:val="22"/>
        </w:rPr>
        <w:t>7.4 Changes to the RFQ/Addenda</w:t>
      </w:r>
      <w:r>
        <w:rPr>
          <w:i w:val="0"/>
          <w:color w:val="31849B"/>
          <w:sz w:val="22"/>
          <w:szCs w:val="22"/>
        </w:rPr>
        <w:t>.</w:t>
      </w:r>
    </w:p>
    <w:p w:rsidR="00A448BA" w:rsidRDefault="00F3349A">
      <w:pPr>
        <w:pStyle w:val="BodyText2"/>
        <w:spacing w:line="240" w:lineRule="auto"/>
        <w:jc w:val="both"/>
        <w:rPr>
          <w:rFonts w:asciiTheme="minorHAnsi" w:hAnsiTheme="minorHAnsi" w:cstheme="minorHAnsi"/>
          <w:sz w:val="22"/>
          <w:szCs w:val="22"/>
        </w:rPr>
      </w:pPr>
      <w:r w:rsidRPr="00A76EDD">
        <w:rPr>
          <w:rFonts w:asciiTheme="minorHAnsi" w:hAnsiTheme="minorHAnsi" w:cstheme="minorHAnsi"/>
          <w:sz w:val="22"/>
          <w:szCs w:val="22"/>
        </w:rPr>
        <w:t xml:space="preserve">A change may be made by the City if, in the sole judgment of the City, the change will not compromise the City’s objectives in this acquisition.  A change to this RFQ will be made by formal written addendum issued by the Consultant Contracts Specialist via eBid and shall become part of this RFQ and may be included as part of the Contract.  </w:t>
      </w:r>
    </w:p>
    <w:p w:rsidR="00A448BA" w:rsidRDefault="00F3349A">
      <w:pPr>
        <w:jc w:val="both"/>
        <w:rPr>
          <w:rFonts w:ascii="Arial" w:hAnsi="Arial" w:cs="Arial"/>
          <w:b/>
          <w:color w:val="31849B"/>
          <w:sz w:val="22"/>
          <w:szCs w:val="22"/>
        </w:rPr>
      </w:pPr>
      <w:r w:rsidRPr="00811027">
        <w:rPr>
          <w:rFonts w:ascii="Arial" w:hAnsi="Arial" w:cs="Arial"/>
          <w:b/>
          <w:color w:val="31849B"/>
          <w:sz w:val="22"/>
          <w:szCs w:val="22"/>
        </w:rPr>
        <w:t xml:space="preserve">7.5 Receiving Addenda and/or Question and Answers. </w:t>
      </w:r>
    </w:p>
    <w:p w:rsidR="00A448BA" w:rsidRDefault="00F3349A">
      <w:pPr>
        <w:jc w:val="both"/>
        <w:rPr>
          <w:rFonts w:asciiTheme="minorHAnsi" w:hAnsiTheme="minorHAnsi" w:cstheme="minorHAnsi"/>
          <w:sz w:val="22"/>
          <w:szCs w:val="22"/>
        </w:rPr>
      </w:pPr>
      <w:r w:rsidRPr="00A76EDD">
        <w:rPr>
          <w:rFonts w:asciiTheme="minorHAnsi" w:hAnsiTheme="minorHAnsi" w:cstheme="minorHAnsi"/>
          <w:sz w:val="22"/>
          <w:szCs w:val="22"/>
        </w:rPr>
        <w:t>It is the obligation and responsibility of the Consultant to learn of addendums, responses, or notices issued by the City.  Some third-party services independently post City of Seattle solicitations on their websites. The City does not guarantee that such services have accurately provided all the information published by the City.</w:t>
      </w:r>
    </w:p>
    <w:p w:rsidR="00A448BA" w:rsidRDefault="00A448BA">
      <w:pPr>
        <w:jc w:val="both"/>
        <w:rPr>
          <w:rFonts w:asciiTheme="minorHAnsi" w:hAnsiTheme="minorHAnsi" w:cstheme="minorHAnsi"/>
          <w:sz w:val="22"/>
          <w:szCs w:val="22"/>
        </w:rPr>
      </w:pPr>
    </w:p>
    <w:p w:rsidR="00A448BA" w:rsidRDefault="00F3349A">
      <w:pPr>
        <w:jc w:val="both"/>
        <w:rPr>
          <w:rFonts w:asciiTheme="minorHAnsi" w:hAnsiTheme="minorHAnsi" w:cstheme="minorHAnsi"/>
          <w:sz w:val="22"/>
          <w:szCs w:val="22"/>
        </w:rPr>
      </w:pPr>
      <w:r w:rsidRPr="00A76EDD">
        <w:rPr>
          <w:rFonts w:asciiTheme="minorHAnsi" w:hAnsiTheme="minorHAnsi" w:cstheme="minorHAnsi"/>
          <w:sz w:val="22"/>
          <w:szCs w:val="22"/>
        </w:rPr>
        <w:t xml:space="preserve">All submittals sent to the City may be considered compliant to all Addendums, with or without specific confirmation from the Consultant that the Addendum was received and incorporated, at the sole discretion of the Consultant Contracts Specialist.  The Consultant Contracts Specialist may reject the submittal if it does not fully incorporate an Addendum.  </w:t>
      </w:r>
    </w:p>
    <w:p w:rsidR="00A448BA" w:rsidRDefault="00F3349A">
      <w:pPr>
        <w:pStyle w:val="Heading2"/>
        <w:keepLines/>
        <w:numPr>
          <w:ilvl w:val="1"/>
          <w:numId w:val="0"/>
        </w:numPr>
        <w:tabs>
          <w:tab w:val="left" w:pos="-1440"/>
          <w:tab w:val="left" w:pos="576"/>
          <w:tab w:val="left" w:pos="1080"/>
        </w:tabs>
        <w:ind w:left="216" w:hanging="216"/>
        <w:jc w:val="both"/>
        <w:rPr>
          <w:i w:val="0"/>
          <w:color w:val="31849B"/>
          <w:sz w:val="22"/>
          <w:szCs w:val="22"/>
        </w:rPr>
      </w:pPr>
      <w:r w:rsidRPr="00811027">
        <w:rPr>
          <w:i w:val="0"/>
          <w:color w:val="31849B"/>
          <w:sz w:val="22"/>
          <w:szCs w:val="22"/>
        </w:rPr>
        <w:t>7.6 Proposal Submittal</w:t>
      </w:r>
      <w:r>
        <w:rPr>
          <w:i w:val="0"/>
          <w:color w:val="31849B"/>
          <w:sz w:val="22"/>
          <w:szCs w:val="22"/>
        </w:rPr>
        <w:t>.</w:t>
      </w:r>
    </w:p>
    <w:p w:rsidR="00A448BA" w:rsidRDefault="00F3349A" w:rsidP="00FA3654">
      <w:pPr>
        <w:pStyle w:val="Heading6"/>
        <w:numPr>
          <w:ilvl w:val="0"/>
          <w:numId w:val="9"/>
        </w:numPr>
        <w:ind w:left="360"/>
        <w:jc w:val="both"/>
        <w:rPr>
          <w:rFonts w:asciiTheme="minorHAnsi" w:hAnsiTheme="minorHAnsi" w:cstheme="minorHAnsi"/>
          <w:b w:val="0"/>
        </w:rPr>
      </w:pPr>
      <w:r w:rsidRPr="00A76EDD">
        <w:rPr>
          <w:rFonts w:asciiTheme="minorHAnsi" w:hAnsiTheme="minorHAnsi" w:cstheme="minorHAnsi"/>
          <w:b w:val="0"/>
        </w:rPr>
        <w:t xml:space="preserve">Proposals must be received into the City no later than the date and time on page 1 except as revised by Addenda.  </w:t>
      </w:r>
    </w:p>
    <w:p w:rsidR="00A448BA" w:rsidRDefault="00A448BA">
      <w:pPr>
        <w:jc w:val="both"/>
        <w:rPr>
          <w:rFonts w:asciiTheme="minorHAnsi" w:hAnsiTheme="minorHAnsi" w:cstheme="minorHAnsi"/>
          <w:sz w:val="22"/>
          <w:szCs w:val="22"/>
        </w:rPr>
      </w:pPr>
    </w:p>
    <w:p w:rsidR="00A448BA" w:rsidRDefault="00F3349A" w:rsidP="00FA3654">
      <w:pPr>
        <w:numPr>
          <w:ilvl w:val="0"/>
          <w:numId w:val="9"/>
        </w:numPr>
        <w:ind w:left="360"/>
        <w:jc w:val="both"/>
        <w:rPr>
          <w:rFonts w:asciiTheme="minorHAnsi" w:hAnsiTheme="minorHAnsi" w:cstheme="minorHAnsi"/>
          <w:sz w:val="22"/>
          <w:szCs w:val="22"/>
        </w:rPr>
      </w:pPr>
      <w:r w:rsidRPr="00A76EDD">
        <w:rPr>
          <w:rFonts w:asciiTheme="minorHAnsi" w:hAnsiTheme="minorHAnsi" w:cstheme="minorHAnsi"/>
          <w:sz w:val="22"/>
          <w:szCs w:val="22"/>
        </w:rPr>
        <w:t>All pages are to be numbered sequentially, and closely follow the requested formats.</w:t>
      </w:r>
    </w:p>
    <w:p w:rsidR="00A448BA" w:rsidRDefault="00A448BA">
      <w:pPr>
        <w:pStyle w:val="ListParagraph"/>
        <w:ind w:left="360"/>
        <w:jc w:val="both"/>
        <w:rPr>
          <w:rFonts w:asciiTheme="minorHAnsi" w:hAnsiTheme="minorHAnsi" w:cstheme="minorHAnsi"/>
          <w:sz w:val="22"/>
          <w:szCs w:val="22"/>
        </w:rPr>
      </w:pPr>
    </w:p>
    <w:p w:rsidR="00F3349A" w:rsidRPr="00A76EDD" w:rsidRDefault="00F3349A" w:rsidP="00FA3654">
      <w:pPr>
        <w:numPr>
          <w:ilvl w:val="0"/>
          <w:numId w:val="9"/>
        </w:numPr>
        <w:ind w:left="360"/>
        <w:jc w:val="both"/>
        <w:rPr>
          <w:rFonts w:asciiTheme="minorHAnsi" w:hAnsiTheme="minorHAnsi" w:cstheme="minorHAnsi"/>
          <w:sz w:val="22"/>
          <w:szCs w:val="22"/>
        </w:rPr>
      </w:pPr>
      <w:r w:rsidRPr="00A76EDD">
        <w:rPr>
          <w:rFonts w:asciiTheme="minorHAnsi" w:hAnsiTheme="minorHAnsi" w:cstheme="minorHAnsi"/>
          <w:sz w:val="22"/>
          <w:szCs w:val="22"/>
        </w:rPr>
        <w:t xml:space="preserve">The City </w:t>
      </w:r>
      <w:r w:rsidR="00CA09B7" w:rsidRPr="00CA09B7">
        <w:rPr>
          <w:rFonts w:asciiTheme="minorHAnsi" w:hAnsiTheme="minorHAnsi" w:cstheme="minorHAnsi"/>
          <w:sz w:val="22"/>
          <w:szCs w:val="22"/>
        </w:rPr>
        <w:t>has</w:t>
      </w:r>
      <w:r w:rsidRPr="00A76EDD">
        <w:rPr>
          <w:rFonts w:asciiTheme="minorHAnsi" w:hAnsiTheme="minorHAnsi" w:cstheme="minorHAnsi"/>
          <w:sz w:val="22"/>
          <w:szCs w:val="22"/>
        </w:rPr>
        <w:t xml:space="preserve"> page limits specified in the submittal instructions section.  Any pages that exceed the page limit will be excised from the document for purposes of evaluation. </w:t>
      </w:r>
    </w:p>
    <w:p w:rsidR="00A448BA" w:rsidRDefault="00A448BA">
      <w:pPr>
        <w:pStyle w:val="ListParagraph"/>
        <w:ind w:left="360"/>
        <w:jc w:val="both"/>
        <w:rPr>
          <w:rFonts w:asciiTheme="minorHAnsi" w:hAnsiTheme="minorHAnsi" w:cstheme="minorHAnsi"/>
          <w:sz w:val="22"/>
          <w:szCs w:val="22"/>
        </w:rPr>
      </w:pPr>
    </w:p>
    <w:p w:rsidR="00F3349A" w:rsidRPr="00A76EDD" w:rsidRDefault="00F3349A" w:rsidP="00FA3654">
      <w:pPr>
        <w:numPr>
          <w:ilvl w:val="0"/>
          <w:numId w:val="9"/>
        </w:numPr>
        <w:ind w:left="360"/>
        <w:jc w:val="both"/>
        <w:rPr>
          <w:rFonts w:asciiTheme="minorHAnsi" w:hAnsiTheme="minorHAnsi" w:cstheme="minorHAnsi"/>
          <w:sz w:val="22"/>
          <w:szCs w:val="22"/>
        </w:rPr>
      </w:pPr>
      <w:r w:rsidRPr="00A76EDD">
        <w:rPr>
          <w:rFonts w:asciiTheme="minorHAnsi" w:hAnsiTheme="minorHAnsi" w:cstheme="minorHAnsi"/>
          <w:sz w:val="22"/>
          <w:szCs w:val="22"/>
        </w:rPr>
        <w:t xml:space="preserve">The submitter has full responsibility to ensure the response arrives at the City within the deadline. A response delivered after the deadline will not be accepted unless waived as immaterial by the City given specific fact-based circumstances.  </w:t>
      </w:r>
    </w:p>
    <w:p w:rsidR="00A448BA" w:rsidRDefault="00A448BA">
      <w:pPr>
        <w:jc w:val="both"/>
        <w:rPr>
          <w:rFonts w:asciiTheme="minorHAnsi" w:hAnsiTheme="minorHAnsi" w:cstheme="minorHAnsi"/>
          <w:b/>
          <w:color w:val="31849B"/>
          <w:sz w:val="22"/>
          <w:szCs w:val="22"/>
        </w:rPr>
      </w:pPr>
    </w:p>
    <w:p w:rsidR="00A448BA" w:rsidRDefault="00F3349A">
      <w:pPr>
        <w:jc w:val="both"/>
        <w:rPr>
          <w:rFonts w:ascii="Arial" w:hAnsi="Arial" w:cs="Arial"/>
          <w:b/>
          <w:color w:val="31849B"/>
          <w:sz w:val="22"/>
          <w:szCs w:val="22"/>
        </w:rPr>
      </w:pPr>
      <w:r w:rsidRPr="00811027">
        <w:rPr>
          <w:rFonts w:ascii="Arial" w:hAnsi="Arial" w:cs="Arial"/>
          <w:b/>
          <w:color w:val="31849B"/>
          <w:sz w:val="22"/>
          <w:szCs w:val="22"/>
        </w:rPr>
        <w:t>Hard Copy Submittal.</w:t>
      </w:r>
    </w:p>
    <w:p w:rsidR="00A448BA" w:rsidRDefault="00F3349A">
      <w:pPr>
        <w:jc w:val="both"/>
        <w:rPr>
          <w:rFonts w:asciiTheme="minorHAnsi" w:hAnsiTheme="minorHAnsi" w:cstheme="minorHAnsi"/>
          <w:sz w:val="22"/>
          <w:szCs w:val="22"/>
        </w:rPr>
      </w:pPr>
      <w:r w:rsidRPr="00A76EDD">
        <w:rPr>
          <w:rFonts w:asciiTheme="minorHAnsi" w:hAnsiTheme="minorHAnsi" w:cstheme="minorHAnsi"/>
          <w:sz w:val="22"/>
          <w:szCs w:val="22"/>
        </w:rPr>
        <w:t xml:space="preserve">Submit one </w:t>
      </w:r>
      <w:r w:rsidR="000D64B5" w:rsidRPr="00A76EDD">
        <w:rPr>
          <w:rFonts w:asciiTheme="minorHAnsi" w:hAnsiTheme="minorHAnsi" w:cstheme="minorHAnsi"/>
          <w:sz w:val="22"/>
          <w:szCs w:val="22"/>
        </w:rPr>
        <w:t xml:space="preserve">(1) </w:t>
      </w:r>
      <w:r w:rsidRPr="00A76EDD">
        <w:rPr>
          <w:rFonts w:asciiTheme="minorHAnsi" w:hAnsiTheme="minorHAnsi" w:cstheme="minorHAnsi"/>
          <w:sz w:val="22"/>
          <w:szCs w:val="22"/>
        </w:rPr>
        <w:t xml:space="preserve">original bound copy, and one (1) electronic CD copy of the response.  Fax, e-mail and CD copies </w:t>
      </w:r>
      <w:r w:rsidRPr="00A76EDD">
        <w:rPr>
          <w:rFonts w:asciiTheme="minorHAnsi" w:hAnsiTheme="minorHAnsi" w:cstheme="minorHAnsi"/>
          <w:b/>
          <w:sz w:val="22"/>
          <w:szCs w:val="22"/>
          <w:u w:val="single"/>
        </w:rPr>
        <w:t>are not</w:t>
      </w:r>
      <w:r w:rsidRPr="00A76EDD">
        <w:rPr>
          <w:rFonts w:asciiTheme="minorHAnsi" w:hAnsiTheme="minorHAnsi" w:cstheme="minorHAnsi"/>
          <w:sz w:val="22"/>
          <w:szCs w:val="22"/>
        </w:rPr>
        <w:t xml:space="preserve"> an alternative to the hard copy. If a CD, fax or e-mail version is delivered, the hard copy will be the official version.  Delivery is to the location specified on Page 1, Table 2. </w:t>
      </w:r>
    </w:p>
    <w:p w:rsidR="00A448BA" w:rsidRDefault="00A448BA">
      <w:pPr>
        <w:pStyle w:val="ListParagraph"/>
        <w:keepNext/>
        <w:jc w:val="both"/>
        <w:rPr>
          <w:rFonts w:asciiTheme="minorHAnsi" w:hAnsiTheme="minorHAnsi" w:cstheme="minorHAnsi"/>
          <w:sz w:val="22"/>
          <w:szCs w:val="22"/>
        </w:rPr>
      </w:pPr>
    </w:p>
    <w:p w:rsidR="00A448BA" w:rsidRDefault="00F3349A" w:rsidP="00FA3654">
      <w:pPr>
        <w:pStyle w:val="NoSpacing"/>
        <w:numPr>
          <w:ilvl w:val="0"/>
          <w:numId w:val="7"/>
        </w:numPr>
        <w:ind w:left="360"/>
        <w:jc w:val="both"/>
        <w:rPr>
          <w:rFonts w:asciiTheme="minorHAnsi" w:hAnsiTheme="minorHAnsi" w:cstheme="minorHAnsi"/>
        </w:rPr>
      </w:pPr>
      <w:r w:rsidRPr="00A76EDD">
        <w:rPr>
          <w:rFonts w:asciiTheme="minorHAnsi" w:hAnsiTheme="minorHAnsi" w:cstheme="minorHAnsi"/>
        </w:rPr>
        <w:t xml:space="preserve">Hard-copy responses should be in a sealed box or envelope marked and addressed with the City contact person name, the solicitation title and number.  If submittals are not marked, the Submitter has risks of the response being misplaced and not properly delivered. </w:t>
      </w:r>
    </w:p>
    <w:p w:rsidR="00A448BA" w:rsidRDefault="00A448BA">
      <w:pPr>
        <w:pStyle w:val="NoSpacing"/>
        <w:ind w:left="360"/>
        <w:jc w:val="both"/>
        <w:rPr>
          <w:rFonts w:asciiTheme="minorHAnsi" w:hAnsiTheme="minorHAnsi" w:cstheme="minorHAnsi"/>
        </w:rPr>
      </w:pPr>
    </w:p>
    <w:p w:rsidR="00A448BA" w:rsidRDefault="00F3349A" w:rsidP="00FA3654">
      <w:pPr>
        <w:pStyle w:val="NoSpacing"/>
        <w:numPr>
          <w:ilvl w:val="0"/>
          <w:numId w:val="7"/>
        </w:numPr>
        <w:ind w:left="360"/>
        <w:jc w:val="both"/>
        <w:rPr>
          <w:rFonts w:asciiTheme="minorHAnsi" w:hAnsiTheme="minorHAnsi" w:cstheme="minorHAnsi"/>
        </w:rPr>
      </w:pPr>
      <w:r w:rsidRPr="00A76EDD">
        <w:rPr>
          <w:rFonts w:asciiTheme="minorHAnsi" w:hAnsiTheme="minorHAnsi" w:cstheme="minorHAnsi"/>
        </w:rPr>
        <w:t>The Submittal may be hand-delivered or otherwise be received by the Consultant Contracts Specialist at the address provided, by the submittal deadline</w:t>
      </w:r>
      <w:r w:rsidRPr="00A76EDD">
        <w:rPr>
          <w:rFonts w:asciiTheme="minorHAnsi" w:hAnsiTheme="minorHAnsi" w:cstheme="minorHAnsi"/>
          <w:i/>
        </w:rPr>
        <w:t>.</w:t>
      </w:r>
      <w:r w:rsidRPr="00A76EDD">
        <w:rPr>
          <w:rFonts w:asciiTheme="minorHAnsi" w:hAnsiTheme="minorHAnsi" w:cstheme="minorHAnsi"/>
        </w:rPr>
        <w:t xml:space="preserve">  Delivery errors will result without careful attention to the proper address.</w:t>
      </w:r>
    </w:p>
    <w:p w:rsidR="00A448BA" w:rsidRDefault="00A448BA">
      <w:pPr>
        <w:pStyle w:val="NoSpacing"/>
        <w:ind w:left="360"/>
        <w:jc w:val="both"/>
        <w:rPr>
          <w:rFonts w:asciiTheme="minorHAnsi" w:hAnsiTheme="minorHAnsi" w:cstheme="minorHAnsi"/>
        </w:rPr>
      </w:pPr>
    </w:p>
    <w:p w:rsidR="00F3349A" w:rsidRPr="00A76EDD" w:rsidRDefault="00F3349A" w:rsidP="00FA3654">
      <w:pPr>
        <w:pStyle w:val="ListParagraph"/>
        <w:widowControl/>
        <w:numPr>
          <w:ilvl w:val="0"/>
          <w:numId w:val="7"/>
        </w:numPr>
        <w:ind w:left="360"/>
        <w:contextualSpacing/>
        <w:jc w:val="both"/>
        <w:rPr>
          <w:rFonts w:asciiTheme="minorHAnsi" w:hAnsiTheme="minorHAnsi" w:cstheme="minorHAnsi"/>
          <w:sz w:val="22"/>
          <w:szCs w:val="22"/>
        </w:rPr>
      </w:pPr>
      <w:r w:rsidRPr="00A76EDD">
        <w:rPr>
          <w:rFonts w:asciiTheme="minorHAnsi" w:hAnsiTheme="minorHAnsi" w:cstheme="minorHAnsi"/>
          <w:sz w:val="22"/>
          <w:szCs w:val="22"/>
        </w:rPr>
        <w:t xml:space="preserve">Please use no plastic or vinyl binders or folders.  The City prefers simple, stapled paper copies. If a binder or folder is essential due to the size of your submission, please use recyclable cardboard binders.  </w:t>
      </w:r>
    </w:p>
    <w:p w:rsidR="00F3349A" w:rsidRPr="003C0DE2" w:rsidRDefault="00F3349A" w:rsidP="00F3349A">
      <w:pPr>
        <w:pStyle w:val="Heading2"/>
        <w:keepLines/>
        <w:numPr>
          <w:ilvl w:val="1"/>
          <w:numId w:val="0"/>
        </w:numPr>
        <w:tabs>
          <w:tab w:val="left" w:pos="-1440"/>
          <w:tab w:val="left" w:pos="576"/>
          <w:tab w:val="left" w:pos="1080"/>
        </w:tabs>
        <w:ind w:left="216" w:hanging="216"/>
        <w:jc w:val="both"/>
        <w:rPr>
          <w:i w:val="0"/>
          <w:color w:val="31849B"/>
          <w:sz w:val="22"/>
          <w:szCs w:val="22"/>
        </w:rPr>
      </w:pPr>
      <w:r w:rsidRPr="003C0DE2">
        <w:rPr>
          <w:i w:val="0"/>
          <w:color w:val="31849B"/>
          <w:sz w:val="22"/>
          <w:szCs w:val="22"/>
        </w:rPr>
        <w:t>7.7 License and Business Tax Requirements.</w:t>
      </w:r>
    </w:p>
    <w:p w:rsidR="00F3349A" w:rsidRPr="00A76EDD" w:rsidRDefault="00F3349A" w:rsidP="00F3349A">
      <w:pPr>
        <w:pStyle w:val="BodyText"/>
        <w:jc w:val="both"/>
        <w:rPr>
          <w:rFonts w:asciiTheme="minorHAnsi" w:hAnsiTheme="minorHAnsi" w:cstheme="minorHAnsi"/>
          <w:spacing w:val="-3"/>
          <w:sz w:val="22"/>
          <w:szCs w:val="22"/>
        </w:rPr>
      </w:pPr>
      <w:r w:rsidRPr="00A76EDD">
        <w:rPr>
          <w:rFonts w:asciiTheme="minorHAnsi" w:hAnsiTheme="minorHAnsi" w:cstheme="minorHAnsi"/>
          <w:sz w:val="22"/>
          <w:szCs w:val="22"/>
        </w:rPr>
        <w:t xml:space="preserve">The Consultant must meet all licensing requirements that apply to their business immediately after contract award or the City may reject the Consultant. </w:t>
      </w:r>
      <w:r w:rsidRPr="00A76EDD">
        <w:rPr>
          <w:rFonts w:asciiTheme="minorHAnsi" w:hAnsiTheme="minorHAnsi" w:cstheme="minorHAnsi"/>
          <w:spacing w:val="-3"/>
          <w:sz w:val="22"/>
          <w:szCs w:val="22"/>
        </w:rPr>
        <w:t xml:space="preserve">Companies must license, report and pay revenue taxes for the Washington State </w:t>
      </w:r>
      <w:r>
        <w:rPr>
          <w:rFonts w:asciiTheme="minorHAnsi" w:hAnsiTheme="minorHAnsi" w:cstheme="minorHAnsi"/>
          <w:spacing w:val="-3"/>
          <w:sz w:val="22"/>
          <w:szCs w:val="22"/>
        </w:rPr>
        <w:t>B</w:t>
      </w:r>
      <w:r w:rsidRPr="00A76EDD">
        <w:rPr>
          <w:rFonts w:asciiTheme="minorHAnsi" w:hAnsiTheme="minorHAnsi" w:cstheme="minorHAnsi"/>
          <w:spacing w:val="-3"/>
          <w:sz w:val="22"/>
          <w:szCs w:val="22"/>
        </w:rPr>
        <w:t xml:space="preserve">usiness License (UBI#) and Seattle Business License, if they are required by the laws of those jurisdictions.  The Consultant should carefully consider those costs prior to submitting their offer, as the City will not separately pay or reimburse those costs to the Consultant.  </w:t>
      </w:r>
    </w:p>
    <w:p w:rsidR="00F3349A" w:rsidRPr="00811027" w:rsidRDefault="00F3349A" w:rsidP="00F3349A">
      <w:pPr>
        <w:tabs>
          <w:tab w:val="left" w:pos="-720"/>
        </w:tabs>
        <w:suppressAutoHyphens/>
        <w:jc w:val="both"/>
        <w:rPr>
          <w:rFonts w:ascii="Arial" w:hAnsi="Arial" w:cs="Arial"/>
          <w:color w:val="31849B"/>
          <w:spacing w:val="-3"/>
          <w:sz w:val="20"/>
          <w:szCs w:val="20"/>
        </w:rPr>
      </w:pPr>
      <w:r w:rsidRPr="00811027">
        <w:rPr>
          <w:rFonts w:ascii="Arial" w:hAnsi="Arial" w:cs="Arial"/>
          <w:b/>
          <w:color w:val="31849B"/>
          <w:spacing w:val="-3"/>
          <w:sz w:val="20"/>
          <w:szCs w:val="20"/>
        </w:rPr>
        <w:t>Seattle Business Licensing and associated taxes.</w:t>
      </w:r>
    </w:p>
    <w:p w:rsidR="00F3349A" w:rsidRPr="00A76EDD" w:rsidRDefault="00F3349A" w:rsidP="00FA3654">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If you have a “physical nexus” in the city, you must obtain a Seattle Business license and pay all taxes due before the Contract can be signed.  </w:t>
      </w:r>
    </w:p>
    <w:p w:rsidR="00F3349A" w:rsidRPr="00A76EDD" w:rsidRDefault="00F3349A" w:rsidP="00FA3654">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A “physical nexus” means you have physical presence, such as: a building/facility in Seattle, you make sales trips into Seattle, your own company drives into Seattle for product deliveries, and/or you conduct service work in Seattle (repair, installation, service, maintenance work, on-site consulting, etc). </w:t>
      </w:r>
    </w:p>
    <w:p w:rsidR="00F3349A" w:rsidRPr="00A76EDD" w:rsidRDefault="00F3349A" w:rsidP="00FA3654">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We provide a Consultant Questionnaire Form in our submittal</w:t>
      </w:r>
      <w:r>
        <w:rPr>
          <w:rFonts w:asciiTheme="minorHAnsi" w:hAnsiTheme="minorHAnsi" w:cstheme="minorHAnsi"/>
          <w:spacing w:val="-3"/>
          <w:sz w:val="22"/>
          <w:szCs w:val="22"/>
        </w:rPr>
        <w:t xml:space="preserve"> package items later in t</w:t>
      </w:r>
      <w:r w:rsidRPr="00744536">
        <w:rPr>
          <w:rFonts w:asciiTheme="minorHAnsi" w:hAnsiTheme="minorHAnsi" w:cstheme="minorHAnsi"/>
          <w:spacing w:val="-3"/>
          <w:sz w:val="22"/>
          <w:szCs w:val="22"/>
        </w:rPr>
        <w:t xml:space="preserve">his </w:t>
      </w:r>
      <w:r w:rsidR="00CA09B7" w:rsidRPr="00744536">
        <w:rPr>
          <w:rFonts w:asciiTheme="minorHAnsi" w:hAnsiTheme="minorHAnsi" w:cstheme="minorHAnsi"/>
          <w:spacing w:val="-3"/>
          <w:sz w:val="22"/>
          <w:szCs w:val="22"/>
        </w:rPr>
        <w:t>RFQ</w:t>
      </w:r>
      <w:r w:rsidRPr="00A76EDD">
        <w:rPr>
          <w:rFonts w:asciiTheme="minorHAnsi" w:hAnsiTheme="minorHAnsi" w:cstheme="minorHAnsi"/>
          <w:spacing w:val="-3"/>
          <w:sz w:val="22"/>
          <w:szCs w:val="22"/>
        </w:rPr>
        <w:t>, and it will ask you to specify if you have “physical nexus”.</w:t>
      </w:r>
    </w:p>
    <w:p w:rsidR="00F3349A" w:rsidRPr="00A76EDD" w:rsidRDefault="00F3349A" w:rsidP="00FA3654">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All costs for any licenses, permits and Seattle Business License taxes owed shall be borne by the Consultant and not charged separately to the City.  </w:t>
      </w:r>
    </w:p>
    <w:p w:rsidR="00F3349A" w:rsidRPr="00A76EDD" w:rsidRDefault="00F3349A" w:rsidP="00FA3654">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The apparent successful Consultant(s) must immediately obtain the license and ensure all City taxes are current, unless exempted by City Code due to reasons such as no physical nexus. Failure to do so will cause rejection of the submittal.  </w:t>
      </w:r>
    </w:p>
    <w:p w:rsidR="00F3349A" w:rsidRPr="00A76EDD" w:rsidRDefault="00F3349A" w:rsidP="00FA3654">
      <w:pPr>
        <w:numPr>
          <w:ilvl w:val="0"/>
          <w:numId w:val="10"/>
        </w:numPr>
        <w:tabs>
          <w:tab w:val="left" w:pos="-72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Self-Filing: </w:t>
      </w:r>
      <w:r w:rsidRPr="00A76EDD">
        <w:rPr>
          <w:rFonts w:asciiTheme="minorHAnsi" w:hAnsiTheme="minorHAnsi" w:cstheme="minorHAnsi"/>
          <w:spacing w:val="-3"/>
          <w:sz w:val="22"/>
          <w:szCs w:val="22"/>
        </w:rPr>
        <w:t xml:space="preserve">You can pay your license and taxes on-line using a credit card </w:t>
      </w:r>
      <w:r w:rsidRPr="00A76EDD">
        <w:rPr>
          <w:rFonts w:asciiTheme="minorHAnsi" w:hAnsiTheme="minorHAnsi" w:cstheme="minorHAnsi"/>
          <w:sz w:val="22"/>
          <w:szCs w:val="22"/>
        </w:rPr>
        <w:t xml:space="preserve"> </w:t>
      </w:r>
      <w:hyperlink r:id="rId14" w:history="1">
        <w:r w:rsidRPr="00A76EDD">
          <w:rPr>
            <w:rStyle w:val="Hyperlink"/>
            <w:rFonts w:asciiTheme="minorHAnsi" w:hAnsiTheme="minorHAnsi" w:cstheme="minorHAnsi"/>
            <w:sz w:val="22"/>
            <w:szCs w:val="22"/>
          </w:rPr>
          <w:t>https://dea.seattle.gov/self/</w:t>
        </w:r>
      </w:hyperlink>
    </w:p>
    <w:p w:rsidR="00F3349A" w:rsidRPr="00A76EDD" w:rsidRDefault="00F3349A" w:rsidP="00FA3654">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For Questions and Assistance, call the Revenue and Consumer Protection (RCP) office which issues business licenses and enforces licensing requirements.  The general e-mail is </w:t>
      </w:r>
      <w:hyperlink r:id="rId15" w:history="1">
        <w:r w:rsidRPr="00A76EDD">
          <w:rPr>
            <w:rStyle w:val="Hyperlink"/>
            <w:rFonts w:asciiTheme="minorHAnsi" w:hAnsiTheme="minorHAnsi" w:cstheme="minorHAnsi"/>
            <w:spacing w:val="-3"/>
            <w:sz w:val="22"/>
            <w:szCs w:val="22"/>
          </w:rPr>
          <w:t>rca@seattle.gov</w:t>
        </w:r>
      </w:hyperlink>
      <w:r w:rsidRPr="00A76EDD">
        <w:rPr>
          <w:rFonts w:asciiTheme="minorHAnsi" w:hAnsiTheme="minorHAnsi" w:cstheme="minorHAnsi"/>
          <w:spacing w:val="-3"/>
          <w:sz w:val="22"/>
          <w:szCs w:val="22"/>
        </w:rPr>
        <w:t xml:space="preserve">.  The main phone is 206-684-8484, or call RCA staff for assistance (Anna Pedroso at 206-615-1611, Wendy Valadez at 206-684-8509 or </w:t>
      </w:r>
      <w:r w:rsidRPr="00A76EDD">
        <w:rPr>
          <w:rFonts w:asciiTheme="minorHAnsi" w:hAnsiTheme="minorHAnsi" w:cstheme="minorHAnsi"/>
          <w:sz w:val="22"/>
          <w:szCs w:val="22"/>
        </w:rPr>
        <w:t>Brenda Strickland at 206 684-8404)</w:t>
      </w:r>
      <w:r w:rsidRPr="00A76EDD">
        <w:rPr>
          <w:rFonts w:asciiTheme="minorHAnsi" w:hAnsiTheme="minorHAnsi" w:cstheme="minorHAnsi"/>
          <w:spacing w:val="-3"/>
          <w:sz w:val="22"/>
          <w:szCs w:val="22"/>
        </w:rPr>
        <w:t>.</w:t>
      </w:r>
    </w:p>
    <w:p w:rsidR="00F3349A" w:rsidRPr="00A76EDD" w:rsidRDefault="00F3349A" w:rsidP="00FA3654">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The licensing website is </w:t>
      </w:r>
      <w:hyperlink r:id="rId16" w:history="1">
        <w:r w:rsidRPr="00A76EDD">
          <w:rPr>
            <w:rStyle w:val="Hyperlink"/>
            <w:rFonts w:asciiTheme="minorHAnsi" w:hAnsiTheme="minorHAnsi" w:cstheme="minorHAnsi"/>
            <w:spacing w:val="-3"/>
            <w:sz w:val="22"/>
            <w:szCs w:val="22"/>
          </w:rPr>
          <w:t>http://www.seattle.gov/rca/taxes/taxmain.htm</w:t>
        </w:r>
      </w:hyperlink>
      <w:r w:rsidRPr="00A76EDD">
        <w:rPr>
          <w:rFonts w:asciiTheme="minorHAnsi" w:hAnsiTheme="minorHAnsi" w:cstheme="minorHAnsi"/>
          <w:spacing w:val="-3"/>
          <w:sz w:val="22"/>
          <w:szCs w:val="22"/>
        </w:rPr>
        <w:t xml:space="preserve">.  </w:t>
      </w:r>
    </w:p>
    <w:p w:rsidR="00F3349A" w:rsidRPr="00A76EDD" w:rsidRDefault="00F3349A" w:rsidP="00FA3654">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The City of Seattle website allows you to apply and pay on-line with a Credit Card if you choose.</w:t>
      </w:r>
    </w:p>
    <w:p w:rsidR="00F3349A" w:rsidRPr="00A76EDD" w:rsidRDefault="00F3349A" w:rsidP="00FA3654">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z w:val="22"/>
          <w:szCs w:val="22"/>
        </w:rPr>
        <w:t xml:space="preserve">If a business has extraordinary balances due on their account that would cause undue hardship to the business, the business can contact the RCA office (see contacts above in #7) to request additional assistance. </w:t>
      </w:r>
      <w:r w:rsidRPr="00A76EDD">
        <w:rPr>
          <w:rFonts w:asciiTheme="minorHAnsi" w:hAnsiTheme="minorHAnsi" w:cstheme="minorHAnsi"/>
          <w:spacing w:val="-3"/>
          <w:sz w:val="22"/>
          <w:szCs w:val="22"/>
        </w:rPr>
        <w:lastRenderedPageBreak/>
        <w:t>A cover-sheet providing further explanation, with the application and instructions for a Seattle Bus</w:t>
      </w:r>
      <w:r>
        <w:rPr>
          <w:rFonts w:asciiTheme="minorHAnsi" w:hAnsiTheme="minorHAnsi" w:cstheme="minorHAnsi"/>
          <w:spacing w:val="-3"/>
          <w:sz w:val="22"/>
          <w:szCs w:val="22"/>
        </w:rPr>
        <w:t>iness License is provided below</w:t>
      </w:r>
      <w:r w:rsidRPr="00A76EDD">
        <w:rPr>
          <w:rFonts w:asciiTheme="minorHAnsi" w:hAnsiTheme="minorHAnsi" w:cstheme="minorHAnsi"/>
          <w:spacing w:val="-3"/>
          <w:sz w:val="22"/>
          <w:szCs w:val="22"/>
        </w:rPr>
        <w:t xml:space="preserve">.  </w:t>
      </w:r>
    </w:p>
    <w:p w:rsidR="00F3349A" w:rsidRPr="00A76EDD" w:rsidRDefault="00F3349A" w:rsidP="00FA3654">
      <w:pPr>
        <w:numPr>
          <w:ilvl w:val="0"/>
          <w:numId w:val="10"/>
        </w:numPr>
        <w:tabs>
          <w:tab w:val="left" w:pos="-720"/>
        </w:tabs>
        <w:suppressAutoHyphens/>
        <w:jc w:val="both"/>
        <w:rPr>
          <w:rFonts w:asciiTheme="minorHAnsi" w:hAnsiTheme="minorHAnsi" w:cstheme="minorHAnsi"/>
          <w:b/>
          <w:sz w:val="22"/>
          <w:szCs w:val="22"/>
        </w:rPr>
      </w:pPr>
      <w:r w:rsidRPr="00A76EDD">
        <w:rPr>
          <w:rFonts w:asciiTheme="minorHAnsi" w:hAnsiTheme="minorHAnsi" w:cstheme="minorHAnsi"/>
          <w:spacing w:val="-3"/>
          <w:sz w:val="22"/>
          <w:szCs w:val="22"/>
        </w:rPr>
        <w:t>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rsidR="00F3349A" w:rsidRPr="003F6255" w:rsidRDefault="00F3349A" w:rsidP="00F3349A">
      <w:pPr>
        <w:ind w:left="540"/>
        <w:jc w:val="both"/>
        <w:rPr>
          <w:rFonts w:ascii="Arial" w:hAnsi="Arial" w:cs="Arial"/>
          <w:b/>
          <w:sz w:val="20"/>
          <w:szCs w:val="20"/>
        </w:rPr>
      </w:pPr>
    </w:p>
    <w:p w:rsidR="00F3349A" w:rsidRPr="003F6255" w:rsidRDefault="00F3349A" w:rsidP="00F3349A">
      <w:pPr>
        <w:ind w:left="1440"/>
        <w:jc w:val="both"/>
        <w:rPr>
          <w:rFonts w:ascii="Arial" w:hAnsi="Arial" w:cs="Arial"/>
          <w:b/>
          <w:sz w:val="20"/>
          <w:szCs w:val="20"/>
        </w:rPr>
      </w:pPr>
      <w:r w:rsidRPr="00B777E9">
        <w:rPr>
          <w:rFonts w:ascii="Arial" w:hAnsi="Arial" w:cs="Arial"/>
          <w:b/>
          <w:sz w:val="20"/>
          <w:szCs w:val="20"/>
          <w:u w:val="single"/>
        </w:rPr>
        <w:object w:dxaOrig="154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8.9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Acrobat.Document.11" ShapeID="_x0000_i1025" DrawAspect="Icon" ObjectID="_1460803910" r:id="rId18"/>
        </w:object>
      </w:r>
      <w:r w:rsidRPr="003F6255">
        <w:rPr>
          <w:rFonts w:ascii="Arial" w:hAnsi="Arial" w:cs="Arial"/>
          <w:b/>
          <w:sz w:val="20"/>
          <w:szCs w:val="20"/>
        </w:rPr>
        <w:t xml:space="preserve"> </w:t>
      </w:r>
      <w:r w:rsidRPr="003F6255">
        <w:rPr>
          <w:rFonts w:ascii="Arial" w:hAnsi="Arial" w:cs="Arial"/>
          <w:b/>
          <w:sz w:val="20"/>
          <w:szCs w:val="20"/>
        </w:rPr>
        <w:object w:dxaOrig="1542" w:dyaOrig="998">
          <v:shape id="_x0000_i1026" type="#_x0000_t75" style="width:75.4pt;height:47.5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Acrobat.Document.11" ShapeID="_x0000_i1026" DrawAspect="Icon" ObjectID="_1460803911" r:id="rId20"/>
        </w:object>
      </w:r>
    </w:p>
    <w:p w:rsidR="00F3349A" w:rsidRPr="003F6255" w:rsidRDefault="00F3349A" w:rsidP="00F3349A">
      <w:pPr>
        <w:tabs>
          <w:tab w:val="left" w:pos="-720"/>
        </w:tabs>
        <w:suppressAutoHyphens/>
        <w:ind w:left="360"/>
        <w:jc w:val="both"/>
        <w:rPr>
          <w:rFonts w:ascii="Arial" w:hAnsi="Arial" w:cs="Arial"/>
          <w:b/>
          <w:spacing w:val="-3"/>
          <w:sz w:val="20"/>
          <w:szCs w:val="20"/>
        </w:rPr>
      </w:pPr>
    </w:p>
    <w:p w:rsidR="00F3349A" w:rsidRPr="00A76EDD" w:rsidRDefault="00F3349A" w:rsidP="00F3349A">
      <w:pPr>
        <w:tabs>
          <w:tab w:val="left" w:pos="-720"/>
        </w:tabs>
        <w:suppressAutoHyphens/>
        <w:jc w:val="both"/>
        <w:rPr>
          <w:rFonts w:asciiTheme="minorHAnsi" w:hAnsiTheme="minorHAnsi" w:cstheme="minorHAnsi"/>
          <w:spacing w:val="-3"/>
          <w:sz w:val="22"/>
          <w:szCs w:val="22"/>
        </w:rPr>
      </w:pPr>
      <w:r w:rsidRPr="00811027">
        <w:rPr>
          <w:rFonts w:ascii="Arial" w:hAnsi="Arial" w:cs="Arial"/>
          <w:b/>
          <w:color w:val="31849B"/>
          <w:spacing w:val="-3"/>
          <w:sz w:val="20"/>
          <w:szCs w:val="20"/>
        </w:rPr>
        <w:t>State Business Licensing.</w:t>
      </w:r>
      <w:r>
        <w:rPr>
          <w:rFonts w:ascii="Arial" w:hAnsi="Arial" w:cs="Arial"/>
          <w:b/>
          <w:color w:val="31849B"/>
          <w:spacing w:val="-3"/>
          <w:sz w:val="20"/>
          <w:szCs w:val="20"/>
        </w:rPr>
        <w:t xml:space="preserve"> </w:t>
      </w:r>
      <w:r w:rsidRPr="00A76EDD">
        <w:rPr>
          <w:rFonts w:asciiTheme="minorHAnsi" w:hAnsiTheme="minorHAnsi" w:cstheme="minorHAnsi"/>
          <w:spacing w:val="-3"/>
          <w:sz w:val="22"/>
          <w:szCs w:val="22"/>
        </w:rPr>
        <w:t>Before the contract is signed, you must have a State of Washington business license (a “Unified Business Identifier” known as a UBI</w:t>
      </w:r>
      <w:r>
        <w:rPr>
          <w:rFonts w:asciiTheme="minorHAnsi" w:hAnsiTheme="minorHAnsi" w:cstheme="minorHAnsi"/>
          <w:spacing w:val="-3"/>
          <w:sz w:val="22"/>
          <w:szCs w:val="22"/>
        </w:rPr>
        <w:t xml:space="preserve"> number</w:t>
      </w:r>
      <w:r w:rsidRPr="00A76EDD">
        <w:rPr>
          <w:rFonts w:asciiTheme="minorHAnsi" w:hAnsiTheme="minorHAnsi" w:cstheme="minorHAnsi"/>
          <w:spacing w:val="-3"/>
          <w:sz w:val="22"/>
          <w:szCs w:val="22"/>
        </w:rPr>
        <w:t xml:space="preserve">).  If the State of Washington has exempted your business from State licensing (some foreign companies are exempt and sometimes, the State waives licensing because the company has no physical presence in the State), then submit proof of that exemption to the City.  All costs for any licenses, permits and associated tax payments due to the State because of licensing shall be borne by the Consultant and not charged separately to the City.  Instructions and applications are at </w:t>
      </w:r>
      <w:hyperlink r:id="rId21" w:history="1">
        <w:r w:rsidRPr="00A76EDD">
          <w:rPr>
            <w:rStyle w:val="Hyperlink"/>
            <w:rFonts w:asciiTheme="minorHAnsi" w:hAnsiTheme="minorHAnsi" w:cstheme="minorHAnsi"/>
            <w:spacing w:val="-3"/>
            <w:sz w:val="22"/>
            <w:szCs w:val="22"/>
          </w:rPr>
          <w:t>http://www.dol.wa.gov/business/file.html</w:t>
        </w:r>
      </w:hyperlink>
      <w:r w:rsidRPr="00A76EDD">
        <w:rPr>
          <w:rFonts w:asciiTheme="minorHAnsi" w:hAnsiTheme="minorHAnsi" w:cstheme="minorHAnsi"/>
          <w:spacing w:val="-3"/>
          <w:sz w:val="22"/>
          <w:szCs w:val="22"/>
        </w:rPr>
        <w:t xml:space="preserve">  and the State of Washington Department of Revenue is available at 1-800-647-7706.</w:t>
      </w:r>
    </w:p>
    <w:p w:rsidR="00F3349A" w:rsidRPr="00A76EDD" w:rsidRDefault="00F3349A" w:rsidP="00F3349A">
      <w:pPr>
        <w:pStyle w:val="Heading2"/>
        <w:keepLines/>
        <w:numPr>
          <w:ilvl w:val="1"/>
          <w:numId w:val="0"/>
        </w:numPr>
        <w:tabs>
          <w:tab w:val="left" w:pos="-1440"/>
          <w:tab w:val="left" w:pos="0"/>
        </w:tabs>
        <w:rPr>
          <w:rFonts w:asciiTheme="minorHAnsi" w:hAnsiTheme="minorHAnsi" w:cstheme="minorHAnsi"/>
          <w:b w:val="0"/>
          <w:i w:val="0"/>
          <w:sz w:val="22"/>
          <w:szCs w:val="22"/>
        </w:rPr>
      </w:pPr>
      <w:r w:rsidRPr="00811027">
        <w:rPr>
          <w:i w:val="0"/>
          <w:color w:val="31849B"/>
          <w:sz w:val="20"/>
          <w:szCs w:val="20"/>
        </w:rPr>
        <w:t>Federal Excise Tax</w:t>
      </w:r>
      <w:r w:rsidRPr="00811027">
        <w:rPr>
          <w:b w:val="0"/>
          <w:i w:val="0"/>
          <w:color w:val="31849B"/>
          <w:sz w:val="24"/>
          <w:szCs w:val="24"/>
        </w:rPr>
        <w:t>.</w:t>
      </w:r>
      <w:r w:rsidRPr="00811027">
        <w:rPr>
          <w:b w:val="0"/>
          <w:i w:val="0"/>
          <w:color w:val="31849B"/>
          <w:sz w:val="20"/>
          <w:szCs w:val="20"/>
        </w:rPr>
        <w:t xml:space="preserve">  </w:t>
      </w:r>
      <w:r w:rsidRPr="00A76EDD">
        <w:rPr>
          <w:rFonts w:asciiTheme="minorHAnsi" w:hAnsiTheme="minorHAnsi" w:cstheme="minorHAnsi"/>
          <w:b w:val="0"/>
          <w:i w:val="0"/>
          <w:sz w:val="22"/>
          <w:szCs w:val="22"/>
        </w:rPr>
        <w:t xml:space="preserve">The City is exempt from Federal Excise Tax (Certificate of Registry #9173 0099K exempts the City). </w:t>
      </w:r>
    </w:p>
    <w:p w:rsidR="00CA09B7" w:rsidRDefault="00CA09B7" w:rsidP="00CA09B7">
      <w:pPr>
        <w:tabs>
          <w:tab w:val="left" w:pos="360"/>
        </w:tabs>
        <w:rPr>
          <w:rFonts w:ascii="Arial" w:hAnsi="Arial" w:cs="Arial"/>
          <w:sz w:val="20"/>
          <w:szCs w:val="20"/>
        </w:rPr>
      </w:pPr>
    </w:p>
    <w:p w:rsidR="00F3349A" w:rsidRDefault="00F3349A" w:rsidP="00F3349A">
      <w:pPr>
        <w:jc w:val="both"/>
        <w:rPr>
          <w:rFonts w:ascii="Arial" w:hAnsi="Arial" w:cs="Arial"/>
          <w:b/>
          <w:color w:val="31849B"/>
        </w:rPr>
      </w:pPr>
      <w:r w:rsidRPr="00811027">
        <w:rPr>
          <w:rFonts w:ascii="Arial" w:hAnsi="Arial" w:cs="Arial"/>
          <w:b/>
          <w:color w:val="31849B"/>
          <w:sz w:val="22"/>
          <w:szCs w:val="22"/>
        </w:rPr>
        <w:t xml:space="preserve">7.8 </w:t>
      </w:r>
      <w:r>
        <w:rPr>
          <w:rFonts w:ascii="Arial" w:hAnsi="Arial" w:cs="Arial"/>
          <w:b/>
          <w:color w:val="31849B"/>
          <w:sz w:val="22"/>
          <w:szCs w:val="22"/>
        </w:rPr>
        <w:t>Submitter</w:t>
      </w:r>
      <w:r w:rsidRPr="00811027">
        <w:rPr>
          <w:rFonts w:ascii="Arial" w:hAnsi="Arial" w:cs="Arial"/>
          <w:b/>
          <w:color w:val="31849B"/>
          <w:sz w:val="22"/>
          <w:szCs w:val="22"/>
        </w:rPr>
        <w:t xml:space="preserve"> Responsibility to Provide Full Response.</w:t>
      </w:r>
      <w:r>
        <w:rPr>
          <w:rFonts w:ascii="Arial" w:hAnsi="Arial" w:cs="Arial"/>
          <w:b/>
          <w:color w:val="31849B"/>
        </w:rPr>
        <w:t xml:space="preserve"> </w:t>
      </w:r>
    </w:p>
    <w:p w:rsidR="00F3349A" w:rsidRPr="00A76EDD" w:rsidRDefault="00F3349A" w:rsidP="00F3349A">
      <w:pPr>
        <w:jc w:val="both"/>
        <w:rPr>
          <w:rFonts w:asciiTheme="minorHAnsi" w:hAnsiTheme="minorHAnsi" w:cstheme="minorHAnsi"/>
          <w:sz w:val="22"/>
          <w:szCs w:val="22"/>
        </w:rPr>
      </w:pPr>
      <w:r w:rsidRPr="00A76EDD">
        <w:rPr>
          <w:rFonts w:asciiTheme="minorHAnsi" w:hAnsiTheme="minorHAnsi" w:cstheme="minorHAnsi"/>
          <w:sz w:val="22"/>
          <w:szCs w:val="22"/>
        </w:rPr>
        <w:t>It is the Submitter’s responsibility to provide a full and complete response that does not require interpretation or clarification by the City.  The Submitter is to provide all requested materials, forms and information. The Submitter is to ensure the materials submitted properly and accurately reflects the Submitter’s offering.  During scoring and evaluation (prior to interviews, if any), the City will rely upon the submitted materials and shall not accept materials from the Submitter</w:t>
      </w:r>
      <w:r>
        <w:rPr>
          <w:rFonts w:asciiTheme="minorHAnsi" w:hAnsiTheme="minorHAnsi" w:cstheme="minorHAnsi"/>
          <w:sz w:val="22"/>
          <w:szCs w:val="22"/>
        </w:rPr>
        <w:t xml:space="preserve"> after the </w:t>
      </w:r>
      <w:r w:rsidR="00177D07" w:rsidRPr="00BA4D37">
        <w:rPr>
          <w:rFonts w:asciiTheme="minorHAnsi" w:hAnsiTheme="minorHAnsi" w:cstheme="minorHAnsi"/>
          <w:sz w:val="22"/>
          <w:szCs w:val="22"/>
        </w:rPr>
        <w:t>RFQ</w:t>
      </w:r>
      <w:r w:rsidRPr="00BA4D37">
        <w:rPr>
          <w:rFonts w:asciiTheme="minorHAnsi" w:hAnsiTheme="minorHAnsi" w:cstheme="minorHAnsi"/>
          <w:sz w:val="22"/>
          <w:szCs w:val="22"/>
        </w:rPr>
        <w:t xml:space="preserve"> d</w:t>
      </w:r>
      <w:r w:rsidRPr="00A76EDD">
        <w:rPr>
          <w:rFonts w:asciiTheme="minorHAnsi" w:hAnsiTheme="minorHAnsi" w:cstheme="minorHAnsi"/>
          <w:sz w:val="22"/>
          <w:szCs w:val="22"/>
        </w:rPr>
        <w:t xml:space="preserve">eadline; this does not limit the City right to consider additional information (such as references that are not provided by the Submitter but are known to the City, or past City experience with the consultant), or to seek clarifications as needed. </w:t>
      </w:r>
    </w:p>
    <w:p w:rsidR="00F3349A" w:rsidRPr="00811027" w:rsidRDefault="00F3349A" w:rsidP="00F3349A">
      <w:pPr>
        <w:jc w:val="both"/>
        <w:rPr>
          <w:rFonts w:ascii="Arial" w:hAnsi="Arial" w:cs="Arial"/>
          <w:sz w:val="22"/>
          <w:szCs w:val="22"/>
        </w:rPr>
      </w:pPr>
    </w:p>
    <w:p w:rsidR="00F3349A" w:rsidRPr="003A1AE1" w:rsidRDefault="00F3349A" w:rsidP="00F3349A">
      <w:pPr>
        <w:jc w:val="both"/>
        <w:rPr>
          <w:rFonts w:ascii="Arial" w:hAnsi="Arial" w:cs="Arial"/>
          <w:b/>
          <w:color w:val="31849B"/>
          <w:sz w:val="22"/>
          <w:szCs w:val="22"/>
        </w:rPr>
      </w:pPr>
      <w:r w:rsidRPr="00811027">
        <w:rPr>
          <w:rFonts w:ascii="Arial" w:hAnsi="Arial" w:cs="Arial"/>
          <w:b/>
          <w:color w:val="31849B"/>
          <w:sz w:val="22"/>
          <w:szCs w:val="22"/>
        </w:rPr>
        <w:t>7.9 No Guaranteed Utilization.</w:t>
      </w:r>
      <w:r w:rsidRPr="003A1AE1">
        <w:rPr>
          <w:rFonts w:ascii="Arial" w:hAnsi="Arial" w:cs="Arial"/>
          <w:b/>
          <w:color w:val="31849B"/>
          <w:sz w:val="22"/>
          <w:szCs w:val="22"/>
        </w:rPr>
        <w:t xml:space="preserve"> </w:t>
      </w:r>
    </w:p>
    <w:p w:rsidR="00F3349A" w:rsidRDefault="00F3349A" w:rsidP="00F3349A">
      <w:pPr>
        <w:pStyle w:val="BodyText"/>
        <w:rPr>
          <w:rFonts w:asciiTheme="minorHAnsi" w:hAnsiTheme="minorHAnsi" w:cstheme="minorHAnsi"/>
          <w:sz w:val="22"/>
          <w:szCs w:val="22"/>
        </w:rPr>
      </w:pPr>
      <w:r w:rsidRPr="003A1AE1">
        <w:rPr>
          <w:rFonts w:asciiTheme="minorHAnsi" w:hAnsiTheme="minorHAnsi" w:cstheme="minorHAnsi"/>
          <w:sz w:val="22"/>
          <w:szCs w:val="22"/>
        </w:rPr>
        <w:t>The City does not guarantee utilization of this contract.  The solicitation may provide estimates of utilization; such information is for Consultant convenience and not a usage guarantee.  The City reserves the right to multiple or partial awards, and/or to order work based on City needs. The City may turn to other appropriate contract sources or supplemental contracts, to obtain these same or similar services. The City may re</w:t>
      </w:r>
      <w:r w:rsidR="007C0D76">
        <w:rPr>
          <w:rFonts w:asciiTheme="minorHAnsi" w:hAnsiTheme="minorHAnsi" w:cstheme="minorHAnsi"/>
          <w:sz w:val="22"/>
          <w:szCs w:val="22"/>
        </w:rPr>
        <w:t>-</w:t>
      </w:r>
      <w:r w:rsidRPr="003A1AE1">
        <w:rPr>
          <w:rFonts w:asciiTheme="minorHAnsi" w:hAnsiTheme="minorHAnsi" w:cstheme="minorHAnsi"/>
          <w:sz w:val="22"/>
          <w:szCs w:val="22"/>
        </w:rPr>
        <w:t>solicit for new additions to the Consultant pool.  Use of such supplemental contracts does not limit the right of the City to terminate existing contracts for convenience or cause.</w:t>
      </w:r>
    </w:p>
    <w:p w:rsidR="00F3349A" w:rsidRPr="003A1AE1" w:rsidRDefault="00F3349A" w:rsidP="00F3349A">
      <w:pPr>
        <w:jc w:val="both"/>
        <w:rPr>
          <w:rFonts w:ascii="Arial" w:hAnsi="Arial" w:cs="Arial"/>
          <w:b/>
          <w:color w:val="31849B"/>
          <w:sz w:val="22"/>
          <w:szCs w:val="22"/>
        </w:rPr>
      </w:pPr>
      <w:r w:rsidRPr="00811027">
        <w:rPr>
          <w:rFonts w:ascii="Arial" w:hAnsi="Arial" w:cs="Arial"/>
          <w:b/>
          <w:color w:val="31849B"/>
          <w:sz w:val="22"/>
          <w:szCs w:val="22"/>
        </w:rPr>
        <w:t>7.10 Expansion Clause</w:t>
      </w:r>
      <w:r w:rsidRPr="003A1AE1">
        <w:rPr>
          <w:rFonts w:ascii="Arial" w:hAnsi="Arial" w:cs="Arial"/>
          <w:b/>
          <w:color w:val="31849B"/>
          <w:sz w:val="22"/>
          <w:szCs w:val="22"/>
        </w:rPr>
        <w:t>.</w:t>
      </w:r>
    </w:p>
    <w:p w:rsidR="00F3349A" w:rsidRDefault="00F3349A" w:rsidP="00F3349A">
      <w:pPr>
        <w:pStyle w:val="BodyText"/>
        <w:rPr>
          <w:rFonts w:ascii="Arial" w:hAnsi="Arial" w:cs="Arial"/>
          <w:b/>
          <w:color w:val="31849B"/>
        </w:rPr>
      </w:pPr>
      <w:r w:rsidRPr="003A1AE1">
        <w:rPr>
          <w:rFonts w:asciiTheme="minorHAnsi" w:hAnsiTheme="minorHAnsi" w:cstheme="minorHAnsi"/>
          <w:sz w:val="22"/>
          <w:szCs w:val="22"/>
        </w:rPr>
        <w:t>Note that the contract strictly limits the expansion of scope and addition of new work not expressly provided for within t</w:t>
      </w:r>
      <w:r w:rsidRPr="00BA4D37">
        <w:rPr>
          <w:rFonts w:asciiTheme="minorHAnsi" w:hAnsiTheme="minorHAnsi" w:cstheme="minorHAnsi"/>
          <w:sz w:val="22"/>
          <w:szCs w:val="22"/>
        </w:rPr>
        <w:t xml:space="preserve">he </w:t>
      </w:r>
      <w:r w:rsidR="00CA09B7" w:rsidRPr="00BA4D37">
        <w:rPr>
          <w:rFonts w:asciiTheme="minorHAnsi" w:hAnsiTheme="minorHAnsi" w:cstheme="minorHAnsi"/>
          <w:sz w:val="22"/>
          <w:szCs w:val="22"/>
        </w:rPr>
        <w:t>RFQ</w:t>
      </w:r>
      <w:r w:rsidRPr="003A1AE1">
        <w:rPr>
          <w:rFonts w:asciiTheme="minorHAnsi" w:hAnsiTheme="minorHAnsi" w:cstheme="minorHAnsi"/>
          <w:sz w:val="22"/>
          <w:szCs w:val="22"/>
        </w:rPr>
        <w:t xml:space="preserve"> Scope of Work.  The Submitters are to bring forward any questions about the scope that should be named within the solicitation, during the Q</w:t>
      </w:r>
      <w:r w:rsidR="007C0D76">
        <w:rPr>
          <w:rFonts w:asciiTheme="minorHAnsi" w:hAnsiTheme="minorHAnsi" w:cstheme="minorHAnsi"/>
          <w:sz w:val="22"/>
          <w:szCs w:val="22"/>
        </w:rPr>
        <w:t xml:space="preserve">uestion and Answer </w:t>
      </w:r>
      <w:r w:rsidRPr="003A1AE1">
        <w:rPr>
          <w:rFonts w:asciiTheme="minorHAnsi" w:hAnsiTheme="minorHAnsi" w:cstheme="minorHAnsi"/>
          <w:sz w:val="22"/>
          <w:szCs w:val="22"/>
        </w:rPr>
        <w:t xml:space="preserve">period.  </w:t>
      </w:r>
    </w:p>
    <w:p w:rsidR="00F3349A" w:rsidRDefault="00F3349A" w:rsidP="00F3349A">
      <w:pPr>
        <w:pStyle w:val="NoSpacing"/>
        <w:rPr>
          <w:rFonts w:ascii="Arial" w:hAnsi="Arial" w:cs="Arial"/>
          <w:b/>
          <w:color w:val="31849B"/>
        </w:rPr>
      </w:pPr>
      <w:r w:rsidRPr="00811027">
        <w:rPr>
          <w:rFonts w:ascii="Arial" w:hAnsi="Arial" w:cs="Arial"/>
          <w:b/>
          <w:color w:val="31849B"/>
        </w:rPr>
        <w:t xml:space="preserve">7.11 Right to Award to </w:t>
      </w:r>
      <w:r w:rsidR="007C0D76">
        <w:rPr>
          <w:rFonts w:ascii="Arial" w:hAnsi="Arial" w:cs="Arial"/>
          <w:b/>
          <w:color w:val="31849B"/>
        </w:rPr>
        <w:t>N</w:t>
      </w:r>
      <w:r>
        <w:rPr>
          <w:rFonts w:ascii="Arial" w:hAnsi="Arial" w:cs="Arial"/>
          <w:b/>
          <w:color w:val="31849B"/>
        </w:rPr>
        <w:t xml:space="preserve">ext </w:t>
      </w:r>
      <w:r w:rsidR="007C0D76">
        <w:rPr>
          <w:rFonts w:ascii="Arial" w:hAnsi="Arial" w:cs="Arial"/>
          <w:b/>
          <w:color w:val="31849B"/>
        </w:rPr>
        <w:t>R</w:t>
      </w:r>
      <w:r>
        <w:rPr>
          <w:rFonts w:ascii="Arial" w:hAnsi="Arial" w:cs="Arial"/>
          <w:b/>
          <w:color w:val="31849B"/>
        </w:rPr>
        <w:t xml:space="preserve">anked </w:t>
      </w:r>
      <w:r w:rsidRPr="00811027">
        <w:rPr>
          <w:rFonts w:ascii="Arial" w:hAnsi="Arial" w:cs="Arial"/>
          <w:b/>
          <w:color w:val="31849B"/>
        </w:rPr>
        <w:t>Consultant</w:t>
      </w:r>
      <w:r>
        <w:rPr>
          <w:rFonts w:ascii="Arial" w:hAnsi="Arial" w:cs="Arial"/>
          <w:b/>
          <w:color w:val="31849B"/>
        </w:rPr>
        <w:t>.</w:t>
      </w:r>
    </w:p>
    <w:p w:rsidR="00F3349A" w:rsidRDefault="00F3349A" w:rsidP="00F3349A">
      <w:pPr>
        <w:pStyle w:val="NoSpacing"/>
        <w:spacing w:after="120"/>
        <w:rPr>
          <w:rFonts w:asciiTheme="minorHAnsi" w:eastAsia="Times New Roman" w:hAnsiTheme="minorHAnsi" w:cstheme="minorHAnsi"/>
        </w:rPr>
      </w:pPr>
      <w:r w:rsidRPr="003A1AE1">
        <w:rPr>
          <w:rFonts w:asciiTheme="minorHAnsi" w:hAnsiTheme="minorHAnsi" w:cstheme="minorHAnsi"/>
        </w:rPr>
        <w:t xml:space="preserve">If a contract is executed because of this solicitation process and is terminated within 90-days, the City reserves the option to return to the solicitation process to award the contract to the next highest ranked responsive </w:t>
      </w:r>
      <w:r w:rsidRPr="003A1AE1">
        <w:rPr>
          <w:rFonts w:asciiTheme="minorHAnsi" w:eastAsia="Times New Roman" w:hAnsiTheme="minorHAnsi" w:cstheme="minorHAnsi"/>
        </w:rPr>
        <w:t xml:space="preserve">Consultant by mutual agreement with such Consultant.  Any new award may also be allowed this right.  </w:t>
      </w:r>
    </w:p>
    <w:p w:rsidR="00F3349A" w:rsidRPr="003A1AE1" w:rsidRDefault="00F3349A" w:rsidP="00F3349A">
      <w:pPr>
        <w:pStyle w:val="NoSpacing"/>
        <w:rPr>
          <w:rFonts w:asciiTheme="minorHAnsi" w:eastAsia="Times New Roman" w:hAnsiTheme="minorHAnsi" w:cstheme="minorHAnsi"/>
        </w:rPr>
      </w:pPr>
      <w:r w:rsidRPr="00811027">
        <w:rPr>
          <w:rFonts w:ascii="Arial" w:hAnsi="Arial" w:cs="Arial"/>
          <w:b/>
          <w:color w:val="31849B"/>
        </w:rPr>
        <w:t>7</w:t>
      </w:r>
      <w:r>
        <w:rPr>
          <w:rFonts w:ascii="Arial" w:hAnsi="Arial" w:cs="Arial"/>
          <w:b/>
          <w:color w:val="31849B"/>
        </w:rPr>
        <w:t>.</w:t>
      </w:r>
      <w:r w:rsidRPr="00811027">
        <w:rPr>
          <w:rFonts w:ascii="Arial" w:hAnsi="Arial" w:cs="Arial"/>
          <w:b/>
          <w:color w:val="31849B"/>
        </w:rPr>
        <w:t>12 Background Checks.</w:t>
      </w:r>
    </w:p>
    <w:p w:rsidR="00F3349A" w:rsidRPr="003A1AE1" w:rsidRDefault="00F3349A" w:rsidP="00F3349A">
      <w:pPr>
        <w:pStyle w:val="BodyTextIndent"/>
        <w:ind w:left="0"/>
        <w:rPr>
          <w:rFonts w:asciiTheme="minorHAnsi" w:hAnsiTheme="minorHAnsi" w:cstheme="minorHAnsi"/>
          <w:sz w:val="22"/>
          <w:szCs w:val="22"/>
        </w:rPr>
      </w:pPr>
      <w:r w:rsidRPr="003A1AE1">
        <w:rPr>
          <w:rFonts w:asciiTheme="minorHAnsi" w:hAnsiTheme="minorHAnsi" w:cstheme="minorHAnsi"/>
          <w:sz w:val="22"/>
          <w:szCs w:val="22"/>
        </w:rPr>
        <w:lastRenderedPageBreak/>
        <w:t xml:space="preserve">The City may require background/criminal checks during the course of the contract for essential City.  The City does not intend to request such background checks unless essential in the opinion of the City.  </w:t>
      </w:r>
    </w:p>
    <w:p w:rsidR="00F3349A" w:rsidRPr="00811027" w:rsidRDefault="00F3349A" w:rsidP="00F3349A">
      <w:pPr>
        <w:autoSpaceDE w:val="0"/>
        <w:autoSpaceDN w:val="0"/>
        <w:adjustRightInd w:val="0"/>
        <w:jc w:val="both"/>
        <w:rPr>
          <w:rFonts w:ascii="Arial" w:hAnsi="Arial" w:cs="Arial"/>
          <w:b/>
          <w:color w:val="31849B"/>
          <w:sz w:val="22"/>
          <w:szCs w:val="22"/>
        </w:rPr>
      </w:pPr>
      <w:r w:rsidRPr="00811027">
        <w:rPr>
          <w:rFonts w:ascii="Arial" w:hAnsi="Arial" w:cs="Arial"/>
          <w:b/>
          <w:color w:val="31849B"/>
          <w:sz w:val="22"/>
          <w:szCs w:val="22"/>
        </w:rPr>
        <w:t>7.13 Negotiations.</w:t>
      </w:r>
    </w:p>
    <w:p w:rsidR="00F3349A" w:rsidRDefault="00F3349A" w:rsidP="00F3349A">
      <w:pPr>
        <w:autoSpaceDE w:val="0"/>
        <w:autoSpaceDN w:val="0"/>
        <w:adjustRightInd w:val="0"/>
        <w:spacing w:after="120"/>
        <w:jc w:val="both"/>
        <w:rPr>
          <w:rFonts w:asciiTheme="minorHAnsi" w:hAnsiTheme="minorHAnsi" w:cstheme="minorHAnsi"/>
          <w:sz w:val="22"/>
          <w:szCs w:val="22"/>
        </w:rPr>
      </w:pPr>
      <w:r w:rsidRPr="003A1AE1">
        <w:rPr>
          <w:rFonts w:asciiTheme="minorHAnsi" w:hAnsiTheme="minorHAnsi" w:cstheme="minorHAnsi"/>
          <w:sz w:val="22"/>
          <w:szCs w:val="22"/>
        </w:rPr>
        <w:t xml:space="preserve">The City may open discussions with the apparent successful Submitter, to negotiate costs and modifications to the proposal or the contract, to align the proposal or contract to meet City needs within the scope sought by the solicitation. </w:t>
      </w:r>
    </w:p>
    <w:p w:rsidR="00F3349A" w:rsidRPr="003A1AE1" w:rsidRDefault="00F3349A" w:rsidP="00F3349A">
      <w:pPr>
        <w:autoSpaceDE w:val="0"/>
        <w:autoSpaceDN w:val="0"/>
        <w:adjustRightInd w:val="0"/>
        <w:jc w:val="both"/>
        <w:rPr>
          <w:rFonts w:ascii="Arial" w:hAnsi="Arial" w:cs="Arial"/>
          <w:b/>
          <w:color w:val="31849B"/>
          <w:sz w:val="22"/>
          <w:szCs w:val="22"/>
        </w:rPr>
      </w:pPr>
      <w:r w:rsidRPr="003A1AE1">
        <w:rPr>
          <w:rFonts w:ascii="Arial" w:hAnsi="Arial" w:cs="Arial"/>
          <w:b/>
          <w:color w:val="31849B"/>
          <w:sz w:val="22"/>
          <w:szCs w:val="22"/>
        </w:rPr>
        <w:t>7.14 Effective Dates of Offer.</w:t>
      </w:r>
    </w:p>
    <w:p w:rsidR="00F3349A" w:rsidRPr="003A1AE1" w:rsidRDefault="00F3349A" w:rsidP="00F3349A">
      <w:pPr>
        <w:spacing w:after="120"/>
        <w:jc w:val="both"/>
        <w:rPr>
          <w:rFonts w:asciiTheme="minorHAnsi" w:hAnsiTheme="minorHAnsi" w:cstheme="minorHAnsi"/>
          <w:sz w:val="22"/>
          <w:szCs w:val="22"/>
        </w:rPr>
      </w:pPr>
      <w:r w:rsidRPr="003A1AE1">
        <w:rPr>
          <w:rFonts w:asciiTheme="minorHAnsi" w:hAnsiTheme="minorHAnsi" w:cstheme="minorHAnsi"/>
          <w:sz w:val="22"/>
          <w:szCs w:val="22"/>
        </w:rPr>
        <w:t>Solicitation responses are valid until the City completes award.  Should any Submitter object to this condition, the Submitter must object prior to the Q&amp;A deadline on page 1.</w:t>
      </w:r>
    </w:p>
    <w:p w:rsidR="00F3349A" w:rsidRPr="00811027" w:rsidRDefault="00F3349A" w:rsidP="00F3349A">
      <w:pPr>
        <w:pStyle w:val="Heading2"/>
        <w:keepLines/>
        <w:numPr>
          <w:ilvl w:val="1"/>
          <w:numId w:val="0"/>
        </w:numPr>
        <w:tabs>
          <w:tab w:val="left" w:pos="-1440"/>
          <w:tab w:val="left" w:pos="576"/>
          <w:tab w:val="left" w:pos="1080"/>
        </w:tabs>
        <w:spacing w:before="0" w:after="0"/>
        <w:jc w:val="both"/>
        <w:rPr>
          <w:i w:val="0"/>
          <w:color w:val="31849B"/>
          <w:sz w:val="22"/>
          <w:szCs w:val="22"/>
        </w:rPr>
      </w:pPr>
      <w:r w:rsidRPr="00811027">
        <w:rPr>
          <w:i w:val="0"/>
          <w:color w:val="31849B"/>
          <w:sz w:val="22"/>
          <w:szCs w:val="22"/>
        </w:rPr>
        <w:t>7.15 Cost of Preparing Proposals.</w:t>
      </w:r>
    </w:p>
    <w:p w:rsidR="00F3349A" w:rsidRPr="003A1AE1" w:rsidRDefault="00F3349A" w:rsidP="00F3349A">
      <w:pPr>
        <w:pStyle w:val="BodyText2"/>
        <w:spacing w:line="240" w:lineRule="auto"/>
        <w:jc w:val="both"/>
        <w:rPr>
          <w:rFonts w:asciiTheme="minorHAnsi" w:hAnsiTheme="minorHAnsi" w:cstheme="minorHAnsi"/>
          <w:sz w:val="22"/>
          <w:szCs w:val="22"/>
        </w:rPr>
      </w:pPr>
      <w:r w:rsidRPr="003A1AE1">
        <w:rPr>
          <w:rFonts w:asciiTheme="minorHAnsi" w:hAnsiTheme="minorHAnsi" w:cstheme="minorHAnsi"/>
          <w:sz w:val="22"/>
          <w:szCs w:val="22"/>
        </w:rPr>
        <w:t>The City will not be liable for any costs incurred by the Submitter to prepare, submit and present proposals, interviews and/or demonstrations.</w:t>
      </w:r>
    </w:p>
    <w:p w:rsidR="00F3349A" w:rsidRPr="00811027" w:rsidRDefault="00F3349A" w:rsidP="00F3349A">
      <w:pPr>
        <w:jc w:val="both"/>
        <w:rPr>
          <w:rFonts w:ascii="Arial" w:hAnsi="Arial" w:cs="Arial"/>
          <w:b/>
          <w:color w:val="31849B"/>
          <w:sz w:val="22"/>
          <w:szCs w:val="22"/>
        </w:rPr>
      </w:pPr>
      <w:r w:rsidRPr="00811027">
        <w:rPr>
          <w:rFonts w:ascii="Arial" w:hAnsi="Arial" w:cs="Arial"/>
          <w:b/>
          <w:color w:val="31849B"/>
          <w:sz w:val="22"/>
          <w:szCs w:val="22"/>
        </w:rPr>
        <w:t>7.16 Readability.</w:t>
      </w:r>
    </w:p>
    <w:p w:rsidR="00F3349A" w:rsidRPr="00141B57" w:rsidRDefault="00F3349A" w:rsidP="00F3349A">
      <w:pPr>
        <w:spacing w:after="120"/>
        <w:jc w:val="both"/>
        <w:rPr>
          <w:rFonts w:asciiTheme="minorHAnsi" w:hAnsiTheme="minorHAnsi" w:cstheme="minorHAnsi"/>
          <w:sz w:val="22"/>
          <w:szCs w:val="22"/>
        </w:rPr>
      </w:pPr>
      <w:r w:rsidRPr="003A1AE1">
        <w:rPr>
          <w:rFonts w:asciiTheme="minorHAnsi" w:hAnsiTheme="minorHAnsi" w:cstheme="minorHAnsi"/>
          <w:sz w:val="22"/>
          <w:szCs w:val="22"/>
        </w:rPr>
        <w:t xml:space="preserve">Submitters are advised that the City’s ability to evaluate proposals depends on the Submitter’s submittal document, including organization, level of detail, comprehensive material and </w:t>
      </w:r>
      <w:r>
        <w:rPr>
          <w:rFonts w:asciiTheme="minorHAnsi" w:hAnsiTheme="minorHAnsi" w:cstheme="minorHAnsi"/>
          <w:sz w:val="22"/>
          <w:szCs w:val="22"/>
        </w:rPr>
        <w:t>readability</w:t>
      </w:r>
      <w:r w:rsidRPr="003A1AE1">
        <w:rPr>
          <w:rFonts w:asciiTheme="minorHAnsi" w:hAnsiTheme="minorHAnsi" w:cstheme="minorHAnsi"/>
          <w:sz w:val="22"/>
          <w:szCs w:val="22"/>
        </w:rPr>
        <w:t xml:space="preserve">. </w:t>
      </w:r>
    </w:p>
    <w:p w:rsidR="00F3349A" w:rsidRPr="00811027" w:rsidRDefault="00F3349A" w:rsidP="00F3349A">
      <w:pPr>
        <w:jc w:val="both"/>
        <w:rPr>
          <w:rFonts w:ascii="Arial" w:hAnsi="Arial" w:cs="Arial"/>
          <w:b/>
          <w:color w:val="31849B"/>
          <w:sz w:val="22"/>
          <w:szCs w:val="22"/>
        </w:rPr>
      </w:pPr>
      <w:r>
        <w:rPr>
          <w:rFonts w:ascii="Arial" w:hAnsi="Arial" w:cs="Arial"/>
          <w:b/>
          <w:color w:val="31849B"/>
          <w:sz w:val="22"/>
          <w:szCs w:val="22"/>
        </w:rPr>
        <w:t>7.17</w:t>
      </w:r>
      <w:r w:rsidRPr="00811027">
        <w:rPr>
          <w:rFonts w:ascii="Arial" w:hAnsi="Arial" w:cs="Arial"/>
          <w:b/>
          <w:color w:val="31849B"/>
          <w:sz w:val="22"/>
          <w:szCs w:val="22"/>
        </w:rPr>
        <w:t xml:space="preserve"> Changes or Corrections to Proposal Submittal.</w:t>
      </w:r>
    </w:p>
    <w:p w:rsidR="00F3349A" w:rsidRPr="00141B57" w:rsidRDefault="00F3349A" w:rsidP="00F3349A">
      <w:pPr>
        <w:spacing w:after="120"/>
        <w:jc w:val="both"/>
        <w:rPr>
          <w:rFonts w:asciiTheme="minorHAnsi" w:hAnsiTheme="minorHAnsi" w:cstheme="minorHAnsi"/>
          <w:sz w:val="22"/>
          <w:szCs w:val="22"/>
        </w:rPr>
      </w:pPr>
      <w:r w:rsidRPr="00141B57">
        <w:rPr>
          <w:rFonts w:asciiTheme="minorHAnsi" w:hAnsiTheme="minorHAnsi" w:cstheme="minorHAnsi"/>
          <w:sz w:val="22"/>
          <w:szCs w:val="22"/>
        </w:rPr>
        <w:t xml:space="preserve">Prior to the submittal closing date and time, a Consultant may change its proposal, if initialed and dated by the Consultant.  No changes are allowed after the closing date and time. </w:t>
      </w:r>
    </w:p>
    <w:p w:rsidR="00F3349A" w:rsidRPr="00811027" w:rsidRDefault="00F3349A" w:rsidP="00F3349A">
      <w:pPr>
        <w:pStyle w:val="Heading2"/>
        <w:keepLines/>
        <w:numPr>
          <w:ilvl w:val="1"/>
          <w:numId w:val="0"/>
        </w:numPr>
        <w:tabs>
          <w:tab w:val="left" w:pos="-1440"/>
          <w:tab w:val="left" w:pos="576"/>
          <w:tab w:val="left" w:pos="1080"/>
        </w:tabs>
        <w:spacing w:before="0" w:after="0"/>
        <w:ind w:left="576" w:hanging="576"/>
        <w:jc w:val="both"/>
        <w:rPr>
          <w:i w:val="0"/>
          <w:color w:val="31849B"/>
          <w:sz w:val="22"/>
          <w:szCs w:val="22"/>
        </w:rPr>
      </w:pPr>
      <w:r w:rsidRPr="00811027">
        <w:rPr>
          <w:i w:val="0"/>
          <w:color w:val="31849B"/>
          <w:sz w:val="22"/>
          <w:szCs w:val="22"/>
        </w:rPr>
        <w:t>7.18 Errors in Proposals.</w:t>
      </w:r>
    </w:p>
    <w:p w:rsidR="00F3349A" w:rsidRPr="00141B57" w:rsidRDefault="00F3349A" w:rsidP="00F3349A">
      <w:pPr>
        <w:pStyle w:val="BodyText2"/>
        <w:spacing w:line="240" w:lineRule="auto"/>
        <w:jc w:val="both"/>
        <w:rPr>
          <w:rFonts w:asciiTheme="minorHAnsi" w:hAnsiTheme="minorHAnsi" w:cstheme="minorHAnsi"/>
          <w:sz w:val="22"/>
          <w:szCs w:val="22"/>
        </w:rPr>
      </w:pPr>
      <w:r w:rsidRPr="00141B57">
        <w:rPr>
          <w:rFonts w:asciiTheme="minorHAnsi" w:hAnsiTheme="minorHAnsi" w:cstheme="minorHAnsi"/>
          <w:sz w:val="22"/>
          <w:szCs w:val="22"/>
        </w:rPr>
        <w:t>Submitters are responsible for errors and omissions in their proposals.  No such error or omission shall diminish the Submitter’s obligations to the City.</w:t>
      </w:r>
    </w:p>
    <w:p w:rsidR="00F3349A" w:rsidRPr="00811027" w:rsidRDefault="00F3349A" w:rsidP="00F3349A">
      <w:pPr>
        <w:jc w:val="both"/>
        <w:rPr>
          <w:rFonts w:ascii="Arial" w:hAnsi="Arial" w:cs="Arial"/>
          <w:b/>
          <w:color w:val="31849B"/>
          <w:sz w:val="22"/>
          <w:szCs w:val="22"/>
        </w:rPr>
      </w:pPr>
      <w:r w:rsidRPr="00811027">
        <w:rPr>
          <w:rFonts w:ascii="Arial" w:hAnsi="Arial" w:cs="Arial"/>
          <w:b/>
          <w:color w:val="31849B"/>
          <w:sz w:val="22"/>
          <w:szCs w:val="22"/>
        </w:rPr>
        <w:t xml:space="preserve">7.19 Withdrawal of </w:t>
      </w:r>
      <w:r>
        <w:rPr>
          <w:rFonts w:ascii="Arial" w:hAnsi="Arial" w:cs="Arial"/>
          <w:b/>
          <w:color w:val="31849B"/>
          <w:sz w:val="22"/>
          <w:szCs w:val="22"/>
        </w:rPr>
        <w:t>Submissions</w:t>
      </w:r>
      <w:r w:rsidRPr="00811027">
        <w:rPr>
          <w:rFonts w:ascii="Arial" w:hAnsi="Arial" w:cs="Arial"/>
          <w:b/>
          <w:color w:val="31849B"/>
          <w:sz w:val="22"/>
          <w:szCs w:val="22"/>
        </w:rPr>
        <w:t>.</w:t>
      </w:r>
    </w:p>
    <w:p w:rsidR="00F3349A" w:rsidRPr="00141B57" w:rsidRDefault="00F3349A" w:rsidP="00F3349A">
      <w:pPr>
        <w:pStyle w:val="BodyText2"/>
        <w:spacing w:line="240" w:lineRule="auto"/>
        <w:jc w:val="both"/>
        <w:rPr>
          <w:rFonts w:asciiTheme="minorHAnsi" w:hAnsiTheme="minorHAnsi" w:cstheme="minorHAnsi"/>
          <w:sz w:val="22"/>
          <w:szCs w:val="22"/>
        </w:rPr>
      </w:pPr>
      <w:r w:rsidRPr="00141B57">
        <w:rPr>
          <w:rFonts w:asciiTheme="minorHAnsi" w:hAnsiTheme="minorHAnsi" w:cstheme="minorHAnsi"/>
          <w:sz w:val="22"/>
          <w:szCs w:val="22"/>
        </w:rPr>
        <w:t>A submittal may be withdrawn by written request of the Submitter, prior to the closing date and time.  After the closing date and time, the submittal may be withdrawn only with permission by the City.</w:t>
      </w:r>
    </w:p>
    <w:p w:rsidR="00F3349A" w:rsidRPr="00141B57" w:rsidRDefault="00F3349A" w:rsidP="00F3349A">
      <w:pPr>
        <w:jc w:val="both"/>
        <w:rPr>
          <w:rFonts w:ascii="Arial" w:hAnsi="Arial" w:cs="Arial"/>
          <w:b/>
          <w:color w:val="31849B"/>
          <w:sz w:val="22"/>
          <w:szCs w:val="22"/>
        </w:rPr>
      </w:pPr>
      <w:r w:rsidRPr="00141B57">
        <w:rPr>
          <w:rFonts w:ascii="Arial" w:hAnsi="Arial" w:cs="Arial"/>
          <w:b/>
          <w:color w:val="31849B"/>
          <w:sz w:val="22"/>
          <w:szCs w:val="22"/>
        </w:rPr>
        <w:t>7.20 Rejection of Submissions.</w:t>
      </w:r>
    </w:p>
    <w:p w:rsidR="00F3349A" w:rsidRPr="00141B57" w:rsidRDefault="00F3349A" w:rsidP="00F3349A">
      <w:pPr>
        <w:tabs>
          <w:tab w:val="left" w:pos="-720"/>
          <w:tab w:val="left" w:pos="0"/>
        </w:tabs>
        <w:suppressAutoHyphens/>
        <w:spacing w:after="120"/>
        <w:jc w:val="both"/>
        <w:rPr>
          <w:rFonts w:asciiTheme="minorHAnsi" w:hAnsiTheme="minorHAnsi" w:cstheme="minorHAnsi"/>
          <w:spacing w:val="-3"/>
          <w:sz w:val="22"/>
          <w:szCs w:val="22"/>
        </w:rPr>
      </w:pPr>
      <w:r w:rsidRPr="00141B57">
        <w:rPr>
          <w:rFonts w:asciiTheme="minorHAnsi" w:hAnsiTheme="minorHAnsi" w:cstheme="minorHAnsi"/>
          <w:sz w:val="22"/>
          <w:szCs w:val="22"/>
        </w:rPr>
        <w:t>The City reserves the right to reject any or all submissions with no penalty.  The City also has the right to waive immaterial defects and minor irregularities in any submitted proposal.</w:t>
      </w:r>
    </w:p>
    <w:p w:rsidR="00F3349A" w:rsidRPr="00482358" w:rsidRDefault="00F3349A" w:rsidP="00F3349A">
      <w:pPr>
        <w:jc w:val="both"/>
        <w:rPr>
          <w:rFonts w:ascii="Arial" w:hAnsi="Arial" w:cs="Arial"/>
          <w:b/>
          <w:color w:val="31849B"/>
          <w:sz w:val="22"/>
          <w:szCs w:val="22"/>
        </w:rPr>
      </w:pPr>
      <w:r w:rsidRPr="00141B57">
        <w:rPr>
          <w:rFonts w:ascii="Arial" w:hAnsi="Arial" w:cs="Arial"/>
          <w:b/>
          <w:color w:val="31849B"/>
          <w:sz w:val="22"/>
          <w:szCs w:val="22"/>
        </w:rPr>
        <w:t xml:space="preserve">7.21 </w:t>
      </w:r>
      <w:r>
        <w:rPr>
          <w:rFonts w:ascii="Arial" w:hAnsi="Arial" w:cs="Arial"/>
          <w:b/>
          <w:color w:val="31849B"/>
          <w:sz w:val="22"/>
          <w:szCs w:val="22"/>
        </w:rPr>
        <w:t xml:space="preserve">Incorporation of </w:t>
      </w:r>
      <w:r w:rsidR="00177D07" w:rsidRPr="00482358">
        <w:rPr>
          <w:rFonts w:ascii="Arial" w:hAnsi="Arial" w:cs="Arial"/>
          <w:b/>
          <w:color w:val="31849B"/>
          <w:sz w:val="22"/>
          <w:szCs w:val="22"/>
        </w:rPr>
        <w:t>RFQ</w:t>
      </w:r>
      <w:r w:rsidRPr="00482358">
        <w:rPr>
          <w:rFonts w:ascii="Arial" w:hAnsi="Arial" w:cs="Arial"/>
          <w:b/>
          <w:color w:val="31849B"/>
          <w:sz w:val="22"/>
          <w:szCs w:val="22"/>
        </w:rPr>
        <w:t xml:space="preserve"> and Proposal in Contract.</w:t>
      </w:r>
    </w:p>
    <w:p w:rsidR="00F3349A" w:rsidRPr="00141B57" w:rsidRDefault="00F3349A" w:rsidP="00F3349A">
      <w:pPr>
        <w:pStyle w:val="BodyText2"/>
        <w:spacing w:line="240" w:lineRule="auto"/>
        <w:jc w:val="both"/>
        <w:rPr>
          <w:rFonts w:asciiTheme="minorHAnsi" w:hAnsiTheme="minorHAnsi" w:cstheme="minorHAnsi"/>
          <w:sz w:val="22"/>
          <w:szCs w:val="22"/>
        </w:rPr>
      </w:pPr>
      <w:r w:rsidRPr="00482358">
        <w:rPr>
          <w:rFonts w:asciiTheme="minorHAnsi" w:hAnsiTheme="minorHAnsi" w:cstheme="minorHAnsi"/>
          <w:sz w:val="22"/>
          <w:szCs w:val="22"/>
        </w:rPr>
        <w:t xml:space="preserve">This </w:t>
      </w:r>
      <w:r w:rsidR="00177D07" w:rsidRPr="00482358">
        <w:rPr>
          <w:rFonts w:asciiTheme="minorHAnsi" w:hAnsiTheme="minorHAnsi" w:cstheme="minorHAnsi"/>
          <w:sz w:val="22"/>
          <w:szCs w:val="22"/>
        </w:rPr>
        <w:t>RFQ</w:t>
      </w:r>
      <w:r w:rsidRPr="00141B57">
        <w:rPr>
          <w:rFonts w:asciiTheme="minorHAnsi" w:hAnsiTheme="minorHAnsi" w:cstheme="minorHAnsi"/>
          <w:sz w:val="22"/>
          <w:szCs w:val="22"/>
        </w:rPr>
        <w:t xml:space="preserve"> and the Submitter’s response, including all promises, warranties, commitments, and representations made in the successful proposal as accepted by the City, shall be binding and incorporated by reference in the City’s contract with the Submitter.</w:t>
      </w:r>
    </w:p>
    <w:p w:rsidR="00F3349A" w:rsidRPr="00811027" w:rsidRDefault="00F3349A" w:rsidP="00F3349A">
      <w:pPr>
        <w:jc w:val="both"/>
        <w:rPr>
          <w:rFonts w:ascii="Arial" w:hAnsi="Arial" w:cs="Arial"/>
          <w:b/>
          <w:color w:val="31849B"/>
          <w:sz w:val="22"/>
          <w:szCs w:val="22"/>
        </w:rPr>
      </w:pPr>
      <w:r w:rsidRPr="00811027">
        <w:rPr>
          <w:rFonts w:ascii="Arial" w:hAnsi="Arial" w:cs="Arial"/>
          <w:b/>
          <w:color w:val="31849B"/>
          <w:sz w:val="22"/>
          <w:szCs w:val="22"/>
        </w:rPr>
        <w:t xml:space="preserve">7.22 </w:t>
      </w:r>
      <w:r>
        <w:rPr>
          <w:rFonts w:ascii="Arial" w:hAnsi="Arial" w:cs="Arial"/>
          <w:b/>
          <w:color w:val="31849B"/>
          <w:sz w:val="22"/>
          <w:szCs w:val="22"/>
        </w:rPr>
        <w:t>Independent Contractor.</w:t>
      </w:r>
    </w:p>
    <w:p w:rsidR="00F3349A" w:rsidRPr="00AC6A42" w:rsidRDefault="00F3349A" w:rsidP="00F3349A">
      <w:pPr>
        <w:pStyle w:val="BodyText"/>
        <w:jc w:val="both"/>
        <w:rPr>
          <w:rFonts w:asciiTheme="minorHAnsi" w:hAnsiTheme="minorHAnsi" w:cstheme="minorHAnsi"/>
          <w:sz w:val="22"/>
          <w:szCs w:val="22"/>
        </w:rPr>
      </w:pPr>
      <w:r w:rsidRPr="00AC6A42">
        <w:rPr>
          <w:rFonts w:asciiTheme="minorHAnsi" w:hAnsiTheme="minorHAnsi" w:cstheme="minorHAnsi"/>
          <w:sz w:val="22"/>
          <w:szCs w:val="22"/>
        </w:rPr>
        <w:t>The Consultant works as an independent contractor.  The City will provide appropriate contract management, but that does not constitute a supervisory relationship to the consultant. Consultant workers are prohibited from supervising City employees or from direct supervision by a City employee.  Prohibited supervision tasks include conducting a City of Seattle Employee Performance Evaluation, preparing and/or approving a City of Seattle timesheet, administering employee discipline, and similar supervisory actions.</w:t>
      </w:r>
    </w:p>
    <w:p w:rsidR="00F3349A" w:rsidRPr="00AC6A42" w:rsidRDefault="00F3349A" w:rsidP="00F3349A">
      <w:pPr>
        <w:pStyle w:val="BodyText"/>
        <w:jc w:val="both"/>
        <w:rPr>
          <w:rFonts w:asciiTheme="minorHAnsi" w:hAnsiTheme="minorHAnsi" w:cstheme="minorHAnsi"/>
          <w:sz w:val="22"/>
          <w:szCs w:val="22"/>
        </w:rPr>
      </w:pPr>
      <w:r w:rsidRPr="00AC6A42">
        <w:rPr>
          <w:rFonts w:asciiTheme="minorHAnsi" w:hAnsiTheme="minorHAnsi" w:cstheme="minorHAnsi"/>
          <w:sz w:val="22"/>
          <w:szCs w:val="22"/>
        </w:rPr>
        <w:t>The City will not provide space in City offices for performance of this work.  Consultants will perform most work from their own office space or the field.</w:t>
      </w:r>
    </w:p>
    <w:p w:rsidR="00543622" w:rsidRPr="00811027" w:rsidRDefault="00543622" w:rsidP="00543622">
      <w:pPr>
        <w:pStyle w:val="Heading2"/>
        <w:keepLines/>
        <w:numPr>
          <w:ilvl w:val="1"/>
          <w:numId w:val="0"/>
        </w:numPr>
        <w:tabs>
          <w:tab w:val="left" w:pos="-1440"/>
          <w:tab w:val="left" w:pos="576"/>
          <w:tab w:val="left" w:pos="1080"/>
        </w:tabs>
        <w:ind w:left="576" w:hanging="576"/>
        <w:jc w:val="both"/>
        <w:rPr>
          <w:i w:val="0"/>
          <w:color w:val="31849B"/>
          <w:sz w:val="22"/>
          <w:szCs w:val="22"/>
        </w:rPr>
      </w:pPr>
      <w:r w:rsidRPr="00811027">
        <w:rPr>
          <w:i w:val="0"/>
          <w:color w:val="31849B"/>
          <w:sz w:val="22"/>
          <w:szCs w:val="22"/>
        </w:rPr>
        <w:t>7.23 Equal Benefits.</w:t>
      </w:r>
      <w:r>
        <w:rPr>
          <w:i w:val="0"/>
          <w:color w:val="31849B"/>
          <w:sz w:val="22"/>
          <w:szCs w:val="22"/>
        </w:rPr>
        <w:t xml:space="preserve"> </w:t>
      </w:r>
    </w:p>
    <w:p w:rsidR="00543622" w:rsidRDefault="00543622" w:rsidP="00543622">
      <w:pPr>
        <w:pStyle w:val="BodyText"/>
        <w:jc w:val="both"/>
        <w:rPr>
          <w:rFonts w:asciiTheme="minorHAnsi" w:hAnsiTheme="minorHAnsi" w:cstheme="minorHAnsi"/>
          <w:sz w:val="22"/>
          <w:szCs w:val="22"/>
        </w:rPr>
      </w:pPr>
      <w:r w:rsidRPr="00177D07">
        <w:rPr>
          <w:rFonts w:asciiTheme="minorHAnsi" w:hAnsiTheme="minorHAnsi" w:cstheme="minorHAnsi"/>
          <w:sz w:val="22"/>
          <w:szCs w:val="22"/>
        </w:rPr>
        <w:t>Seattle Municipal Code Chapter 20.45 (SMC 20.45) requires consideration of whether Proposers provide health and benefits that are the same or equivalent to the domestic partners of employees as to spouses of employees, and of their dependents and family members.  The Consultant Questionnaire requested in the Submittal instructions includes materials to designate your equal benefits status.</w:t>
      </w:r>
    </w:p>
    <w:p w:rsidR="00543622" w:rsidRPr="00811027" w:rsidRDefault="00543622" w:rsidP="00543622">
      <w:pPr>
        <w:pStyle w:val="BodyText2"/>
        <w:spacing w:line="240" w:lineRule="auto"/>
        <w:jc w:val="both"/>
        <w:rPr>
          <w:rFonts w:ascii="Arial" w:hAnsi="Arial" w:cs="Arial"/>
          <w:b/>
          <w:i/>
          <w:color w:val="31849B"/>
          <w:sz w:val="22"/>
          <w:szCs w:val="22"/>
        </w:rPr>
      </w:pPr>
      <w:r w:rsidRPr="00811027">
        <w:rPr>
          <w:rFonts w:ascii="Arial" w:hAnsi="Arial" w:cs="Arial"/>
          <w:b/>
          <w:color w:val="31849B"/>
          <w:sz w:val="22"/>
          <w:szCs w:val="22"/>
        </w:rPr>
        <w:lastRenderedPageBreak/>
        <w:t xml:space="preserve">7.24 </w:t>
      </w:r>
      <w:r>
        <w:rPr>
          <w:rFonts w:ascii="Arial" w:hAnsi="Arial" w:cs="Arial"/>
          <w:b/>
          <w:color w:val="31849B"/>
          <w:sz w:val="22"/>
          <w:szCs w:val="22"/>
        </w:rPr>
        <w:t xml:space="preserve">Federal Disadvantaged Business Enterprise (DBE) </w:t>
      </w:r>
    </w:p>
    <w:p w:rsidR="00543622" w:rsidRPr="004A30DE" w:rsidRDefault="00543622" w:rsidP="00543622">
      <w:pPr>
        <w:spacing w:before="120"/>
        <w:rPr>
          <w:rFonts w:asciiTheme="minorHAnsi" w:hAnsiTheme="minorHAnsi"/>
          <w:sz w:val="22"/>
          <w:szCs w:val="22"/>
        </w:rPr>
      </w:pPr>
      <w:r w:rsidRPr="004A30DE">
        <w:rPr>
          <w:rFonts w:asciiTheme="minorHAnsi" w:hAnsiTheme="minorHAnsi"/>
          <w:sz w:val="22"/>
          <w:szCs w:val="22"/>
        </w:rPr>
        <w:t xml:space="preserve">This contract is subject to the requirements of Title 49, Code of Federal Regulations, Part 26, </w:t>
      </w:r>
      <w:r w:rsidRPr="004A30DE">
        <w:rPr>
          <w:rFonts w:asciiTheme="minorHAnsi" w:hAnsiTheme="minorHAnsi"/>
          <w:i/>
          <w:sz w:val="22"/>
          <w:szCs w:val="22"/>
        </w:rPr>
        <w:t>Participation by Disadvantaged Business Enterprises in Department of Transportation Financial Assistance Programs.</w:t>
      </w:r>
      <w:r w:rsidRPr="004A30DE">
        <w:rPr>
          <w:rFonts w:asciiTheme="minorHAnsi" w:hAnsiTheme="minorHAnsi"/>
          <w:sz w:val="22"/>
          <w:szCs w:val="22"/>
        </w:rPr>
        <w:t xml:space="preserve">  The national goal for participation of Disadvantaged Business Enterprises (DBE) is 10%.  The agency’s overall goal for DBE participation is 13.6%.  A separate contract goal has not been established for this procurement. </w:t>
      </w:r>
    </w:p>
    <w:p w:rsidR="00543622" w:rsidRDefault="00543622" w:rsidP="00543622">
      <w:pPr>
        <w:spacing w:before="120"/>
        <w:rPr>
          <w:rFonts w:asciiTheme="minorHAnsi" w:hAnsiTheme="minorHAnsi"/>
          <w:sz w:val="22"/>
          <w:szCs w:val="22"/>
        </w:rPr>
      </w:pPr>
      <w:r w:rsidRPr="004A30DE">
        <w:rPr>
          <w:rFonts w:asciiTheme="minorHAnsi" w:hAnsiTheme="minorHAnsi"/>
          <w:sz w:val="22"/>
          <w:szCs w:val="22"/>
        </w:rPr>
        <w:t>The Consultant shall not discriminate on the basis of race, color, national origin, or sex in the performance of this contract.  The Consultant shall carry out applicable requirements of 49 CFR Part 26 in the award and administration of this DOT-assisted contract.  Failure by the Consultant to carry out these requirements is a material breach of this contract, which may result in the termination of this contract or such other remedy as the City of Seattle deems appropriate.  Each subcontract the Consultant signs with a subconsultant must include the assurance in this paragraph (see 49CFR 26.13(b)).</w:t>
      </w:r>
    </w:p>
    <w:p w:rsidR="00543622" w:rsidRPr="004A30DE" w:rsidRDefault="00543622" w:rsidP="00543622">
      <w:pPr>
        <w:spacing w:before="120"/>
        <w:rPr>
          <w:rFonts w:asciiTheme="minorHAnsi" w:hAnsiTheme="minorHAnsi"/>
          <w:sz w:val="22"/>
          <w:szCs w:val="22"/>
        </w:rPr>
      </w:pPr>
      <w:r>
        <w:rPr>
          <w:rFonts w:asciiTheme="minorHAnsi" w:hAnsiTheme="minorHAnsi"/>
          <w:sz w:val="22"/>
          <w:szCs w:val="22"/>
        </w:rPr>
        <w:t xml:space="preserve">Additional terms and conditions are outlined in Exhibit C Section 28 of the base contract in Attachment #2. </w:t>
      </w:r>
    </w:p>
    <w:p w:rsidR="00F3349A" w:rsidRPr="00811027" w:rsidRDefault="00F3349A" w:rsidP="00F3349A">
      <w:pPr>
        <w:pStyle w:val="BodyText2"/>
        <w:spacing w:after="0" w:line="240" w:lineRule="auto"/>
        <w:jc w:val="both"/>
        <w:rPr>
          <w:rFonts w:ascii="Arial" w:hAnsi="Arial" w:cs="Arial"/>
          <w:b/>
          <w:i/>
          <w:color w:val="31849B"/>
          <w:sz w:val="22"/>
          <w:szCs w:val="22"/>
        </w:rPr>
      </w:pPr>
    </w:p>
    <w:p w:rsidR="00F3349A" w:rsidRDefault="00F3349A" w:rsidP="00F3349A">
      <w:pPr>
        <w:pStyle w:val="Heading2"/>
        <w:keepLines/>
        <w:numPr>
          <w:ilvl w:val="1"/>
          <w:numId w:val="0"/>
        </w:numPr>
        <w:tabs>
          <w:tab w:val="left" w:pos="-1440"/>
          <w:tab w:val="left" w:pos="576"/>
          <w:tab w:val="left" w:pos="1080"/>
        </w:tabs>
        <w:spacing w:before="0" w:after="0"/>
        <w:ind w:left="576" w:hanging="576"/>
        <w:jc w:val="both"/>
        <w:rPr>
          <w:i w:val="0"/>
          <w:color w:val="31849B"/>
          <w:sz w:val="22"/>
          <w:szCs w:val="22"/>
        </w:rPr>
      </w:pPr>
      <w:r w:rsidRPr="00A30184">
        <w:rPr>
          <w:i w:val="0"/>
          <w:color w:val="31849B"/>
          <w:sz w:val="22"/>
          <w:szCs w:val="22"/>
        </w:rPr>
        <w:t>7.25 Insurance Requirements.</w:t>
      </w:r>
    </w:p>
    <w:p w:rsidR="00F3349A" w:rsidRPr="00DD2A57" w:rsidRDefault="00F3349A" w:rsidP="00F3349A">
      <w:pPr>
        <w:pStyle w:val="BodyText2"/>
        <w:spacing w:line="240" w:lineRule="auto"/>
        <w:jc w:val="both"/>
        <w:rPr>
          <w:rStyle w:val="Hyperlink"/>
          <w:rFonts w:asciiTheme="minorHAnsi" w:hAnsiTheme="minorHAnsi" w:cstheme="minorHAnsi"/>
          <w:color w:val="auto"/>
          <w:sz w:val="22"/>
          <w:szCs w:val="22"/>
          <w:u w:val="none"/>
        </w:rPr>
      </w:pPr>
      <w:r w:rsidRPr="00DD2A57">
        <w:rPr>
          <w:rStyle w:val="Hyperlink"/>
          <w:rFonts w:asciiTheme="minorHAnsi" w:hAnsiTheme="minorHAnsi" w:cstheme="minorHAnsi"/>
          <w:color w:val="auto"/>
          <w:sz w:val="22"/>
          <w:szCs w:val="22"/>
          <w:u w:val="none"/>
        </w:rPr>
        <w:t xml:space="preserve">Any special insurance requirements are provided as an Attachment (see Attachments section). If attached, provide proof of insurance to the City before Contract execution.  The City will remind the apparent successful Submitter in the Intent to Award letter.  The apparent successful Submitter must promptly provide proof of insurance to the Consultant Contracts Specialist.    </w:t>
      </w:r>
    </w:p>
    <w:p w:rsidR="00F3349A" w:rsidRPr="00DD2A57" w:rsidRDefault="00F3349A" w:rsidP="00F3349A">
      <w:pPr>
        <w:pStyle w:val="BodyText2"/>
        <w:spacing w:line="240" w:lineRule="auto"/>
        <w:jc w:val="both"/>
        <w:rPr>
          <w:rStyle w:val="Hyperlink"/>
          <w:rFonts w:asciiTheme="minorHAnsi" w:hAnsiTheme="minorHAnsi" w:cstheme="minorHAnsi"/>
          <w:color w:val="auto"/>
          <w:sz w:val="22"/>
          <w:szCs w:val="22"/>
          <w:u w:val="none"/>
        </w:rPr>
      </w:pPr>
      <w:r w:rsidRPr="00DD2A57">
        <w:rPr>
          <w:rStyle w:val="Hyperlink"/>
          <w:rFonts w:asciiTheme="minorHAnsi" w:hAnsiTheme="minorHAnsi" w:cstheme="minorHAnsi"/>
          <w:color w:val="auto"/>
          <w:sz w:val="22"/>
          <w:szCs w:val="22"/>
          <w:u w:val="none"/>
        </w:rPr>
        <w:t>Consultants are encouraged to immediately contact their Broker to begin preparation of the required insurance documents, if the Consultant is selected as a finalist.  Submitters may elect to provide the requested insurance documents within their submission.</w:t>
      </w:r>
    </w:p>
    <w:p w:rsidR="00F3349A" w:rsidRDefault="00F3349A" w:rsidP="00F3349A">
      <w:pPr>
        <w:pStyle w:val="Heading2"/>
        <w:keepLines/>
        <w:numPr>
          <w:ilvl w:val="1"/>
          <w:numId w:val="0"/>
        </w:numPr>
        <w:tabs>
          <w:tab w:val="left" w:pos="-1440"/>
          <w:tab w:val="left" w:pos="576"/>
          <w:tab w:val="left" w:pos="1080"/>
        </w:tabs>
        <w:spacing w:before="0" w:after="0"/>
        <w:ind w:left="576" w:hanging="576"/>
        <w:jc w:val="both"/>
        <w:rPr>
          <w:i w:val="0"/>
          <w:color w:val="31849B"/>
          <w:sz w:val="22"/>
          <w:szCs w:val="22"/>
        </w:rPr>
      </w:pPr>
      <w:r w:rsidRPr="00A30184">
        <w:rPr>
          <w:i w:val="0"/>
          <w:color w:val="31849B"/>
          <w:sz w:val="22"/>
          <w:szCs w:val="22"/>
        </w:rPr>
        <w:t>7.2</w:t>
      </w:r>
      <w:r>
        <w:rPr>
          <w:i w:val="0"/>
          <w:color w:val="31849B"/>
          <w:sz w:val="22"/>
          <w:szCs w:val="22"/>
        </w:rPr>
        <w:t>6</w:t>
      </w:r>
      <w:r w:rsidRPr="00A30184">
        <w:rPr>
          <w:i w:val="0"/>
          <w:color w:val="31849B"/>
          <w:sz w:val="22"/>
          <w:szCs w:val="22"/>
        </w:rPr>
        <w:t xml:space="preserve"> Proprietary and Confidential Material.</w:t>
      </w:r>
    </w:p>
    <w:p w:rsidR="00F3349A" w:rsidRDefault="00F3349A" w:rsidP="00F3349A">
      <w:pPr>
        <w:pStyle w:val="Heading2"/>
        <w:keepLines/>
        <w:numPr>
          <w:ilvl w:val="1"/>
          <w:numId w:val="0"/>
        </w:numPr>
        <w:tabs>
          <w:tab w:val="left" w:pos="-1440"/>
          <w:tab w:val="left" w:pos="576"/>
          <w:tab w:val="left" w:pos="1080"/>
        </w:tabs>
        <w:spacing w:before="0" w:after="0"/>
        <w:ind w:left="576" w:hanging="576"/>
        <w:rPr>
          <w:i w:val="0"/>
          <w:color w:val="31849B"/>
          <w:sz w:val="20"/>
          <w:szCs w:val="20"/>
          <w:u w:val="single"/>
        </w:rPr>
      </w:pPr>
    </w:p>
    <w:p w:rsidR="00F3349A" w:rsidRPr="00B54101" w:rsidRDefault="00F3349A" w:rsidP="00F3349A">
      <w:pPr>
        <w:pStyle w:val="Heading2"/>
        <w:keepLines/>
        <w:numPr>
          <w:ilvl w:val="1"/>
          <w:numId w:val="0"/>
        </w:numPr>
        <w:tabs>
          <w:tab w:val="left" w:pos="-1440"/>
          <w:tab w:val="left" w:pos="576"/>
          <w:tab w:val="left" w:pos="1080"/>
        </w:tabs>
        <w:spacing w:before="0" w:after="0"/>
        <w:ind w:left="576" w:hanging="576"/>
        <w:rPr>
          <w:i w:val="0"/>
          <w:color w:val="31849B"/>
          <w:sz w:val="20"/>
          <w:szCs w:val="20"/>
          <w:u w:val="single"/>
        </w:rPr>
      </w:pPr>
      <w:r w:rsidRPr="00B54101">
        <w:rPr>
          <w:i w:val="0"/>
          <w:color w:val="31849B"/>
          <w:sz w:val="20"/>
          <w:szCs w:val="20"/>
          <w:u w:val="single"/>
        </w:rPr>
        <w:t>Requesting Disclosure of Public Records</w:t>
      </w:r>
      <w:r w:rsidR="00B52FE7">
        <w:rPr>
          <w:i w:val="0"/>
          <w:color w:val="31849B"/>
          <w:sz w:val="20"/>
          <w:szCs w:val="20"/>
          <w:u w:val="single"/>
        </w:rPr>
        <w:t>.</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The City asks interested parties to not request public disclosure of proposal records until a contract is executed.  This measure should shelter the solicitation process, particularly during the evaluation and selection process or if a cancellation occurs or re</w:t>
      </w:r>
      <w:r w:rsidR="00B52FE7">
        <w:rPr>
          <w:rFonts w:asciiTheme="minorHAnsi" w:hAnsiTheme="minorHAnsi" w:cstheme="minorHAnsi"/>
          <w:sz w:val="22"/>
          <w:szCs w:val="22"/>
        </w:rPr>
        <w:t>-</w:t>
      </w:r>
      <w:r w:rsidRPr="00DD2A57">
        <w:rPr>
          <w:rFonts w:asciiTheme="minorHAnsi" w:hAnsiTheme="minorHAnsi" w:cstheme="minorHAnsi"/>
          <w:sz w:val="22"/>
          <w:szCs w:val="22"/>
        </w:rPr>
        <w:t>solicitation.  With this preference stated, the City will continue to respond to all requests for disclosure of public records as required by State Law.</w:t>
      </w:r>
    </w:p>
    <w:p w:rsidR="00F3349A" w:rsidRPr="00F91336" w:rsidRDefault="00F3349A" w:rsidP="00F3349A">
      <w:pPr>
        <w:rPr>
          <w:rFonts w:ascii="Arial" w:hAnsi="Arial" w:cs="Arial"/>
          <w:b/>
          <w:color w:val="31849B"/>
          <w:sz w:val="20"/>
          <w:szCs w:val="20"/>
          <w:u w:val="single"/>
        </w:rPr>
      </w:pPr>
      <w:r w:rsidRPr="00F91336">
        <w:rPr>
          <w:rFonts w:ascii="Arial" w:hAnsi="Arial" w:cs="Arial"/>
          <w:b/>
          <w:color w:val="31849B"/>
          <w:sz w:val="20"/>
          <w:szCs w:val="20"/>
          <w:u w:val="single"/>
        </w:rPr>
        <w:t>Marking and Disclosing Material.</w:t>
      </w:r>
    </w:p>
    <w:p w:rsidR="00F3349A" w:rsidRPr="00DD2A57" w:rsidRDefault="00F3349A" w:rsidP="00F3349A">
      <w:pPr>
        <w:pStyle w:val="Heading2"/>
        <w:keepLines/>
        <w:numPr>
          <w:ilvl w:val="1"/>
          <w:numId w:val="0"/>
        </w:numPr>
        <w:tabs>
          <w:tab w:val="left" w:pos="-1440"/>
          <w:tab w:val="left" w:pos="0"/>
          <w:tab w:val="left" w:pos="1080"/>
        </w:tabs>
        <w:spacing w:before="0" w:after="0"/>
        <w:rPr>
          <w:rFonts w:asciiTheme="minorHAnsi" w:hAnsiTheme="minorHAnsi" w:cstheme="minorHAnsi"/>
          <w:b w:val="0"/>
          <w:bCs w:val="0"/>
          <w:i w:val="0"/>
          <w:iCs w:val="0"/>
          <w:sz w:val="22"/>
          <w:szCs w:val="22"/>
        </w:rPr>
      </w:pPr>
      <w:r w:rsidRPr="00DD2A57">
        <w:rPr>
          <w:rFonts w:asciiTheme="minorHAnsi" w:hAnsiTheme="minorHAnsi" w:cstheme="minorHAnsi"/>
          <w:b w:val="0"/>
          <w:i w:val="0"/>
          <w:sz w:val="22"/>
          <w:szCs w:val="22"/>
        </w:rPr>
        <w:t>Washington’s Public Records Act (Release/Disclosure of Public Records)</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 xml:space="preserve">Under Washington State Law (reference RCW Chapter 42.56, the </w:t>
      </w:r>
      <w:r w:rsidRPr="00DD2A57">
        <w:rPr>
          <w:rFonts w:asciiTheme="minorHAnsi" w:hAnsiTheme="minorHAnsi" w:cstheme="minorHAnsi"/>
          <w:i/>
          <w:sz w:val="22"/>
          <w:szCs w:val="22"/>
        </w:rPr>
        <w:t>Public Records Act</w:t>
      </w:r>
      <w:r w:rsidRPr="00DD2A57">
        <w:rPr>
          <w:rFonts w:asciiTheme="minorHAnsi" w:hAnsiTheme="minorHAnsi" w:cstheme="minorHAnsi"/>
          <w:sz w:val="22"/>
          <w:szCs w:val="22"/>
        </w:rPr>
        <w:t xml:space="preserve">) all materials received or created by the City of Seattle are </w:t>
      </w:r>
      <w:r w:rsidRPr="00DD2A57">
        <w:rPr>
          <w:rFonts w:asciiTheme="minorHAnsi" w:hAnsiTheme="minorHAnsi" w:cstheme="minorHAnsi"/>
          <w:b/>
          <w:i/>
          <w:sz w:val="22"/>
          <w:szCs w:val="22"/>
        </w:rPr>
        <w:t>public records</w:t>
      </w:r>
      <w:r w:rsidRPr="00DD2A57">
        <w:rPr>
          <w:rFonts w:asciiTheme="minorHAnsi" w:hAnsiTheme="minorHAnsi" w:cstheme="minorHAnsi"/>
          <w:sz w:val="22"/>
          <w:szCs w:val="22"/>
        </w:rPr>
        <w:t xml:space="preserve">.  These records include but are not limited to proposal submittals, agreement documents, contract work product, or other material.  </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 xml:space="preserve">Washington’s Public Records Act requires that public records must be promptly disclosed by the City upon request unless a judge rules that RCW or another Washington State statute exempts records from disclosure.  Exemptions are narrow and explicit and are in Washington State Law (Reference RCW 42.56 and RCW 19.108).  </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 xml:space="preserve">Submitters must be familiar with the Washington State Public Records Act and the limits of record disclosure exemptions.  For more information, visit the Washington State Legislature’s website at </w:t>
      </w:r>
      <w:hyperlink r:id="rId22" w:history="1">
        <w:r w:rsidRPr="00DD2A57">
          <w:rPr>
            <w:rStyle w:val="Hyperlink"/>
            <w:rFonts w:asciiTheme="minorHAnsi" w:hAnsiTheme="minorHAnsi" w:cstheme="minorHAnsi"/>
            <w:sz w:val="22"/>
            <w:szCs w:val="22"/>
          </w:rPr>
          <w:t>http://www1.leg.wa.gov/LawsAndAgencyRules</w:t>
        </w:r>
      </w:hyperlink>
      <w:r w:rsidRPr="00DD2A57">
        <w:rPr>
          <w:rFonts w:asciiTheme="minorHAnsi" w:hAnsiTheme="minorHAnsi" w:cstheme="minorHAnsi"/>
          <w:sz w:val="22"/>
          <w:szCs w:val="22"/>
        </w:rPr>
        <w:t xml:space="preserve">). </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If you believe any records you are submitting to the City as part of your submittal or contract work product, are exempt from disclosure you can request that the City not release the records until the City notifies you about the pending disclosure.  To make that request, you must complete the appropriate portion of the Consultant Questionnaire (Non-Disclosure Request Section) and identify each record and the exemption(s) that may apply.  If you are awarded a City contract, the same exemption designation will carry forward to the contract records.</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 xml:space="preserve">The City will not withhold materials from disclosure because you mark them with a document header or footer, page stamp, or a generic statement that a document is non-disclosable, exempt, confidential, proprietary, or </w:t>
      </w:r>
      <w:r w:rsidRPr="00DD2A57">
        <w:rPr>
          <w:rFonts w:asciiTheme="minorHAnsi" w:hAnsiTheme="minorHAnsi" w:cstheme="minorHAnsi"/>
          <w:sz w:val="22"/>
          <w:szCs w:val="22"/>
        </w:rPr>
        <w:lastRenderedPageBreak/>
        <w:t xml:space="preserve">protected.  Identify no entire page as exempt unless each sentence is within the exemption scope; instead, identify paragraphs or sentences that meet the specific exemption criteria you cite on in the Consultant Questionnaire.  Only the specific records or portions of records properly listed on the Consultant Questionnaire will be protected and withheld for notice.  All other records will be considered fully disclosable upon request. </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 xml:space="preserve">If the City receives a public disclosure request for any records you have properly and listed on the Consultant Questionnaire, the City will notify you in writing of the request and postpone disclosure, providing sufficient time for you to pursue an injunction and ruling from a judge.  While it is not a legal obligation, the City, as a courtesy, allows up to ten business days to file a court injunction to prevent the City from releasing the records (reference RCW 42.56.540).  If you fail to obtain a Court order within the ten days, the City may release the documents. </w:t>
      </w:r>
    </w:p>
    <w:p w:rsidR="00A448BA" w:rsidRDefault="00F3349A">
      <w:pPr>
        <w:spacing w:after="120"/>
        <w:rPr>
          <w:rFonts w:ascii="Arial" w:hAnsi="Arial" w:cs="Arial"/>
          <w:b/>
          <w:color w:val="31849B"/>
          <w:sz w:val="22"/>
          <w:szCs w:val="22"/>
        </w:rPr>
      </w:pPr>
      <w:r w:rsidRPr="00DD2A57">
        <w:rPr>
          <w:rFonts w:asciiTheme="minorHAnsi" w:hAnsiTheme="minorHAnsi" w:cstheme="minorHAnsi"/>
          <w:sz w:val="22"/>
          <w:szCs w:val="22"/>
        </w:rPr>
        <w:t>By submitting for this solicitation, the Consultant acknowledges the obligation to identify such records within the Consultant Questionnaire, and that the City has no obligation or liability to the Submitter if the records are disclosed.</w:t>
      </w:r>
    </w:p>
    <w:p w:rsidR="00A448BA" w:rsidRDefault="00F3349A">
      <w:pPr>
        <w:spacing w:after="120"/>
        <w:rPr>
          <w:rFonts w:ascii="Arial" w:hAnsi="Arial" w:cs="Arial"/>
          <w:b/>
          <w:color w:val="31849B"/>
          <w:sz w:val="22"/>
          <w:szCs w:val="22"/>
        </w:rPr>
      </w:pPr>
      <w:r w:rsidRPr="00A30184">
        <w:rPr>
          <w:rFonts w:ascii="Arial" w:hAnsi="Arial" w:cs="Arial"/>
          <w:b/>
          <w:color w:val="31849B"/>
          <w:sz w:val="22"/>
          <w:szCs w:val="22"/>
        </w:rPr>
        <w:t>7.27 Ethics Code.</w:t>
      </w:r>
    </w:p>
    <w:p w:rsidR="003E242B" w:rsidRPr="00F37FB8" w:rsidRDefault="00F3349A" w:rsidP="003E242B">
      <w:pPr>
        <w:rPr>
          <w:rFonts w:asciiTheme="minorHAnsi" w:hAnsiTheme="minorHAnsi" w:cstheme="minorHAnsi"/>
          <w:sz w:val="22"/>
          <w:szCs w:val="22"/>
        </w:rPr>
      </w:pPr>
      <w:r w:rsidRPr="00DD2A57">
        <w:rPr>
          <w:rFonts w:asciiTheme="minorHAnsi" w:hAnsiTheme="minorHAnsi" w:cstheme="minorHAnsi"/>
          <w:sz w:val="22"/>
          <w:szCs w:val="22"/>
        </w:rPr>
        <w:t xml:space="preserve">Please familiarize yourself with the City Ethics code:  </w:t>
      </w:r>
      <w:hyperlink r:id="rId23" w:history="1">
        <w:r w:rsidRPr="00DD2A57">
          <w:rPr>
            <w:rStyle w:val="Hyperlink"/>
            <w:rFonts w:asciiTheme="minorHAnsi" w:hAnsiTheme="minorHAnsi" w:cstheme="minorHAnsi"/>
            <w:sz w:val="22"/>
            <w:szCs w:val="22"/>
          </w:rPr>
          <w:t>http://www.seattle.gov/ethics/etpub/et_home.htm</w:t>
        </w:r>
      </w:hyperlink>
      <w:r w:rsidRPr="00DD2A57">
        <w:rPr>
          <w:rFonts w:asciiTheme="minorHAnsi" w:hAnsiTheme="minorHAnsi" w:cstheme="minorHAnsi"/>
          <w:sz w:val="22"/>
          <w:szCs w:val="22"/>
        </w:rPr>
        <w:t xml:space="preserve">.  Attached is a pamphlet for Consultants, Customers and Clients.  </w:t>
      </w:r>
      <w:r w:rsidR="003E242B" w:rsidRPr="00F37FB8">
        <w:rPr>
          <w:rFonts w:asciiTheme="minorHAnsi" w:hAnsiTheme="minorHAnsi" w:cstheme="minorHAnsi"/>
          <w:sz w:val="22"/>
          <w:szCs w:val="22"/>
        </w:rPr>
        <w:t>Any questions should be addressed to Seattle Ethics and Elections Commission at 206-684-8500.</w:t>
      </w:r>
    </w:p>
    <w:p w:rsidR="00F3349A" w:rsidRPr="00DD2A57" w:rsidRDefault="00F3349A" w:rsidP="003E242B">
      <w:pPr>
        <w:rPr>
          <w:rFonts w:asciiTheme="minorHAnsi" w:hAnsiTheme="minorHAnsi" w:cstheme="minorHAnsi"/>
          <w:sz w:val="22"/>
          <w:szCs w:val="22"/>
        </w:rPr>
      </w:pPr>
      <w:r w:rsidRPr="00DD2A57">
        <w:rPr>
          <w:rFonts w:asciiTheme="minorHAnsi" w:hAnsiTheme="minorHAnsi" w:cstheme="minorHAnsi"/>
          <w:sz w:val="22"/>
          <w:szCs w:val="22"/>
        </w:rPr>
        <w:object w:dxaOrig="1543" w:dyaOrig="998">
          <v:shape id="_x0000_i1027" type="#_x0000_t75" style="width:77.45pt;height:50.25pt" o:ole="">
            <v:imagedata r:id="rId24" o:title=""/>
          </v:shape>
          <o:OLEObject Type="Embed" ProgID="Acrobat.Document.11" ShapeID="_x0000_i1027" DrawAspect="Icon" ObjectID="_1460803912" r:id="rId25"/>
        </w:object>
      </w:r>
    </w:p>
    <w:p w:rsidR="00F3349A" w:rsidRPr="00DD2A57" w:rsidRDefault="00F3349A" w:rsidP="00F3349A">
      <w:pPr>
        <w:jc w:val="both"/>
        <w:rPr>
          <w:rFonts w:asciiTheme="minorHAnsi" w:hAnsiTheme="minorHAnsi" w:cstheme="minorHAnsi"/>
          <w:b/>
          <w:sz w:val="22"/>
          <w:szCs w:val="22"/>
        </w:rPr>
      </w:pPr>
    </w:p>
    <w:p w:rsidR="00CA09B7" w:rsidRPr="00CA09B7" w:rsidRDefault="00CA09B7" w:rsidP="00CA09B7">
      <w:pPr>
        <w:rPr>
          <w:rFonts w:ascii="Arial" w:hAnsi="Arial" w:cs="Arial"/>
          <w:b/>
          <w:color w:val="31849B"/>
          <w:sz w:val="20"/>
          <w:szCs w:val="20"/>
          <w:u w:val="single"/>
        </w:rPr>
      </w:pPr>
      <w:r w:rsidRPr="00CA09B7">
        <w:rPr>
          <w:rFonts w:ascii="Arial" w:hAnsi="Arial" w:cs="Arial"/>
          <w:b/>
          <w:color w:val="31849B"/>
          <w:sz w:val="20"/>
          <w:szCs w:val="20"/>
          <w:u w:val="single"/>
        </w:rPr>
        <w:t xml:space="preserve">No Gifts and Gratuities.  </w:t>
      </w:r>
    </w:p>
    <w:p w:rsidR="00F3349A" w:rsidRPr="00DD2A57" w:rsidRDefault="00F3349A" w:rsidP="00F3349A">
      <w:pPr>
        <w:spacing w:after="120"/>
        <w:jc w:val="both"/>
        <w:rPr>
          <w:rFonts w:asciiTheme="minorHAnsi" w:hAnsiTheme="minorHAnsi" w:cstheme="minorHAnsi"/>
          <w:sz w:val="22"/>
          <w:szCs w:val="22"/>
        </w:rPr>
      </w:pPr>
      <w:r w:rsidRPr="00DD2A57">
        <w:rPr>
          <w:rFonts w:asciiTheme="minorHAnsi" w:hAnsiTheme="minorHAnsi" w:cstheme="minorHAnsi"/>
          <w:sz w:val="22"/>
          <w:szCs w:val="22"/>
        </w:rPr>
        <w:t>Consultants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Consultant.  An example is giving a City employee sporting event tickets to a City employee on the evaluation team of a solicitation to which you submitted. The definition of what a “benefit” would be is broad and could include not only awarding a contract but also the administration of the contract or evaluating contract performance.  The rule works both ways, as it also prohibits City employees from soliciting items from Consultants.  Promotional items worth less than $25 may be distributed by the Consultant to City employees if the Consultant uses the items as routine and standard promotions for the business.</w:t>
      </w:r>
    </w:p>
    <w:p w:rsidR="00CA09B7" w:rsidRPr="00CA09B7" w:rsidRDefault="00CA09B7" w:rsidP="00CA09B7">
      <w:pPr>
        <w:rPr>
          <w:rFonts w:ascii="Arial" w:hAnsi="Arial" w:cs="Arial"/>
          <w:b/>
          <w:color w:val="31849B"/>
          <w:sz w:val="20"/>
          <w:szCs w:val="20"/>
          <w:u w:val="single"/>
        </w:rPr>
      </w:pPr>
      <w:r w:rsidRPr="00CA09B7">
        <w:rPr>
          <w:rFonts w:ascii="Arial" w:hAnsi="Arial" w:cs="Arial"/>
          <w:b/>
          <w:color w:val="31849B"/>
          <w:sz w:val="20"/>
          <w:szCs w:val="20"/>
          <w:u w:val="single"/>
        </w:rPr>
        <w:t>Involvement of Current and Former City Employees.</w:t>
      </w:r>
    </w:p>
    <w:p w:rsidR="00F3349A" w:rsidRPr="00DD2A57" w:rsidRDefault="00F3349A" w:rsidP="00F3349A">
      <w:pPr>
        <w:spacing w:after="120"/>
        <w:jc w:val="both"/>
        <w:rPr>
          <w:rFonts w:asciiTheme="minorHAnsi" w:hAnsiTheme="minorHAnsi" w:cstheme="minorHAnsi"/>
          <w:sz w:val="22"/>
          <w:szCs w:val="22"/>
        </w:rPr>
      </w:pPr>
      <w:r w:rsidRPr="00DD2A57">
        <w:rPr>
          <w:rFonts w:asciiTheme="minorHAnsi" w:hAnsiTheme="minorHAnsi" w:cstheme="minorHAnsi"/>
          <w:sz w:val="22"/>
          <w:szCs w:val="22"/>
        </w:rPr>
        <w:t xml:space="preserve">The Consultant Questionnaire within your submittal documents prompts you to disclose any current or former City employees, official or volunteer that is working or assisting on solicitation of City business or on completion of an awarded contract.  Update that information during the contract.  </w:t>
      </w:r>
    </w:p>
    <w:p w:rsidR="00CA09B7" w:rsidRPr="00CA09B7" w:rsidRDefault="00CA09B7" w:rsidP="00CA09B7">
      <w:pPr>
        <w:rPr>
          <w:rFonts w:ascii="Arial" w:hAnsi="Arial" w:cs="Arial"/>
          <w:b/>
          <w:color w:val="31849B"/>
          <w:sz w:val="20"/>
          <w:szCs w:val="20"/>
          <w:u w:val="single"/>
        </w:rPr>
      </w:pPr>
      <w:r w:rsidRPr="00CA09B7">
        <w:rPr>
          <w:rFonts w:ascii="Arial" w:hAnsi="Arial" w:cs="Arial"/>
          <w:b/>
          <w:color w:val="31849B"/>
          <w:sz w:val="20"/>
          <w:szCs w:val="20"/>
          <w:u w:val="single"/>
        </w:rPr>
        <w:t>Contract Workers with over 1,000 Hours.</w:t>
      </w:r>
    </w:p>
    <w:p w:rsidR="00F3349A" w:rsidRPr="00DD2A57" w:rsidRDefault="00F3349A" w:rsidP="00F3349A">
      <w:pPr>
        <w:spacing w:after="120"/>
        <w:jc w:val="both"/>
        <w:rPr>
          <w:rFonts w:asciiTheme="minorHAnsi" w:hAnsiTheme="minorHAnsi" w:cstheme="minorHAnsi"/>
          <w:sz w:val="22"/>
          <w:szCs w:val="22"/>
        </w:rPr>
      </w:pPr>
      <w:r w:rsidRPr="00DD2A57">
        <w:rPr>
          <w:rFonts w:asciiTheme="minorHAnsi" w:hAnsiTheme="minorHAnsi" w:cstheme="minorHAnsi"/>
          <w:sz w:val="22"/>
          <w:szCs w:val="22"/>
        </w:rPr>
        <w:t>The Ethics Code applies to Consultant workers that perform over 1,000 cumulative hours on any City contract during any 12-month period.  Any such employee must abide by the City Ethics Code. The Consultant is to be aware and familiar with the Ethics Code accordingly.</w:t>
      </w:r>
    </w:p>
    <w:p w:rsidR="00CA09B7" w:rsidRPr="00CA09B7" w:rsidRDefault="00CA09B7" w:rsidP="00CA09B7">
      <w:pPr>
        <w:rPr>
          <w:rFonts w:ascii="Arial" w:hAnsi="Arial" w:cs="Arial"/>
          <w:b/>
          <w:color w:val="31849B"/>
          <w:sz w:val="20"/>
          <w:szCs w:val="20"/>
          <w:u w:val="single"/>
        </w:rPr>
      </w:pPr>
      <w:r w:rsidRPr="00CA09B7">
        <w:rPr>
          <w:rFonts w:ascii="Arial" w:hAnsi="Arial" w:cs="Arial"/>
          <w:b/>
          <w:color w:val="31849B"/>
          <w:sz w:val="20"/>
          <w:szCs w:val="20"/>
          <w:u w:val="single"/>
        </w:rPr>
        <w:t xml:space="preserve">No Conflict of Interest.  </w:t>
      </w:r>
    </w:p>
    <w:p w:rsidR="00F3349A" w:rsidRDefault="00F3349A" w:rsidP="00F3349A">
      <w:pPr>
        <w:spacing w:after="120"/>
        <w:jc w:val="both"/>
        <w:rPr>
          <w:rFonts w:asciiTheme="minorHAnsi" w:hAnsiTheme="minorHAnsi" w:cstheme="minorHAnsi"/>
          <w:sz w:val="22"/>
          <w:szCs w:val="22"/>
        </w:rPr>
      </w:pPr>
      <w:r w:rsidRPr="00DD2A57">
        <w:rPr>
          <w:rFonts w:asciiTheme="minorHAnsi" w:hAnsiTheme="minorHAnsi" w:cstheme="minorHAnsi"/>
          <w:sz w:val="22"/>
          <w:szCs w:val="22"/>
        </w:rPr>
        <w:t xml:space="preserve">Consultant (including officer, director, trustee, partner or employee) must not have a business interest or a close family or domestic relationship with any City official, officer or employee who was, is, or will be involved in selection, negotiation, drafting, signing, administration or evaluating Consultant performance. The City shall make sole determination as to compliance.  </w:t>
      </w:r>
    </w:p>
    <w:p w:rsidR="00A448BA" w:rsidRPr="00B52FE7"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8" w:name="_MON_1310214601"/>
      <w:bookmarkStart w:id="9" w:name="_Toc350863412"/>
      <w:bookmarkStart w:id="10" w:name="_Toc521141123"/>
      <w:bookmarkStart w:id="11" w:name="_Toc524484970"/>
      <w:bookmarkStart w:id="12" w:name="_Toc524754157"/>
      <w:bookmarkEnd w:id="8"/>
      <w:r w:rsidRPr="00CA09B7">
        <w:rPr>
          <w:rFonts w:ascii="Times New Roman" w:hAnsi="Times New Roman" w:cs="Times New Roman"/>
          <w:color w:val="31849B"/>
          <w:sz w:val="28"/>
          <w:szCs w:val="36"/>
        </w:rPr>
        <w:lastRenderedPageBreak/>
        <w:t>Response Format.</w:t>
      </w:r>
      <w:bookmarkEnd w:id="9"/>
    </w:p>
    <w:bookmarkEnd w:id="10"/>
    <w:bookmarkEnd w:id="11"/>
    <w:bookmarkEnd w:id="12"/>
    <w:p w:rsidR="00EB4138" w:rsidRPr="005668E5" w:rsidRDefault="00A83004" w:rsidP="00482742">
      <w:pPr>
        <w:jc w:val="both"/>
        <w:rPr>
          <w:rFonts w:asciiTheme="minorHAnsi" w:hAnsiTheme="minorHAnsi" w:cs="Arial"/>
          <w:b/>
          <w:color w:val="31849B"/>
          <w:sz w:val="22"/>
          <w:szCs w:val="22"/>
        </w:rPr>
      </w:pPr>
      <w:r w:rsidRPr="005668E5">
        <w:rPr>
          <w:rFonts w:asciiTheme="minorHAnsi" w:hAnsiTheme="minorHAnsi" w:cs="Arial"/>
          <w:b/>
          <w:color w:val="31849B"/>
          <w:sz w:val="22"/>
          <w:szCs w:val="22"/>
        </w:rPr>
        <w:t>Prepare submissions</w:t>
      </w:r>
      <w:r w:rsidR="007C577E" w:rsidRPr="005668E5">
        <w:rPr>
          <w:rFonts w:asciiTheme="minorHAnsi" w:hAnsiTheme="minorHAnsi" w:cs="Arial"/>
          <w:b/>
          <w:color w:val="31849B"/>
          <w:sz w:val="22"/>
          <w:szCs w:val="22"/>
        </w:rPr>
        <w:t xml:space="preserve"> with the following format and attachments.  Failure to clearly and completely provide all information below, on forms provided and in order requested, </w:t>
      </w:r>
      <w:r w:rsidR="00192B70" w:rsidRPr="005668E5">
        <w:rPr>
          <w:rFonts w:asciiTheme="minorHAnsi" w:hAnsiTheme="minorHAnsi" w:cs="Arial"/>
          <w:b/>
          <w:color w:val="31849B"/>
          <w:sz w:val="22"/>
          <w:szCs w:val="22"/>
        </w:rPr>
        <w:t xml:space="preserve">may cause </w:t>
      </w:r>
      <w:r w:rsidR="007C577E" w:rsidRPr="005668E5">
        <w:rPr>
          <w:rFonts w:asciiTheme="minorHAnsi" w:hAnsiTheme="minorHAnsi" w:cs="Arial"/>
          <w:b/>
          <w:color w:val="31849B"/>
          <w:sz w:val="22"/>
          <w:szCs w:val="22"/>
        </w:rPr>
        <w:t>rejection as non-responsive.</w:t>
      </w:r>
      <w:r w:rsidR="006D3FF7" w:rsidRPr="005668E5">
        <w:rPr>
          <w:rFonts w:asciiTheme="minorHAnsi" w:hAnsiTheme="minorHAnsi" w:cs="Arial"/>
          <w:b/>
          <w:color w:val="31849B"/>
          <w:sz w:val="22"/>
          <w:szCs w:val="22"/>
        </w:rPr>
        <w:t xml:space="preserve">  Pages described below are considered 8.5” x 11” single </w:t>
      </w:r>
      <w:r w:rsidR="006D3FF7" w:rsidRPr="00543622">
        <w:rPr>
          <w:rFonts w:asciiTheme="minorHAnsi" w:hAnsiTheme="minorHAnsi" w:cs="Arial"/>
          <w:b/>
          <w:color w:val="31849B"/>
          <w:sz w:val="22"/>
          <w:szCs w:val="22"/>
        </w:rPr>
        <w:t>sided</w:t>
      </w:r>
      <w:r w:rsidR="004E21CC" w:rsidRPr="00543622">
        <w:rPr>
          <w:rFonts w:asciiTheme="minorHAnsi" w:hAnsiTheme="minorHAnsi" w:cs="Arial"/>
          <w:b/>
          <w:color w:val="31849B"/>
          <w:sz w:val="22"/>
          <w:szCs w:val="22"/>
        </w:rPr>
        <w:t xml:space="preserve"> unless otherwise stated</w:t>
      </w:r>
      <w:r w:rsidR="006D3FF7" w:rsidRPr="00543622">
        <w:rPr>
          <w:rFonts w:asciiTheme="minorHAnsi" w:hAnsiTheme="minorHAnsi" w:cs="Arial"/>
          <w:b/>
          <w:color w:val="31849B"/>
          <w:sz w:val="22"/>
          <w:szCs w:val="22"/>
        </w:rPr>
        <w:t>.</w:t>
      </w:r>
      <w:r w:rsidR="006D3FF7" w:rsidRPr="005668E5">
        <w:rPr>
          <w:rFonts w:asciiTheme="minorHAnsi" w:hAnsiTheme="minorHAnsi" w:cs="Arial"/>
          <w:b/>
          <w:color w:val="31849B"/>
          <w:sz w:val="22"/>
          <w:szCs w:val="22"/>
        </w:rPr>
        <w:t xml:space="preserve">  Cover pages</w:t>
      </w:r>
      <w:r w:rsidR="00C13431" w:rsidRPr="005668E5">
        <w:rPr>
          <w:rFonts w:asciiTheme="minorHAnsi" w:hAnsiTheme="minorHAnsi" w:cs="Arial"/>
          <w:b/>
          <w:color w:val="31849B"/>
          <w:sz w:val="22"/>
          <w:szCs w:val="22"/>
        </w:rPr>
        <w:t xml:space="preserve"> or dividing pages</w:t>
      </w:r>
      <w:r w:rsidR="006D3FF7" w:rsidRPr="005668E5">
        <w:rPr>
          <w:rFonts w:asciiTheme="minorHAnsi" w:hAnsiTheme="minorHAnsi" w:cs="Arial"/>
          <w:b/>
          <w:color w:val="31849B"/>
          <w:sz w:val="22"/>
          <w:szCs w:val="22"/>
        </w:rPr>
        <w:t xml:space="preserve"> are not allowed as part of your submittal. </w:t>
      </w:r>
    </w:p>
    <w:p w:rsidR="00EB4138" w:rsidRPr="005668E5" w:rsidRDefault="00EB4138" w:rsidP="00482742">
      <w:pPr>
        <w:jc w:val="both"/>
        <w:rPr>
          <w:rFonts w:asciiTheme="minorHAnsi" w:hAnsiTheme="minorHAnsi" w:cs="Arial"/>
          <w:sz w:val="22"/>
          <w:szCs w:val="22"/>
        </w:rPr>
      </w:pPr>
    </w:p>
    <w:p w:rsidR="0040463E" w:rsidRPr="005668E5" w:rsidRDefault="0040463E" w:rsidP="00482742">
      <w:pPr>
        <w:jc w:val="both"/>
        <w:rPr>
          <w:rFonts w:asciiTheme="minorHAnsi" w:hAnsiTheme="minorHAnsi" w:cs="Arial"/>
          <w:b/>
          <w:sz w:val="22"/>
          <w:szCs w:val="22"/>
        </w:rPr>
      </w:pPr>
      <w:r w:rsidRPr="006C790C">
        <w:rPr>
          <w:rFonts w:asciiTheme="minorHAnsi" w:hAnsiTheme="minorHAnsi" w:cs="Arial"/>
          <w:b/>
          <w:sz w:val="22"/>
          <w:szCs w:val="22"/>
        </w:rPr>
        <w:t>Submissions 1 through</w:t>
      </w:r>
      <w:r w:rsidR="000E2958" w:rsidRPr="006C790C">
        <w:rPr>
          <w:rFonts w:asciiTheme="minorHAnsi" w:hAnsiTheme="minorHAnsi" w:cs="Arial"/>
          <w:b/>
          <w:sz w:val="22"/>
          <w:szCs w:val="22"/>
        </w:rPr>
        <w:t xml:space="preserve"> 4</w:t>
      </w:r>
      <w:r w:rsidRPr="006C790C">
        <w:rPr>
          <w:rFonts w:asciiTheme="minorHAnsi" w:hAnsiTheme="minorHAnsi" w:cs="Arial"/>
          <w:b/>
          <w:sz w:val="22"/>
          <w:szCs w:val="22"/>
        </w:rPr>
        <w:t xml:space="preserve"> will not be evaluated for scoring.</w:t>
      </w:r>
    </w:p>
    <w:p w:rsidR="0040463E" w:rsidRPr="005668E5" w:rsidRDefault="0040463E" w:rsidP="00482742">
      <w:pPr>
        <w:jc w:val="both"/>
        <w:rPr>
          <w:rFonts w:asciiTheme="minorHAnsi" w:hAnsiTheme="minorHAnsi" w:cs="Arial"/>
          <w:sz w:val="22"/>
          <w:szCs w:val="22"/>
        </w:rPr>
      </w:pPr>
    </w:p>
    <w:p w:rsidR="004413D7" w:rsidRPr="005668E5" w:rsidRDefault="00C13431" w:rsidP="00A30184">
      <w:pPr>
        <w:pStyle w:val="Bulletlist2"/>
        <w:numPr>
          <w:ilvl w:val="0"/>
          <w:numId w:val="4"/>
        </w:numPr>
        <w:tabs>
          <w:tab w:val="clear" w:pos="1440"/>
          <w:tab w:val="num" w:pos="-156"/>
          <w:tab w:val="left" w:pos="450"/>
        </w:tabs>
        <w:ind w:left="420" w:hanging="420"/>
        <w:jc w:val="both"/>
        <w:rPr>
          <w:rFonts w:asciiTheme="minorHAnsi" w:hAnsiTheme="minorHAnsi" w:cs="Arial"/>
          <w:b/>
          <w:sz w:val="22"/>
          <w:szCs w:val="22"/>
        </w:rPr>
      </w:pPr>
      <w:r w:rsidRPr="005668E5">
        <w:rPr>
          <w:rFonts w:asciiTheme="minorHAnsi" w:hAnsiTheme="minorHAnsi" w:cs="Arial"/>
          <w:b/>
          <w:sz w:val="22"/>
          <w:szCs w:val="22"/>
        </w:rPr>
        <w:t xml:space="preserve">Optional - </w:t>
      </w:r>
      <w:r w:rsidR="00054D7D" w:rsidRPr="005668E5">
        <w:rPr>
          <w:rFonts w:asciiTheme="minorHAnsi" w:hAnsiTheme="minorHAnsi" w:cs="Arial"/>
          <w:b/>
          <w:sz w:val="22"/>
          <w:szCs w:val="22"/>
        </w:rPr>
        <w:t>L</w:t>
      </w:r>
      <w:r w:rsidR="007E3B1E" w:rsidRPr="005668E5">
        <w:rPr>
          <w:rFonts w:asciiTheme="minorHAnsi" w:hAnsiTheme="minorHAnsi" w:cs="Arial"/>
          <w:b/>
          <w:sz w:val="22"/>
          <w:szCs w:val="22"/>
        </w:rPr>
        <w:t xml:space="preserve">etter </w:t>
      </w:r>
      <w:r w:rsidR="00054D7D" w:rsidRPr="005668E5">
        <w:rPr>
          <w:rFonts w:asciiTheme="minorHAnsi" w:hAnsiTheme="minorHAnsi" w:cs="Arial"/>
          <w:b/>
          <w:sz w:val="22"/>
          <w:szCs w:val="22"/>
        </w:rPr>
        <w:t>of interest</w:t>
      </w:r>
      <w:r w:rsidRPr="005668E5">
        <w:rPr>
          <w:rFonts w:asciiTheme="minorHAnsi" w:hAnsiTheme="minorHAnsi" w:cs="Arial"/>
          <w:b/>
          <w:sz w:val="22"/>
          <w:szCs w:val="22"/>
        </w:rPr>
        <w:t xml:space="preserve"> (1 page). </w:t>
      </w:r>
    </w:p>
    <w:p w:rsidR="0038284C" w:rsidRPr="005668E5" w:rsidRDefault="0038284C" w:rsidP="00A30184">
      <w:pPr>
        <w:pStyle w:val="Bulletlist2"/>
        <w:numPr>
          <w:ilvl w:val="0"/>
          <w:numId w:val="0"/>
        </w:numPr>
        <w:tabs>
          <w:tab w:val="clear" w:pos="1440"/>
          <w:tab w:val="left" w:pos="720"/>
        </w:tabs>
        <w:ind w:left="420" w:hanging="420"/>
        <w:jc w:val="both"/>
        <w:rPr>
          <w:rFonts w:asciiTheme="minorHAnsi" w:hAnsiTheme="minorHAnsi" w:cs="Arial"/>
          <w:b/>
          <w:sz w:val="22"/>
          <w:szCs w:val="22"/>
        </w:rPr>
      </w:pPr>
    </w:p>
    <w:p w:rsidR="00C40582" w:rsidRPr="005668E5" w:rsidRDefault="00C40582" w:rsidP="00A30184">
      <w:pPr>
        <w:pStyle w:val="Bulletlist2"/>
        <w:numPr>
          <w:ilvl w:val="0"/>
          <w:numId w:val="4"/>
        </w:numPr>
        <w:tabs>
          <w:tab w:val="clear" w:pos="1440"/>
          <w:tab w:val="num" w:pos="-156"/>
          <w:tab w:val="left" w:pos="450"/>
        </w:tabs>
        <w:ind w:left="420" w:hanging="420"/>
        <w:jc w:val="both"/>
        <w:rPr>
          <w:rFonts w:asciiTheme="minorHAnsi" w:hAnsiTheme="minorHAnsi" w:cs="Arial"/>
          <w:b/>
          <w:sz w:val="22"/>
          <w:szCs w:val="22"/>
        </w:rPr>
      </w:pPr>
      <w:r w:rsidRPr="005668E5">
        <w:rPr>
          <w:rFonts w:asciiTheme="minorHAnsi" w:hAnsiTheme="minorHAnsi" w:cs="Arial"/>
          <w:b/>
          <w:sz w:val="22"/>
          <w:szCs w:val="22"/>
        </w:rPr>
        <w:t>Legal Name</w:t>
      </w:r>
      <w:r w:rsidR="00C13431" w:rsidRPr="005668E5">
        <w:rPr>
          <w:rFonts w:asciiTheme="minorHAnsi" w:hAnsiTheme="minorHAnsi" w:cs="Arial"/>
          <w:b/>
          <w:sz w:val="22"/>
          <w:szCs w:val="22"/>
        </w:rPr>
        <w:t xml:space="preserve"> (1 page)</w:t>
      </w:r>
      <w:r w:rsidRPr="005668E5">
        <w:rPr>
          <w:rFonts w:asciiTheme="minorHAnsi" w:hAnsiTheme="minorHAnsi" w:cs="Arial"/>
          <w:b/>
          <w:sz w:val="22"/>
          <w:szCs w:val="22"/>
        </w:rPr>
        <w:t xml:space="preserve">: </w:t>
      </w:r>
      <w:r w:rsidRPr="005668E5">
        <w:rPr>
          <w:rFonts w:asciiTheme="minorHAnsi" w:hAnsiTheme="minorHAnsi" w:cs="Arial"/>
          <w:sz w:val="22"/>
          <w:szCs w:val="22"/>
        </w:rPr>
        <w:t>Submit a certificate, copy of web-page, or other documentation from the Secretary of State</w:t>
      </w:r>
      <w:r w:rsidR="00B52FE7" w:rsidRPr="005668E5">
        <w:rPr>
          <w:rFonts w:asciiTheme="minorHAnsi" w:hAnsiTheme="minorHAnsi" w:cs="Arial"/>
          <w:sz w:val="22"/>
          <w:szCs w:val="22"/>
        </w:rPr>
        <w:t xml:space="preserve"> (or Washington State Department of Revenue/Licensing if you are a sole proprietor)</w:t>
      </w:r>
      <w:r w:rsidRPr="005668E5">
        <w:rPr>
          <w:rFonts w:asciiTheme="minorHAnsi" w:hAnsiTheme="minorHAnsi" w:cs="Arial"/>
          <w:sz w:val="22"/>
          <w:szCs w:val="22"/>
        </w:rPr>
        <w:t xml:space="preserve"> in which you incorporated that shows your legal name as a company.  </w:t>
      </w:r>
      <w:r w:rsidR="00A30184" w:rsidRPr="005668E5">
        <w:rPr>
          <w:rFonts w:asciiTheme="minorHAnsi" w:hAnsiTheme="minorHAnsi" w:cs="Arial"/>
          <w:sz w:val="22"/>
          <w:szCs w:val="22"/>
        </w:rPr>
        <w:t xml:space="preserve">Many companies use a “Doing Business As” name or a nickname in their daily business.  However, the City requires the legal name of your company, as it is legally registered.  When preparing all forms below, </w:t>
      </w:r>
      <w:r w:rsidR="00D34E4A" w:rsidRPr="005668E5">
        <w:rPr>
          <w:rFonts w:asciiTheme="minorHAnsi" w:hAnsiTheme="minorHAnsi" w:cs="Arial"/>
          <w:sz w:val="22"/>
          <w:szCs w:val="22"/>
        </w:rPr>
        <w:t xml:space="preserve">use </w:t>
      </w:r>
      <w:r w:rsidR="00A30184" w:rsidRPr="005668E5">
        <w:rPr>
          <w:rFonts w:asciiTheme="minorHAnsi" w:hAnsiTheme="minorHAnsi" w:cs="Arial"/>
          <w:sz w:val="22"/>
          <w:szCs w:val="22"/>
        </w:rPr>
        <w:t xml:space="preserve">the proper company legal name. Your company’s legal name can be verified through the State Corporation Commission in the state in which you were established, which is often located within the Secretary of State’s Office for each state.  For the State of Washington, see </w:t>
      </w:r>
      <w:r w:rsidR="00A30184" w:rsidRPr="005668E5">
        <w:rPr>
          <w:rFonts w:asciiTheme="minorHAnsi" w:hAnsiTheme="minorHAnsi" w:cs="Arial"/>
          <w:b/>
          <w:sz w:val="22"/>
          <w:szCs w:val="22"/>
        </w:rPr>
        <w:t xml:space="preserve">  </w:t>
      </w:r>
      <w:r w:rsidR="00A30184" w:rsidRPr="005668E5">
        <w:rPr>
          <w:rStyle w:val="Hyperlink"/>
          <w:rFonts w:asciiTheme="minorHAnsi" w:hAnsiTheme="minorHAnsi" w:cs="Arial"/>
          <w:b/>
          <w:sz w:val="22"/>
          <w:szCs w:val="22"/>
        </w:rPr>
        <w:t>(</w:t>
      </w:r>
      <w:hyperlink r:id="rId26" w:history="1">
        <w:r w:rsidR="00A30184" w:rsidRPr="005668E5">
          <w:rPr>
            <w:rStyle w:val="Hyperlink"/>
            <w:rFonts w:asciiTheme="minorHAnsi" w:hAnsiTheme="minorHAnsi" w:cs="Arial"/>
            <w:b/>
            <w:sz w:val="22"/>
            <w:szCs w:val="22"/>
          </w:rPr>
          <w:t>http://www.secstate.wa.gov/corps/</w:t>
        </w:r>
      </w:hyperlink>
      <w:r w:rsidR="00A30184" w:rsidRPr="005668E5">
        <w:rPr>
          <w:rStyle w:val="Hyperlink"/>
          <w:rFonts w:asciiTheme="minorHAnsi" w:hAnsiTheme="minorHAnsi" w:cs="Arial"/>
          <w:sz w:val="22"/>
          <w:szCs w:val="22"/>
        </w:rPr>
        <w:t>).</w:t>
      </w:r>
    </w:p>
    <w:p w:rsidR="00C40582" w:rsidRPr="005668E5" w:rsidRDefault="00C40582" w:rsidP="00A30184">
      <w:pPr>
        <w:pStyle w:val="Bulletlist2"/>
        <w:numPr>
          <w:ilvl w:val="0"/>
          <w:numId w:val="0"/>
        </w:numPr>
        <w:tabs>
          <w:tab w:val="clear" w:pos="1440"/>
          <w:tab w:val="left" w:pos="720"/>
        </w:tabs>
        <w:ind w:left="420" w:hanging="420"/>
        <w:jc w:val="both"/>
        <w:rPr>
          <w:rFonts w:asciiTheme="minorHAnsi" w:hAnsiTheme="minorHAnsi" w:cs="Arial"/>
          <w:b/>
          <w:sz w:val="22"/>
          <w:szCs w:val="22"/>
        </w:rPr>
      </w:pPr>
    </w:p>
    <w:p w:rsidR="00AF7FEC" w:rsidRPr="005668E5" w:rsidRDefault="00AF7FEC" w:rsidP="00A30184">
      <w:pPr>
        <w:pStyle w:val="Bulletlist2"/>
        <w:numPr>
          <w:ilvl w:val="0"/>
          <w:numId w:val="4"/>
        </w:numPr>
        <w:tabs>
          <w:tab w:val="clear" w:pos="1440"/>
          <w:tab w:val="num" w:pos="-156"/>
          <w:tab w:val="left" w:pos="450"/>
        </w:tabs>
        <w:ind w:left="420" w:hanging="420"/>
        <w:jc w:val="both"/>
        <w:rPr>
          <w:rFonts w:asciiTheme="minorHAnsi" w:hAnsiTheme="minorHAnsi" w:cs="Arial"/>
          <w:b/>
          <w:sz w:val="22"/>
          <w:szCs w:val="22"/>
        </w:rPr>
      </w:pPr>
      <w:r w:rsidRPr="005668E5">
        <w:rPr>
          <w:rFonts w:asciiTheme="minorHAnsi" w:hAnsiTheme="minorHAnsi" w:cs="Arial"/>
          <w:b/>
          <w:sz w:val="22"/>
          <w:szCs w:val="22"/>
        </w:rPr>
        <w:t>Minimum Qualifications</w:t>
      </w:r>
      <w:r w:rsidR="00C13431" w:rsidRPr="005668E5">
        <w:rPr>
          <w:rFonts w:asciiTheme="minorHAnsi" w:hAnsiTheme="minorHAnsi" w:cs="Arial"/>
          <w:b/>
          <w:sz w:val="22"/>
          <w:szCs w:val="22"/>
        </w:rPr>
        <w:t xml:space="preserve"> (</w:t>
      </w:r>
      <w:r w:rsidR="0040463E" w:rsidRPr="005668E5">
        <w:rPr>
          <w:rFonts w:asciiTheme="minorHAnsi" w:hAnsiTheme="minorHAnsi" w:cs="Arial"/>
          <w:b/>
          <w:sz w:val="22"/>
          <w:szCs w:val="22"/>
        </w:rPr>
        <w:t>4</w:t>
      </w:r>
      <w:r w:rsidR="00C13431" w:rsidRPr="005668E5">
        <w:rPr>
          <w:rFonts w:asciiTheme="minorHAnsi" w:hAnsiTheme="minorHAnsi" w:cs="Arial"/>
          <w:b/>
          <w:sz w:val="22"/>
          <w:szCs w:val="22"/>
        </w:rPr>
        <w:t xml:space="preserve"> pages maximum)</w:t>
      </w:r>
      <w:r w:rsidRPr="005668E5">
        <w:rPr>
          <w:rFonts w:asciiTheme="minorHAnsi" w:hAnsiTheme="minorHAnsi" w:cs="Arial"/>
          <w:b/>
          <w:sz w:val="22"/>
          <w:szCs w:val="22"/>
        </w:rPr>
        <w:t xml:space="preserve">:  </w:t>
      </w:r>
      <w:r w:rsidRPr="00543622">
        <w:rPr>
          <w:rFonts w:asciiTheme="minorHAnsi" w:hAnsiTheme="minorHAnsi" w:cs="Arial"/>
          <w:sz w:val="22"/>
          <w:szCs w:val="22"/>
        </w:rPr>
        <w:t xml:space="preserve">Provide a single page </w:t>
      </w:r>
      <w:r w:rsidR="0040463E" w:rsidRPr="00543622">
        <w:rPr>
          <w:rFonts w:asciiTheme="minorHAnsi" w:hAnsiTheme="minorHAnsi" w:cs="Arial"/>
          <w:sz w:val="22"/>
          <w:szCs w:val="22"/>
        </w:rPr>
        <w:t xml:space="preserve">for </w:t>
      </w:r>
      <w:r w:rsidRPr="00543622">
        <w:rPr>
          <w:rFonts w:asciiTheme="minorHAnsi" w:hAnsiTheme="minorHAnsi" w:cs="Arial"/>
          <w:sz w:val="22"/>
          <w:szCs w:val="22"/>
        </w:rPr>
        <w:t>each</w:t>
      </w:r>
      <w:r w:rsidRPr="005668E5">
        <w:rPr>
          <w:rFonts w:asciiTheme="minorHAnsi" w:hAnsiTheme="minorHAnsi" w:cs="Arial"/>
          <w:sz w:val="22"/>
          <w:szCs w:val="22"/>
        </w:rPr>
        <w:t xml:space="preserve"> Minimum Qualification, and exactly how you achieve each minimum qualification.  Remember that the determination you have achieved all the minimum qualifications is made from this page.  The </w:t>
      </w:r>
      <w:r w:rsidR="00543622">
        <w:rPr>
          <w:rFonts w:asciiTheme="minorHAnsi" w:hAnsiTheme="minorHAnsi" w:cs="Arial"/>
          <w:sz w:val="22"/>
          <w:szCs w:val="22"/>
        </w:rPr>
        <w:t>City</w:t>
      </w:r>
      <w:r w:rsidRPr="005668E5">
        <w:rPr>
          <w:rFonts w:asciiTheme="minorHAnsi" w:hAnsiTheme="minorHAnsi" w:cs="Arial"/>
          <w:sz w:val="22"/>
          <w:szCs w:val="22"/>
        </w:rPr>
        <w:t xml:space="preserve"> is not obligated to </w:t>
      </w:r>
      <w:r w:rsidR="008B3573" w:rsidRPr="005668E5">
        <w:rPr>
          <w:rFonts w:asciiTheme="minorHAnsi" w:hAnsiTheme="minorHAnsi" w:cs="Arial"/>
          <w:sz w:val="22"/>
          <w:szCs w:val="22"/>
        </w:rPr>
        <w:t>check references</w:t>
      </w:r>
      <w:r w:rsidRPr="005668E5">
        <w:rPr>
          <w:rFonts w:asciiTheme="minorHAnsi" w:hAnsiTheme="minorHAnsi" w:cs="Arial"/>
          <w:sz w:val="22"/>
          <w:szCs w:val="22"/>
        </w:rPr>
        <w:t xml:space="preserve"> or search other materials to make this decision.  </w:t>
      </w:r>
    </w:p>
    <w:p w:rsidR="00EB4138" w:rsidRPr="005668E5" w:rsidRDefault="00EB4138" w:rsidP="00A30184">
      <w:pPr>
        <w:pStyle w:val="Bulletlist2"/>
        <w:numPr>
          <w:ilvl w:val="0"/>
          <w:numId w:val="0"/>
        </w:numPr>
        <w:tabs>
          <w:tab w:val="clear" w:pos="1440"/>
          <w:tab w:val="left" w:pos="450"/>
        </w:tabs>
        <w:ind w:left="420" w:hanging="420"/>
        <w:jc w:val="both"/>
        <w:rPr>
          <w:rFonts w:asciiTheme="minorHAnsi" w:hAnsiTheme="minorHAnsi" w:cs="Arial"/>
          <w:sz w:val="22"/>
          <w:szCs w:val="22"/>
        </w:rPr>
      </w:pPr>
    </w:p>
    <w:p w:rsidR="00AF7FEC" w:rsidRPr="005668E5" w:rsidRDefault="007E3B1E" w:rsidP="00A30184">
      <w:pPr>
        <w:pStyle w:val="Bulletlist2"/>
        <w:numPr>
          <w:ilvl w:val="0"/>
          <w:numId w:val="4"/>
        </w:numPr>
        <w:tabs>
          <w:tab w:val="clear" w:pos="1440"/>
          <w:tab w:val="num" w:pos="-156"/>
          <w:tab w:val="left" w:pos="450"/>
        </w:tabs>
        <w:ind w:left="420" w:hanging="420"/>
        <w:jc w:val="both"/>
        <w:rPr>
          <w:rFonts w:asciiTheme="minorHAnsi" w:hAnsiTheme="minorHAnsi" w:cs="Arial"/>
          <w:sz w:val="22"/>
          <w:szCs w:val="22"/>
        </w:rPr>
      </w:pPr>
      <w:r w:rsidRPr="005668E5">
        <w:rPr>
          <w:rFonts w:asciiTheme="minorHAnsi" w:hAnsiTheme="minorHAnsi" w:cs="Arial"/>
          <w:b/>
          <w:sz w:val="22"/>
          <w:szCs w:val="22"/>
        </w:rPr>
        <w:t xml:space="preserve">Mandatory - </w:t>
      </w:r>
      <w:r w:rsidR="00C722E7" w:rsidRPr="005668E5">
        <w:rPr>
          <w:rFonts w:asciiTheme="minorHAnsi" w:hAnsiTheme="minorHAnsi" w:cs="Arial"/>
          <w:b/>
          <w:sz w:val="22"/>
          <w:szCs w:val="22"/>
        </w:rPr>
        <w:t>Consultant</w:t>
      </w:r>
      <w:r w:rsidR="00716672" w:rsidRPr="005668E5">
        <w:rPr>
          <w:rFonts w:asciiTheme="minorHAnsi" w:hAnsiTheme="minorHAnsi" w:cs="Arial"/>
          <w:b/>
          <w:sz w:val="22"/>
          <w:szCs w:val="22"/>
        </w:rPr>
        <w:t xml:space="preserve"> Questionnaire</w:t>
      </w:r>
      <w:r w:rsidR="00047A24" w:rsidRPr="005668E5">
        <w:rPr>
          <w:rFonts w:asciiTheme="minorHAnsi" w:hAnsiTheme="minorHAnsi" w:cs="Arial"/>
          <w:b/>
          <w:sz w:val="22"/>
          <w:szCs w:val="22"/>
        </w:rPr>
        <w:t xml:space="preserve">:  </w:t>
      </w:r>
      <w:r w:rsidR="00047A24" w:rsidRPr="005668E5">
        <w:rPr>
          <w:rFonts w:asciiTheme="minorHAnsi" w:hAnsiTheme="minorHAnsi" w:cs="Arial"/>
          <w:sz w:val="22"/>
          <w:szCs w:val="22"/>
        </w:rPr>
        <w:t>Submit the following form with your proposal package.</w:t>
      </w:r>
      <w:r w:rsidR="00AB4BE2" w:rsidRPr="005668E5">
        <w:rPr>
          <w:rFonts w:asciiTheme="minorHAnsi" w:hAnsiTheme="minorHAnsi" w:cs="Arial"/>
          <w:sz w:val="22"/>
          <w:szCs w:val="22"/>
        </w:rPr>
        <w:t xml:space="preserve"> </w:t>
      </w:r>
      <w:r w:rsidR="00D34E4A" w:rsidRPr="005668E5">
        <w:rPr>
          <w:rFonts w:asciiTheme="minorHAnsi" w:hAnsiTheme="minorHAnsi" w:cs="Arial"/>
          <w:sz w:val="22"/>
          <w:szCs w:val="22"/>
        </w:rPr>
        <w:t xml:space="preserve">Submit </w:t>
      </w:r>
      <w:r w:rsidR="00AB4BE2" w:rsidRPr="005668E5">
        <w:rPr>
          <w:rFonts w:asciiTheme="minorHAnsi" w:hAnsiTheme="minorHAnsi" w:cs="Arial"/>
          <w:sz w:val="22"/>
          <w:szCs w:val="22"/>
        </w:rPr>
        <w:t>this, even if you have sent one in to the City on previous solicitations or contracts.</w:t>
      </w:r>
    </w:p>
    <w:p w:rsidR="00EB4138" w:rsidRPr="005668E5" w:rsidRDefault="00AF7FEC" w:rsidP="00A30184">
      <w:pPr>
        <w:pStyle w:val="Bulletlist2"/>
        <w:numPr>
          <w:ilvl w:val="0"/>
          <w:numId w:val="0"/>
        </w:numPr>
        <w:jc w:val="both"/>
        <w:rPr>
          <w:rFonts w:asciiTheme="minorHAnsi" w:hAnsiTheme="minorHAnsi" w:cs="Arial"/>
          <w:sz w:val="22"/>
          <w:szCs w:val="22"/>
        </w:rPr>
      </w:pPr>
      <w:r w:rsidRPr="005668E5">
        <w:rPr>
          <w:rFonts w:asciiTheme="minorHAnsi" w:hAnsiTheme="minorHAnsi" w:cs="Arial"/>
          <w:sz w:val="22"/>
          <w:szCs w:val="22"/>
        </w:rPr>
        <w:tab/>
      </w:r>
      <w:bookmarkStart w:id="13" w:name="_MON_1443598609"/>
      <w:bookmarkEnd w:id="13"/>
      <w:r w:rsidR="00DA5C75" w:rsidRPr="005668E5">
        <w:rPr>
          <w:rFonts w:asciiTheme="minorHAnsi" w:hAnsiTheme="minorHAnsi" w:cs="Arial"/>
          <w:sz w:val="22"/>
          <w:szCs w:val="22"/>
        </w:rPr>
        <w:object w:dxaOrig="1513" w:dyaOrig="961">
          <v:shape id="_x0000_i1028" type="#_x0000_t75" style="width:76.75pt;height:48.25pt" o:ole="">
            <v:imagedata r:id="rId27" o:title=""/>
          </v:shape>
          <o:OLEObject Type="Embed" ProgID="Word.Document.8" ShapeID="_x0000_i1028" DrawAspect="Icon" ObjectID="_1460803913" r:id="rId28">
            <o:FieldCodes>\s</o:FieldCodes>
          </o:OLEObject>
        </w:object>
      </w:r>
    </w:p>
    <w:p w:rsidR="00916D81" w:rsidRPr="002B13E0" w:rsidRDefault="00916D81" w:rsidP="00A30184">
      <w:pPr>
        <w:jc w:val="both"/>
        <w:rPr>
          <w:rFonts w:ascii="Arial" w:hAnsi="Arial" w:cs="Arial"/>
          <w:sz w:val="20"/>
          <w:szCs w:val="20"/>
        </w:rPr>
      </w:pPr>
    </w:p>
    <w:p w:rsidR="005668E5" w:rsidRPr="006253FD" w:rsidRDefault="007E3B1E" w:rsidP="005668E5">
      <w:pPr>
        <w:pStyle w:val="ListParagraph"/>
        <w:numPr>
          <w:ilvl w:val="0"/>
          <w:numId w:val="4"/>
        </w:numPr>
        <w:tabs>
          <w:tab w:val="clear" w:pos="1020"/>
          <w:tab w:val="num" w:pos="1260"/>
        </w:tabs>
        <w:spacing w:after="120"/>
        <w:ind w:left="450" w:hanging="450"/>
        <w:jc w:val="both"/>
        <w:rPr>
          <w:rFonts w:asciiTheme="minorHAnsi" w:hAnsiTheme="minorHAnsi" w:cstheme="minorHAnsi"/>
          <w:sz w:val="22"/>
          <w:szCs w:val="22"/>
        </w:rPr>
      </w:pPr>
      <w:r w:rsidRPr="00543622">
        <w:rPr>
          <w:rFonts w:asciiTheme="minorHAnsi" w:hAnsiTheme="minorHAnsi" w:cs="Arial"/>
          <w:b/>
          <w:sz w:val="22"/>
          <w:szCs w:val="22"/>
        </w:rPr>
        <w:t xml:space="preserve">Mandatory - </w:t>
      </w:r>
      <w:r w:rsidR="00AF7FEC" w:rsidRPr="00543622">
        <w:rPr>
          <w:rFonts w:asciiTheme="minorHAnsi" w:hAnsiTheme="minorHAnsi" w:cs="Arial"/>
          <w:b/>
          <w:sz w:val="22"/>
          <w:szCs w:val="22"/>
        </w:rPr>
        <w:t>Proposal Response</w:t>
      </w:r>
      <w:r w:rsidR="00C13431" w:rsidRPr="00543622">
        <w:rPr>
          <w:rFonts w:asciiTheme="minorHAnsi" w:hAnsiTheme="minorHAnsi" w:cs="Arial"/>
          <w:b/>
          <w:sz w:val="22"/>
          <w:szCs w:val="22"/>
        </w:rPr>
        <w:t xml:space="preserve"> (</w:t>
      </w:r>
      <w:r w:rsidR="000E2958" w:rsidRPr="00543622">
        <w:rPr>
          <w:rFonts w:asciiTheme="minorHAnsi" w:hAnsiTheme="minorHAnsi" w:cs="Arial"/>
          <w:b/>
          <w:sz w:val="22"/>
          <w:szCs w:val="22"/>
        </w:rPr>
        <w:t>1</w:t>
      </w:r>
      <w:r w:rsidR="00CA7362" w:rsidRPr="00543622">
        <w:rPr>
          <w:rFonts w:asciiTheme="minorHAnsi" w:hAnsiTheme="minorHAnsi" w:cs="Arial"/>
          <w:b/>
          <w:sz w:val="22"/>
          <w:szCs w:val="22"/>
        </w:rPr>
        <w:t>5</w:t>
      </w:r>
      <w:r w:rsidR="000E2958" w:rsidRPr="00543622">
        <w:rPr>
          <w:rFonts w:asciiTheme="minorHAnsi" w:hAnsiTheme="minorHAnsi" w:cs="Arial"/>
          <w:b/>
          <w:sz w:val="22"/>
          <w:szCs w:val="22"/>
        </w:rPr>
        <w:t xml:space="preserve"> pages maximum, 11”x17” single-sided</w:t>
      </w:r>
      <w:r w:rsidR="00C13431" w:rsidRPr="00543622">
        <w:rPr>
          <w:rFonts w:asciiTheme="minorHAnsi" w:hAnsiTheme="minorHAnsi" w:cs="Arial"/>
          <w:b/>
          <w:sz w:val="20"/>
        </w:rPr>
        <w:t>)</w:t>
      </w:r>
      <w:r w:rsidR="00AF7FEC" w:rsidRPr="00543622">
        <w:rPr>
          <w:rFonts w:asciiTheme="minorHAnsi" w:hAnsiTheme="minorHAnsi" w:cs="Arial"/>
          <w:sz w:val="20"/>
        </w:rPr>
        <w:t xml:space="preserve">:  </w:t>
      </w:r>
      <w:r w:rsidR="005668E5" w:rsidRPr="006253FD">
        <w:rPr>
          <w:rFonts w:asciiTheme="minorHAnsi" w:hAnsiTheme="minorHAnsi" w:cstheme="minorHAnsi"/>
          <w:spacing w:val="-5"/>
          <w:sz w:val="22"/>
          <w:szCs w:val="22"/>
        </w:rPr>
        <w:t>The following is an outline that you must follow in your SOQ.</w:t>
      </w:r>
      <w:r w:rsidR="005668E5">
        <w:rPr>
          <w:rFonts w:asciiTheme="minorHAnsi" w:hAnsiTheme="minorHAnsi" w:cstheme="minorHAnsi"/>
          <w:spacing w:val="-5"/>
          <w:sz w:val="22"/>
          <w:szCs w:val="22"/>
        </w:rPr>
        <w:t xml:space="preserve">  </w:t>
      </w:r>
      <w:r w:rsidR="005668E5" w:rsidRPr="006253FD">
        <w:rPr>
          <w:rFonts w:asciiTheme="minorHAnsi" w:hAnsiTheme="minorHAnsi" w:cstheme="minorHAnsi"/>
          <w:spacing w:val="-5"/>
          <w:sz w:val="22"/>
          <w:szCs w:val="22"/>
        </w:rPr>
        <w:t xml:space="preserve">  </w:t>
      </w:r>
    </w:p>
    <w:p w:rsidR="0093235E" w:rsidRPr="000368B2" w:rsidRDefault="0093235E" w:rsidP="005668E5">
      <w:pPr>
        <w:ind w:left="450"/>
        <w:jc w:val="both"/>
        <w:rPr>
          <w:rFonts w:asciiTheme="minorHAnsi" w:hAnsiTheme="minorHAnsi" w:cs="Arial"/>
          <w:b/>
          <w:sz w:val="22"/>
          <w:szCs w:val="22"/>
        </w:rPr>
      </w:pPr>
      <w:r w:rsidRPr="000368B2">
        <w:rPr>
          <w:rFonts w:asciiTheme="minorHAnsi" w:hAnsiTheme="minorHAnsi" w:cs="Arial"/>
          <w:b/>
          <w:sz w:val="22"/>
          <w:szCs w:val="22"/>
        </w:rPr>
        <w:t>Evaluation of proposal response will consider specificity, readability, coherence</w:t>
      </w:r>
      <w:r w:rsidR="00C1614B" w:rsidRPr="000368B2">
        <w:rPr>
          <w:rFonts w:asciiTheme="minorHAnsi" w:hAnsiTheme="minorHAnsi" w:cs="Arial"/>
          <w:b/>
          <w:sz w:val="22"/>
          <w:szCs w:val="22"/>
        </w:rPr>
        <w:t>, and overall presentation</w:t>
      </w:r>
      <w:r w:rsidRPr="000368B2">
        <w:rPr>
          <w:rFonts w:asciiTheme="minorHAnsi" w:hAnsiTheme="minorHAnsi" w:cs="Arial"/>
          <w:b/>
          <w:sz w:val="22"/>
          <w:szCs w:val="22"/>
        </w:rPr>
        <w:t>.</w:t>
      </w:r>
    </w:p>
    <w:p w:rsidR="0093235E" w:rsidRPr="0093235E" w:rsidRDefault="0093235E" w:rsidP="0093235E">
      <w:pPr>
        <w:tabs>
          <w:tab w:val="left" w:pos="720"/>
          <w:tab w:val="left" w:pos="810"/>
        </w:tabs>
        <w:spacing w:before="120"/>
        <w:ind w:left="720"/>
        <w:jc w:val="both"/>
        <w:rPr>
          <w:rFonts w:ascii="Arial" w:hAnsi="Arial" w:cs="Arial"/>
          <w:sz w:val="20"/>
          <w:szCs w:val="20"/>
        </w:rPr>
      </w:pPr>
    </w:p>
    <w:p w:rsidR="009B52C3" w:rsidRPr="005668E5" w:rsidRDefault="009B52C3" w:rsidP="005668E5">
      <w:pPr>
        <w:pStyle w:val="ListParagraph"/>
        <w:numPr>
          <w:ilvl w:val="0"/>
          <w:numId w:val="15"/>
        </w:numPr>
        <w:tabs>
          <w:tab w:val="left" w:pos="810"/>
        </w:tabs>
        <w:spacing w:before="120" w:after="120"/>
        <w:ind w:left="900" w:hanging="450"/>
        <w:jc w:val="both"/>
        <w:rPr>
          <w:rFonts w:asciiTheme="minorHAnsi" w:hAnsiTheme="minorHAnsi" w:cs="Arial"/>
          <w:b/>
          <w:sz w:val="22"/>
          <w:szCs w:val="22"/>
        </w:rPr>
      </w:pPr>
      <w:r w:rsidRPr="005668E5">
        <w:rPr>
          <w:rFonts w:asciiTheme="minorHAnsi" w:hAnsiTheme="minorHAnsi" w:cs="Arial"/>
          <w:b/>
          <w:sz w:val="22"/>
          <w:szCs w:val="22"/>
        </w:rPr>
        <w:t xml:space="preserve">Project Understanding &amp; Approach   </w:t>
      </w:r>
      <w:r w:rsidR="00C1614B" w:rsidRPr="005668E5">
        <w:rPr>
          <w:rFonts w:asciiTheme="minorHAnsi" w:hAnsiTheme="minorHAnsi" w:cs="Arial"/>
          <w:b/>
          <w:sz w:val="22"/>
          <w:szCs w:val="22"/>
        </w:rPr>
        <w:t>(</w:t>
      </w:r>
      <w:r w:rsidR="0006210D" w:rsidRPr="005668E5">
        <w:rPr>
          <w:rFonts w:asciiTheme="minorHAnsi" w:hAnsiTheme="minorHAnsi" w:cs="Arial"/>
          <w:b/>
          <w:sz w:val="22"/>
          <w:szCs w:val="22"/>
        </w:rPr>
        <w:t xml:space="preserve">4 </w:t>
      </w:r>
      <w:r w:rsidR="00C1614B" w:rsidRPr="005668E5">
        <w:rPr>
          <w:rFonts w:asciiTheme="minorHAnsi" w:hAnsiTheme="minorHAnsi" w:cs="Arial"/>
          <w:b/>
          <w:sz w:val="22"/>
          <w:szCs w:val="22"/>
        </w:rPr>
        <w:t>pages</w:t>
      </w:r>
      <w:r w:rsidR="00D815C9" w:rsidRPr="005668E5">
        <w:rPr>
          <w:rFonts w:asciiTheme="minorHAnsi" w:hAnsiTheme="minorHAnsi" w:cs="Arial"/>
          <w:b/>
          <w:sz w:val="22"/>
          <w:szCs w:val="22"/>
        </w:rPr>
        <w:t xml:space="preserve"> single sided </w:t>
      </w:r>
      <w:r w:rsidR="00D815C9" w:rsidRPr="006C790C">
        <w:rPr>
          <w:rFonts w:asciiTheme="minorHAnsi" w:hAnsiTheme="minorHAnsi" w:cs="Arial"/>
          <w:b/>
          <w:sz w:val="22"/>
          <w:szCs w:val="22"/>
        </w:rPr>
        <w:t>– 11</w:t>
      </w:r>
      <w:r w:rsidR="000E2958" w:rsidRPr="006C790C">
        <w:rPr>
          <w:rFonts w:asciiTheme="minorHAnsi" w:hAnsiTheme="minorHAnsi" w:cs="Arial"/>
          <w:b/>
          <w:sz w:val="22"/>
          <w:szCs w:val="22"/>
        </w:rPr>
        <w:t>”</w:t>
      </w:r>
      <w:r w:rsidR="00D815C9" w:rsidRPr="006C790C">
        <w:rPr>
          <w:rFonts w:asciiTheme="minorHAnsi" w:hAnsiTheme="minorHAnsi" w:cs="Arial"/>
          <w:b/>
          <w:sz w:val="22"/>
          <w:szCs w:val="22"/>
        </w:rPr>
        <w:t>x17</w:t>
      </w:r>
      <w:r w:rsidR="000E2958" w:rsidRPr="006C790C">
        <w:rPr>
          <w:rFonts w:asciiTheme="minorHAnsi" w:hAnsiTheme="minorHAnsi" w:cs="Arial"/>
          <w:b/>
          <w:sz w:val="22"/>
          <w:szCs w:val="22"/>
        </w:rPr>
        <w:t>”</w:t>
      </w:r>
      <w:r w:rsidR="00C1614B" w:rsidRPr="006C790C">
        <w:rPr>
          <w:rFonts w:asciiTheme="minorHAnsi" w:hAnsiTheme="minorHAnsi" w:cs="Arial"/>
          <w:b/>
          <w:sz w:val="22"/>
          <w:szCs w:val="22"/>
        </w:rPr>
        <w:t>)</w:t>
      </w:r>
    </w:p>
    <w:p w:rsidR="00C1614B" w:rsidRPr="005668E5" w:rsidRDefault="00F14E6E" w:rsidP="005668E5">
      <w:pPr>
        <w:spacing w:before="120" w:after="120"/>
        <w:ind w:left="1260" w:hanging="450"/>
        <w:jc w:val="both"/>
        <w:rPr>
          <w:rFonts w:asciiTheme="minorHAnsi" w:hAnsiTheme="minorHAnsi" w:cs="Arial"/>
          <w:sz w:val="22"/>
          <w:szCs w:val="22"/>
        </w:rPr>
      </w:pPr>
      <w:r w:rsidRPr="005668E5">
        <w:rPr>
          <w:rFonts w:asciiTheme="minorHAnsi" w:hAnsiTheme="minorHAnsi" w:cs="Arial"/>
          <w:sz w:val="22"/>
          <w:szCs w:val="22"/>
        </w:rPr>
        <w:t>A1</w:t>
      </w:r>
      <w:r w:rsidR="0006210D" w:rsidRPr="005668E5">
        <w:rPr>
          <w:rFonts w:asciiTheme="minorHAnsi" w:hAnsiTheme="minorHAnsi" w:cs="Arial"/>
          <w:sz w:val="22"/>
          <w:szCs w:val="22"/>
        </w:rPr>
        <w:tab/>
      </w:r>
      <w:r w:rsidR="009B52C3" w:rsidRPr="005668E5">
        <w:rPr>
          <w:rFonts w:asciiTheme="minorHAnsi" w:hAnsiTheme="minorHAnsi" w:cs="Arial"/>
          <w:sz w:val="22"/>
          <w:szCs w:val="22"/>
        </w:rPr>
        <w:t xml:space="preserve">Discuss and clearly explain </w:t>
      </w:r>
      <w:r w:rsidR="00C1614B" w:rsidRPr="005668E5">
        <w:rPr>
          <w:rFonts w:asciiTheme="minorHAnsi" w:hAnsiTheme="minorHAnsi" w:cs="Arial"/>
          <w:sz w:val="22"/>
          <w:szCs w:val="22"/>
        </w:rPr>
        <w:t>your team’s proposed</w:t>
      </w:r>
      <w:r w:rsidR="009B52C3" w:rsidRPr="005668E5">
        <w:rPr>
          <w:rFonts w:asciiTheme="minorHAnsi" w:hAnsiTheme="minorHAnsi" w:cs="Arial"/>
          <w:sz w:val="22"/>
          <w:szCs w:val="22"/>
        </w:rPr>
        <w:t xml:space="preserve"> methodology to achieve the City’s objective for the Center City Connector Streetcar project.</w:t>
      </w:r>
      <w:r w:rsidR="00C1614B" w:rsidRPr="005668E5">
        <w:rPr>
          <w:rFonts w:asciiTheme="minorHAnsi" w:hAnsiTheme="minorHAnsi" w:cs="Arial"/>
          <w:sz w:val="22"/>
          <w:szCs w:val="22"/>
        </w:rPr>
        <w:t xml:space="preserve">  Include how this methodology will provide opportunities within the 1</w:t>
      </w:r>
      <w:r w:rsidR="00C1614B" w:rsidRPr="005668E5">
        <w:rPr>
          <w:rFonts w:asciiTheme="minorHAnsi" w:hAnsiTheme="minorHAnsi" w:cs="Arial"/>
          <w:sz w:val="22"/>
          <w:szCs w:val="22"/>
          <w:vertAlign w:val="superscript"/>
        </w:rPr>
        <w:t>st</w:t>
      </w:r>
      <w:r w:rsidR="00C1614B" w:rsidRPr="005668E5">
        <w:rPr>
          <w:rFonts w:asciiTheme="minorHAnsi" w:hAnsiTheme="minorHAnsi" w:cs="Arial"/>
          <w:sz w:val="22"/>
          <w:szCs w:val="22"/>
        </w:rPr>
        <w:t xml:space="preserve"> Avenue corridor, streetcar network, and the City’s transportation infrastructure.</w:t>
      </w:r>
    </w:p>
    <w:p w:rsidR="0006210D" w:rsidRPr="005668E5" w:rsidRDefault="00F14E6E" w:rsidP="005668E5">
      <w:pPr>
        <w:pStyle w:val="ListParagraph"/>
        <w:tabs>
          <w:tab w:val="left" w:pos="1080"/>
        </w:tabs>
        <w:spacing w:after="120"/>
        <w:ind w:left="1260" w:hanging="450"/>
        <w:jc w:val="both"/>
        <w:rPr>
          <w:rFonts w:asciiTheme="minorHAnsi" w:hAnsiTheme="minorHAnsi" w:cs="Arial"/>
          <w:b/>
          <w:i/>
          <w:sz w:val="22"/>
          <w:szCs w:val="22"/>
        </w:rPr>
      </w:pPr>
      <w:r w:rsidRPr="005668E5">
        <w:rPr>
          <w:rFonts w:asciiTheme="minorHAnsi" w:hAnsiTheme="minorHAnsi" w:cs="Arial"/>
          <w:sz w:val="22"/>
          <w:szCs w:val="22"/>
        </w:rPr>
        <w:t>A2</w:t>
      </w:r>
      <w:r w:rsidR="0006210D" w:rsidRPr="005668E5">
        <w:rPr>
          <w:rFonts w:asciiTheme="minorHAnsi" w:hAnsiTheme="minorHAnsi" w:cs="Arial"/>
          <w:sz w:val="22"/>
          <w:szCs w:val="22"/>
        </w:rPr>
        <w:tab/>
      </w:r>
      <w:r w:rsidR="005668E5">
        <w:rPr>
          <w:rFonts w:asciiTheme="minorHAnsi" w:hAnsiTheme="minorHAnsi" w:cs="Arial"/>
          <w:sz w:val="22"/>
          <w:szCs w:val="22"/>
        </w:rPr>
        <w:tab/>
      </w:r>
      <w:r w:rsidR="0093235E" w:rsidRPr="005668E5">
        <w:rPr>
          <w:rFonts w:asciiTheme="minorHAnsi" w:hAnsiTheme="minorHAnsi" w:cs="Arial"/>
          <w:sz w:val="22"/>
          <w:szCs w:val="22"/>
        </w:rPr>
        <w:t>For each item of the items listed below i</w:t>
      </w:r>
      <w:r w:rsidR="009B52C3" w:rsidRPr="005668E5">
        <w:rPr>
          <w:rFonts w:asciiTheme="minorHAnsi" w:hAnsiTheme="minorHAnsi" w:cs="Arial"/>
          <w:sz w:val="22"/>
          <w:szCs w:val="22"/>
        </w:rPr>
        <w:t>dentify the</w:t>
      </w:r>
      <w:r w:rsidR="0093235E" w:rsidRPr="005668E5">
        <w:rPr>
          <w:rFonts w:asciiTheme="minorHAnsi" w:hAnsiTheme="minorHAnsi" w:cs="Arial"/>
          <w:sz w:val="22"/>
          <w:szCs w:val="22"/>
        </w:rPr>
        <w:t xml:space="preserve"> three most critical challenges </w:t>
      </w:r>
      <w:r w:rsidR="009B52C3" w:rsidRPr="005668E5">
        <w:rPr>
          <w:rFonts w:asciiTheme="minorHAnsi" w:hAnsiTheme="minorHAnsi" w:cs="Arial"/>
          <w:sz w:val="22"/>
          <w:szCs w:val="22"/>
        </w:rPr>
        <w:t>that will need to be resolved to deliver a successful project and your proposed approach to resolving each challenge.</w:t>
      </w:r>
      <w:r w:rsidR="0006210D" w:rsidRPr="005668E5">
        <w:rPr>
          <w:rFonts w:asciiTheme="minorHAnsi" w:hAnsiTheme="minorHAnsi" w:cs="Arial"/>
          <w:sz w:val="22"/>
          <w:szCs w:val="22"/>
        </w:rPr>
        <w:t xml:space="preserve"> </w:t>
      </w:r>
    </w:p>
    <w:p w:rsidR="009B52C3" w:rsidRPr="005668E5" w:rsidRDefault="009B52C3" w:rsidP="005668E5">
      <w:pPr>
        <w:pStyle w:val="ListParagraph"/>
        <w:spacing w:after="120"/>
        <w:ind w:left="1620" w:hanging="360"/>
        <w:jc w:val="both"/>
        <w:rPr>
          <w:rFonts w:asciiTheme="minorHAnsi" w:hAnsiTheme="minorHAnsi" w:cs="Arial"/>
          <w:sz w:val="22"/>
          <w:szCs w:val="22"/>
        </w:rPr>
      </w:pPr>
      <w:r w:rsidRPr="005668E5">
        <w:rPr>
          <w:rFonts w:asciiTheme="minorHAnsi" w:hAnsiTheme="minorHAnsi" w:cs="Arial"/>
          <w:sz w:val="22"/>
          <w:szCs w:val="22"/>
        </w:rPr>
        <w:t xml:space="preserve">a) </w:t>
      </w:r>
      <w:r w:rsidRPr="005668E5">
        <w:rPr>
          <w:rFonts w:asciiTheme="minorHAnsi" w:hAnsiTheme="minorHAnsi" w:cs="Arial"/>
          <w:sz w:val="22"/>
          <w:szCs w:val="22"/>
        </w:rPr>
        <w:tab/>
      </w:r>
      <w:r w:rsidR="0071253B" w:rsidRPr="005668E5">
        <w:rPr>
          <w:rFonts w:asciiTheme="minorHAnsi" w:hAnsiTheme="minorHAnsi" w:cs="Arial"/>
          <w:sz w:val="22"/>
          <w:szCs w:val="22"/>
        </w:rPr>
        <w:t xml:space="preserve">Streetcar </w:t>
      </w:r>
      <w:r w:rsidR="005668E5">
        <w:rPr>
          <w:rFonts w:asciiTheme="minorHAnsi" w:hAnsiTheme="minorHAnsi" w:cs="Arial"/>
          <w:sz w:val="22"/>
          <w:szCs w:val="22"/>
        </w:rPr>
        <w:t>s</w:t>
      </w:r>
      <w:r w:rsidR="0071253B" w:rsidRPr="005668E5">
        <w:rPr>
          <w:rFonts w:asciiTheme="minorHAnsi" w:hAnsiTheme="minorHAnsi" w:cs="Arial"/>
          <w:sz w:val="22"/>
          <w:szCs w:val="22"/>
        </w:rPr>
        <w:t>ystems</w:t>
      </w:r>
    </w:p>
    <w:p w:rsidR="0093235E" w:rsidRPr="005668E5" w:rsidRDefault="009B52C3" w:rsidP="005668E5">
      <w:pPr>
        <w:pStyle w:val="ListParagraph"/>
        <w:spacing w:after="120"/>
        <w:ind w:left="1620" w:hanging="360"/>
        <w:jc w:val="both"/>
        <w:rPr>
          <w:rFonts w:asciiTheme="minorHAnsi" w:hAnsiTheme="minorHAnsi" w:cs="Arial"/>
          <w:sz w:val="22"/>
          <w:szCs w:val="22"/>
        </w:rPr>
      </w:pPr>
      <w:r w:rsidRPr="005668E5">
        <w:rPr>
          <w:rFonts w:asciiTheme="minorHAnsi" w:hAnsiTheme="minorHAnsi" w:cs="Arial"/>
          <w:sz w:val="22"/>
          <w:szCs w:val="22"/>
        </w:rPr>
        <w:lastRenderedPageBreak/>
        <w:t xml:space="preserve">b) </w:t>
      </w:r>
      <w:r w:rsidRPr="005668E5">
        <w:rPr>
          <w:rFonts w:asciiTheme="minorHAnsi" w:hAnsiTheme="minorHAnsi" w:cs="Arial"/>
          <w:sz w:val="22"/>
          <w:szCs w:val="22"/>
        </w:rPr>
        <w:tab/>
      </w:r>
      <w:r w:rsidR="00D815C9" w:rsidRPr="005668E5">
        <w:rPr>
          <w:rFonts w:asciiTheme="minorHAnsi" w:hAnsiTheme="minorHAnsi" w:cs="Arial"/>
          <w:sz w:val="22"/>
          <w:szCs w:val="22"/>
        </w:rPr>
        <w:t xml:space="preserve">Track and civil/roadway </w:t>
      </w:r>
    </w:p>
    <w:p w:rsidR="009B52C3" w:rsidRPr="005668E5" w:rsidRDefault="0093235E" w:rsidP="005668E5">
      <w:pPr>
        <w:pStyle w:val="ListParagraph"/>
        <w:spacing w:after="120"/>
        <w:ind w:left="1620" w:hanging="360"/>
        <w:jc w:val="both"/>
        <w:rPr>
          <w:rFonts w:asciiTheme="minorHAnsi" w:hAnsiTheme="minorHAnsi" w:cs="Arial"/>
          <w:sz w:val="22"/>
          <w:szCs w:val="22"/>
        </w:rPr>
      </w:pPr>
      <w:r w:rsidRPr="005668E5">
        <w:rPr>
          <w:rFonts w:asciiTheme="minorHAnsi" w:hAnsiTheme="minorHAnsi" w:cs="Arial"/>
          <w:sz w:val="22"/>
          <w:szCs w:val="22"/>
        </w:rPr>
        <w:t xml:space="preserve">c)  </w:t>
      </w:r>
      <w:r w:rsidRPr="005668E5">
        <w:rPr>
          <w:rFonts w:asciiTheme="minorHAnsi" w:hAnsiTheme="minorHAnsi" w:cs="Arial"/>
          <w:sz w:val="22"/>
          <w:szCs w:val="22"/>
        </w:rPr>
        <w:tab/>
      </w:r>
      <w:r w:rsidR="0006210D" w:rsidRPr="005668E5">
        <w:rPr>
          <w:rFonts w:asciiTheme="minorHAnsi" w:hAnsiTheme="minorHAnsi" w:cs="Arial"/>
          <w:sz w:val="22"/>
          <w:szCs w:val="22"/>
        </w:rPr>
        <w:t>Stakeholders</w:t>
      </w:r>
    </w:p>
    <w:p w:rsidR="009B52C3" w:rsidRPr="005668E5" w:rsidRDefault="00F14E6E" w:rsidP="005668E5">
      <w:pPr>
        <w:tabs>
          <w:tab w:val="left" w:pos="810"/>
        </w:tabs>
        <w:spacing w:before="120" w:after="120"/>
        <w:ind w:left="1260" w:hanging="450"/>
        <w:jc w:val="both"/>
        <w:rPr>
          <w:rFonts w:asciiTheme="minorHAnsi" w:hAnsiTheme="minorHAnsi" w:cs="Arial"/>
          <w:b/>
          <w:i/>
          <w:sz w:val="22"/>
          <w:szCs w:val="22"/>
        </w:rPr>
      </w:pPr>
      <w:r w:rsidRPr="005668E5">
        <w:rPr>
          <w:rFonts w:asciiTheme="minorHAnsi" w:hAnsiTheme="minorHAnsi" w:cs="Arial"/>
          <w:sz w:val="22"/>
          <w:szCs w:val="22"/>
        </w:rPr>
        <w:t>A3</w:t>
      </w:r>
      <w:r w:rsidR="0006210D" w:rsidRPr="005668E5">
        <w:rPr>
          <w:rFonts w:asciiTheme="minorHAnsi" w:hAnsiTheme="minorHAnsi" w:cs="Arial"/>
          <w:sz w:val="22"/>
          <w:szCs w:val="22"/>
        </w:rPr>
        <w:tab/>
      </w:r>
      <w:r w:rsidR="00BC50D6" w:rsidRPr="005668E5">
        <w:rPr>
          <w:rFonts w:asciiTheme="minorHAnsi" w:hAnsiTheme="minorHAnsi" w:cs="Arial"/>
          <w:sz w:val="22"/>
          <w:szCs w:val="22"/>
        </w:rPr>
        <w:t>Discuss your team’s approach in supporting the City to evaluate and determine the best suited project delivery method for this project.  Include in your discussion your team’s approach to move the final design forward should a project delivery method determination be delayed.</w:t>
      </w:r>
    </w:p>
    <w:p w:rsidR="009B52C3" w:rsidRPr="00261D52" w:rsidRDefault="009B52C3" w:rsidP="0006210D">
      <w:pPr>
        <w:pStyle w:val="ListParagraph"/>
        <w:tabs>
          <w:tab w:val="left" w:pos="1080"/>
        </w:tabs>
        <w:spacing w:after="120"/>
        <w:ind w:left="360"/>
        <w:jc w:val="both"/>
        <w:rPr>
          <w:rFonts w:ascii="Arial" w:hAnsi="Arial" w:cs="Arial"/>
          <w:sz w:val="20"/>
        </w:rPr>
      </w:pPr>
    </w:p>
    <w:p w:rsidR="009B52C3" w:rsidRPr="005668E5" w:rsidRDefault="009B52C3" w:rsidP="005668E5">
      <w:pPr>
        <w:pStyle w:val="ListParagraph"/>
        <w:numPr>
          <w:ilvl w:val="0"/>
          <w:numId w:val="15"/>
        </w:numPr>
        <w:tabs>
          <w:tab w:val="left" w:pos="810"/>
        </w:tabs>
        <w:spacing w:before="120" w:after="120"/>
        <w:ind w:left="900" w:hanging="450"/>
        <w:jc w:val="both"/>
        <w:rPr>
          <w:rFonts w:asciiTheme="minorHAnsi" w:hAnsiTheme="minorHAnsi" w:cs="Arial"/>
          <w:b/>
          <w:sz w:val="22"/>
          <w:szCs w:val="22"/>
        </w:rPr>
      </w:pPr>
      <w:r w:rsidRPr="005668E5">
        <w:rPr>
          <w:rFonts w:asciiTheme="minorHAnsi" w:hAnsiTheme="minorHAnsi" w:cs="Arial"/>
          <w:b/>
          <w:sz w:val="22"/>
          <w:szCs w:val="22"/>
        </w:rPr>
        <w:t xml:space="preserve">Proposed Team   </w:t>
      </w:r>
      <w:r w:rsidR="00FB5764" w:rsidRPr="005668E5">
        <w:rPr>
          <w:rFonts w:asciiTheme="minorHAnsi" w:hAnsiTheme="minorHAnsi" w:cs="Arial"/>
          <w:b/>
          <w:sz w:val="22"/>
          <w:szCs w:val="22"/>
        </w:rPr>
        <w:t>(</w:t>
      </w:r>
      <w:r w:rsidR="005535E2" w:rsidRPr="005668E5">
        <w:rPr>
          <w:rFonts w:asciiTheme="minorHAnsi" w:hAnsiTheme="minorHAnsi" w:cs="Arial"/>
          <w:b/>
          <w:sz w:val="22"/>
          <w:szCs w:val="22"/>
        </w:rPr>
        <w:t>4</w:t>
      </w:r>
      <w:r w:rsidR="00FB5764" w:rsidRPr="005668E5">
        <w:rPr>
          <w:rFonts w:asciiTheme="minorHAnsi" w:hAnsiTheme="minorHAnsi" w:cs="Arial"/>
          <w:b/>
          <w:sz w:val="22"/>
          <w:szCs w:val="22"/>
        </w:rPr>
        <w:t xml:space="preserve"> pages single sided </w:t>
      </w:r>
      <w:r w:rsidR="00FB5764" w:rsidRPr="006C790C">
        <w:rPr>
          <w:rFonts w:asciiTheme="minorHAnsi" w:hAnsiTheme="minorHAnsi" w:cs="Arial"/>
          <w:b/>
          <w:sz w:val="22"/>
          <w:szCs w:val="22"/>
        </w:rPr>
        <w:t>– 11</w:t>
      </w:r>
      <w:r w:rsidR="000E2958" w:rsidRPr="006C790C">
        <w:rPr>
          <w:rFonts w:asciiTheme="minorHAnsi" w:hAnsiTheme="minorHAnsi" w:cs="Arial"/>
          <w:b/>
          <w:sz w:val="22"/>
          <w:szCs w:val="22"/>
        </w:rPr>
        <w:t>”</w:t>
      </w:r>
      <w:r w:rsidR="00FB5764" w:rsidRPr="006C790C">
        <w:rPr>
          <w:rFonts w:asciiTheme="minorHAnsi" w:hAnsiTheme="minorHAnsi" w:cs="Arial"/>
          <w:b/>
          <w:sz w:val="22"/>
          <w:szCs w:val="22"/>
        </w:rPr>
        <w:t>x17</w:t>
      </w:r>
      <w:r w:rsidR="000E2958" w:rsidRPr="006C790C">
        <w:rPr>
          <w:rFonts w:asciiTheme="minorHAnsi" w:hAnsiTheme="minorHAnsi" w:cs="Arial"/>
          <w:b/>
          <w:sz w:val="22"/>
          <w:szCs w:val="22"/>
        </w:rPr>
        <w:t>”</w:t>
      </w:r>
      <w:r w:rsidR="006A1B5E" w:rsidRPr="006C790C">
        <w:rPr>
          <w:rFonts w:asciiTheme="minorHAnsi" w:hAnsiTheme="minorHAnsi" w:cs="Arial"/>
          <w:b/>
          <w:sz w:val="22"/>
          <w:szCs w:val="22"/>
        </w:rPr>
        <w:t>, maximum</w:t>
      </w:r>
      <w:r w:rsidR="00FB5764" w:rsidRPr="005668E5">
        <w:rPr>
          <w:rFonts w:asciiTheme="minorHAnsi" w:hAnsiTheme="minorHAnsi" w:cs="Arial"/>
          <w:b/>
          <w:sz w:val="22"/>
          <w:szCs w:val="22"/>
        </w:rPr>
        <w:t>)</w:t>
      </w:r>
    </w:p>
    <w:p w:rsidR="009B52C3" w:rsidRDefault="005668E5" w:rsidP="005668E5">
      <w:pPr>
        <w:pStyle w:val="ListParagraph"/>
        <w:tabs>
          <w:tab w:val="left" w:pos="1260"/>
        </w:tabs>
        <w:spacing w:after="120"/>
        <w:ind w:left="1260" w:hanging="450"/>
        <w:jc w:val="both"/>
        <w:rPr>
          <w:rFonts w:asciiTheme="minorHAnsi" w:hAnsiTheme="minorHAnsi" w:cs="Arial"/>
          <w:sz w:val="22"/>
          <w:szCs w:val="22"/>
        </w:rPr>
      </w:pPr>
      <w:r>
        <w:rPr>
          <w:rFonts w:asciiTheme="minorHAnsi" w:hAnsiTheme="minorHAnsi" w:cs="Arial"/>
          <w:sz w:val="22"/>
          <w:szCs w:val="22"/>
        </w:rPr>
        <w:t>B1</w:t>
      </w:r>
      <w:r>
        <w:rPr>
          <w:rFonts w:asciiTheme="minorHAnsi" w:hAnsiTheme="minorHAnsi" w:cs="Arial"/>
          <w:sz w:val="22"/>
          <w:szCs w:val="22"/>
        </w:rPr>
        <w:tab/>
      </w:r>
      <w:r w:rsidR="009B52C3" w:rsidRPr="005668E5">
        <w:rPr>
          <w:rFonts w:asciiTheme="minorHAnsi" w:hAnsiTheme="minorHAnsi" w:cs="Arial"/>
          <w:sz w:val="22"/>
          <w:szCs w:val="22"/>
        </w:rPr>
        <w:t>Provide an organizational chart for your proposed project team.</w:t>
      </w:r>
    </w:p>
    <w:p w:rsidR="00231901" w:rsidRDefault="00231901" w:rsidP="00231901">
      <w:pPr>
        <w:pStyle w:val="ListParagraph"/>
        <w:tabs>
          <w:tab w:val="left" w:pos="1080"/>
        </w:tabs>
        <w:spacing w:after="120"/>
        <w:ind w:left="1260"/>
        <w:jc w:val="both"/>
        <w:rPr>
          <w:rFonts w:asciiTheme="minorHAnsi" w:hAnsiTheme="minorHAnsi" w:cs="Arial"/>
          <w:sz w:val="22"/>
          <w:szCs w:val="22"/>
        </w:rPr>
      </w:pPr>
      <w:r w:rsidRPr="005668E5">
        <w:rPr>
          <w:rFonts w:asciiTheme="minorHAnsi" w:hAnsiTheme="minorHAnsi" w:cs="Arial"/>
          <w:sz w:val="22"/>
          <w:szCs w:val="22"/>
        </w:rPr>
        <w:t xml:space="preserve">Describe </w:t>
      </w:r>
      <w:r>
        <w:rPr>
          <w:rFonts w:asciiTheme="minorHAnsi" w:hAnsiTheme="minorHAnsi" w:cs="Arial"/>
          <w:sz w:val="22"/>
          <w:szCs w:val="22"/>
        </w:rPr>
        <w:t>each team member’s</w:t>
      </w:r>
      <w:r w:rsidRPr="005668E5">
        <w:rPr>
          <w:rFonts w:asciiTheme="minorHAnsi" w:hAnsiTheme="minorHAnsi" w:cs="Arial"/>
          <w:sz w:val="22"/>
          <w:szCs w:val="22"/>
        </w:rPr>
        <w:t xml:space="preserve"> role and level-of-involvement.  </w:t>
      </w:r>
    </w:p>
    <w:p w:rsidR="005535E2" w:rsidRPr="005668E5" w:rsidRDefault="005535E2" w:rsidP="005668E5">
      <w:pPr>
        <w:pStyle w:val="ListParagraph"/>
        <w:tabs>
          <w:tab w:val="left" w:pos="1080"/>
        </w:tabs>
        <w:spacing w:after="120"/>
        <w:ind w:left="1260" w:hanging="450"/>
        <w:jc w:val="both"/>
        <w:rPr>
          <w:rFonts w:asciiTheme="minorHAnsi" w:hAnsiTheme="minorHAnsi" w:cs="Arial"/>
          <w:sz w:val="22"/>
          <w:szCs w:val="22"/>
        </w:rPr>
      </w:pPr>
      <w:r w:rsidRPr="005668E5">
        <w:rPr>
          <w:rFonts w:asciiTheme="minorHAnsi" w:hAnsiTheme="minorHAnsi" w:cs="Arial"/>
          <w:sz w:val="22"/>
          <w:szCs w:val="22"/>
        </w:rPr>
        <w:t>B2</w:t>
      </w:r>
      <w:r w:rsidR="0006210D" w:rsidRPr="005668E5">
        <w:rPr>
          <w:rFonts w:asciiTheme="minorHAnsi" w:hAnsiTheme="minorHAnsi" w:cs="Arial"/>
          <w:sz w:val="22"/>
          <w:szCs w:val="22"/>
        </w:rPr>
        <w:tab/>
      </w:r>
      <w:r w:rsidR="005668E5">
        <w:rPr>
          <w:rFonts w:asciiTheme="minorHAnsi" w:hAnsiTheme="minorHAnsi" w:cs="Arial"/>
          <w:sz w:val="22"/>
          <w:szCs w:val="22"/>
        </w:rPr>
        <w:tab/>
      </w:r>
      <w:r w:rsidRPr="005668E5">
        <w:rPr>
          <w:rFonts w:asciiTheme="minorHAnsi" w:hAnsiTheme="minorHAnsi" w:cs="Arial"/>
          <w:sz w:val="22"/>
          <w:szCs w:val="22"/>
        </w:rPr>
        <w:t xml:space="preserve">Provide resumes for key project team members. </w:t>
      </w:r>
    </w:p>
    <w:p w:rsidR="00231901" w:rsidRDefault="00231901" w:rsidP="00231901">
      <w:pPr>
        <w:pStyle w:val="ListParagraph"/>
        <w:tabs>
          <w:tab w:val="left" w:pos="1080"/>
        </w:tabs>
        <w:spacing w:after="120"/>
        <w:ind w:left="1260"/>
        <w:jc w:val="both"/>
        <w:rPr>
          <w:rFonts w:asciiTheme="minorHAnsi" w:hAnsiTheme="minorHAnsi" w:cs="Arial"/>
          <w:sz w:val="22"/>
          <w:szCs w:val="22"/>
        </w:rPr>
      </w:pPr>
      <w:r w:rsidRPr="005668E5">
        <w:rPr>
          <w:rFonts w:asciiTheme="minorHAnsi" w:hAnsiTheme="minorHAnsi" w:cs="Arial"/>
          <w:sz w:val="22"/>
          <w:szCs w:val="22"/>
        </w:rPr>
        <w:t>Include academic and professional credentials, number of years of experience, and number of years with current firm.</w:t>
      </w:r>
    </w:p>
    <w:p w:rsidR="00231901" w:rsidRDefault="00231901" w:rsidP="00231901">
      <w:pPr>
        <w:pStyle w:val="ListParagraph"/>
        <w:tabs>
          <w:tab w:val="left" w:pos="1080"/>
        </w:tabs>
        <w:spacing w:after="120"/>
        <w:ind w:left="1260"/>
        <w:jc w:val="both"/>
        <w:rPr>
          <w:rFonts w:asciiTheme="minorHAnsi" w:hAnsiTheme="minorHAnsi" w:cs="Arial"/>
          <w:sz w:val="22"/>
          <w:szCs w:val="22"/>
        </w:rPr>
      </w:pPr>
      <w:r>
        <w:rPr>
          <w:rFonts w:asciiTheme="minorHAnsi" w:hAnsiTheme="minorHAnsi" w:cs="Arial"/>
          <w:sz w:val="22"/>
          <w:szCs w:val="22"/>
        </w:rPr>
        <w:t>Include a short bio.</w:t>
      </w:r>
    </w:p>
    <w:p w:rsidR="00231901" w:rsidRDefault="009B52C3" w:rsidP="005668E5">
      <w:pPr>
        <w:pStyle w:val="ListParagraph"/>
        <w:tabs>
          <w:tab w:val="left" w:pos="1080"/>
        </w:tabs>
        <w:spacing w:after="120"/>
        <w:ind w:left="1260"/>
        <w:jc w:val="both"/>
        <w:rPr>
          <w:rFonts w:asciiTheme="minorHAnsi" w:hAnsiTheme="minorHAnsi" w:cs="Arial"/>
          <w:sz w:val="22"/>
          <w:szCs w:val="22"/>
        </w:rPr>
      </w:pPr>
      <w:r w:rsidRPr="005668E5">
        <w:rPr>
          <w:rFonts w:asciiTheme="minorHAnsi" w:hAnsiTheme="minorHAnsi" w:cs="Arial"/>
          <w:sz w:val="22"/>
          <w:szCs w:val="22"/>
        </w:rPr>
        <w:t xml:space="preserve">Include projects </w:t>
      </w:r>
      <w:r w:rsidR="001D0E7E" w:rsidRPr="005668E5">
        <w:rPr>
          <w:rFonts w:asciiTheme="minorHAnsi" w:hAnsiTheme="minorHAnsi" w:cs="Arial"/>
          <w:sz w:val="22"/>
          <w:szCs w:val="22"/>
        </w:rPr>
        <w:t xml:space="preserve">which demonstrate </w:t>
      </w:r>
      <w:r w:rsidR="00231901">
        <w:rPr>
          <w:rFonts w:asciiTheme="minorHAnsi" w:hAnsiTheme="minorHAnsi" w:cs="Arial"/>
          <w:sz w:val="22"/>
          <w:szCs w:val="22"/>
        </w:rPr>
        <w:t>the team member’s</w:t>
      </w:r>
      <w:r w:rsidR="001D0E7E" w:rsidRPr="005668E5">
        <w:rPr>
          <w:rFonts w:asciiTheme="minorHAnsi" w:hAnsiTheme="minorHAnsi" w:cs="Arial"/>
          <w:sz w:val="22"/>
          <w:szCs w:val="22"/>
        </w:rPr>
        <w:t xml:space="preserve"> experience</w:t>
      </w:r>
      <w:r w:rsidR="00CA7362">
        <w:rPr>
          <w:rFonts w:asciiTheme="minorHAnsi" w:hAnsiTheme="minorHAnsi" w:cs="Arial"/>
          <w:sz w:val="22"/>
          <w:szCs w:val="22"/>
        </w:rPr>
        <w:t>, expertise</w:t>
      </w:r>
      <w:r w:rsidR="001D0E7E" w:rsidRPr="005668E5">
        <w:rPr>
          <w:rFonts w:asciiTheme="minorHAnsi" w:hAnsiTheme="minorHAnsi" w:cs="Arial"/>
          <w:sz w:val="22"/>
          <w:szCs w:val="22"/>
        </w:rPr>
        <w:t xml:space="preserve"> and success</w:t>
      </w:r>
      <w:r w:rsidR="00231901">
        <w:rPr>
          <w:rFonts w:asciiTheme="minorHAnsi" w:hAnsiTheme="minorHAnsi" w:cs="Arial"/>
          <w:sz w:val="22"/>
          <w:szCs w:val="22"/>
        </w:rPr>
        <w:t>es</w:t>
      </w:r>
      <w:r w:rsidR="00CA7362">
        <w:rPr>
          <w:rFonts w:asciiTheme="minorHAnsi" w:hAnsiTheme="minorHAnsi" w:cs="Arial"/>
          <w:sz w:val="22"/>
          <w:szCs w:val="22"/>
        </w:rPr>
        <w:t>.</w:t>
      </w:r>
      <w:r w:rsidR="00231901">
        <w:rPr>
          <w:rFonts w:asciiTheme="minorHAnsi" w:hAnsiTheme="minorHAnsi" w:cs="Arial"/>
          <w:sz w:val="22"/>
          <w:szCs w:val="22"/>
        </w:rPr>
        <w:t xml:space="preserve">  The project narrative should discuss the relevance of the sample project and the individual’s role to the Center City Connector project.</w:t>
      </w:r>
    </w:p>
    <w:p w:rsidR="001D0E7E" w:rsidRPr="005668E5" w:rsidRDefault="00CA7362" w:rsidP="005668E5">
      <w:pPr>
        <w:pStyle w:val="ListParagraph"/>
        <w:tabs>
          <w:tab w:val="left" w:pos="1080"/>
        </w:tabs>
        <w:spacing w:after="120"/>
        <w:ind w:left="1260"/>
        <w:jc w:val="both"/>
        <w:rPr>
          <w:rFonts w:asciiTheme="minorHAnsi" w:hAnsiTheme="minorHAnsi" w:cs="Arial"/>
          <w:sz w:val="22"/>
          <w:szCs w:val="22"/>
        </w:rPr>
      </w:pPr>
      <w:r>
        <w:rPr>
          <w:rFonts w:asciiTheme="minorHAnsi" w:hAnsiTheme="minorHAnsi" w:cs="Arial"/>
          <w:sz w:val="22"/>
          <w:szCs w:val="22"/>
        </w:rPr>
        <w:t>E</w:t>
      </w:r>
      <w:r w:rsidR="009B52C3" w:rsidRPr="005668E5">
        <w:rPr>
          <w:rFonts w:asciiTheme="minorHAnsi" w:hAnsiTheme="minorHAnsi" w:cs="Arial"/>
          <w:sz w:val="22"/>
          <w:szCs w:val="22"/>
        </w:rPr>
        <w:t xml:space="preserve">xperience with </w:t>
      </w:r>
      <w:r w:rsidR="00FB5764" w:rsidRPr="005668E5">
        <w:rPr>
          <w:rFonts w:asciiTheme="minorHAnsi" w:hAnsiTheme="minorHAnsi" w:cs="Arial"/>
          <w:sz w:val="22"/>
          <w:szCs w:val="22"/>
        </w:rPr>
        <w:t>City of Seattle DOT</w:t>
      </w:r>
      <w:r w:rsidR="009B52C3" w:rsidRPr="005668E5">
        <w:rPr>
          <w:rFonts w:asciiTheme="minorHAnsi" w:hAnsiTheme="minorHAnsi" w:cs="Arial"/>
          <w:sz w:val="22"/>
          <w:szCs w:val="22"/>
        </w:rPr>
        <w:t xml:space="preserve"> projects </w:t>
      </w:r>
      <w:r w:rsidR="00FB5764" w:rsidRPr="005668E5">
        <w:rPr>
          <w:rFonts w:asciiTheme="minorHAnsi" w:hAnsiTheme="minorHAnsi" w:cs="Arial"/>
          <w:sz w:val="22"/>
          <w:szCs w:val="22"/>
        </w:rPr>
        <w:t xml:space="preserve">and similar urban corridors </w:t>
      </w:r>
      <w:r w:rsidR="009B52C3" w:rsidRPr="005668E5">
        <w:rPr>
          <w:rFonts w:asciiTheme="minorHAnsi" w:hAnsiTheme="minorHAnsi" w:cs="Arial"/>
          <w:sz w:val="22"/>
          <w:szCs w:val="22"/>
        </w:rPr>
        <w:t>are preferred.</w:t>
      </w:r>
      <w:r w:rsidR="001D0E7E" w:rsidRPr="005668E5">
        <w:rPr>
          <w:rFonts w:asciiTheme="minorHAnsi" w:hAnsiTheme="minorHAnsi" w:cs="Arial"/>
          <w:sz w:val="22"/>
          <w:szCs w:val="22"/>
        </w:rPr>
        <w:t xml:space="preserve">  </w:t>
      </w:r>
    </w:p>
    <w:p w:rsidR="005535E2" w:rsidRPr="005668E5" w:rsidRDefault="005535E2" w:rsidP="005668E5">
      <w:pPr>
        <w:pStyle w:val="ListParagraph"/>
        <w:tabs>
          <w:tab w:val="left" w:pos="1080"/>
        </w:tabs>
        <w:spacing w:after="120"/>
        <w:ind w:left="1260"/>
        <w:jc w:val="both"/>
        <w:rPr>
          <w:rFonts w:asciiTheme="minorHAnsi" w:hAnsiTheme="minorHAnsi" w:cs="Arial"/>
          <w:sz w:val="22"/>
          <w:szCs w:val="22"/>
        </w:rPr>
      </w:pPr>
      <w:r w:rsidRPr="005668E5">
        <w:rPr>
          <w:rFonts w:asciiTheme="minorHAnsi" w:hAnsiTheme="minorHAnsi" w:cs="Arial"/>
          <w:sz w:val="22"/>
          <w:szCs w:val="22"/>
        </w:rPr>
        <w:t>Include three references for the Project Manager and leads for Track, Civil, Systems, and Strategic Outreach</w:t>
      </w:r>
      <w:r w:rsidR="001D0E7E" w:rsidRPr="005668E5">
        <w:rPr>
          <w:rFonts w:asciiTheme="minorHAnsi" w:hAnsiTheme="minorHAnsi" w:cs="Arial"/>
          <w:sz w:val="22"/>
          <w:szCs w:val="22"/>
        </w:rPr>
        <w:t>.</w:t>
      </w:r>
      <w:r w:rsidRPr="005668E5">
        <w:rPr>
          <w:rFonts w:asciiTheme="minorHAnsi" w:hAnsiTheme="minorHAnsi" w:cs="Arial"/>
          <w:sz w:val="22"/>
          <w:szCs w:val="22"/>
        </w:rPr>
        <w:t xml:space="preserve"> </w:t>
      </w:r>
      <w:r w:rsidR="001D0E7E" w:rsidRPr="005668E5">
        <w:rPr>
          <w:rFonts w:asciiTheme="minorHAnsi" w:hAnsiTheme="minorHAnsi" w:cs="Arial"/>
          <w:sz w:val="22"/>
          <w:szCs w:val="22"/>
        </w:rPr>
        <w:t xml:space="preserve"> </w:t>
      </w:r>
      <w:r w:rsidRPr="005668E5">
        <w:rPr>
          <w:rFonts w:asciiTheme="minorHAnsi" w:hAnsiTheme="minorHAnsi" w:cs="Arial"/>
          <w:sz w:val="22"/>
          <w:szCs w:val="22"/>
        </w:rPr>
        <w:t>Include name of client, contact person, telephone number</w:t>
      </w:r>
      <w:r w:rsidR="00231901">
        <w:rPr>
          <w:rFonts w:asciiTheme="minorHAnsi" w:hAnsiTheme="minorHAnsi" w:cs="Arial"/>
          <w:sz w:val="22"/>
          <w:szCs w:val="22"/>
        </w:rPr>
        <w:t>,</w:t>
      </w:r>
      <w:r w:rsidRPr="005668E5">
        <w:rPr>
          <w:rFonts w:asciiTheme="minorHAnsi" w:hAnsiTheme="minorHAnsi" w:cs="Arial"/>
          <w:sz w:val="22"/>
          <w:szCs w:val="22"/>
        </w:rPr>
        <w:t xml:space="preserve"> and email address.  References will not be scored but may be used to verify qualifications, which may affect the rating of the respondent.</w:t>
      </w:r>
    </w:p>
    <w:p w:rsidR="005535E2" w:rsidRPr="00261D52" w:rsidRDefault="005535E2" w:rsidP="0006210D">
      <w:pPr>
        <w:pStyle w:val="ListParagraph"/>
        <w:tabs>
          <w:tab w:val="left" w:pos="1080"/>
        </w:tabs>
        <w:spacing w:after="120"/>
        <w:jc w:val="both"/>
        <w:rPr>
          <w:rFonts w:ascii="Arial" w:hAnsi="Arial" w:cs="Arial"/>
          <w:sz w:val="20"/>
        </w:rPr>
      </w:pPr>
    </w:p>
    <w:p w:rsidR="009B52C3" w:rsidRPr="005668E5" w:rsidRDefault="009B52C3" w:rsidP="005668E5">
      <w:pPr>
        <w:pStyle w:val="ListParagraph"/>
        <w:numPr>
          <w:ilvl w:val="0"/>
          <w:numId w:val="15"/>
        </w:numPr>
        <w:tabs>
          <w:tab w:val="left" w:pos="810"/>
        </w:tabs>
        <w:spacing w:before="120" w:after="120"/>
        <w:ind w:left="900" w:hanging="450"/>
        <w:jc w:val="both"/>
        <w:rPr>
          <w:rFonts w:asciiTheme="minorHAnsi" w:hAnsiTheme="minorHAnsi" w:cs="Arial"/>
          <w:b/>
          <w:sz w:val="22"/>
          <w:szCs w:val="22"/>
        </w:rPr>
      </w:pPr>
      <w:r w:rsidRPr="005668E5">
        <w:rPr>
          <w:rFonts w:asciiTheme="minorHAnsi" w:hAnsiTheme="minorHAnsi" w:cs="Arial"/>
          <w:b/>
          <w:sz w:val="22"/>
          <w:szCs w:val="22"/>
        </w:rPr>
        <w:t xml:space="preserve">Project Experience of </w:t>
      </w:r>
      <w:r w:rsidR="00576029" w:rsidRPr="005668E5">
        <w:rPr>
          <w:rFonts w:asciiTheme="minorHAnsi" w:hAnsiTheme="minorHAnsi" w:cs="Arial"/>
          <w:b/>
          <w:sz w:val="22"/>
          <w:szCs w:val="22"/>
        </w:rPr>
        <w:t>Consultant Firm</w:t>
      </w:r>
      <w:r w:rsidR="00E1783B" w:rsidRPr="005668E5">
        <w:rPr>
          <w:rFonts w:asciiTheme="minorHAnsi" w:hAnsiTheme="minorHAnsi" w:cs="Arial"/>
          <w:b/>
          <w:sz w:val="22"/>
          <w:szCs w:val="22"/>
        </w:rPr>
        <w:t xml:space="preserve"> (</w:t>
      </w:r>
      <w:r w:rsidR="00981C9B" w:rsidRPr="005668E5">
        <w:rPr>
          <w:rFonts w:asciiTheme="minorHAnsi" w:hAnsiTheme="minorHAnsi" w:cs="Arial"/>
          <w:b/>
          <w:sz w:val="22"/>
          <w:szCs w:val="22"/>
        </w:rPr>
        <w:t>7</w:t>
      </w:r>
      <w:r w:rsidR="00E1783B" w:rsidRPr="005668E5">
        <w:rPr>
          <w:rFonts w:asciiTheme="minorHAnsi" w:hAnsiTheme="minorHAnsi" w:cs="Arial"/>
          <w:b/>
          <w:sz w:val="22"/>
          <w:szCs w:val="22"/>
        </w:rPr>
        <w:t xml:space="preserve"> pages single sided – 11”x17”</w:t>
      </w:r>
      <w:r w:rsidR="006A1B5E" w:rsidRPr="005668E5">
        <w:rPr>
          <w:rFonts w:asciiTheme="minorHAnsi" w:hAnsiTheme="minorHAnsi" w:cs="Arial"/>
          <w:b/>
          <w:sz w:val="22"/>
          <w:szCs w:val="22"/>
        </w:rPr>
        <w:t>, maximum</w:t>
      </w:r>
      <w:r w:rsidR="00E1783B" w:rsidRPr="005668E5">
        <w:rPr>
          <w:rFonts w:asciiTheme="minorHAnsi" w:hAnsiTheme="minorHAnsi" w:cs="Arial"/>
          <w:b/>
          <w:sz w:val="22"/>
          <w:szCs w:val="22"/>
        </w:rPr>
        <w:t>)</w:t>
      </w:r>
    </w:p>
    <w:p w:rsidR="00231901" w:rsidRDefault="00E1783B" w:rsidP="00231901">
      <w:pPr>
        <w:pStyle w:val="ListParagraph"/>
        <w:tabs>
          <w:tab w:val="left" w:pos="1080"/>
        </w:tabs>
        <w:spacing w:after="120"/>
        <w:ind w:left="1260" w:hanging="450"/>
        <w:jc w:val="both"/>
        <w:rPr>
          <w:rFonts w:asciiTheme="minorHAnsi" w:hAnsiTheme="minorHAnsi" w:cs="Arial"/>
          <w:sz w:val="22"/>
          <w:szCs w:val="22"/>
        </w:rPr>
      </w:pPr>
      <w:r w:rsidRPr="005668E5">
        <w:rPr>
          <w:rFonts w:asciiTheme="minorHAnsi" w:hAnsiTheme="minorHAnsi" w:cs="Arial"/>
          <w:sz w:val="22"/>
          <w:szCs w:val="22"/>
        </w:rPr>
        <w:t>C1</w:t>
      </w:r>
      <w:r w:rsidR="00BC250F" w:rsidRPr="005668E5">
        <w:rPr>
          <w:rFonts w:asciiTheme="minorHAnsi" w:hAnsiTheme="minorHAnsi" w:cs="Arial"/>
          <w:sz w:val="22"/>
          <w:szCs w:val="22"/>
        </w:rPr>
        <w:tab/>
      </w:r>
      <w:r w:rsidR="00231901">
        <w:rPr>
          <w:rFonts w:asciiTheme="minorHAnsi" w:hAnsiTheme="minorHAnsi" w:cs="Arial"/>
          <w:sz w:val="22"/>
          <w:szCs w:val="22"/>
        </w:rPr>
        <w:tab/>
      </w:r>
      <w:r w:rsidR="009B52C3" w:rsidRPr="005668E5">
        <w:rPr>
          <w:rFonts w:asciiTheme="minorHAnsi" w:hAnsiTheme="minorHAnsi" w:cs="Arial"/>
          <w:sz w:val="22"/>
          <w:szCs w:val="22"/>
        </w:rPr>
        <w:t>Include projects of similar magnitude and complexity performed by the consultant in the last five years.</w:t>
      </w:r>
      <w:r w:rsidR="00981C9B" w:rsidRPr="005668E5">
        <w:rPr>
          <w:rFonts w:asciiTheme="minorHAnsi" w:hAnsiTheme="minorHAnsi" w:cs="Arial"/>
          <w:sz w:val="22"/>
          <w:szCs w:val="22"/>
        </w:rPr>
        <w:t xml:space="preserve">  </w:t>
      </w:r>
      <w:r w:rsidR="009B52C3" w:rsidRPr="005668E5">
        <w:rPr>
          <w:rFonts w:asciiTheme="minorHAnsi" w:hAnsiTheme="minorHAnsi" w:cs="Arial"/>
          <w:sz w:val="22"/>
          <w:szCs w:val="22"/>
        </w:rPr>
        <w:t>The description should specify the services provided, contract amount, and client’s project manager name, email, and phone number.  Identify proposed team members who were on the project team</w:t>
      </w:r>
      <w:r w:rsidR="00981C9B" w:rsidRPr="005668E5">
        <w:rPr>
          <w:rFonts w:asciiTheme="minorHAnsi" w:hAnsiTheme="minorHAnsi" w:cs="Arial"/>
          <w:sz w:val="22"/>
          <w:szCs w:val="22"/>
        </w:rPr>
        <w:t xml:space="preserve">, </w:t>
      </w:r>
      <w:r w:rsidR="009B52C3" w:rsidRPr="005668E5">
        <w:rPr>
          <w:rFonts w:asciiTheme="minorHAnsi" w:hAnsiTheme="minorHAnsi" w:cs="Arial"/>
          <w:sz w:val="22"/>
          <w:szCs w:val="22"/>
        </w:rPr>
        <w:t>their role</w:t>
      </w:r>
      <w:r w:rsidR="00981C9B" w:rsidRPr="005668E5">
        <w:rPr>
          <w:rFonts w:asciiTheme="minorHAnsi" w:hAnsiTheme="minorHAnsi" w:cs="Arial"/>
          <w:sz w:val="22"/>
          <w:szCs w:val="22"/>
        </w:rPr>
        <w:t>, and level of involvement</w:t>
      </w:r>
      <w:r w:rsidR="009B52C3" w:rsidRPr="005668E5">
        <w:rPr>
          <w:rFonts w:asciiTheme="minorHAnsi" w:hAnsiTheme="minorHAnsi" w:cs="Arial"/>
          <w:sz w:val="22"/>
          <w:szCs w:val="22"/>
        </w:rPr>
        <w:t xml:space="preserve">.  </w:t>
      </w:r>
      <w:r w:rsidR="00231901">
        <w:rPr>
          <w:rFonts w:asciiTheme="minorHAnsi" w:hAnsiTheme="minorHAnsi" w:cs="Arial"/>
          <w:sz w:val="22"/>
          <w:szCs w:val="22"/>
        </w:rPr>
        <w:t>The project narrative should discuss the relevance of the sample project to the Center City Connector project.</w:t>
      </w:r>
    </w:p>
    <w:p w:rsidR="00231901" w:rsidRPr="005668E5" w:rsidRDefault="00231901" w:rsidP="00231901">
      <w:pPr>
        <w:pStyle w:val="ListParagraph"/>
        <w:tabs>
          <w:tab w:val="left" w:pos="1080"/>
        </w:tabs>
        <w:spacing w:after="120"/>
        <w:ind w:left="1260"/>
        <w:jc w:val="both"/>
        <w:rPr>
          <w:rFonts w:asciiTheme="minorHAnsi" w:hAnsiTheme="minorHAnsi" w:cs="Arial"/>
          <w:sz w:val="22"/>
          <w:szCs w:val="22"/>
        </w:rPr>
      </w:pPr>
      <w:r>
        <w:rPr>
          <w:rFonts w:asciiTheme="minorHAnsi" w:hAnsiTheme="minorHAnsi" w:cs="Arial"/>
          <w:sz w:val="22"/>
          <w:szCs w:val="22"/>
        </w:rPr>
        <w:t>E</w:t>
      </w:r>
      <w:r w:rsidRPr="005668E5">
        <w:rPr>
          <w:rFonts w:asciiTheme="minorHAnsi" w:hAnsiTheme="minorHAnsi" w:cs="Arial"/>
          <w:sz w:val="22"/>
          <w:szCs w:val="22"/>
        </w:rPr>
        <w:t xml:space="preserve">xperience with City of Seattle DOT projects and similar urban corridors are preferred.  </w:t>
      </w:r>
    </w:p>
    <w:p w:rsidR="006A1B5E" w:rsidRPr="005668E5" w:rsidRDefault="006A1B5E" w:rsidP="005668E5">
      <w:pPr>
        <w:pStyle w:val="ListParagraph"/>
        <w:tabs>
          <w:tab w:val="left" w:pos="1260"/>
        </w:tabs>
        <w:spacing w:after="120"/>
        <w:ind w:left="1260" w:hanging="450"/>
        <w:jc w:val="both"/>
        <w:rPr>
          <w:rFonts w:asciiTheme="minorHAnsi" w:hAnsiTheme="minorHAnsi" w:cs="Arial"/>
          <w:sz w:val="22"/>
          <w:szCs w:val="22"/>
        </w:rPr>
      </w:pPr>
      <w:r w:rsidRPr="005668E5">
        <w:rPr>
          <w:rFonts w:asciiTheme="minorHAnsi" w:hAnsiTheme="minorHAnsi" w:cs="Arial"/>
          <w:sz w:val="22"/>
          <w:szCs w:val="22"/>
        </w:rPr>
        <w:tab/>
      </w:r>
      <w:r w:rsidR="00CA7362">
        <w:rPr>
          <w:rFonts w:asciiTheme="minorHAnsi" w:hAnsiTheme="minorHAnsi" w:cs="Arial"/>
          <w:sz w:val="22"/>
          <w:szCs w:val="22"/>
        </w:rPr>
        <w:t>“</w:t>
      </w:r>
      <w:r w:rsidRPr="005668E5">
        <w:rPr>
          <w:rFonts w:asciiTheme="minorHAnsi" w:hAnsiTheme="minorHAnsi" w:cs="Arial"/>
          <w:sz w:val="22"/>
          <w:szCs w:val="22"/>
        </w:rPr>
        <w:t>C1</w:t>
      </w:r>
      <w:r w:rsidR="00CA7362">
        <w:rPr>
          <w:rFonts w:asciiTheme="minorHAnsi" w:hAnsiTheme="minorHAnsi" w:cs="Arial"/>
          <w:sz w:val="22"/>
          <w:szCs w:val="22"/>
        </w:rPr>
        <w:t>”</w:t>
      </w:r>
      <w:r w:rsidRPr="005668E5">
        <w:rPr>
          <w:rFonts w:asciiTheme="minorHAnsi" w:hAnsiTheme="minorHAnsi" w:cs="Arial"/>
          <w:sz w:val="22"/>
          <w:szCs w:val="22"/>
        </w:rPr>
        <w:t xml:space="preserve"> submission shall be maximum 2 pages.</w:t>
      </w:r>
    </w:p>
    <w:p w:rsidR="002E64FE" w:rsidRDefault="00E1783B" w:rsidP="005668E5">
      <w:pPr>
        <w:pStyle w:val="ListParagraph"/>
        <w:tabs>
          <w:tab w:val="left" w:pos="1260"/>
        </w:tabs>
        <w:spacing w:after="120"/>
        <w:ind w:left="1260" w:hanging="450"/>
        <w:jc w:val="both"/>
        <w:rPr>
          <w:rFonts w:asciiTheme="minorHAnsi" w:hAnsiTheme="minorHAnsi" w:cs="Arial"/>
          <w:sz w:val="22"/>
          <w:szCs w:val="22"/>
        </w:rPr>
      </w:pPr>
      <w:r w:rsidRPr="005668E5">
        <w:rPr>
          <w:rFonts w:asciiTheme="minorHAnsi" w:hAnsiTheme="minorHAnsi" w:cs="Arial"/>
          <w:sz w:val="22"/>
          <w:szCs w:val="22"/>
        </w:rPr>
        <w:t>C2</w:t>
      </w:r>
      <w:r w:rsidR="00BC250F" w:rsidRPr="005668E5">
        <w:rPr>
          <w:rFonts w:asciiTheme="minorHAnsi" w:hAnsiTheme="minorHAnsi" w:cs="Arial"/>
          <w:sz w:val="22"/>
          <w:szCs w:val="22"/>
        </w:rPr>
        <w:tab/>
      </w:r>
      <w:r w:rsidRPr="005668E5">
        <w:rPr>
          <w:rFonts w:asciiTheme="minorHAnsi" w:hAnsiTheme="minorHAnsi" w:cs="Arial"/>
          <w:sz w:val="22"/>
          <w:szCs w:val="22"/>
        </w:rPr>
        <w:t xml:space="preserve">Provide a </w:t>
      </w:r>
      <w:r w:rsidRPr="006C790C">
        <w:rPr>
          <w:rFonts w:asciiTheme="minorHAnsi" w:hAnsiTheme="minorHAnsi" w:cs="Arial"/>
          <w:sz w:val="22"/>
          <w:szCs w:val="22"/>
        </w:rPr>
        <w:t xml:space="preserve">sample </w:t>
      </w:r>
      <w:r w:rsidR="002E64FE" w:rsidRPr="006C790C">
        <w:rPr>
          <w:rFonts w:asciiTheme="minorHAnsi" w:hAnsiTheme="minorHAnsi" w:cs="Arial"/>
          <w:sz w:val="22"/>
          <w:szCs w:val="22"/>
        </w:rPr>
        <w:t xml:space="preserve">11”x17” </w:t>
      </w:r>
      <w:r w:rsidRPr="006C790C">
        <w:rPr>
          <w:rFonts w:asciiTheme="minorHAnsi" w:hAnsiTheme="minorHAnsi" w:cs="Arial"/>
          <w:sz w:val="22"/>
          <w:szCs w:val="22"/>
        </w:rPr>
        <w:t>plan</w:t>
      </w:r>
      <w:r w:rsidRPr="005668E5">
        <w:rPr>
          <w:rFonts w:asciiTheme="minorHAnsi" w:hAnsiTheme="minorHAnsi" w:cs="Arial"/>
          <w:sz w:val="22"/>
          <w:szCs w:val="22"/>
        </w:rPr>
        <w:t xml:space="preserve"> sheet (1 for each milestone) from a </w:t>
      </w:r>
      <w:r w:rsidR="00981C9B" w:rsidRPr="005668E5">
        <w:rPr>
          <w:rFonts w:asciiTheme="minorHAnsi" w:hAnsiTheme="minorHAnsi" w:cs="Arial"/>
          <w:sz w:val="22"/>
          <w:szCs w:val="22"/>
        </w:rPr>
        <w:t xml:space="preserve">project </w:t>
      </w:r>
      <w:r w:rsidR="002E64FE">
        <w:rPr>
          <w:rFonts w:asciiTheme="minorHAnsi" w:hAnsiTheme="minorHAnsi" w:cs="Arial"/>
          <w:sz w:val="22"/>
          <w:szCs w:val="22"/>
        </w:rPr>
        <w:t xml:space="preserve">completed within the last 3 years with </w:t>
      </w:r>
      <w:r w:rsidR="00981C9B" w:rsidRPr="005668E5">
        <w:rPr>
          <w:rFonts w:asciiTheme="minorHAnsi" w:hAnsiTheme="minorHAnsi" w:cs="Arial"/>
          <w:sz w:val="22"/>
          <w:szCs w:val="22"/>
        </w:rPr>
        <w:t xml:space="preserve">similar elements and complexity </w:t>
      </w:r>
      <w:r w:rsidRPr="005668E5">
        <w:rPr>
          <w:rFonts w:asciiTheme="minorHAnsi" w:hAnsiTheme="minorHAnsi" w:cs="Arial"/>
          <w:sz w:val="22"/>
          <w:szCs w:val="22"/>
        </w:rPr>
        <w:t xml:space="preserve">that was developed by the Prime Consultant and submitted at the 30%, 60% and 90% milestones.  </w:t>
      </w:r>
    </w:p>
    <w:p w:rsidR="00981C9B" w:rsidRPr="005668E5" w:rsidRDefault="002E64FE" w:rsidP="005668E5">
      <w:pPr>
        <w:pStyle w:val="ListParagraph"/>
        <w:tabs>
          <w:tab w:val="left" w:pos="1260"/>
        </w:tabs>
        <w:spacing w:after="120"/>
        <w:ind w:left="1260" w:hanging="450"/>
        <w:jc w:val="both"/>
        <w:rPr>
          <w:rFonts w:asciiTheme="minorHAnsi" w:hAnsiTheme="minorHAnsi" w:cs="Arial"/>
          <w:sz w:val="22"/>
          <w:szCs w:val="22"/>
        </w:rPr>
      </w:pPr>
      <w:r>
        <w:rPr>
          <w:rFonts w:asciiTheme="minorHAnsi" w:hAnsiTheme="minorHAnsi" w:cs="Arial"/>
          <w:sz w:val="22"/>
          <w:szCs w:val="22"/>
        </w:rPr>
        <w:tab/>
      </w:r>
      <w:r w:rsidR="00E1783B" w:rsidRPr="005668E5">
        <w:rPr>
          <w:rFonts w:asciiTheme="minorHAnsi" w:hAnsiTheme="minorHAnsi" w:cs="Arial"/>
          <w:sz w:val="22"/>
          <w:szCs w:val="22"/>
        </w:rPr>
        <w:t xml:space="preserve">Identify the proposed team members who were on the project team, their role, and level of </w:t>
      </w:r>
      <w:r w:rsidR="00981C9B" w:rsidRPr="005668E5">
        <w:rPr>
          <w:rFonts w:asciiTheme="minorHAnsi" w:hAnsiTheme="minorHAnsi" w:cs="Arial"/>
          <w:sz w:val="22"/>
          <w:szCs w:val="22"/>
        </w:rPr>
        <w:t>involvement</w:t>
      </w:r>
      <w:r w:rsidR="00E1783B" w:rsidRPr="005668E5">
        <w:rPr>
          <w:rFonts w:asciiTheme="minorHAnsi" w:hAnsiTheme="minorHAnsi" w:cs="Arial"/>
          <w:sz w:val="22"/>
          <w:szCs w:val="22"/>
        </w:rPr>
        <w:t>.</w:t>
      </w:r>
      <w:r w:rsidR="00981C9B" w:rsidRPr="005668E5">
        <w:rPr>
          <w:rFonts w:asciiTheme="minorHAnsi" w:hAnsiTheme="minorHAnsi" w:cs="Arial"/>
          <w:sz w:val="22"/>
          <w:szCs w:val="22"/>
        </w:rPr>
        <w:t xml:space="preserve">  Identify the Engineer of Record.</w:t>
      </w:r>
      <w:r w:rsidR="00E1783B" w:rsidRPr="005668E5">
        <w:rPr>
          <w:rFonts w:asciiTheme="minorHAnsi" w:hAnsiTheme="minorHAnsi" w:cs="Arial"/>
          <w:sz w:val="22"/>
          <w:szCs w:val="22"/>
        </w:rPr>
        <w:t xml:space="preserve">  </w:t>
      </w:r>
    </w:p>
    <w:p w:rsidR="00E1783B" w:rsidRPr="005668E5" w:rsidRDefault="005668E5" w:rsidP="005668E5">
      <w:pPr>
        <w:pStyle w:val="ListParagraph"/>
        <w:tabs>
          <w:tab w:val="left" w:pos="1260"/>
        </w:tabs>
        <w:spacing w:after="120"/>
        <w:ind w:left="1260" w:hanging="450"/>
        <w:jc w:val="both"/>
        <w:rPr>
          <w:rFonts w:asciiTheme="minorHAnsi" w:hAnsiTheme="minorHAnsi" w:cs="Arial"/>
          <w:sz w:val="22"/>
          <w:szCs w:val="22"/>
        </w:rPr>
      </w:pPr>
      <w:r>
        <w:rPr>
          <w:rFonts w:asciiTheme="minorHAnsi" w:hAnsiTheme="minorHAnsi" w:cs="Arial"/>
          <w:sz w:val="22"/>
          <w:szCs w:val="22"/>
        </w:rPr>
        <w:tab/>
      </w:r>
      <w:r w:rsidR="00E1783B" w:rsidRPr="005668E5">
        <w:rPr>
          <w:rFonts w:asciiTheme="minorHAnsi" w:hAnsiTheme="minorHAnsi" w:cs="Arial"/>
          <w:sz w:val="22"/>
          <w:szCs w:val="22"/>
        </w:rPr>
        <w:t>Include name of client, contact person, telephone number and email address.  References will not be scored but may be used to verify qualifications, which may affect the rating of the respondent.</w:t>
      </w:r>
      <w:r w:rsidR="006A1B5E" w:rsidRPr="005668E5">
        <w:rPr>
          <w:rFonts w:asciiTheme="minorHAnsi" w:hAnsiTheme="minorHAnsi" w:cs="Arial"/>
          <w:sz w:val="22"/>
          <w:szCs w:val="22"/>
        </w:rPr>
        <w:t xml:space="preserve">  </w:t>
      </w:r>
    </w:p>
    <w:p w:rsidR="00981C9B" w:rsidRPr="005668E5" w:rsidRDefault="005668E5" w:rsidP="005668E5">
      <w:pPr>
        <w:pStyle w:val="ListParagraph"/>
        <w:tabs>
          <w:tab w:val="left" w:pos="1260"/>
        </w:tabs>
        <w:spacing w:after="120"/>
        <w:ind w:left="1260" w:hanging="450"/>
        <w:jc w:val="both"/>
        <w:rPr>
          <w:rFonts w:asciiTheme="minorHAnsi" w:hAnsiTheme="minorHAnsi" w:cs="Arial"/>
          <w:sz w:val="22"/>
          <w:szCs w:val="22"/>
        </w:rPr>
      </w:pPr>
      <w:r>
        <w:rPr>
          <w:rFonts w:asciiTheme="minorHAnsi" w:hAnsiTheme="minorHAnsi" w:cs="Arial"/>
          <w:sz w:val="22"/>
          <w:szCs w:val="22"/>
        </w:rPr>
        <w:tab/>
      </w:r>
      <w:r w:rsidR="00CA7362">
        <w:rPr>
          <w:rFonts w:asciiTheme="minorHAnsi" w:hAnsiTheme="minorHAnsi" w:cs="Arial"/>
          <w:sz w:val="22"/>
          <w:szCs w:val="22"/>
        </w:rPr>
        <w:t>“</w:t>
      </w:r>
      <w:r w:rsidR="006A1B5E" w:rsidRPr="005668E5">
        <w:rPr>
          <w:rFonts w:asciiTheme="minorHAnsi" w:hAnsiTheme="minorHAnsi" w:cs="Arial"/>
          <w:sz w:val="22"/>
          <w:szCs w:val="22"/>
        </w:rPr>
        <w:t>C2</w:t>
      </w:r>
      <w:r w:rsidR="00CA7362">
        <w:rPr>
          <w:rFonts w:asciiTheme="minorHAnsi" w:hAnsiTheme="minorHAnsi" w:cs="Arial"/>
          <w:sz w:val="22"/>
          <w:szCs w:val="22"/>
        </w:rPr>
        <w:t>”</w:t>
      </w:r>
      <w:r w:rsidR="006A1B5E" w:rsidRPr="005668E5">
        <w:rPr>
          <w:rFonts w:asciiTheme="minorHAnsi" w:hAnsiTheme="minorHAnsi" w:cs="Arial"/>
          <w:sz w:val="22"/>
          <w:szCs w:val="22"/>
        </w:rPr>
        <w:t xml:space="preserve"> submission shall be 3 pages.</w:t>
      </w:r>
    </w:p>
    <w:p w:rsidR="00981C9B" w:rsidRPr="00CA7362" w:rsidRDefault="00981C9B" w:rsidP="00CA7362">
      <w:pPr>
        <w:pStyle w:val="ListParagraph"/>
        <w:tabs>
          <w:tab w:val="left" w:pos="1260"/>
        </w:tabs>
        <w:spacing w:after="120"/>
        <w:ind w:left="1260" w:hanging="450"/>
        <w:jc w:val="both"/>
        <w:rPr>
          <w:rFonts w:asciiTheme="minorHAnsi" w:hAnsiTheme="minorHAnsi" w:cs="Arial"/>
          <w:sz w:val="22"/>
          <w:szCs w:val="22"/>
        </w:rPr>
      </w:pPr>
      <w:r w:rsidRPr="00CA7362">
        <w:rPr>
          <w:rFonts w:asciiTheme="minorHAnsi" w:hAnsiTheme="minorHAnsi" w:cs="Arial"/>
          <w:sz w:val="22"/>
          <w:szCs w:val="22"/>
        </w:rPr>
        <w:t>C3</w:t>
      </w:r>
      <w:r w:rsidRPr="00CA7362">
        <w:rPr>
          <w:rFonts w:asciiTheme="minorHAnsi" w:hAnsiTheme="minorHAnsi" w:cs="Arial"/>
          <w:sz w:val="22"/>
          <w:szCs w:val="22"/>
        </w:rPr>
        <w:tab/>
        <w:t xml:space="preserve">Provide public outreach samples from a project </w:t>
      </w:r>
      <w:r w:rsidR="002E64FE">
        <w:rPr>
          <w:rFonts w:asciiTheme="minorHAnsi" w:hAnsiTheme="minorHAnsi" w:cs="Arial"/>
          <w:sz w:val="22"/>
          <w:szCs w:val="22"/>
        </w:rPr>
        <w:t>within the last 3 years</w:t>
      </w:r>
      <w:r w:rsidR="002E64FE" w:rsidRPr="00CA7362">
        <w:rPr>
          <w:rFonts w:asciiTheme="minorHAnsi" w:hAnsiTheme="minorHAnsi" w:cs="Arial"/>
          <w:sz w:val="22"/>
          <w:szCs w:val="22"/>
        </w:rPr>
        <w:t xml:space="preserve"> </w:t>
      </w:r>
      <w:r w:rsidRPr="00CA7362">
        <w:rPr>
          <w:rFonts w:asciiTheme="minorHAnsi" w:hAnsiTheme="minorHAnsi" w:cs="Arial"/>
          <w:sz w:val="22"/>
          <w:szCs w:val="22"/>
        </w:rPr>
        <w:t>with similar elements and complexity.  Samples should demonstrate the consultant’s success in graphic</w:t>
      </w:r>
      <w:r w:rsidR="002E64FE">
        <w:rPr>
          <w:rFonts w:asciiTheme="minorHAnsi" w:hAnsiTheme="minorHAnsi" w:cs="Arial"/>
          <w:sz w:val="22"/>
          <w:szCs w:val="22"/>
        </w:rPr>
        <w:t>al</w:t>
      </w:r>
      <w:r w:rsidRPr="00CA7362">
        <w:rPr>
          <w:rFonts w:asciiTheme="minorHAnsi" w:hAnsiTheme="minorHAnsi" w:cs="Arial"/>
          <w:sz w:val="22"/>
          <w:szCs w:val="22"/>
        </w:rPr>
        <w:t xml:space="preserve"> representation and </w:t>
      </w:r>
      <w:r w:rsidRPr="00CA7362">
        <w:rPr>
          <w:rFonts w:asciiTheme="minorHAnsi" w:hAnsiTheme="minorHAnsi" w:cs="Arial"/>
          <w:sz w:val="22"/>
          <w:szCs w:val="22"/>
        </w:rPr>
        <w:lastRenderedPageBreak/>
        <w:t xml:space="preserve">materials for </w:t>
      </w:r>
      <w:r w:rsidR="006A1B5E" w:rsidRPr="00CA7362">
        <w:rPr>
          <w:rFonts w:asciiTheme="minorHAnsi" w:hAnsiTheme="minorHAnsi" w:cs="Arial"/>
          <w:sz w:val="22"/>
          <w:szCs w:val="22"/>
        </w:rPr>
        <w:t>stakeholder</w:t>
      </w:r>
      <w:r w:rsidRPr="00CA7362">
        <w:rPr>
          <w:rFonts w:asciiTheme="minorHAnsi" w:hAnsiTheme="minorHAnsi" w:cs="Arial"/>
          <w:sz w:val="22"/>
          <w:szCs w:val="22"/>
        </w:rPr>
        <w:t xml:space="preserve"> engagement.</w:t>
      </w:r>
    </w:p>
    <w:p w:rsidR="006A1B5E" w:rsidRPr="00CA7362" w:rsidRDefault="006A1B5E" w:rsidP="00CA7362">
      <w:pPr>
        <w:pStyle w:val="ListParagraph"/>
        <w:tabs>
          <w:tab w:val="left" w:pos="1260"/>
        </w:tabs>
        <w:spacing w:after="120"/>
        <w:ind w:left="1260" w:hanging="450"/>
        <w:jc w:val="both"/>
        <w:rPr>
          <w:rFonts w:asciiTheme="minorHAnsi" w:hAnsiTheme="minorHAnsi" w:cs="Arial"/>
          <w:sz w:val="22"/>
          <w:szCs w:val="22"/>
        </w:rPr>
      </w:pPr>
      <w:r w:rsidRPr="00CA7362">
        <w:rPr>
          <w:rFonts w:asciiTheme="minorHAnsi" w:hAnsiTheme="minorHAnsi" w:cs="Arial"/>
          <w:sz w:val="22"/>
          <w:szCs w:val="22"/>
        </w:rPr>
        <w:tab/>
      </w:r>
      <w:r w:rsidR="00CA7362">
        <w:rPr>
          <w:rFonts w:asciiTheme="minorHAnsi" w:hAnsiTheme="minorHAnsi" w:cs="Arial"/>
          <w:sz w:val="22"/>
          <w:szCs w:val="22"/>
        </w:rPr>
        <w:t>“</w:t>
      </w:r>
      <w:r w:rsidRPr="00CA7362">
        <w:rPr>
          <w:rFonts w:asciiTheme="minorHAnsi" w:hAnsiTheme="minorHAnsi" w:cs="Arial"/>
          <w:sz w:val="22"/>
          <w:szCs w:val="22"/>
        </w:rPr>
        <w:t>C3</w:t>
      </w:r>
      <w:r w:rsidR="00CA7362">
        <w:rPr>
          <w:rFonts w:asciiTheme="minorHAnsi" w:hAnsiTheme="minorHAnsi" w:cs="Arial"/>
          <w:sz w:val="22"/>
          <w:szCs w:val="22"/>
        </w:rPr>
        <w:t>”</w:t>
      </w:r>
      <w:r w:rsidRPr="00CA7362">
        <w:rPr>
          <w:rFonts w:asciiTheme="minorHAnsi" w:hAnsiTheme="minorHAnsi" w:cs="Arial"/>
          <w:sz w:val="22"/>
          <w:szCs w:val="22"/>
        </w:rPr>
        <w:t xml:space="preserve"> submission shall be maximum 2 pages.</w:t>
      </w:r>
    </w:p>
    <w:p w:rsidR="00E1783B" w:rsidRDefault="00E1783B" w:rsidP="009B52C3">
      <w:pPr>
        <w:tabs>
          <w:tab w:val="left" w:pos="720"/>
        </w:tabs>
        <w:spacing w:before="120" w:after="120"/>
        <w:ind w:left="720"/>
        <w:jc w:val="both"/>
        <w:rPr>
          <w:rFonts w:ascii="Arial" w:hAnsi="Arial" w:cs="Arial"/>
          <w:sz w:val="20"/>
          <w:szCs w:val="20"/>
        </w:rPr>
      </w:pPr>
    </w:p>
    <w:p w:rsidR="00A448BA" w:rsidRPr="00C13431"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14" w:name="_Toc350863413"/>
      <w:bookmarkStart w:id="15" w:name="_Toc350863414"/>
      <w:bookmarkStart w:id="16" w:name="_Toc350863415"/>
      <w:bookmarkStart w:id="17" w:name="_Toc350863416"/>
      <w:bookmarkStart w:id="18" w:name="_Toc350863417"/>
      <w:bookmarkStart w:id="19" w:name="_Toc350863418"/>
      <w:bookmarkStart w:id="20" w:name="_Toc350863419"/>
      <w:bookmarkStart w:id="21" w:name="_Toc350863420"/>
      <w:bookmarkStart w:id="22" w:name="_Toc350863421"/>
      <w:bookmarkStart w:id="23" w:name="_Toc350863422"/>
      <w:bookmarkStart w:id="24" w:name="_Toc524485070"/>
      <w:bookmarkStart w:id="25" w:name="_Toc524754256"/>
      <w:bookmarkStart w:id="26" w:name="_Toc526492445"/>
      <w:bookmarkStart w:id="27" w:name="_Toc528557501"/>
      <w:bookmarkStart w:id="28" w:name="_Toc529153561"/>
      <w:bookmarkStart w:id="29" w:name="_Toc30899498"/>
      <w:bookmarkStart w:id="30" w:name="_Toc350863423"/>
      <w:bookmarkEnd w:id="14"/>
      <w:bookmarkEnd w:id="15"/>
      <w:bookmarkEnd w:id="16"/>
      <w:bookmarkEnd w:id="17"/>
      <w:bookmarkEnd w:id="18"/>
      <w:bookmarkEnd w:id="19"/>
      <w:bookmarkEnd w:id="20"/>
      <w:bookmarkEnd w:id="21"/>
      <w:bookmarkEnd w:id="22"/>
      <w:bookmarkEnd w:id="23"/>
      <w:r w:rsidRPr="00CA09B7">
        <w:rPr>
          <w:rFonts w:ascii="Times New Roman" w:hAnsi="Times New Roman" w:cs="Times New Roman"/>
          <w:color w:val="31849B"/>
          <w:sz w:val="28"/>
          <w:szCs w:val="36"/>
        </w:rPr>
        <w:t>Selection Process</w:t>
      </w:r>
      <w:bookmarkEnd w:id="24"/>
      <w:bookmarkEnd w:id="25"/>
      <w:bookmarkEnd w:id="26"/>
      <w:bookmarkEnd w:id="27"/>
      <w:bookmarkEnd w:id="28"/>
      <w:bookmarkEnd w:id="29"/>
      <w:r w:rsidRPr="00CA09B7">
        <w:rPr>
          <w:rFonts w:ascii="Times New Roman" w:hAnsi="Times New Roman" w:cs="Times New Roman"/>
          <w:color w:val="31849B"/>
          <w:sz w:val="28"/>
          <w:szCs w:val="36"/>
        </w:rPr>
        <w:t>.</w:t>
      </w:r>
      <w:bookmarkEnd w:id="30"/>
    </w:p>
    <w:p w:rsidR="006A0F0C" w:rsidRPr="006A0F0C" w:rsidRDefault="006A0F0C" w:rsidP="00FA3654">
      <w:pPr>
        <w:pStyle w:val="ListParagraph"/>
        <w:widowControl/>
        <w:numPr>
          <w:ilvl w:val="0"/>
          <w:numId w:val="8"/>
        </w:numPr>
        <w:spacing w:after="120"/>
        <w:jc w:val="both"/>
        <w:rPr>
          <w:rFonts w:ascii="Arial" w:hAnsi="Arial" w:cs="Arial"/>
          <w:b/>
          <w:vanish/>
          <w:sz w:val="20"/>
        </w:rPr>
      </w:pPr>
    </w:p>
    <w:p w:rsidR="006A0F0C" w:rsidRPr="006A0F0C" w:rsidRDefault="006A0F0C" w:rsidP="00FA3654">
      <w:pPr>
        <w:pStyle w:val="ListParagraph"/>
        <w:widowControl/>
        <w:numPr>
          <w:ilvl w:val="0"/>
          <w:numId w:val="8"/>
        </w:numPr>
        <w:spacing w:after="120"/>
        <w:jc w:val="both"/>
        <w:rPr>
          <w:rFonts w:ascii="Arial" w:hAnsi="Arial" w:cs="Arial"/>
          <w:b/>
          <w:vanish/>
          <w:sz w:val="20"/>
        </w:rPr>
      </w:pPr>
    </w:p>
    <w:p w:rsidR="00A448BA" w:rsidRPr="00CA7362" w:rsidRDefault="00716672" w:rsidP="00FA3654">
      <w:pPr>
        <w:pStyle w:val="BodyText"/>
        <w:numPr>
          <w:ilvl w:val="1"/>
          <w:numId w:val="8"/>
        </w:numPr>
        <w:jc w:val="both"/>
        <w:rPr>
          <w:rFonts w:asciiTheme="minorHAnsi" w:hAnsiTheme="minorHAnsi" w:cs="Arial"/>
          <w:sz w:val="22"/>
          <w:szCs w:val="22"/>
        </w:rPr>
      </w:pPr>
      <w:r w:rsidRPr="00CA7362">
        <w:rPr>
          <w:rFonts w:asciiTheme="minorHAnsi" w:hAnsiTheme="minorHAnsi" w:cs="Arial"/>
          <w:b/>
          <w:sz w:val="22"/>
          <w:szCs w:val="22"/>
        </w:rPr>
        <w:t xml:space="preserve">Initial </w:t>
      </w:r>
      <w:r w:rsidR="007D1FD6" w:rsidRPr="00CA7362">
        <w:rPr>
          <w:rFonts w:asciiTheme="minorHAnsi" w:hAnsiTheme="minorHAnsi" w:cs="Arial"/>
          <w:b/>
          <w:sz w:val="22"/>
          <w:szCs w:val="22"/>
        </w:rPr>
        <w:t>Screening</w:t>
      </w:r>
      <w:r w:rsidRPr="00CA7362">
        <w:rPr>
          <w:rFonts w:asciiTheme="minorHAnsi" w:hAnsiTheme="minorHAnsi" w:cs="Arial"/>
          <w:sz w:val="22"/>
          <w:szCs w:val="22"/>
        </w:rPr>
        <w:t xml:space="preserve">: </w:t>
      </w:r>
      <w:r w:rsidR="00EE26AD" w:rsidRPr="00CA7362">
        <w:rPr>
          <w:rFonts w:asciiTheme="minorHAnsi" w:hAnsiTheme="minorHAnsi" w:cs="Arial"/>
          <w:sz w:val="22"/>
          <w:szCs w:val="22"/>
        </w:rPr>
        <w:t xml:space="preserve">The </w:t>
      </w:r>
      <w:r w:rsidR="00D025EA" w:rsidRPr="00CA7362">
        <w:rPr>
          <w:rFonts w:asciiTheme="minorHAnsi" w:hAnsiTheme="minorHAnsi" w:cs="Arial"/>
          <w:sz w:val="22"/>
          <w:szCs w:val="22"/>
        </w:rPr>
        <w:t>Consultant Contracts Specialist</w:t>
      </w:r>
      <w:r w:rsidR="00EE26AD" w:rsidRPr="00CA7362">
        <w:rPr>
          <w:rFonts w:asciiTheme="minorHAnsi" w:hAnsiTheme="minorHAnsi" w:cs="Arial"/>
          <w:sz w:val="22"/>
          <w:szCs w:val="22"/>
        </w:rPr>
        <w:t xml:space="preserve"> </w:t>
      </w:r>
      <w:r w:rsidRPr="00CA7362">
        <w:rPr>
          <w:rFonts w:asciiTheme="minorHAnsi" w:hAnsiTheme="minorHAnsi" w:cs="Arial"/>
          <w:sz w:val="22"/>
          <w:szCs w:val="22"/>
        </w:rPr>
        <w:t xml:space="preserve">shall review submittals </w:t>
      </w:r>
      <w:r w:rsidR="000C525C" w:rsidRPr="00CA7362">
        <w:rPr>
          <w:rFonts w:asciiTheme="minorHAnsi" w:hAnsiTheme="minorHAnsi" w:cs="Arial"/>
          <w:sz w:val="22"/>
          <w:szCs w:val="22"/>
        </w:rPr>
        <w:t xml:space="preserve">for initial decisions on </w:t>
      </w:r>
      <w:r w:rsidR="00255597" w:rsidRPr="00CA7362">
        <w:rPr>
          <w:rFonts w:asciiTheme="minorHAnsi" w:hAnsiTheme="minorHAnsi" w:cs="Arial"/>
          <w:sz w:val="22"/>
          <w:szCs w:val="22"/>
        </w:rPr>
        <w:t xml:space="preserve">responsiveness and responsibility.  </w:t>
      </w:r>
      <w:r w:rsidR="000C525C" w:rsidRPr="00CA7362">
        <w:rPr>
          <w:rFonts w:asciiTheme="minorHAnsi" w:hAnsiTheme="minorHAnsi" w:cs="Arial"/>
          <w:sz w:val="22"/>
          <w:szCs w:val="22"/>
        </w:rPr>
        <w:t xml:space="preserve">Those found </w:t>
      </w:r>
      <w:r w:rsidR="00255597" w:rsidRPr="00CA7362">
        <w:rPr>
          <w:rFonts w:asciiTheme="minorHAnsi" w:hAnsiTheme="minorHAnsi" w:cs="Arial"/>
          <w:sz w:val="22"/>
          <w:szCs w:val="22"/>
        </w:rPr>
        <w:t xml:space="preserve">responsive and responsible </w:t>
      </w:r>
      <w:r w:rsidR="000C525C" w:rsidRPr="00CA7362">
        <w:rPr>
          <w:rFonts w:asciiTheme="minorHAnsi" w:hAnsiTheme="minorHAnsi" w:cs="Arial"/>
          <w:sz w:val="22"/>
          <w:szCs w:val="22"/>
        </w:rPr>
        <w:t xml:space="preserve">based on this initial review </w:t>
      </w:r>
      <w:r w:rsidR="00255597" w:rsidRPr="00CA7362">
        <w:rPr>
          <w:rFonts w:asciiTheme="minorHAnsi" w:hAnsiTheme="minorHAnsi" w:cs="Arial"/>
          <w:sz w:val="22"/>
          <w:szCs w:val="22"/>
        </w:rPr>
        <w:t>shall pr</w:t>
      </w:r>
      <w:r w:rsidR="00255597" w:rsidRPr="00CA7362">
        <w:rPr>
          <w:rFonts w:asciiTheme="minorHAnsi" w:hAnsiTheme="minorHAnsi" w:cs="Arial"/>
          <w:sz w:val="22"/>
          <w:szCs w:val="22"/>
          <w:shd w:val="clear" w:color="auto" w:fill="FFFFFF"/>
        </w:rPr>
        <w:t>oceed to Step 2.</w:t>
      </w:r>
      <w:r w:rsidR="00482742" w:rsidRPr="00CA7362">
        <w:rPr>
          <w:rFonts w:asciiTheme="minorHAnsi" w:hAnsiTheme="minorHAnsi" w:cs="Arial"/>
          <w:sz w:val="22"/>
          <w:szCs w:val="22"/>
          <w:shd w:val="clear" w:color="auto" w:fill="FFFFFF"/>
        </w:rPr>
        <w:t xml:space="preserve"> </w:t>
      </w:r>
      <w:r w:rsidR="00897D93" w:rsidRPr="00CA7362">
        <w:rPr>
          <w:rFonts w:asciiTheme="minorHAnsi" w:hAnsiTheme="minorHAnsi" w:cs="Arial"/>
          <w:sz w:val="22"/>
          <w:szCs w:val="22"/>
          <w:shd w:val="clear" w:color="auto" w:fill="FFFFFF"/>
        </w:rPr>
        <w:t xml:space="preserve"> </w:t>
      </w:r>
      <w:r w:rsidR="00B54101" w:rsidRPr="00CA7362">
        <w:rPr>
          <w:rFonts w:asciiTheme="minorHAnsi" w:hAnsiTheme="minorHAnsi" w:cs="Arial"/>
          <w:sz w:val="22"/>
          <w:szCs w:val="22"/>
          <w:shd w:val="clear" w:color="auto" w:fill="FFFFFF"/>
        </w:rPr>
        <w:t xml:space="preserve">Minimum Qualifications, satisfactory past performance </w:t>
      </w:r>
      <w:r w:rsidR="00D21DC6" w:rsidRPr="00CA7362">
        <w:rPr>
          <w:rFonts w:asciiTheme="minorHAnsi" w:hAnsiTheme="minorHAnsi" w:cs="Arial"/>
          <w:sz w:val="22"/>
          <w:szCs w:val="22"/>
          <w:shd w:val="clear" w:color="auto" w:fill="FFFFFF"/>
        </w:rPr>
        <w:t xml:space="preserve">and/or completed Performance Evaluations </w:t>
      </w:r>
      <w:r w:rsidR="00B54101" w:rsidRPr="00CA7362">
        <w:rPr>
          <w:rFonts w:asciiTheme="minorHAnsi" w:hAnsiTheme="minorHAnsi" w:cs="Arial"/>
          <w:sz w:val="22"/>
          <w:szCs w:val="22"/>
          <w:shd w:val="clear" w:color="auto" w:fill="FFFFFF"/>
        </w:rPr>
        <w:t>if applicable, satisfactory financial responsibility and other elements are screened in this Step.</w:t>
      </w:r>
    </w:p>
    <w:p w:rsidR="00603653" w:rsidRPr="00CA7362" w:rsidRDefault="00716672" w:rsidP="00FA3654">
      <w:pPr>
        <w:numPr>
          <w:ilvl w:val="1"/>
          <w:numId w:val="8"/>
        </w:numPr>
        <w:jc w:val="both"/>
        <w:rPr>
          <w:rFonts w:asciiTheme="minorHAnsi" w:hAnsiTheme="minorHAnsi" w:cs="Arial"/>
          <w:sz w:val="22"/>
          <w:szCs w:val="22"/>
        </w:rPr>
      </w:pPr>
      <w:r w:rsidRPr="00CA7362">
        <w:rPr>
          <w:rFonts w:asciiTheme="minorHAnsi" w:hAnsiTheme="minorHAnsi" w:cs="Arial"/>
          <w:b/>
          <w:sz w:val="22"/>
          <w:szCs w:val="22"/>
        </w:rPr>
        <w:t>Proposal</w:t>
      </w:r>
      <w:r w:rsidR="00255597" w:rsidRPr="00CA7362">
        <w:rPr>
          <w:rFonts w:asciiTheme="minorHAnsi" w:hAnsiTheme="minorHAnsi" w:cs="Arial"/>
          <w:b/>
          <w:sz w:val="22"/>
          <w:szCs w:val="22"/>
        </w:rPr>
        <w:t xml:space="preserve"> Evaluation</w:t>
      </w:r>
      <w:r w:rsidRPr="00CA7362">
        <w:rPr>
          <w:rFonts w:asciiTheme="minorHAnsi" w:hAnsiTheme="minorHAnsi" w:cs="Arial"/>
          <w:b/>
          <w:sz w:val="22"/>
          <w:szCs w:val="22"/>
        </w:rPr>
        <w:t xml:space="preserve">: </w:t>
      </w:r>
      <w:r w:rsidR="00255597" w:rsidRPr="00CA7362">
        <w:rPr>
          <w:rFonts w:asciiTheme="minorHAnsi" w:hAnsiTheme="minorHAnsi" w:cs="Arial"/>
          <w:b/>
          <w:sz w:val="22"/>
          <w:szCs w:val="22"/>
        </w:rPr>
        <w:t xml:space="preserve"> </w:t>
      </w:r>
      <w:r w:rsidR="00255597" w:rsidRPr="00CA7362">
        <w:rPr>
          <w:rFonts w:asciiTheme="minorHAnsi" w:hAnsiTheme="minorHAnsi" w:cs="Arial"/>
          <w:sz w:val="22"/>
          <w:szCs w:val="22"/>
        </w:rPr>
        <w:t xml:space="preserve">The City </w:t>
      </w:r>
      <w:r w:rsidR="000C525C" w:rsidRPr="00CA7362">
        <w:rPr>
          <w:rFonts w:asciiTheme="minorHAnsi" w:hAnsiTheme="minorHAnsi" w:cs="Arial"/>
          <w:sz w:val="22"/>
          <w:szCs w:val="22"/>
        </w:rPr>
        <w:t xml:space="preserve">will </w:t>
      </w:r>
      <w:r w:rsidR="00255597" w:rsidRPr="00CA7362">
        <w:rPr>
          <w:rFonts w:asciiTheme="minorHAnsi" w:hAnsiTheme="minorHAnsi" w:cs="Arial"/>
          <w:sz w:val="22"/>
          <w:szCs w:val="22"/>
        </w:rPr>
        <w:t>evaluate</w:t>
      </w:r>
      <w:r w:rsidRPr="00CA7362">
        <w:rPr>
          <w:rFonts w:asciiTheme="minorHAnsi" w:hAnsiTheme="minorHAnsi" w:cs="Arial"/>
          <w:sz w:val="22"/>
          <w:szCs w:val="22"/>
        </w:rPr>
        <w:t xml:space="preserve"> proposals using the criteria</w:t>
      </w:r>
      <w:r w:rsidR="006426C8" w:rsidRPr="00CA7362">
        <w:rPr>
          <w:rFonts w:asciiTheme="minorHAnsi" w:hAnsiTheme="minorHAnsi" w:cs="Arial"/>
          <w:sz w:val="22"/>
          <w:szCs w:val="22"/>
        </w:rPr>
        <w:t xml:space="preserve"> specified below</w:t>
      </w:r>
      <w:r w:rsidRPr="00CA7362">
        <w:rPr>
          <w:rFonts w:asciiTheme="minorHAnsi" w:hAnsiTheme="minorHAnsi" w:cs="Arial"/>
          <w:sz w:val="22"/>
          <w:szCs w:val="22"/>
        </w:rPr>
        <w:t xml:space="preserve">. </w:t>
      </w:r>
      <w:r w:rsidR="00DD0253" w:rsidRPr="00CA7362">
        <w:rPr>
          <w:rFonts w:asciiTheme="minorHAnsi" w:hAnsiTheme="minorHAnsi" w:cs="Arial"/>
          <w:sz w:val="22"/>
          <w:szCs w:val="22"/>
        </w:rPr>
        <w:t>Responses will be evaluated and ranked</w:t>
      </w:r>
      <w:r w:rsidR="00B17868" w:rsidRPr="00CA7362">
        <w:rPr>
          <w:rFonts w:asciiTheme="minorHAnsi" w:hAnsiTheme="minorHAnsi" w:cs="Arial"/>
          <w:sz w:val="22"/>
          <w:szCs w:val="22"/>
        </w:rPr>
        <w:t xml:space="preserve"> or scored</w:t>
      </w:r>
      <w:r w:rsidR="00DD0253" w:rsidRPr="00CA7362">
        <w:rPr>
          <w:rFonts w:asciiTheme="minorHAnsi" w:hAnsiTheme="minorHAnsi" w:cs="Arial"/>
          <w:sz w:val="22"/>
          <w:szCs w:val="22"/>
        </w:rPr>
        <w:t xml:space="preserve">.  </w:t>
      </w:r>
    </w:p>
    <w:p w:rsidR="006426C8" w:rsidRPr="00CA7362" w:rsidRDefault="006426C8" w:rsidP="00482742">
      <w:pPr>
        <w:tabs>
          <w:tab w:val="left" w:pos="360"/>
        </w:tabs>
        <w:jc w:val="both"/>
        <w:rPr>
          <w:rFonts w:asciiTheme="minorHAnsi" w:hAnsiTheme="minorHAnsi" w:cs="Arial"/>
          <w:sz w:val="22"/>
          <w:szCs w:val="22"/>
        </w:rPr>
      </w:pPr>
    </w:p>
    <w:p w:rsidR="00532936" w:rsidRPr="00CA7362" w:rsidRDefault="00532936" w:rsidP="00B411E5">
      <w:pPr>
        <w:tabs>
          <w:tab w:val="left" w:pos="0"/>
          <w:tab w:val="left" w:pos="360"/>
        </w:tabs>
        <w:jc w:val="both"/>
        <w:rPr>
          <w:rFonts w:asciiTheme="minorHAnsi" w:hAnsiTheme="minorHAnsi" w:cs="Arial"/>
          <w:b/>
          <w:sz w:val="22"/>
          <w:szCs w:val="22"/>
        </w:rPr>
      </w:pPr>
      <w:r w:rsidRPr="00CA7362">
        <w:rPr>
          <w:rFonts w:asciiTheme="minorHAnsi" w:hAnsiTheme="minorHAnsi" w:cs="Arial"/>
          <w:b/>
          <w:sz w:val="22"/>
          <w:szCs w:val="22"/>
        </w:rPr>
        <w:tab/>
        <w:t>Evaluation Criteria:</w:t>
      </w:r>
    </w:p>
    <w:tbl>
      <w:tblPr>
        <w:tblW w:w="63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782"/>
      </w:tblGrid>
      <w:tr w:rsidR="00532936" w:rsidRPr="00CA7362" w:rsidTr="00B777E9">
        <w:tc>
          <w:tcPr>
            <w:tcW w:w="4518" w:type="dxa"/>
            <w:shd w:val="clear" w:color="auto" w:fill="FFFFFF"/>
          </w:tcPr>
          <w:p w:rsidR="00532936" w:rsidRPr="00CA7362" w:rsidRDefault="009B52C3" w:rsidP="009B52C3">
            <w:pPr>
              <w:tabs>
                <w:tab w:val="left" w:pos="360"/>
              </w:tabs>
              <w:jc w:val="both"/>
              <w:rPr>
                <w:rFonts w:asciiTheme="minorHAnsi" w:hAnsiTheme="minorHAnsi" w:cs="Arial"/>
                <w:sz w:val="22"/>
                <w:szCs w:val="22"/>
              </w:rPr>
            </w:pPr>
            <w:r w:rsidRPr="00CA7362">
              <w:rPr>
                <w:rFonts w:asciiTheme="minorHAnsi" w:hAnsiTheme="minorHAnsi" w:cs="Arial"/>
                <w:sz w:val="22"/>
                <w:szCs w:val="22"/>
              </w:rPr>
              <w:t>Project Approach and Understanding</w:t>
            </w:r>
          </w:p>
        </w:tc>
        <w:tc>
          <w:tcPr>
            <w:tcW w:w="1782" w:type="dxa"/>
            <w:shd w:val="clear" w:color="auto" w:fill="FFFFFF"/>
          </w:tcPr>
          <w:p w:rsidR="00532936" w:rsidRPr="00CA7362" w:rsidRDefault="00A50574" w:rsidP="00A50574">
            <w:pPr>
              <w:tabs>
                <w:tab w:val="left" w:pos="360"/>
              </w:tabs>
              <w:jc w:val="both"/>
              <w:rPr>
                <w:rFonts w:asciiTheme="minorHAnsi" w:hAnsiTheme="minorHAnsi" w:cs="Arial"/>
                <w:sz w:val="22"/>
                <w:szCs w:val="22"/>
              </w:rPr>
            </w:pPr>
            <w:r w:rsidRPr="00CA7362">
              <w:rPr>
                <w:rFonts w:asciiTheme="minorHAnsi" w:hAnsiTheme="minorHAnsi" w:cs="Arial"/>
                <w:sz w:val="22"/>
                <w:szCs w:val="22"/>
              </w:rPr>
              <w:t>50</w:t>
            </w:r>
            <w:r w:rsidR="009B52C3" w:rsidRPr="00CA7362">
              <w:rPr>
                <w:rFonts w:asciiTheme="minorHAnsi" w:hAnsiTheme="minorHAnsi" w:cs="Arial"/>
                <w:sz w:val="22"/>
                <w:szCs w:val="22"/>
              </w:rPr>
              <w:t xml:space="preserve"> Points</w:t>
            </w:r>
          </w:p>
        </w:tc>
      </w:tr>
      <w:tr w:rsidR="00532936" w:rsidRPr="00CA7362" w:rsidTr="00B777E9">
        <w:tc>
          <w:tcPr>
            <w:tcW w:w="4518" w:type="dxa"/>
            <w:shd w:val="clear" w:color="auto" w:fill="FFFFFF"/>
          </w:tcPr>
          <w:p w:rsidR="00532936" w:rsidRPr="00CA7362" w:rsidRDefault="009B52C3" w:rsidP="008F57B4">
            <w:pPr>
              <w:tabs>
                <w:tab w:val="left" w:pos="360"/>
              </w:tabs>
              <w:jc w:val="both"/>
              <w:rPr>
                <w:rFonts w:asciiTheme="minorHAnsi" w:hAnsiTheme="minorHAnsi" w:cs="Arial"/>
                <w:sz w:val="22"/>
                <w:szCs w:val="22"/>
              </w:rPr>
            </w:pPr>
            <w:r w:rsidRPr="00CA7362">
              <w:rPr>
                <w:rFonts w:asciiTheme="minorHAnsi" w:hAnsiTheme="minorHAnsi" w:cs="Arial"/>
                <w:sz w:val="22"/>
                <w:szCs w:val="22"/>
              </w:rPr>
              <w:t>Experience of Team Members</w:t>
            </w:r>
          </w:p>
        </w:tc>
        <w:tc>
          <w:tcPr>
            <w:tcW w:w="1782" w:type="dxa"/>
            <w:shd w:val="clear" w:color="auto" w:fill="FFFFFF"/>
          </w:tcPr>
          <w:p w:rsidR="00532936" w:rsidRPr="00CA7362" w:rsidRDefault="00F14E6E" w:rsidP="009B52C3">
            <w:pPr>
              <w:tabs>
                <w:tab w:val="left" w:pos="360"/>
              </w:tabs>
              <w:jc w:val="both"/>
              <w:rPr>
                <w:rFonts w:asciiTheme="minorHAnsi" w:hAnsiTheme="minorHAnsi" w:cs="Arial"/>
                <w:sz w:val="22"/>
                <w:szCs w:val="22"/>
              </w:rPr>
            </w:pPr>
            <w:r w:rsidRPr="00CA7362">
              <w:rPr>
                <w:rFonts w:asciiTheme="minorHAnsi" w:hAnsiTheme="minorHAnsi" w:cs="Arial"/>
                <w:sz w:val="22"/>
                <w:szCs w:val="22"/>
              </w:rPr>
              <w:t>30</w:t>
            </w:r>
            <w:r w:rsidR="009B52C3" w:rsidRPr="00CA7362">
              <w:rPr>
                <w:rFonts w:asciiTheme="minorHAnsi" w:hAnsiTheme="minorHAnsi" w:cs="Arial"/>
                <w:sz w:val="22"/>
                <w:szCs w:val="22"/>
              </w:rPr>
              <w:t xml:space="preserve"> Points</w:t>
            </w:r>
          </w:p>
        </w:tc>
      </w:tr>
      <w:tr w:rsidR="00532936" w:rsidRPr="00CA7362" w:rsidTr="00B777E9">
        <w:tc>
          <w:tcPr>
            <w:tcW w:w="4518" w:type="dxa"/>
            <w:shd w:val="clear" w:color="auto" w:fill="FFFFFF"/>
          </w:tcPr>
          <w:p w:rsidR="00532936" w:rsidRPr="00CA7362" w:rsidRDefault="009B52C3" w:rsidP="002B22F9">
            <w:pPr>
              <w:tabs>
                <w:tab w:val="left" w:pos="360"/>
              </w:tabs>
              <w:jc w:val="both"/>
              <w:rPr>
                <w:rFonts w:asciiTheme="minorHAnsi" w:hAnsiTheme="minorHAnsi" w:cs="Arial"/>
                <w:sz w:val="22"/>
                <w:szCs w:val="22"/>
              </w:rPr>
            </w:pPr>
            <w:r w:rsidRPr="00CA7362">
              <w:rPr>
                <w:rFonts w:asciiTheme="minorHAnsi" w:hAnsiTheme="minorHAnsi" w:cs="Arial"/>
                <w:sz w:val="22"/>
                <w:szCs w:val="22"/>
              </w:rPr>
              <w:t xml:space="preserve">Experience of </w:t>
            </w:r>
            <w:r w:rsidR="002B22F9" w:rsidRPr="00CA7362">
              <w:rPr>
                <w:rFonts w:asciiTheme="minorHAnsi" w:hAnsiTheme="minorHAnsi" w:cs="Arial"/>
                <w:sz w:val="22"/>
                <w:szCs w:val="22"/>
              </w:rPr>
              <w:t>Firms</w:t>
            </w:r>
            <w:r w:rsidRPr="00CA7362">
              <w:rPr>
                <w:rFonts w:asciiTheme="minorHAnsi" w:hAnsiTheme="minorHAnsi" w:cs="Arial"/>
                <w:sz w:val="22"/>
                <w:szCs w:val="22"/>
              </w:rPr>
              <w:t xml:space="preserve"> </w:t>
            </w:r>
          </w:p>
        </w:tc>
        <w:tc>
          <w:tcPr>
            <w:tcW w:w="1782" w:type="dxa"/>
            <w:shd w:val="clear" w:color="auto" w:fill="FFFFFF"/>
          </w:tcPr>
          <w:p w:rsidR="00532936" w:rsidRPr="00CA7362" w:rsidRDefault="00A50574" w:rsidP="009B52C3">
            <w:pPr>
              <w:tabs>
                <w:tab w:val="left" w:pos="360"/>
              </w:tabs>
              <w:jc w:val="both"/>
              <w:rPr>
                <w:rFonts w:asciiTheme="minorHAnsi" w:hAnsiTheme="minorHAnsi" w:cs="Arial"/>
                <w:sz w:val="22"/>
                <w:szCs w:val="22"/>
              </w:rPr>
            </w:pPr>
            <w:r w:rsidRPr="00CA7362">
              <w:rPr>
                <w:rFonts w:asciiTheme="minorHAnsi" w:hAnsiTheme="minorHAnsi" w:cs="Arial"/>
                <w:sz w:val="22"/>
                <w:szCs w:val="22"/>
              </w:rPr>
              <w:t>20</w:t>
            </w:r>
            <w:r w:rsidR="00F14E6E" w:rsidRPr="00CA7362">
              <w:rPr>
                <w:rFonts w:asciiTheme="minorHAnsi" w:hAnsiTheme="minorHAnsi" w:cs="Arial"/>
                <w:sz w:val="22"/>
                <w:szCs w:val="22"/>
              </w:rPr>
              <w:t xml:space="preserve"> </w:t>
            </w:r>
            <w:r w:rsidR="009B52C3" w:rsidRPr="00CA7362">
              <w:rPr>
                <w:rFonts w:asciiTheme="minorHAnsi" w:hAnsiTheme="minorHAnsi" w:cs="Arial"/>
                <w:sz w:val="22"/>
                <w:szCs w:val="22"/>
              </w:rPr>
              <w:t>Points</w:t>
            </w:r>
          </w:p>
        </w:tc>
      </w:tr>
      <w:tr w:rsidR="00532936" w:rsidRPr="00CA7362" w:rsidTr="00B777E9">
        <w:tc>
          <w:tcPr>
            <w:tcW w:w="4518" w:type="dxa"/>
            <w:shd w:val="clear" w:color="auto" w:fill="FFFFFF"/>
          </w:tcPr>
          <w:p w:rsidR="00A448BA" w:rsidRPr="00CA7362" w:rsidRDefault="005F5A9A">
            <w:pPr>
              <w:tabs>
                <w:tab w:val="left" w:pos="360"/>
              </w:tabs>
              <w:jc w:val="both"/>
              <w:rPr>
                <w:rFonts w:asciiTheme="minorHAnsi" w:hAnsiTheme="minorHAnsi" w:cs="Arial"/>
                <w:sz w:val="22"/>
                <w:szCs w:val="22"/>
              </w:rPr>
            </w:pPr>
            <w:r w:rsidRPr="00CA7362">
              <w:rPr>
                <w:rFonts w:asciiTheme="minorHAnsi" w:hAnsiTheme="minorHAnsi" w:cs="Arial"/>
                <w:sz w:val="22"/>
                <w:szCs w:val="22"/>
              </w:rPr>
              <w:t xml:space="preserve">Total </w:t>
            </w:r>
          </w:p>
        </w:tc>
        <w:tc>
          <w:tcPr>
            <w:tcW w:w="1782" w:type="dxa"/>
            <w:shd w:val="clear" w:color="auto" w:fill="FFFFFF"/>
          </w:tcPr>
          <w:p w:rsidR="00532936" w:rsidRPr="00CA7362" w:rsidRDefault="005F5A9A" w:rsidP="00A87042">
            <w:pPr>
              <w:tabs>
                <w:tab w:val="left" w:pos="360"/>
              </w:tabs>
              <w:jc w:val="both"/>
              <w:rPr>
                <w:rFonts w:asciiTheme="minorHAnsi" w:hAnsiTheme="minorHAnsi" w:cs="Arial"/>
                <w:sz w:val="22"/>
                <w:szCs w:val="22"/>
              </w:rPr>
            </w:pPr>
            <w:r w:rsidRPr="00CA7362">
              <w:rPr>
                <w:rFonts w:asciiTheme="minorHAnsi" w:hAnsiTheme="minorHAnsi" w:cs="Arial"/>
                <w:sz w:val="22"/>
                <w:szCs w:val="22"/>
              </w:rPr>
              <w:t>100 Points</w:t>
            </w:r>
          </w:p>
        </w:tc>
      </w:tr>
    </w:tbl>
    <w:p w:rsidR="00532936" w:rsidRPr="00CA7362" w:rsidRDefault="00532936" w:rsidP="00E15B69">
      <w:pPr>
        <w:shd w:val="clear" w:color="auto" w:fill="FFFFFF" w:themeFill="background1"/>
        <w:tabs>
          <w:tab w:val="left" w:pos="360"/>
        </w:tabs>
        <w:jc w:val="both"/>
        <w:rPr>
          <w:rFonts w:asciiTheme="minorHAnsi" w:hAnsiTheme="minorHAnsi" w:cs="Arial"/>
          <w:b/>
          <w:sz w:val="22"/>
          <w:szCs w:val="22"/>
        </w:rPr>
      </w:pPr>
    </w:p>
    <w:p w:rsidR="008F01FD" w:rsidRPr="00CA7362" w:rsidRDefault="00DD0253" w:rsidP="00E15B69">
      <w:pPr>
        <w:pStyle w:val="BodyText"/>
        <w:numPr>
          <w:ilvl w:val="1"/>
          <w:numId w:val="8"/>
        </w:numPr>
        <w:shd w:val="clear" w:color="auto" w:fill="FFFFFF" w:themeFill="background1"/>
        <w:jc w:val="both"/>
        <w:rPr>
          <w:rFonts w:asciiTheme="minorHAnsi" w:hAnsiTheme="minorHAnsi" w:cs="Arial"/>
          <w:b/>
          <w:sz w:val="22"/>
          <w:szCs w:val="22"/>
        </w:rPr>
      </w:pPr>
      <w:r w:rsidRPr="00CA7362">
        <w:rPr>
          <w:rFonts w:asciiTheme="minorHAnsi" w:hAnsiTheme="minorHAnsi" w:cs="Arial"/>
          <w:b/>
          <w:sz w:val="22"/>
          <w:szCs w:val="22"/>
        </w:rPr>
        <w:t>Interviews</w:t>
      </w:r>
      <w:r w:rsidR="00856109" w:rsidRPr="00CA7362">
        <w:rPr>
          <w:rFonts w:asciiTheme="minorHAnsi" w:hAnsiTheme="minorHAnsi" w:cs="Arial"/>
          <w:b/>
          <w:sz w:val="22"/>
          <w:szCs w:val="22"/>
        </w:rPr>
        <w:t xml:space="preserve">: </w:t>
      </w:r>
      <w:r w:rsidR="00201EBA" w:rsidRPr="00CA7362">
        <w:rPr>
          <w:rFonts w:asciiTheme="minorHAnsi" w:hAnsiTheme="minorHAnsi" w:cs="Arial"/>
          <w:sz w:val="22"/>
          <w:szCs w:val="22"/>
        </w:rPr>
        <w:t xml:space="preserve">The City may interview top ranked firms that are most competitive to determine the most qualified Submitter. </w:t>
      </w:r>
    </w:p>
    <w:p w:rsidR="008F01FD" w:rsidRPr="00CA7362" w:rsidRDefault="008F01FD" w:rsidP="00FA3654">
      <w:pPr>
        <w:pStyle w:val="BodyText"/>
        <w:numPr>
          <w:ilvl w:val="1"/>
          <w:numId w:val="8"/>
        </w:numPr>
        <w:jc w:val="both"/>
        <w:rPr>
          <w:rFonts w:asciiTheme="minorHAnsi" w:hAnsiTheme="minorHAnsi" w:cs="Arial"/>
          <w:sz w:val="22"/>
          <w:szCs w:val="22"/>
        </w:rPr>
      </w:pPr>
      <w:r w:rsidRPr="00CA7362">
        <w:rPr>
          <w:rFonts w:asciiTheme="minorHAnsi" w:hAnsiTheme="minorHAnsi" w:cs="Arial"/>
          <w:b/>
          <w:sz w:val="22"/>
          <w:szCs w:val="22"/>
        </w:rPr>
        <w:t xml:space="preserve">Professional References:  </w:t>
      </w:r>
      <w:r w:rsidRPr="00CA7362">
        <w:rPr>
          <w:rFonts w:asciiTheme="minorHAnsi" w:hAnsiTheme="minorHAnsi" w:cs="Arial"/>
          <w:sz w:val="22"/>
          <w:szCs w:val="22"/>
        </w:rPr>
        <w:t>The City may contact one or more professional references have been provided by</w:t>
      </w:r>
      <w:r w:rsidR="00054D7D" w:rsidRPr="00CA7362">
        <w:rPr>
          <w:rFonts w:asciiTheme="minorHAnsi" w:hAnsiTheme="minorHAnsi" w:cs="Arial"/>
          <w:sz w:val="22"/>
          <w:szCs w:val="22"/>
        </w:rPr>
        <w:t xml:space="preserve"> the </w:t>
      </w:r>
      <w:r w:rsidR="00D025EA" w:rsidRPr="00CA7362">
        <w:rPr>
          <w:rFonts w:asciiTheme="minorHAnsi" w:hAnsiTheme="minorHAnsi" w:cs="Arial"/>
          <w:sz w:val="22"/>
          <w:szCs w:val="22"/>
        </w:rPr>
        <w:t>Submitter</w:t>
      </w:r>
      <w:r w:rsidR="00054D7D" w:rsidRPr="00CA7362">
        <w:rPr>
          <w:rFonts w:asciiTheme="minorHAnsi" w:hAnsiTheme="minorHAnsi" w:cs="Arial"/>
          <w:sz w:val="22"/>
          <w:szCs w:val="22"/>
        </w:rPr>
        <w:t xml:space="preserve"> in the Consultant, or other sources that may not have been named by the </w:t>
      </w:r>
      <w:r w:rsidR="00D025EA" w:rsidRPr="00CA7362">
        <w:rPr>
          <w:rFonts w:asciiTheme="minorHAnsi" w:hAnsiTheme="minorHAnsi" w:cs="Arial"/>
          <w:sz w:val="22"/>
          <w:szCs w:val="22"/>
        </w:rPr>
        <w:t>Submitter</w:t>
      </w:r>
      <w:r w:rsidR="00054D7D" w:rsidRPr="00CA7362">
        <w:rPr>
          <w:rFonts w:asciiTheme="minorHAnsi" w:hAnsiTheme="minorHAnsi" w:cs="Arial"/>
          <w:sz w:val="22"/>
          <w:szCs w:val="22"/>
        </w:rPr>
        <w:t xml:space="preserve"> but can assist the City in determining performance.</w:t>
      </w:r>
    </w:p>
    <w:p w:rsidR="00F13A95" w:rsidRPr="00CA7362" w:rsidRDefault="00F13A95" w:rsidP="00FA3654">
      <w:pPr>
        <w:pStyle w:val="BodyText"/>
        <w:numPr>
          <w:ilvl w:val="1"/>
          <w:numId w:val="8"/>
        </w:numPr>
        <w:jc w:val="both"/>
        <w:rPr>
          <w:rFonts w:asciiTheme="minorHAnsi" w:hAnsiTheme="minorHAnsi" w:cs="Arial"/>
          <w:sz w:val="22"/>
          <w:szCs w:val="22"/>
        </w:rPr>
      </w:pPr>
      <w:r w:rsidRPr="00CA7362">
        <w:rPr>
          <w:rFonts w:asciiTheme="minorHAnsi" w:hAnsiTheme="minorHAnsi" w:cs="Arial"/>
          <w:b/>
          <w:sz w:val="22"/>
          <w:szCs w:val="22"/>
        </w:rPr>
        <w:t>Selection:</w:t>
      </w:r>
      <w:r w:rsidRPr="00CA7362">
        <w:rPr>
          <w:rFonts w:asciiTheme="minorHAnsi" w:hAnsiTheme="minorHAnsi" w:cs="Arial"/>
          <w:sz w:val="22"/>
          <w:szCs w:val="22"/>
        </w:rPr>
        <w:t xml:space="preserve">  The City shall select the highest ranked Submitter (s) for award including the interview and written proposal. Following interviews, the City shall select the highest ranked Submitter for award. The scoring for the written SOQ and the interview will not be cumulative.</w:t>
      </w:r>
    </w:p>
    <w:p w:rsidR="007C4BDF" w:rsidRPr="00FB1BAB" w:rsidRDefault="00E15B69" w:rsidP="00FB1BAB">
      <w:pPr>
        <w:numPr>
          <w:ilvl w:val="1"/>
          <w:numId w:val="8"/>
        </w:numPr>
        <w:spacing w:before="120" w:after="120"/>
        <w:jc w:val="both"/>
        <w:rPr>
          <w:rFonts w:asciiTheme="minorHAnsi" w:hAnsiTheme="minorHAnsi" w:cs="Arial"/>
          <w:sz w:val="22"/>
          <w:szCs w:val="22"/>
        </w:rPr>
      </w:pPr>
      <w:r>
        <w:rPr>
          <w:rFonts w:asciiTheme="minorHAnsi" w:hAnsiTheme="minorHAnsi" w:cs="Arial"/>
          <w:b/>
          <w:sz w:val="22"/>
          <w:szCs w:val="22"/>
        </w:rPr>
        <w:t xml:space="preserve">A&amp;E </w:t>
      </w:r>
      <w:r w:rsidR="00FB1BAB" w:rsidRPr="00FB1BAB">
        <w:rPr>
          <w:rFonts w:asciiTheme="minorHAnsi" w:hAnsiTheme="minorHAnsi" w:cs="Arial"/>
          <w:b/>
          <w:sz w:val="22"/>
          <w:szCs w:val="22"/>
        </w:rPr>
        <w:t xml:space="preserve">Contract Negotiations: </w:t>
      </w:r>
      <w:r w:rsidR="0099227C" w:rsidRPr="00FB1BAB">
        <w:rPr>
          <w:rFonts w:asciiTheme="minorHAnsi" w:hAnsiTheme="minorHAnsi" w:cs="Arial"/>
          <w:b/>
          <w:sz w:val="22"/>
          <w:szCs w:val="22"/>
        </w:rPr>
        <w:t xml:space="preserve"> </w:t>
      </w:r>
      <w:r w:rsidR="007C4BDF" w:rsidRPr="00FB1BAB">
        <w:rPr>
          <w:rFonts w:asciiTheme="minorHAnsi" w:hAnsiTheme="minorHAnsi" w:cs="Arial"/>
          <w:sz w:val="22"/>
          <w:szCs w:val="22"/>
        </w:rPr>
        <w:t xml:space="preserve">The highest ranked </w:t>
      </w:r>
      <w:r w:rsidR="00D025EA" w:rsidRPr="00FB1BAB">
        <w:rPr>
          <w:rFonts w:asciiTheme="minorHAnsi" w:hAnsiTheme="minorHAnsi" w:cs="Arial"/>
          <w:sz w:val="22"/>
          <w:szCs w:val="22"/>
        </w:rPr>
        <w:t>Submitter</w:t>
      </w:r>
      <w:r w:rsidR="007C4BDF" w:rsidRPr="00FB1BAB">
        <w:rPr>
          <w:rFonts w:asciiTheme="minorHAnsi" w:hAnsiTheme="minorHAnsi" w:cs="Arial"/>
          <w:sz w:val="22"/>
          <w:szCs w:val="22"/>
        </w:rPr>
        <w:t xml:space="preserve"> will be asked to bring forward a fee schedule and pricing proposal for negotiation and discussion with the City.  The City may negotiate any aspect of the proposal or the solicitation. The City does not intend to negotiate the base contract, which has been attached (See Attachments).</w:t>
      </w:r>
    </w:p>
    <w:p w:rsidR="00A448BA" w:rsidRPr="00CA7362" w:rsidRDefault="00177D07" w:rsidP="00FA3654">
      <w:pPr>
        <w:numPr>
          <w:ilvl w:val="1"/>
          <w:numId w:val="8"/>
        </w:numPr>
        <w:spacing w:before="120" w:after="120"/>
        <w:jc w:val="both"/>
        <w:rPr>
          <w:rFonts w:asciiTheme="minorHAnsi" w:hAnsiTheme="minorHAnsi" w:cs="Arial"/>
          <w:iCs/>
          <w:sz w:val="22"/>
          <w:szCs w:val="22"/>
        </w:rPr>
      </w:pPr>
      <w:r w:rsidRPr="00CA7362">
        <w:rPr>
          <w:rFonts w:asciiTheme="minorHAnsi" w:hAnsiTheme="minorHAnsi" w:cs="Arial"/>
          <w:b/>
          <w:iCs/>
          <w:sz w:val="22"/>
          <w:szCs w:val="22"/>
        </w:rPr>
        <w:t>Repeat of Evaluation:</w:t>
      </w:r>
      <w:r w:rsidRPr="00CA7362">
        <w:rPr>
          <w:rFonts w:asciiTheme="minorHAnsi" w:hAnsiTheme="minorHAnsi" w:cs="Arial"/>
          <w:iCs/>
          <w:sz w:val="22"/>
          <w:szCs w:val="22"/>
        </w:rPr>
        <w:t xml:space="preserve"> If no Consultant is selected at the conclusion of all the steps, the City may return to any step in the process to repeat the evaluation with those proposals active at that step.  The City shall then sequentially step through all remaining steps as if conducting a new evaluation process. The City reserves the right to terminate the process if no proposals meet its requirements.</w:t>
      </w:r>
    </w:p>
    <w:p w:rsidR="00A448BA" w:rsidRPr="00E15B69"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31" w:name="_Toc350863424"/>
      <w:r w:rsidRPr="00E15B69">
        <w:rPr>
          <w:rFonts w:ascii="Times New Roman" w:hAnsi="Times New Roman" w:cs="Times New Roman"/>
          <w:color w:val="31849B"/>
          <w:sz w:val="28"/>
          <w:szCs w:val="36"/>
        </w:rPr>
        <w:t>Award and Contract Execution.</w:t>
      </w:r>
      <w:bookmarkEnd w:id="31"/>
      <w:r w:rsidRPr="00E15B69">
        <w:rPr>
          <w:rFonts w:ascii="Times New Roman" w:hAnsi="Times New Roman" w:cs="Times New Roman"/>
          <w:color w:val="31849B"/>
          <w:sz w:val="28"/>
          <w:szCs w:val="36"/>
        </w:rPr>
        <w:t xml:space="preserve"> </w:t>
      </w:r>
    </w:p>
    <w:p w:rsidR="005E321D" w:rsidRPr="00CA7362" w:rsidRDefault="005E321D" w:rsidP="00482742">
      <w:pPr>
        <w:jc w:val="both"/>
        <w:rPr>
          <w:rFonts w:asciiTheme="minorHAnsi" w:hAnsiTheme="minorHAnsi" w:cs="Arial"/>
          <w:sz w:val="22"/>
          <w:szCs w:val="22"/>
        </w:rPr>
      </w:pPr>
      <w:r w:rsidRPr="00CA7362">
        <w:rPr>
          <w:rFonts w:asciiTheme="minorHAnsi" w:hAnsiTheme="minorHAnsi" w:cs="Arial"/>
          <w:sz w:val="22"/>
          <w:szCs w:val="22"/>
        </w:rPr>
        <w:t xml:space="preserve">The </w:t>
      </w:r>
      <w:r w:rsidR="00D025EA" w:rsidRPr="00CA7362">
        <w:rPr>
          <w:rFonts w:asciiTheme="minorHAnsi" w:hAnsiTheme="minorHAnsi" w:cs="Arial"/>
          <w:sz w:val="22"/>
          <w:szCs w:val="22"/>
        </w:rPr>
        <w:t>Consultant Contracts Specialist</w:t>
      </w:r>
      <w:r w:rsidRPr="00CA7362">
        <w:rPr>
          <w:rFonts w:asciiTheme="minorHAnsi" w:hAnsiTheme="minorHAnsi" w:cs="Arial"/>
          <w:sz w:val="22"/>
          <w:szCs w:val="22"/>
        </w:rPr>
        <w:t xml:space="preserve"> </w:t>
      </w:r>
      <w:r w:rsidR="00DC0B94" w:rsidRPr="00CA7362">
        <w:rPr>
          <w:rFonts w:asciiTheme="minorHAnsi" w:hAnsiTheme="minorHAnsi" w:cs="Arial"/>
          <w:sz w:val="22"/>
          <w:szCs w:val="22"/>
        </w:rPr>
        <w:t xml:space="preserve">will </w:t>
      </w:r>
      <w:r w:rsidRPr="00CA7362">
        <w:rPr>
          <w:rFonts w:asciiTheme="minorHAnsi" w:hAnsiTheme="minorHAnsi" w:cs="Arial"/>
          <w:sz w:val="22"/>
          <w:szCs w:val="22"/>
        </w:rPr>
        <w:t xml:space="preserve">provide </w:t>
      </w:r>
      <w:r w:rsidR="00DC0B94" w:rsidRPr="00CA7362">
        <w:rPr>
          <w:rFonts w:asciiTheme="minorHAnsi" w:hAnsiTheme="minorHAnsi" w:cs="Arial"/>
          <w:sz w:val="22"/>
          <w:szCs w:val="22"/>
        </w:rPr>
        <w:t xml:space="preserve">timely </w:t>
      </w:r>
      <w:r w:rsidRPr="00CA7362">
        <w:rPr>
          <w:rFonts w:asciiTheme="minorHAnsi" w:hAnsiTheme="minorHAnsi" w:cs="Arial"/>
          <w:sz w:val="22"/>
          <w:szCs w:val="22"/>
        </w:rPr>
        <w:t xml:space="preserve">notice of </w:t>
      </w:r>
      <w:r w:rsidR="00D025EA" w:rsidRPr="00CA7362">
        <w:rPr>
          <w:rFonts w:asciiTheme="minorHAnsi" w:hAnsiTheme="minorHAnsi" w:cs="Arial"/>
          <w:sz w:val="22"/>
          <w:szCs w:val="22"/>
        </w:rPr>
        <w:t>intent</w:t>
      </w:r>
      <w:r w:rsidR="00DC0B94" w:rsidRPr="00CA7362">
        <w:rPr>
          <w:rFonts w:asciiTheme="minorHAnsi" w:hAnsiTheme="minorHAnsi" w:cs="Arial"/>
          <w:sz w:val="22"/>
          <w:szCs w:val="22"/>
        </w:rPr>
        <w:t xml:space="preserve"> </w:t>
      </w:r>
      <w:r w:rsidRPr="00CA7362">
        <w:rPr>
          <w:rFonts w:asciiTheme="minorHAnsi" w:hAnsiTheme="minorHAnsi" w:cs="Arial"/>
          <w:sz w:val="22"/>
          <w:szCs w:val="22"/>
        </w:rPr>
        <w:t xml:space="preserve">to award </w:t>
      </w:r>
      <w:r w:rsidR="00C3169B" w:rsidRPr="00CA7362">
        <w:rPr>
          <w:rFonts w:asciiTheme="minorHAnsi" w:hAnsiTheme="minorHAnsi" w:cs="Arial"/>
          <w:sz w:val="22"/>
          <w:szCs w:val="22"/>
        </w:rPr>
        <w:t>to</w:t>
      </w:r>
      <w:r w:rsidRPr="00CA7362">
        <w:rPr>
          <w:rFonts w:asciiTheme="minorHAnsi" w:hAnsiTheme="minorHAnsi" w:cs="Arial"/>
          <w:sz w:val="22"/>
          <w:szCs w:val="22"/>
        </w:rPr>
        <w:t xml:space="preserve"> all </w:t>
      </w:r>
      <w:r w:rsidR="00C722E7" w:rsidRPr="00CA7362">
        <w:rPr>
          <w:rFonts w:asciiTheme="minorHAnsi" w:hAnsiTheme="minorHAnsi" w:cs="Arial"/>
          <w:sz w:val="22"/>
          <w:szCs w:val="22"/>
        </w:rPr>
        <w:t>Consultant</w:t>
      </w:r>
      <w:r w:rsidRPr="00CA7362">
        <w:rPr>
          <w:rFonts w:asciiTheme="minorHAnsi" w:hAnsiTheme="minorHAnsi" w:cs="Arial"/>
          <w:sz w:val="22"/>
          <w:szCs w:val="22"/>
        </w:rPr>
        <w:t xml:space="preserve">s responding to the Solicitation. </w:t>
      </w:r>
    </w:p>
    <w:p w:rsidR="002D3767" w:rsidRPr="00CA7362" w:rsidRDefault="002D3767" w:rsidP="00482742">
      <w:pPr>
        <w:jc w:val="both"/>
        <w:rPr>
          <w:rFonts w:asciiTheme="minorHAnsi" w:hAnsiTheme="minorHAnsi" w:cs="Arial"/>
          <w:sz w:val="22"/>
          <w:szCs w:val="22"/>
        </w:rPr>
      </w:pPr>
    </w:p>
    <w:p w:rsidR="00CA09B7" w:rsidRPr="00CA7362" w:rsidRDefault="00CA09B7" w:rsidP="00CA09B7">
      <w:pPr>
        <w:rPr>
          <w:rFonts w:asciiTheme="minorHAnsi" w:hAnsiTheme="minorHAnsi" w:cs="Arial"/>
          <w:b/>
          <w:color w:val="31849B"/>
          <w:sz w:val="22"/>
          <w:szCs w:val="22"/>
          <w:u w:val="single"/>
        </w:rPr>
      </w:pPr>
      <w:r w:rsidRPr="00CA7362">
        <w:rPr>
          <w:rFonts w:asciiTheme="minorHAnsi" w:hAnsiTheme="minorHAnsi" w:cs="Arial"/>
          <w:b/>
          <w:color w:val="31849B"/>
          <w:sz w:val="22"/>
          <w:szCs w:val="22"/>
          <w:u w:val="single"/>
        </w:rPr>
        <w:t>Protests to Consultant Contracts Specialist.</w:t>
      </w:r>
    </w:p>
    <w:p w:rsidR="00FB1BAB" w:rsidRDefault="00FB1BAB" w:rsidP="00482742">
      <w:pPr>
        <w:jc w:val="both"/>
        <w:rPr>
          <w:rFonts w:asciiTheme="minorHAnsi" w:hAnsiTheme="minorHAnsi" w:cs="Arial"/>
          <w:sz w:val="22"/>
          <w:szCs w:val="22"/>
        </w:rPr>
      </w:pPr>
    </w:p>
    <w:p w:rsidR="005E321D" w:rsidRPr="00CA7362" w:rsidRDefault="002D3767" w:rsidP="00482742">
      <w:pPr>
        <w:jc w:val="both"/>
        <w:rPr>
          <w:rFonts w:asciiTheme="minorHAnsi" w:hAnsiTheme="minorHAnsi" w:cs="Arial"/>
          <w:sz w:val="22"/>
          <w:szCs w:val="22"/>
        </w:rPr>
      </w:pPr>
      <w:r w:rsidRPr="00CA7362">
        <w:rPr>
          <w:rFonts w:asciiTheme="minorHAnsi" w:hAnsiTheme="minorHAnsi" w:cs="Arial"/>
          <w:sz w:val="22"/>
          <w:szCs w:val="22"/>
        </w:rPr>
        <w:t xml:space="preserve">Interested parties that wish to protest any aspect of this </w:t>
      </w:r>
      <w:r w:rsidR="00CA09B7" w:rsidRPr="00FB1BAB">
        <w:rPr>
          <w:rFonts w:asciiTheme="minorHAnsi" w:hAnsiTheme="minorHAnsi" w:cs="Arial"/>
          <w:sz w:val="22"/>
          <w:szCs w:val="22"/>
        </w:rPr>
        <w:t>RFQ</w:t>
      </w:r>
      <w:r w:rsidRPr="00CA7362">
        <w:rPr>
          <w:rFonts w:asciiTheme="minorHAnsi" w:hAnsiTheme="minorHAnsi" w:cs="Arial"/>
          <w:sz w:val="22"/>
          <w:szCs w:val="22"/>
        </w:rPr>
        <w:t xml:space="preserve"> selection process </w:t>
      </w:r>
      <w:r w:rsidR="00D025EA" w:rsidRPr="00CA7362">
        <w:rPr>
          <w:rFonts w:asciiTheme="minorHAnsi" w:hAnsiTheme="minorHAnsi" w:cs="Arial"/>
          <w:sz w:val="22"/>
          <w:szCs w:val="22"/>
        </w:rPr>
        <w:t xml:space="preserve">must </w:t>
      </w:r>
      <w:r w:rsidR="00D34E4A" w:rsidRPr="00CA7362">
        <w:rPr>
          <w:rFonts w:asciiTheme="minorHAnsi" w:hAnsiTheme="minorHAnsi" w:cs="Arial"/>
          <w:sz w:val="22"/>
          <w:szCs w:val="22"/>
        </w:rPr>
        <w:t xml:space="preserve">provide </w:t>
      </w:r>
      <w:r w:rsidRPr="00CA7362">
        <w:rPr>
          <w:rFonts w:asciiTheme="minorHAnsi" w:hAnsiTheme="minorHAnsi" w:cs="Arial"/>
          <w:sz w:val="22"/>
          <w:szCs w:val="22"/>
        </w:rPr>
        <w:t xml:space="preserve">written notice to the </w:t>
      </w:r>
      <w:r w:rsidR="00D025EA" w:rsidRPr="00CA7362">
        <w:rPr>
          <w:rFonts w:asciiTheme="minorHAnsi" w:hAnsiTheme="minorHAnsi" w:cs="Arial"/>
          <w:sz w:val="22"/>
          <w:szCs w:val="22"/>
        </w:rPr>
        <w:t>Consultant Contracts Specialist</w:t>
      </w:r>
      <w:r w:rsidRPr="00CA7362">
        <w:rPr>
          <w:rFonts w:asciiTheme="minorHAnsi" w:hAnsiTheme="minorHAnsi" w:cs="Arial"/>
          <w:sz w:val="22"/>
          <w:szCs w:val="22"/>
        </w:rPr>
        <w:t xml:space="preserve"> for this solicitation</w:t>
      </w:r>
      <w:r w:rsidR="00201EBA" w:rsidRPr="00CA7362">
        <w:rPr>
          <w:rFonts w:asciiTheme="minorHAnsi" w:hAnsiTheme="minorHAnsi" w:cs="Arial"/>
          <w:sz w:val="22"/>
          <w:szCs w:val="22"/>
        </w:rPr>
        <w:t xml:space="preserve"> within the timeframe indicated in the Notice of Intent to Award letter</w:t>
      </w:r>
      <w:r w:rsidRPr="00CA7362">
        <w:rPr>
          <w:rFonts w:asciiTheme="minorHAnsi" w:hAnsiTheme="minorHAnsi" w:cs="Arial"/>
          <w:sz w:val="22"/>
          <w:szCs w:val="22"/>
        </w:rPr>
        <w:t>.</w:t>
      </w:r>
      <w:r w:rsidR="00D025EA" w:rsidRPr="00CA7362">
        <w:rPr>
          <w:rFonts w:asciiTheme="minorHAnsi" w:hAnsiTheme="minorHAnsi" w:cs="Arial"/>
          <w:sz w:val="22"/>
          <w:szCs w:val="22"/>
        </w:rPr>
        <w:t xml:space="preserve">  For further information</w:t>
      </w:r>
      <w:r w:rsidR="00201EBA" w:rsidRPr="00CA7362">
        <w:rPr>
          <w:rFonts w:asciiTheme="minorHAnsi" w:hAnsiTheme="minorHAnsi" w:cs="Arial"/>
          <w:sz w:val="22"/>
          <w:szCs w:val="22"/>
        </w:rPr>
        <w:t xml:space="preserve"> on SDOT specific protest policies</w:t>
      </w:r>
      <w:r w:rsidR="00D025EA" w:rsidRPr="00CA7362">
        <w:rPr>
          <w:rFonts w:asciiTheme="minorHAnsi" w:hAnsiTheme="minorHAnsi" w:cs="Arial"/>
          <w:sz w:val="22"/>
          <w:szCs w:val="22"/>
        </w:rPr>
        <w:t xml:space="preserve">, please contact the </w:t>
      </w:r>
      <w:r w:rsidR="00201EBA" w:rsidRPr="00CA7362">
        <w:rPr>
          <w:rFonts w:asciiTheme="minorHAnsi" w:hAnsiTheme="minorHAnsi" w:cs="Arial"/>
          <w:sz w:val="22"/>
          <w:szCs w:val="22"/>
        </w:rPr>
        <w:t xml:space="preserve">CCU </w:t>
      </w:r>
      <w:r w:rsidR="00D025EA" w:rsidRPr="00CA7362">
        <w:rPr>
          <w:rFonts w:asciiTheme="minorHAnsi" w:hAnsiTheme="minorHAnsi" w:cs="Arial"/>
          <w:sz w:val="22"/>
          <w:szCs w:val="22"/>
        </w:rPr>
        <w:t>Specialist directly.</w:t>
      </w:r>
      <w:r w:rsidR="00201EBA" w:rsidRPr="00CA7362">
        <w:rPr>
          <w:rFonts w:asciiTheme="minorHAnsi" w:hAnsiTheme="minorHAnsi" w:cs="Arial"/>
          <w:sz w:val="22"/>
          <w:szCs w:val="22"/>
        </w:rPr>
        <w:t xml:space="preserve"> Note that the City is to notify Federal Transit Administration if protesting a solicitation for contracts with FTA funds.</w:t>
      </w:r>
    </w:p>
    <w:p w:rsidR="009378A2" w:rsidRPr="00CA7362" w:rsidRDefault="009378A2" w:rsidP="00482742">
      <w:pPr>
        <w:jc w:val="both"/>
        <w:rPr>
          <w:rFonts w:asciiTheme="minorHAnsi" w:hAnsiTheme="minorHAnsi" w:cs="Arial"/>
          <w:sz w:val="22"/>
          <w:szCs w:val="22"/>
        </w:rPr>
      </w:pPr>
    </w:p>
    <w:p w:rsidR="00CA09B7" w:rsidRPr="00CA7362" w:rsidRDefault="00CA09B7" w:rsidP="00CA09B7">
      <w:pPr>
        <w:rPr>
          <w:rFonts w:asciiTheme="minorHAnsi" w:hAnsiTheme="minorHAnsi" w:cs="Arial"/>
          <w:b/>
          <w:color w:val="31849B"/>
          <w:sz w:val="22"/>
          <w:szCs w:val="22"/>
          <w:u w:val="single"/>
        </w:rPr>
      </w:pPr>
      <w:r w:rsidRPr="00CA7362">
        <w:rPr>
          <w:rFonts w:asciiTheme="minorHAnsi" w:hAnsiTheme="minorHAnsi" w:cs="Arial"/>
          <w:b/>
          <w:color w:val="31849B"/>
          <w:sz w:val="22"/>
          <w:szCs w:val="22"/>
          <w:u w:val="single"/>
        </w:rPr>
        <w:t>Debriefs.</w:t>
      </w:r>
    </w:p>
    <w:p w:rsidR="005E321D" w:rsidRPr="00CA7362" w:rsidRDefault="00EE26AD" w:rsidP="00482742">
      <w:pPr>
        <w:jc w:val="both"/>
        <w:rPr>
          <w:rFonts w:asciiTheme="minorHAnsi" w:hAnsiTheme="minorHAnsi" w:cs="Arial"/>
          <w:sz w:val="22"/>
          <w:szCs w:val="22"/>
        </w:rPr>
      </w:pPr>
      <w:bookmarkStart w:id="32" w:name="_Toc79482493"/>
      <w:bookmarkStart w:id="33" w:name="_Toc85261728"/>
      <w:r w:rsidRPr="00CA7362">
        <w:rPr>
          <w:rFonts w:asciiTheme="minorHAnsi" w:hAnsiTheme="minorHAnsi" w:cs="Arial"/>
          <w:sz w:val="22"/>
          <w:szCs w:val="22"/>
        </w:rPr>
        <w:t>For a debrief</w:t>
      </w:r>
      <w:r w:rsidR="00D025EA" w:rsidRPr="00CA7362">
        <w:rPr>
          <w:rFonts w:asciiTheme="minorHAnsi" w:hAnsiTheme="minorHAnsi" w:cs="Arial"/>
          <w:sz w:val="22"/>
          <w:szCs w:val="22"/>
        </w:rPr>
        <w:t xml:space="preserve"> of materials produced in the solicitation process</w:t>
      </w:r>
      <w:r w:rsidRPr="00CA7362">
        <w:rPr>
          <w:rFonts w:asciiTheme="minorHAnsi" w:hAnsiTheme="minorHAnsi" w:cs="Arial"/>
          <w:sz w:val="22"/>
          <w:szCs w:val="22"/>
        </w:rPr>
        <w:t xml:space="preserve">, contact the </w:t>
      </w:r>
      <w:r w:rsidR="00D025EA" w:rsidRPr="00CA7362">
        <w:rPr>
          <w:rFonts w:asciiTheme="minorHAnsi" w:hAnsiTheme="minorHAnsi" w:cs="Arial"/>
          <w:sz w:val="22"/>
          <w:szCs w:val="22"/>
        </w:rPr>
        <w:t>Consultant Contracts Specialist</w:t>
      </w:r>
      <w:r w:rsidR="00201EBA" w:rsidRPr="00CA7362">
        <w:rPr>
          <w:rFonts w:asciiTheme="minorHAnsi" w:hAnsiTheme="minorHAnsi" w:cs="Arial"/>
          <w:sz w:val="22"/>
          <w:szCs w:val="22"/>
        </w:rPr>
        <w:t xml:space="preserve"> within two weeks of receiving the Notice of Intent to Award letter</w:t>
      </w:r>
      <w:r w:rsidRPr="00CA7362">
        <w:rPr>
          <w:rFonts w:asciiTheme="minorHAnsi" w:hAnsiTheme="minorHAnsi" w:cs="Arial"/>
          <w:sz w:val="22"/>
          <w:szCs w:val="22"/>
        </w:rPr>
        <w:t>.</w:t>
      </w:r>
      <w:r w:rsidR="00D025EA" w:rsidRPr="00CA7362">
        <w:rPr>
          <w:rFonts w:asciiTheme="minorHAnsi" w:hAnsiTheme="minorHAnsi" w:cs="Arial"/>
          <w:sz w:val="22"/>
          <w:szCs w:val="22"/>
        </w:rPr>
        <w:t xml:space="preserve">  </w:t>
      </w:r>
      <w:r w:rsidR="00D025EA" w:rsidRPr="00CA7362">
        <w:rPr>
          <w:rFonts w:asciiTheme="minorHAnsi" w:hAnsiTheme="minorHAnsi" w:cs="Arial"/>
          <w:b/>
          <w:sz w:val="22"/>
          <w:szCs w:val="22"/>
          <w:u w:val="single"/>
        </w:rPr>
        <w:t>Do not</w:t>
      </w:r>
      <w:r w:rsidR="00D025EA" w:rsidRPr="00CA7362">
        <w:rPr>
          <w:rFonts w:asciiTheme="minorHAnsi" w:hAnsiTheme="minorHAnsi" w:cs="Arial"/>
          <w:sz w:val="22"/>
          <w:szCs w:val="22"/>
        </w:rPr>
        <w:t xml:space="preserve"> contact the Project Manager or other staff regarding the selection process. </w:t>
      </w:r>
    </w:p>
    <w:p w:rsidR="00EE26AD" w:rsidRPr="00CA7362" w:rsidRDefault="00EE26AD" w:rsidP="00482742">
      <w:pPr>
        <w:jc w:val="both"/>
        <w:rPr>
          <w:rFonts w:asciiTheme="minorHAnsi" w:hAnsiTheme="minorHAnsi" w:cs="Arial"/>
          <w:b/>
          <w:sz w:val="22"/>
          <w:szCs w:val="22"/>
        </w:rPr>
      </w:pPr>
    </w:p>
    <w:bookmarkEnd w:id="32"/>
    <w:bookmarkEnd w:id="33"/>
    <w:p w:rsidR="00CA09B7" w:rsidRPr="00CA7362" w:rsidRDefault="00CA09B7" w:rsidP="00CA09B7">
      <w:pPr>
        <w:rPr>
          <w:rFonts w:asciiTheme="minorHAnsi" w:hAnsiTheme="minorHAnsi" w:cs="Arial"/>
          <w:b/>
          <w:color w:val="31849B"/>
          <w:sz w:val="22"/>
          <w:szCs w:val="22"/>
          <w:u w:val="single"/>
        </w:rPr>
      </w:pPr>
      <w:r w:rsidRPr="00CA7362">
        <w:rPr>
          <w:rFonts w:asciiTheme="minorHAnsi" w:hAnsiTheme="minorHAnsi" w:cs="Arial"/>
          <w:b/>
          <w:color w:val="31849B"/>
          <w:sz w:val="22"/>
          <w:szCs w:val="22"/>
          <w:u w:val="single"/>
        </w:rPr>
        <w:t>Instructions to the Apparently Successful Consultant(s).</w:t>
      </w:r>
    </w:p>
    <w:p w:rsidR="005E321D" w:rsidRPr="00CA7362" w:rsidRDefault="005E321D" w:rsidP="00482742">
      <w:pPr>
        <w:jc w:val="both"/>
        <w:rPr>
          <w:rFonts w:asciiTheme="minorHAnsi" w:hAnsiTheme="minorHAnsi" w:cs="Arial"/>
          <w:sz w:val="22"/>
          <w:szCs w:val="22"/>
        </w:rPr>
      </w:pPr>
      <w:r w:rsidRPr="00CA7362">
        <w:rPr>
          <w:rFonts w:asciiTheme="minorHAnsi" w:hAnsiTheme="minorHAnsi" w:cs="Arial"/>
          <w:sz w:val="22"/>
          <w:szCs w:val="22"/>
        </w:rPr>
        <w:t xml:space="preserve">The Apparently Successful </w:t>
      </w:r>
      <w:r w:rsidR="00C722E7" w:rsidRPr="00CA7362">
        <w:rPr>
          <w:rFonts w:asciiTheme="minorHAnsi" w:hAnsiTheme="minorHAnsi" w:cs="Arial"/>
          <w:sz w:val="22"/>
          <w:szCs w:val="22"/>
        </w:rPr>
        <w:t>Consultant</w:t>
      </w:r>
      <w:r w:rsidRPr="00CA7362">
        <w:rPr>
          <w:rFonts w:asciiTheme="minorHAnsi" w:hAnsiTheme="minorHAnsi" w:cs="Arial"/>
          <w:sz w:val="22"/>
          <w:szCs w:val="22"/>
        </w:rPr>
        <w:t xml:space="preserve">(s) will receive </w:t>
      </w:r>
      <w:r w:rsidR="00D025EA" w:rsidRPr="00CA7362">
        <w:rPr>
          <w:rFonts w:asciiTheme="minorHAnsi" w:hAnsiTheme="minorHAnsi" w:cs="Arial"/>
          <w:sz w:val="22"/>
          <w:szCs w:val="22"/>
        </w:rPr>
        <w:t>an Intent</w:t>
      </w:r>
      <w:r w:rsidRPr="00CA7362">
        <w:rPr>
          <w:rFonts w:asciiTheme="minorHAnsi" w:hAnsiTheme="minorHAnsi" w:cs="Arial"/>
          <w:sz w:val="22"/>
          <w:szCs w:val="22"/>
        </w:rPr>
        <w:t xml:space="preserve"> to Award Letter from the </w:t>
      </w:r>
      <w:r w:rsidR="00D025EA" w:rsidRPr="00CA7362">
        <w:rPr>
          <w:rFonts w:asciiTheme="minorHAnsi" w:hAnsiTheme="minorHAnsi" w:cs="Arial"/>
          <w:sz w:val="22"/>
          <w:szCs w:val="22"/>
        </w:rPr>
        <w:t>Consultant Contracts Specialist</w:t>
      </w:r>
      <w:r w:rsidRPr="00CA7362">
        <w:rPr>
          <w:rFonts w:asciiTheme="minorHAnsi" w:hAnsiTheme="minorHAnsi" w:cs="Arial"/>
          <w:sz w:val="22"/>
          <w:szCs w:val="22"/>
        </w:rPr>
        <w:t xml:space="preserve"> after award decisions are made by the City.  The Letter will include instructions for final submittals due prior to execution of the contract.  </w:t>
      </w:r>
    </w:p>
    <w:p w:rsidR="007A5BAB" w:rsidRPr="00CA7362" w:rsidRDefault="007A5BAB" w:rsidP="00482742">
      <w:pPr>
        <w:jc w:val="both"/>
        <w:rPr>
          <w:rFonts w:asciiTheme="minorHAnsi" w:hAnsiTheme="minorHAnsi" w:cs="Arial"/>
          <w:sz w:val="22"/>
          <w:szCs w:val="22"/>
        </w:rPr>
      </w:pPr>
    </w:p>
    <w:p w:rsidR="005E321D" w:rsidRPr="00CA7362" w:rsidRDefault="001D3BE1" w:rsidP="0006179D">
      <w:pPr>
        <w:jc w:val="both"/>
        <w:rPr>
          <w:rFonts w:asciiTheme="minorHAnsi" w:hAnsiTheme="minorHAnsi" w:cs="Arial"/>
          <w:sz w:val="22"/>
          <w:szCs w:val="22"/>
        </w:rPr>
      </w:pPr>
      <w:r w:rsidRPr="00CA7362">
        <w:rPr>
          <w:rFonts w:asciiTheme="minorHAnsi" w:hAnsiTheme="minorHAnsi" w:cs="Arial"/>
          <w:sz w:val="22"/>
          <w:szCs w:val="22"/>
        </w:rPr>
        <w:t xml:space="preserve">Once the City has finalized and issued the contract for signature, the </w:t>
      </w:r>
      <w:r w:rsidR="00C722E7" w:rsidRPr="00CA7362">
        <w:rPr>
          <w:rFonts w:asciiTheme="minorHAnsi" w:hAnsiTheme="minorHAnsi" w:cs="Arial"/>
          <w:sz w:val="22"/>
          <w:szCs w:val="22"/>
        </w:rPr>
        <w:t>Consultant</w:t>
      </w:r>
      <w:r w:rsidR="005E321D" w:rsidRPr="00CA7362">
        <w:rPr>
          <w:rFonts w:asciiTheme="minorHAnsi" w:hAnsiTheme="minorHAnsi" w:cs="Arial"/>
          <w:sz w:val="22"/>
          <w:szCs w:val="22"/>
        </w:rPr>
        <w:t xml:space="preserve"> </w:t>
      </w:r>
      <w:r w:rsidRPr="00CA7362">
        <w:rPr>
          <w:rFonts w:asciiTheme="minorHAnsi" w:hAnsiTheme="minorHAnsi" w:cs="Arial"/>
          <w:sz w:val="22"/>
          <w:szCs w:val="22"/>
        </w:rPr>
        <w:t xml:space="preserve">must </w:t>
      </w:r>
      <w:r w:rsidR="005E321D" w:rsidRPr="00CA7362">
        <w:rPr>
          <w:rFonts w:asciiTheme="minorHAnsi" w:hAnsiTheme="minorHAnsi" w:cs="Arial"/>
          <w:sz w:val="22"/>
          <w:szCs w:val="22"/>
        </w:rPr>
        <w:t xml:space="preserve">execute the contract and provide all </w:t>
      </w:r>
      <w:r w:rsidRPr="00CA7362">
        <w:rPr>
          <w:rFonts w:asciiTheme="minorHAnsi" w:hAnsiTheme="minorHAnsi" w:cs="Arial"/>
          <w:sz w:val="22"/>
          <w:szCs w:val="22"/>
        </w:rPr>
        <w:t xml:space="preserve">requested </w:t>
      </w:r>
      <w:r w:rsidR="005E321D" w:rsidRPr="00CA7362">
        <w:rPr>
          <w:rFonts w:asciiTheme="minorHAnsi" w:hAnsiTheme="minorHAnsi" w:cs="Arial"/>
          <w:sz w:val="22"/>
          <w:szCs w:val="22"/>
        </w:rPr>
        <w:t xml:space="preserve">documents within ten (10) business days.  This includes </w:t>
      </w:r>
      <w:r w:rsidRPr="00CA7362">
        <w:rPr>
          <w:rFonts w:asciiTheme="minorHAnsi" w:hAnsiTheme="minorHAnsi" w:cs="Arial"/>
          <w:sz w:val="22"/>
          <w:szCs w:val="22"/>
        </w:rPr>
        <w:t xml:space="preserve">attaining a </w:t>
      </w:r>
      <w:r w:rsidR="005E321D" w:rsidRPr="00CA7362">
        <w:rPr>
          <w:rFonts w:asciiTheme="minorHAnsi" w:hAnsiTheme="minorHAnsi" w:cs="Arial"/>
          <w:sz w:val="22"/>
          <w:szCs w:val="22"/>
        </w:rPr>
        <w:t>Seattle Business License</w:t>
      </w:r>
      <w:r w:rsidRPr="00CA7362">
        <w:rPr>
          <w:rFonts w:asciiTheme="minorHAnsi" w:hAnsiTheme="minorHAnsi" w:cs="Arial"/>
          <w:sz w:val="22"/>
          <w:szCs w:val="22"/>
        </w:rPr>
        <w:t>,</w:t>
      </w:r>
      <w:r w:rsidR="005E321D" w:rsidRPr="00CA7362">
        <w:rPr>
          <w:rFonts w:asciiTheme="minorHAnsi" w:hAnsiTheme="minorHAnsi" w:cs="Arial"/>
          <w:sz w:val="22"/>
          <w:szCs w:val="22"/>
        </w:rPr>
        <w:t xml:space="preserve"> payment of associated taxes due</w:t>
      </w:r>
      <w:r w:rsidRPr="00CA7362">
        <w:rPr>
          <w:rFonts w:asciiTheme="minorHAnsi" w:hAnsiTheme="minorHAnsi" w:cs="Arial"/>
          <w:sz w:val="22"/>
          <w:szCs w:val="22"/>
        </w:rPr>
        <w:t>,</w:t>
      </w:r>
      <w:r w:rsidR="005E321D" w:rsidRPr="00CA7362">
        <w:rPr>
          <w:rFonts w:asciiTheme="minorHAnsi" w:hAnsiTheme="minorHAnsi" w:cs="Arial"/>
          <w:sz w:val="22"/>
          <w:szCs w:val="22"/>
        </w:rPr>
        <w:t xml:space="preserve"> and providing proof of insurance.  If the </w:t>
      </w:r>
      <w:r w:rsidR="00C722E7" w:rsidRPr="00CA7362">
        <w:rPr>
          <w:rFonts w:asciiTheme="minorHAnsi" w:hAnsiTheme="minorHAnsi" w:cs="Arial"/>
          <w:sz w:val="22"/>
          <w:szCs w:val="22"/>
        </w:rPr>
        <w:t>Consultant</w:t>
      </w:r>
      <w:r w:rsidR="005E321D" w:rsidRPr="00CA7362">
        <w:rPr>
          <w:rFonts w:asciiTheme="minorHAnsi" w:hAnsiTheme="minorHAnsi" w:cs="Arial"/>
          <w:sz w:val="22"/>
          <w:szCs w:val="22"/>
        </w:rPr>
        <w:t xml:space="preserve"> fails to </w:t>
      </w:r>
      <w:r w:rsidRPr="00CA7362">
        <w:rPr>
          <w:rFonts w:asciiTheme="minorHAnsi" w:hAnsiTheme="minorHAnsi" w:cs="Arial"/>
          <w:sz w:val="22"/>
          <w:szCs w:val="22"/>
        </w:rPr>
        <w:t xml:space="preserve">execute the contract with all documents </w:t>
      </w:r>
      <w:r w:rsidR="005E321D" w:rsidRPr="00CA7362">
        <w:rPr>
          <w:rFonts w:asciiTheme="minorHAnsi" w:hAnsiTheme="minorHAnsi" w:cs="Arial"/>
          <w:sz w:val="22"/>
          <w:szCs w:val="22"/>
        </w:rPr>
        <w:t xml:space="preserve">within the ten (10) day time frame, the City may cancel the award and </w:t>
      </w:r>
      <w:r w:rsidRPr="00CA7362">
        <w:rPr>
          <w:rFonts w:asciiTheme="minorHAnsi" w:hAnsiTheme="minorHAnsi" w:cs="Arial"/>
          <w:sz w:val="22"/>
          <w:szCs w:val="22"/>
        </w:rPr>
        <w:t xml:space="preserve">proceed to the </w:t>
      </w:r>
      <w:r w:rsidR="005E321D" w:rsidRPr="00CA7362">
        <w:rPr>
          <w:rFonts w:asciiTheme="minorHAnsi" w:hAnsiTheme="minorHAnsi" w:cs="Arial"/>
          <w:sz w:val="22"/>
          <w:szCs w:val="22"/>
        </w:rPr>
        <w:t xml:space="preserve">next ranked </w:t>
      </w:r>
      <w:r w:rsidR="00C722E7" w:rsidRPr="00CA7362">
        <w:rPr>
          <w:rFonts w:asciiTheme="minorHAnsi" w:hAnsiTheme="minorHAnsi" w:cs="Arial"/>
          <w:sz w:val="22"/>
          <w:szCs w:val="22"/>
        </w:rPr>
        <w:t>Consultant</w:t>
      </w:r>
      <w:r w:rsidR="005E321D" w:rsidRPr="00CA7362">
        <w:rPr>
          <w:rFonts w:asciiTheme="minorHAnsi" w:hAnsiTheme="minorHAnsi" w:cs="Arial"/>
          <w:sz w:val="22"/>
          <w:szCs w:val="22"/>
        </w:rPr>
        <w:t xml:space="preserve">, or cancel or reissue this solicitation.  Cancellation of an award for failure to execute the Contract as attached may </w:t>
      </w:r>
      <w:r w:rsidR="00D12F4A" w:rsidRPr="00CA7362">
        <w:rPr>
          <w:rFonts w:asciiTheme="minorHAnsi" w:hAnsiTheme="minorHAnsi" w:cs="Arial"/>
          <w:sz w:val="22"/>
          <w:szCs w:val="22"/>
        </w:rPr>
        <w:t xml:space="preserve">disqualify the firm from </w:t>
      </w:r>
      <w:r w:rsidR="005E321D" w:rsidRPr="00CA7362">
        <w:rPr>
          <w:rFonts w:asciiTheme="minorHAnsi" w:hAnsiTheme="minorHAnsi" w:cs="Arial"/>
          <w:sz w:val="22"/>
          <w:szCs w:val="22"/>
        </w:rPr>
        <w:t xml:space="preserve">future solicitations for </w:t>
      </w:r>
      <w:r w:rsidR="0006179D" w:rsidRPr="00CA7362">
        <w:rPr>
          <w:rFonts w:asciiTheme="minorHAnsi" w:hAnsiTheme="minorHAnsi" w:cs="Arial"/>
          <w:sz w:val="22"/>
          <w:szCs w:val="22"/>
        </w:rPr>
        <w:t>this</w:t>
      </w:r>
      <w:r w:rsidR="00D12F4A" w:rsidRPr="00CA7362">
        <w:rPr>
          <w:rFonts w:asciiTheme="minorHAnsi" w:hAnsiTheme="minorHAnsi" w:cs="Arial"/>
          <w:sz w:val="22"/>
          <w:szCs w:val="22"/>
        </w:rPr>
        <w:t xml:space="preserve"> same work</w:t>
      </w:r>
      <w:r w:rsidR="005E321D" w:rsidRPr="00CA7362">
        <w:rPr>
          <w:rFonts w:asciiTheme="minorHAnsi" w:hAnsiTheme="minorHAnsi" w:cs="Arial"/>
          <w:sz w:val="22"/>
          <w:szCs w:val="22"/>
        </w:rPr>
        <w:t>.</w:t>
      </w:r>
    </w:p>
    <w:p w:rsidR="005E321D" w:rsidRPr="00CA7362" w:rsidRDefault="005E321D" w:rsidP="00482742">
      <w:pPr>
        <w:jc w:val="both"/>
        <w:rPr>
          <w:rFonts w:asciiTheme="minorHAnsi" w:hAnsiTheme="minorHAnsi" w:cs="Arial"/>
          <w:b/>
          <w:sz w:val="22"/>
          <w:szCs w:val="22"/>
        </w:rPr>
      </w:pPr>
    </w:p>
    <w:p w:rsidR="00CA09B7" w:rsidRPr="00CA7362" w:rsidRDefault="00CA09B7" w:rsidP="00CA09B7">
      <w:pPr>
        <w:rPr>
          <w:rFonts w:asciiTheme="minorHAnsi" w:hAnsiTheme="minorHAnsi" w:cs="Arial"/>
          <w:b/>
          <w:color w:val="31849B"/>
          <w:sz w:val="22"/>
          <w:szCs w:val="22"/>
          <w:u w:val="single"/>
        </w:rPr>
      </w:pPr>
      <w:r w:rsidRPr="00CA7362">
        <w:rPr>
          <w:rFonts w:asciiTheme="minorHAnsi" w:hAnsiTheme="minorHAnsi" w:cs="Arial"/>
          <w:b/>
          <w:color w:val="31849B"/>
          <w:sz w:val="22"/>
          <w:szCs w:val="22"/>
          <w:u w:val="single"/>
        </w:rPr>
        <w:t>Checklist of Final Submittals Prior to Award.</w:t>
      </w:r>
    </w:p>
    <w:p w:rsidR="005E321D" w:rsidRPr="00CA7362" w:rsidRDefault="005E321D" w:rsidP="00482742">
      <w:pPr>
        <w:jc w:val="both"/>
        <w:rPr>
          <w:rFonts w:asciiTheme="minorHAnsi" w:hAnsiTheme="minorHAnsi" w:cs="Arial"/>
          <w:sz w:val="22"/>
          <w:szCs w:val="22"/>
        </w:rPr>
      </w:pPr>
      <w:r w:rsidRPr="00CA7362">
        <w:rPr>
          <w:rFonts w:asciiTheme="minorHAnsi" w:hAnsiTheme="minorHAnsi" w:cs="Arial"/>
          <w:sz w:val="22"/>
          <w:szCs w:val="22"/>
        </w:rPr>
        <w:t xml:space="preserve">The </w:t>
      </w:r>
      <w:r w:rsidR="00C722E7" w:rsidRPr="00CA7362">
        <w:rPr>
          <w:rFonts w:asciiTheme="minorHAnsi" w:hAnsiTheme="minorHAnsi" w:cs="Arial"/>
          <w:sz w:val="22"/>
          <w:szCs w:val="22"/>
        </w:rPr>
        <w:t>Consultant</w:t>
      </w:r>
      <w:r w:rsidRPr="00CA7362">
        <w:rPr>
          <w:rFonts w:asciiTheme="minorHAnsi" w:hAnsiTheme="minorHAnsi" w:cs="Arial"/>
          <w:sz w:val="22"/>
          <w:szCs w:val="22"/>
        </w:rPr>
        <w:t xml:space="preserve">(s) should anticipate the Letter will require at least the following.  </w:t>
      </w:r>
      <w:r w:rsidR="00C722E7" w:rsidRPr="00CA7362">
        <w:rPr>
          <w:rFonts w:asciiTheme="minorHAnsi" w:hAnsiTheme="minorHAnsi" w:cs="Arial"/>
          <w:sz w:val="22"/>
          <w:szCs w:val="22"/>
        </w:rPr>
        <w:t>Consultant</w:t>
      </w:r>
      <w:r w:rsidRPr="00CA7362">
        <w:rPr>
          <w:rFonts w:asciiTheme="minorHAnsi" w:hAnsiTheme="minorHAnsi" w:cs="Arial"/>
          <w:sz w:val="22"/>
          <w:szCs w:val="22"/>
        </w:rPr>
        <w:t xml:space="preserve">s are encouraged to prepare these documents </w:t>
      </w:r>
      <w:r w:rsidR="00D34E4A" w:rsidRPr="00CA7362">
        <w:rPr>
          <w:rFonts w:asciiTheme="minorHAnsi" w:hAnsiTheme="minorHAnsi" w:cs="Arial"/>
          <w:sz w:val="22"/>
          <w:szCs w:val="22"/>
        </w:rPr>
        <w:t xml:space="preserve">when </w:t>
      </w:r>
      <w:r w:rsidRPr="00CA7362">
        <w:rPr>
          <w:rFonts w:asciiTheme="minorHAnsi" w:hAnsiTheme="minorHAnsi" w:cs="Arial"/>
          <w:sz w:val="22"/>
          <w:szCs w:val="22"/>
        </w:rPr>
        <w:t>possible, to eliminate risks of late compliance.</w:t>
      </w:r>
    </w:p>
    <w:p w:rsidR="005E321D" w:rsidRPr="00CA7362" w:rsidRDefault="005E321D" w:rsidP="00FA3654">
      <w:pPr>
        <w:numPr>
          <w:ilvl w:val="0"/>
          <w:numId w:val="5"/>
        </w:numPr>
        <w:jc w:val="both"/>
        <w:rPr>
          <w:rFonts w:asciiTheme="minorHAnsi" w:hAnsiTheme="minorHAnsi" w:cs="Arial"/>
          <w:sz w:val="22"/>
          <w:szCs w:val="22"/>
        </w:rPr>
      </w:pPr>
      <w:r w:rsidRPr="00CA7362">
        <w:rPr>
          <w:rFonts w:asciiTheme="minorHAnsi" w:hAnsiTheme="minorHAnsi" w:cs="Arial"/>
          <w:sz w:val="22"/>
          <w:szCs w:val="22"/>
        </w:rPr>
        <w:t>Seattle Business License is current and all taxes due have been paid.</w:t>
      </w:r>
    </w:p>
    <w:p w:rsidR="005E321D" w:rsidRPr="00CA7362" w:rsidRDefault="005E321D" w:rsidP="00FA3654">
      <w:pPr>
        <w:numPr>
          <w:ilvl w:val="0"/>
          <w:numId w:val="5"/>
        </w:numPr>
        <w:jc w:val="both"/>
        <w:rPr>
          <w:rFonts w:asciiTheme="minorHAnsi" w:hAnsiTheme="minorHAnsi" w:cs="Arial"/>
          <w:sz w:val="22"/>
          <w:szCs w:val="22"/>
        </w:rPr>
      </w:pPr>
      <w:r w:rsidRPr="00CA7362">
        <w:rPr>
          <w:rFonts w:asciiTheme="minorHAnsi" w:hAnsiTheme="minorHAnsi" w:cs="Arial"/>
          <w:sz w:val="22"/>
          <w:szCs w:val="22"/>
        </w:rPr>
        <w:t>State of Washington Business License.</w:t>
      </w:r>
    </w:p>
    <w:p w:rsidR="005E321D" w:rsidRPr="00CA7362" w:rsidRDefault="005E321D" w:rsidP="00FA3654">
      <w:pPr>
        <w:numPr>
          <w:ilvl w:val="0"/>
          <w:numId w:val="5"/>
        </w:numPr>
        <w:jc w:val="both"/>
        <w:rPr>
          <w:rFonts w:asciiTheme="minorHAnsi" w:hAnsiTheme="minorHAnsi" w:cs="Arial"/>
          <w:sz w:val="22"/>
          <w:szCs w:val="22"/>
        </w:rPr>
      </w:pPr>
      <w:r w:rsidRPr="00CA7362">
        <w:rPr>
          <w:rFonts w:asciiTheme="minorHAnsi" w:hAnsiTheme="minorHAnsi" w:cs="Arial"/>
          <w:sz w:val="22"/>
          <w:szCs w:val="22"/>
        </w:rPr>
        <w:t xml:space="preserve">Certificate of Insurance </w:t>
      </w:r>
      <w:r w:rsidR="00D12F4A" w:rsidRPr="00CA7362">
        <w:rPr>
          <w:rFonts w:asciiTheme="minorHAnsi" w:hAnsiTheme="minorHAnsi" w:cs="Arial"/>
          <w:sz w:val="22"/>
          <w:szCs w:val="22"/>
        </w:rPr>
        <w:t>(if required)</w:t>
      </w:r>
    </w:p>
    <w:p w:rsidR="005E321D" w:rsidRPr="00CA7362" w:rsidRDefault="005E321D" w:rsidP="00FA3654">
      <w:pPr>
        <w:numPr>
          <w:ilvl w:val="0"/>
          <w:numId w:val="5"/>
        </w:numPr>
        <w:jc w:val="both"/>
        <w:rPr>
          <w:rFonts w:asciiTheme="minorHAnsi" w:hAnsiTheme="minorHAnsi" w:cs="Arial"/>
          <w:sz w:val="22"/>
          <w:szCs w:val="22"/>
        </w:rPr>
      </w:pPr>
      <w:r w:rsidRPr="00CA7362">
        <w:rPr>
          <w:rFonts w:asciiTheme="minorHAnsi" w:hAnsiTheme="minorHAnsi" w:cs="Arial"/>
          <w:sz w:val="22"/>
          <w:szCs w:val="22"/>
        </w:rPr>
        <w:t>Special Licenses (if any)</w:t>
      </w:r>
    </w:p>
    <w:p w:rsidR="005E321D" w:rsidRPr="00CA7362" w:rsidRDefault="005E321D" w:rsidP="0006179D">
      <w:pPr>
        <w:ind w:firstLine="360"/>
        <w:jc w:val="both"/>
        <w:rPr>
          <w:rFonts w:asciiTheme="minorHAnsi" w:hAnsiTheme="minorHAnsi" w:cs="Arial"/>
          <w:b/>
          <w:sz w:val="22"/>
          <w:szCs w:val="22"/>
        </w:rPr>
      </w:pPr>
    </w:p>
    <w:p w:rsidR="00CA09B7" w:rsidRPr="00CA7362" w:rsidRDefault="00CA09B7" w:rsidP="00CA09B7">
      <w:pPr>
        <w:rPr>
          <w:rFonts w:asciiTheme="minorHAnsi" w:hAnsiTheme="minorHAnsi" w:cs="Arial"/>
          <w:b/>
          <w:color w:val="31849B"/>
          <w:sz w:val="22"/>
          <w:szCs w:val="22"/>
          <w:u w:val="single"/>
        </w:rPr>
      </w:pPr>
      <w:r w:rsidRPr="00CA7362">
        <w:rPr>
          <w:rFonts w:asciiTheme="minorHAnsi" w:hAnsiTheme="minorHAnsi" w:cs="Arial"/>
          <w:b/>
          <w:color w:val="31849B"/>
          <w:sz w:val="22"/>
          <w:szCs w:val="22"/>
          <w:u w:val="single"/>
        </w:rPr>
        <w:t>Taxpayer Identification Number and W-9.</w:t>
      </w:r>
    </w:p>
    <w:p w:rsidR="00512266" w:rsidRPr="00CA7362" w:rsidRDefault="005E321D" w:rsidP="00B777E9">
      <w:pPr>
        <w:pStyle w:val="BodyText2"/>
        <w:spacing w:line="240" w:lineRule="auto"/>
        <w:jc w:val="both"/>
        <w:rPr>
          <w:rFonts w:asciiTheme="minorHAnsi" w:hAnsiTheme="minorHAnsi" w:cs="Arial"/>
          <w:b/>
          <w:sz w:val="22"/>
          <w:szCs w:val="22"/>
        </w:rPr>
      </w:pPr>
      <w:r w:rsidRPr="00CA7362">
        <w:rPr>
          <w:rFonts w:asciiTheme="minorHAnsi" w:hAnsiTheme="minorHAnsi" w:cs="Arial"/>
          <w:sz w:val="22"/>
          <w:szCs w:val="22"/>
        </w:rPr>
        <w:t xml:space="preserve">Unless the </w:t>
      </w:r>
      <w:r w:rsidR="00C722E7" w:rsidRPr="00CA7362">
        <w:rPr>
          <w:rFonts w:asciiTheme="minorHAnsi" w:hAnsiTheme="minorHAnsi" w:cs="Arial"/>
          <w:sz w:val="22"/>
          <w:szCs w:val="22"/>
        </w:rPr>
        <w:t>Consultant</w:t>
      </w:r>
      <w:r w:rsidRPr="00CA7362">
        <w:rPr>
          <w:rFonts w:asciiTheme="minorHAnsi" w:hAnsiTheme="minorHAnsi" w:cs="Arial"/>
          <w:sz w:val="22"/>
          <w:szCs w:val="22"/>
        </w:rPr>
        <w:t xml:space="preserve"> has already submitted a Taxpayer Identification Number and Certification Request Form (W-9) to the City, the </w:t>
      </w:r>
      <w:r w:rsidR="00C722E7" w:rsidRPr="00CA7362">
        <w:rPr>
          <w:rFonts w:asciiTheme="minorHAnsi" w:hAnsiTheme="minorHAnsi" w:cs="Arial"/>
          <w:sz w:val="22"/>
          <w:szCs w:val="22"/>
        </w:rPr>
        <w:t>Consultant</w:t>
      </w:r>
      <w:r w:rsidRPr="00CA7362">
        <w:rPr>
          <w:rFonts w:asciiTheme="minorHAnsi" w:hAnsiTheme="minorHAnsi" w:cs="Arial"/>
          <w:sz w:val="22"/>
          <w:szCs w:val="22"/>
        </w:rPr>
        <w:t xml:space="preserve"> must execute and submit this form prior to the contract execution date.  </w:t>
      </w:r>
    </w:p>
    <w:p w:rsidR="00D025EA" w:rsidRPr="003F6255" w:rsidRDefault="00531B46" w:rsidP="00B777E9">
      <w:pPr>
        <w:pStyle w:val="BodyText2"/>
        <w:spacing w:line="240" w:lineRule="auto"/>
        <w:jc w:val="both"/>
        <w:rPr>
          <w:rFonts w:ascii="Arial" w:hAnsi="Arial" w:cs="Arial"/>
          <w:b/>
          <w:sz w:val="20"/>
          <w:szCs w:val="20"/>
        </w:rPr>
      </w:pPr>
      <w:r w:rsidRPr="00CA7362">
        <w:rPr>
          <w:rFonts w:asciiTheme="minorHAnsi" w:hAnsiTheme="minorHAnsi" w:cs="Arial"/>
          <w:b/>
          <w:sz w:val="22"/>
          <w:szCs w:val="22"/>
        </w:rPr>
        <w:object w:dxaOrig="1550" w:dyaOrig="991">
          <v:shape id="_x0000_i1029" type="#_x0000_t75" style="width:77.45pt;height:49.6pt" o:ole="">
            <v:imagedata r:id="rId29" o:title=""/>
          </v:shape>
          <o:OLEObject Type="Embed" ProgID="Acrobat.Document.11" ShapeID="_x0000_i1029" DrawAspect="Icon" ObjectID="_1460803914" r:id="rId30"/>
        </w:object>
      </w:r>
    </w:p>
    <w:p w:rsidR="00CA09B7" w:rsidRPr="00E15B69" w:rsidRDefault="00CA09B7" w:rsidP="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34" w:name="_Toc350863425"/>
      <w:bookmarkStart w:id="35" w:name="_Toc350863426"/>
      <w:bookmarkStart w:id="36" w:name="_Toc350863427"/>
      <w:bookmarkEnd w:id="34"/>
      <w:bookmarkEnd w:id="35"/>
      <w:r w:rsidRPr="00E15B69">
        <w:rPr>
          <w:rFonts w:ascii="Times New Roman" w:hAnsi="Times New Roman" w:cs="Times New Roman"/>
          <w:color w:val="31849B"/>
          <w:sz w:val="28"/>
          <w:szCs w:val="36"/>
        </w:rPr>
        <w:t>Attachments</w:t>
      </w:r>
      <w:bookmarkEnd w:id="36"/>
    </w:p>
    <w:p w:rsidR="00716672" w:rsidRPr="00CA7362" w:rsidRDefault="00716672" w:rsidP="00482742">
      <w:pPr>
        <w:tabs>
          <w:tab w:val="center" w:pos="4680"/>
        </w:tabs>
        <w:jc w:val="both"/>
        <w:outlineLvl w:val="0"/>
        <w:rPr>
          <w:rFonts w:asciiTheme="minorHAnsi" w:hAnsiTheme="minorHAnsi" w:cs="Arial"/>
          <w:sz w:val="22"/>
          <w:szCs w:val="22"/>
        </w:rPr>
      </w:pPr>
    </w:p>
    <w:p w:rsidR="00705908" w:rsidRPr="00CA7362" w:rsidRDefault="00705908" w:rsidP="009A1550">
      <w:pPr>
        <w:rPr>
          <w:rFonts w:asciiTheme="minorHAnsi" w:hAnsiTheme="minorHAnsi" w:cs="Arial"/>
          <w:sz w:val="22"/>
          <w:szCs w:val="22"/>
        </w:rPr>
      </w:pPr>
      <w:bookmarkStart w:id="37" w:name="_Toc292443196"/>
      <w:r w:rsidRPr="00CA7362">
        <w:rPr>
          <w:rFonts w:asciiTheme="minorHAnsi" w:hAnsiTheme="minorHAnsi" w:cs="Arial"/>
          <w:sz w:val="22"/>
          <w:szCs w:val="22"/>
        </w:rPr>
        <w:t>For convenience, the following documents have been embedded in Icon form within this document.  To open, double click on Icon.</w:t>
      </w:r>
      <w:bookmarkEnd w:id="37"/>
      <w:r w:rsidRPr="00CA7362">
        <w:rPr>
          <w:rFonts w:asciiTheme="minorHAnsi" w:hAnsiTheme="minorHAnsi" w:cs="Arial"/>
          <w:sz w:val="22"/>
          <w:szCs w:val="22"/>
        </w:rPr>
        <w:t xml:space="preserve">  </w:t>
      </w:r>
    </w:p>
    <w:p w:rsidR="00716672" w:rsidRPr="00CA7362" w:rsidRDefault="00716672" w:rsidP="00482742">
      <w:pPr>
        <w:tabs>
          <w:tab w:val="center" w:pos="4680"/>
        </w:tabs>
        <w:jc w:val="both"/>
        <w:outlineLvl w:val="0"/>
        <w:rPr>
          <w:rFonts w:asciiTheme="minorHAnsi" w:hAnsiTheme="minorHAnsi" w:cs="Arial"/>
          <w:sz w:val="22"/>
          <w:szCs w:val="22"/>
        </w:rPr>
      </w:pPr>
    </w:p>
    <w:p w:rsidR="007E4518" w:rsidRPr="00CA7362" w:rsidRDefault="007E4518" w:rsidP="00482742">
      <w:pPr>
        <w:tabs>
          <w:tab w:val="center" w:pos="4680"/>
        </w:tabs>
        <w:jc w:val="both"/>
        <w:outlineLvl w:val="0"/>
        <w:rPr>
          <w:rFonts w:asciiTheme="minorHAnsi" w:hAnsiTheme="minorHAnsi" w:cs="Arial"/>
          <w:sz w:val="22"/>
          <w:szCs w:val="22"/>
        </w:rPr>
      </w:pPr>
    </w:p>
    <w:p w:rsidR="00697FAF" w:rsidRPr="00CA7362" w:rsidRDefault="00697FAF" w:rsidP="00482742">
      <w:pPr>
        <w:tabs>
          <w:tab w:val="left" w:pos="-720"/>
          <w:tab w:val="left" w:pos="0"/>
          <w:tab w:val="left" w:pos="720"/>
        </w:tabs>
        <w:suppressAutoHyphens/>
        <w:jc w:val="both"/>
        <w:rPr>
          <w:rFonts w:asciiTheme="minorHAnsi" w:hAnsiTheme="minorHAnsi" w:cs="Arial"/>
          <w:b/>
          <w:color w:val="31849B"/>
          <w:sz w:val="22"/>
          <w:szCs w:val="22"/>
        </w:rPr>
      </w:pPr>
      <w:bookmarkStart w:id="38" w:name="businesscase"/>
      <w:bookmarkStart w:id="39" w:name="taxpayeridandw9formappendix"/>
      <w:bookmarkEnd w:id="38"/>
      <w:bookmarkEnd w:id="39"/>
      <w:r w:rsidRPr="00CA7362">
        <w:rPr>
          <w:rFonts w:asciiTheme="minorHAnsi" w:hAnsiTheme="minorHAnsi" w:cs="Arial"/>
          <w:b/>
          <w:color w:val="31849B"/>
          <w:sz w:val="22"/>
          <w:szCs w:val="22"/>
        </w:rPr>
        <w:t>Attachment #1:   Insurance Requirements</w:t>
      </w:r>
      <w:r w:rsidR="00D12F4A" w:rsidRPr="00CA7362">
        <w:rPr>
          <w:rFonts w:asciiTheme="minorHAnsi" w:hAnsiTheme="minorHAnsi" w:cs="Arial"/>
          <w:b/>
          <w:color w:val="31849B"/>
          <w:sz w:val="22"/>
          <w:szCs w:val="22"/>
        </w:rPr>
        <w:t xml:space="preserve"> </w:t>
      </w:r>
    </w:p>
    <w:p w:rsidR="00D12F4A" w:rsidRPr="00CA7362" w:rsidRDefault="00D12F4A" w:rsidP="00FA3654">
      <w:pPr>
        <w:numPr>
          <w:ilvl w:val="0"/>
          <w:numId w:val="6"/>
        </w:numPr>
        <w:tabs>
          <w:tab w:val="left" w:pos="-720"/>
          <w:tab w:val="left" w:pos="0"/>
          <w:tab w:val="left" w:pos="720"/>
        </w:tabs>
        <w:suppressAutoHyphens/>
        <w:jc w:val="both"/>
        <w:rPr>
          <w:rFonts w:asciiTheme="minorHAnsi" w:hAnsiTheme="minorHAnsi" w:cs="Arial"/>
          <w:sz w:val="22"/>
          <w:szCs w:val="22"/>
        </w:rPr>
      </w:pPr>
      <w:r w:rsidRPr="00CA7362">
        <w:rPr>
          <w:rFonts w:asciiTheme="minorHAnsi" w:hAnsiTheme="minorHAnsi" w:cs="Arial"/>
          <w:sz w:val="22"/>
          <w:szCs w:val="22"/>
        </w:rPr>
        <w:t xml:space="preserve">Proof of insurance is required, </w:t>
      </w:r>
      <w:r w:rsidR="00AD60FB">
        <w:rPr>
          <w:rFonts w:asciiTheme="minorHAnsi" w:hAnsiTheme="minorHAnsi" w:cs="Arial"/>
          <w:sz w:val="22"/>
          <w:szCs w:val="22"/>
        </w:rPr>
        <w:t>insurance transmittal to be provided via Addendum to RFQ</w:t>
      </w:r>
      <w:r w:rsidRPr="00CA7362">
        <w:rPr>
          <w:rFonts w:asciiTheme="minorHAnsi" w:hAnsiTheme="minorHAnsi" w:cs="Arial"/>
          <w:sz w:val="22"/>
          <w:szCs w:val="22"/>
        </w:rPr>
        <w:t>.</w:t>
      </w:r>
    </w:p>
    <w:p w:rsidR="00340021" w:rsidRPr="00CA7362" w:rsidRDefault="00757310" w:rsidP="0006179D">
      <w:pPr>
        <w:pStyle w:val="BodyText"/>
        <w:jc w:val="both"/>
        <w:rPr>
          <w:rFonts w:asciiTheme="minorHAnsi" w:hAnsiTheme="minorHAnsi" w:cs="Arial"/>
          <w:sz w:val="22"/>
          <w:szCs w:val="22"/>
        </w:rPr>
      </w:pPr>
      <w:r w:rsidRPr="00CA7362">
        <w:rPr>
          <w:rFonts w:asciiTheme="minorHAnsi" w:hAnsiTheme="minorHAnsi" w:cs="Arial"/>
          <w:sz w:val="22"/>
          <w:szCs w:val="22"/>
        </w:rPr>
        <w:tab/>
      </w:r>
    </w:p>
    <w:p w:rsidR="002276C2" w:rsidRDefault="002276C2" w:rsidP="00482742">
      <w:pPr>
        <w:tabs>
          <w:tab w:val="left" w:pos="-720"/>
          <w:tab w:val="left" w:pos="0"/>
          <w:tab w:val="left" w:pos="720"/>
        </w:tabs>
        <w:suppressAutoHyphens/>
        <w:jc w:val="both"/>
        <w:rPr>
          <w:rFonts w:asciiTheme="minorHAnsi" w:hAnsiTheme="minorHAnsi" w:cs="Arial"/>
          <w:b/>
          <w:color w:val="31849B"/>
          <w:spacing w:val="-3"/>
          <w:sz w:val="22"/>
          <w:szCs w:val="22"/>
        </w:rPr>
      </w:pPr>
    </w:p>
    <w:p w:rsidR="002276C2" w:rsidRDefault="002276C2" w:rsidP="00482742">
      <w:pPr>
        <w:tabs>
          <w:tab w:val="left" w:pos="-720"/>
          <w:tab w:val="left" w:pos="0"/>
          <w:tab w:val="left" w:pos="720"/>
        </w:tabs>
        <w:suppressAutoHyphens/>
        <w:jc w:val="both"/>
        <w:rPr>
          <w:rFonts w:asciiTheme="minorHAnsi" w:hAnsiTheme="minorHAnsi" w:cs="Arial"/>
          <w:b/>
          <w:color w:val="31849B"/>
          <w:spacing w:val="-3"/>
          <w:sz w:val="22"/>
          <w:szCs w:val="22"/>
        </w:rPr>
      </w:pPr>
    </w:p>
    <w:p w:rsidR="002276C2" w:rsidRDefault="002276C2" w:rsidP="00482742">
      <w:pPr>
        <w:tabs>
          <w:tab w:val="left" w:pos="-720"/>
          <w:tab w:val="left" w:pos="0"/>
          <w:tab w:val="left" w:pos="720"/>
        </w:tabs>
        <w:suppressAutoHyphens/>
        <w:jc w:val="both"/>
        <w:rPr>
          <w:rFonts w:asciiTheme="minorHAnsi" w:hAnsiTheme="minorHAnsi" w:cs="Arial"/>
          <w:b/>
          <w:color w:val="31849B"/>
          <w:spacing w:val="-3"/>
          <w:sz w:val="22"/>
          <w:szCs w:val="22"/>
        </w:rPr>
      </w:pPr>
    </w:p>
    <w:p w:rsidR="007D1FD6" w:rsidRDefault="007D1FD6" w:rsidP="00482742">
      <w:pPr>
        <w:tabs>
          <w:tab w:val="left" w:pos="-720"/>
          <w:tab w:val="left" w:pos="0"/>
          <w:tab w:val="left" w:pos="720"/>
        </w:tabs>
        <w:suppressAutoHyphens/>
        <w:jc w:val="both"/>
        <w:rPr>
          <w:rFonts w:asciiTheme="minorHAnsi" w:hAnsiTheme="minorHAnsi" w:cs="Arial"/>
          <w:b/>
          <w:color w:val="31849B"/>
          <w:spacing w:val="-3"/>
          <w:sz w:val="22"/>
          <w:szCs w:val="22"/>
        </w:rPr>
      </w:pPr>
      <w:r w:rsidRPr="00CA7362">
        <w:rPr>
          <w:rFonts w:asciiTheme="minorHAnsi" w:hAnsiTheme="minorHAnsi" w:cs="Arial"/>
          <w:b/>
          <w:color w:val="31849B"/>
          <w:spacing w:val="-3"/>
          <w:sz w:val="22"/>
          <w:szCs w:val="22"/>
        </w:rPr>
        <w:t xml:space="preserve">Attachment </w:t>
      </w:r>
      <w:r w:rsidR="00612EEA" w:rsidRPr="00CA7362">
        <w:rPr>
          <w:rFonts w:asciiTheme="minorHAnsi" w:hAnsiTheme="minorHAnsi" w:cs="Arial"/>
          <w:b/>
          <w:color w:val="31849B"/>
          <w:spacing w:val="-3"/>
          <w:sz w:val="22"/>
          <w:szCs w:val="22"/>
        </w:rPr>
        <w:t>#</w:t>
      </w:r>
      <w:r w:rsidR="004E2EBE" w:rsidRPr="00CA7362">
        <w:rPr>
          <w:rFonts w:asciiTheme="minorHAnsi" w:hAnsiTheme="minorHAnsi" w:cs="Arial"/>
          <w:b/>
          <w:color w:val="31849B"/>
          <w:spacing w:val="-3"/>
          <w:sz w:val="22"/>
          <w:szCs w:val="22"/>
        </w:rPr>
        <w:t>2</w:t>
      </w:r>
      <w:r w:rsidR="00B17868" w:rsidRPr="00CA7362">
        <w:rPr>
          <w:rFonts w:asciiTheme="minorHAnsi" w:hAnsiTheme="minorHAnsi" w:cs="Arial"/>
          <w:b/>
          <w:color w:val="31849B"/>
          <w:spacing w:val="-3"/>
          <w:sz w:val="22"/>
          <w:szCs w:val="22"/>
        </w:rPr>
        <w:t xml:space="preserve">:  </w:t>
      </w:r>
      <w:r w:rsidR="004B08E1" w:rsidRPr="00CA7362">
        <w:rPr>
          <w:rFonts w:asciiTheme="minorHAnsi" w:hAnsiTheme="minorHAnsi" w:cs="Arial"/>
          <w:b/>
          <w:color w:val="31849B"/>
          <w:spacing w:val="-3"/>
          <w:sz w:val="22"/>
          <w:szCs w:val="22"/>
        </w:rPr>
        <w:t xml:space="preserve">Consultant </w:t>
      </w:r>
      <w:r w:rsidR="008B3573" w:rsidRPr="00CA7362">
        <w:rPr>
          <w:rFonts w:asciiTheme="minorHAnsi" w:hAnsiTheme="minorHAnsi" w:cs="Arial"/>
          <w:b/>
          <w:color w:val="31849B"/>
          <w:spacing w:val="-3"/>
          <w:sz w:val="22"/>
          <w:szCs w:val="22"/>
        </w:rPr>
        <w:t xml:space="preserve">Contract </w:t>
      </w:r>
    </w:p>
    <w:p w:rsidR="00FB1BAB" w:rsidRPr="00CA7362" w:rsidRDefault="00FB1BAB" w:rsidP="00482742">
      <w:pPr>
        <w:tabs>
          <w:tab w:val="left" w:pos="-720"/>
          <w:tab w:val="left" w:pos="0"/>
          <w:tab w:val="left" w:pos="720"/>
        </w:tabs>
        <w:suppressAutoHyphens/>
        <w:jc w:val="both"/>
        <w:rPr>
          <w:rFonts w:asciiTheme="minorHAnsi" w:hAnsiTheme="minorHAnsi" w:cs="Arial"/>
          <w:b/>
          <w:color w:val="31849B"/>
          <w:spacing w:val="-3"/>
          <w:sz w:val="22"/>
          <w:szCs w:val="22"/>
        </w:rPr>
      </w:pPr>
    </w:p>
    <w:p w:rsidR="00A448BA" w:rsidRDefault="00E50306" w:rsidP="0023524E">
      <w:pPr>
        <w:tabs>
          <w:tab w:val="left" w:pos="-720"/>
          <w:tab w:val="left" w:pos="0"/>
          <w:tab w:val="left" w:pos="720"/>
        </w:tabs>
        <w:suppressAutoHyphens/>
        <w:rPr>
          <w:rFonts w:ascii="Arial" w:hAnsi="Arial" w:cs="Arial"/>
          <w:sz w:val="20"/>
          <w:szCs w:val="20"/>
        </w:rPr>
      </w:pPr>
      <w:r w:rsidRPr="00CA7362">
        <w:rPr>
          <w:rFonts w:asciiTheme="minorHAnsi" w:hAnsiTheme="minorHAnsi" w:cs="Arial"/>
          <w:sz w:val="22"/>
          <w:szCs w:val="22"/>
        </w:rPr>
        <w:lastRenderedPageBreak/>
        <w:tab/>
      </w:r>
      <w:r w:rsidR="00B17868" w:rsidRPr="00CA7362">
        <w:rPr>
          <w:rFonts w:asciiTheme="minorHAnsi" w:hAnsiTheme="minorHAnsi" w:cs="Arial"/>
          <w:sz w:val="22"/>
          <w:szCs w:val="22"/>
        </w:rPr>
        <w:tab/>
      </w:r>
      <w:r w:rsidR="006A052C" w:rsidRPr="00CA7362">
        <w:rPr>
          <w:rFonts w:asciiTheme="minorHAnsi" w:hAnsiTheme="minorHAnsi" w:cs="Arial"/>
          <w:sz w:val="22"/>
          <w:szCs w:val="22"/>
        </w:rPr>
        <w:t xml:space="preserve"> </w:t>
      </w:r>
      <w:r w:rsidR="00B33341" w:rsidRPr="00CA7362">
        <w:rPr>
          <w:rFonts w:asciiTheme="minorHAnsi" w:hAnsiTheme="minorHAnsi" w:cs="Arial"/>
          <w:sz w:val="22"/>
          <w:szCs w:val="22"/>
        </w:rPr>
        <w:tab/>
      </w:r>
      <w:r w:rsidR="00CA294B" w:rsidRPr="00CA7362">
        <w:rPr>
          <w:rFonts w:asciiTheme="minorHAnsi" w:hAnsiTheme="minorHAnsi" w:cs="Arial"/>
          <w:sz w:val="22"/>
          <w:szCs w:val="22"/>
        </w:rPr>
        <w:tab/>
      </w:r>
      <w:r w:rsidR="004E63D0" w:rsidRPr="00CA7362">
        <w:rPr>
          <w:rFonts w:asciiTheme="minorHAnsi" w:hAnsiTheme="minorHAnsi" w:cs="Arial"/>
          <w:sz w:val="22"/>
          <w:szCs w:val="22"/>
        </w:rPr>
        <w:tab/>
      </w:r>
      <w:r w:rsidR="0057439A" w:rsidRPr="00CA7362">
        <w:rPr>
          <w:rFonts w:asciiTheme="minorHAnsi" w:hAnsiTheme="minorHAnsi" w:cs="Arial"/>
          <w:sz w:val="22"/>
          <w:szCs w:val="22"/>
        </w:rPr>
        <w:tab/>
      </w:r>
      <w:r w:rsidR="0057439A" w:rsidRPr="00CA7362">
        <w:rPr>
          <w:rFonts w:asciiTheme="minorHAnsi" w:hAnsiTheme="minorHAnsi" w:cs="Arial"/>
          <w:sz w:val="22"/>
          <w:szCs w:val="22"/>
        </w:rPr>
        <w:tab/>
      </w:r>
      <w:r w:rsidR="0057439A" w:rsidRPr="00CA7362">
        <w:rPr>
          <w:rFonts w:asciiTheme="minorHAnsi" w:hAnsiTheme="minorHAnsi" w:cs="Arial"/>
          <w:sz w:val="22"/>
          <w:szCs w:val="22"/>
        </w:rPr>
        <w:tab/>
      </w:r>
      <w:r w:rsidR="00CB20E6" w:rsidRPr="00CA7362">
        <w:rPr>
          <w:rFonts w:asciiTheme="minorHAnsi" w:hAnsiTheme="minorHAnsi" w:cs="Arial"/>
          <w:sz w:val="22"/>
          <w:szCs w:val="22"/>
        </w:rPr>
        <w:tab/>
      </w:r>
      <w:r w:rsidR="0057439A" w:rsidRPr="00CA7362">
        <w:rPr>
          <w:rFonts w:asciiTheme="minorHAnsi" w:hAnsiTheme="minorHAnsi" w:cs="Arial"/>
          <w:sz w:val="22"/>
          <w:szCs w:val="22"/>
        </w:rPr>
        <w:tab/>
      </w:r>
      <w:r w:rsidR="009C127E" w:rsidRPr="00CA7362">
        <w:rPr>
          <w:rFonts w:asciiTheme="minorHAnsi" w:hAnsiTheme="minorHAnsi" w:cs="Arial"/>
          <w:sz w:val="22"/>
          <w:szCs w:val="22"/>
        </w:rPr>
        <w:tab/>
      </w:r>
      <w:r w:rsidR="009C127E" w:rsidRPr="00CA7362">
        <w:rPr>
          <w:rFonts w:asciiTheme="minorHAnsi" w:hAnsiTheme="minorHAnsi" w:cs="Arial"/>
          <w:sz w:val="22"/>
          <w:szCs w:val="22"/>
        </w:rPr>
        <w:tab/>
      </w:r>
      <w:r w:rsidR="009C127E" w:rsidRPr="00CA7362">
        <w:rPr>
          <w:rFonts w:asciiTheme="minorHAnsi" w:hAnsiTheme="minorHAnsi" w:cs="Arial"/>
          <w:sz w:val="22"/>
          <w:szCs w:val="22"/>
        </w:rPr>
        <w:tab/>
      </w:r>
      <w:r w:rsidR="00F96860" w:rsidRPr="003F6255">
        <w:rPr>
          <w:rFonts w:ascii="Arial" w:hAnsi="Arial" w:cs="Arial"/>
          <w:sz w:val="20"/>
          <w:szCs w:val="20"/>
        </w:rPr>
        <w:tab/>
      </w:r>
      <w:r w:rsidR="0023524E">
        <w:rPr>
          <w:rFonts w:ascii="Arial" w:hAnsi="Arial" w:cs="Arial"/>
          <w:sz w:val="20"/>
          <w:szCs w:val="20"/>
        </w:rPr>
        <w:object w:dxaOrig="2069" w:dyaOrig="1320">
          <v:shape id="_x0000_i1030" type="#_x0000_t75" style="width:103.25pt;height:65.9pt" o:ole="">
            <v:imagedata r:id="rId31" o:title=""/>
          </v:shape>
          <o:OLEObject Type="Embed" ProgID="Acrobat.Document.11" ShapeID="_x0000_i1030" DrawAspect="Icon" ObjectID="_1460803915" r:id="rId32"/>
        </w:object>
      </w:r>
      <w:r w:rsidR="00F96860" w:rsidRPr="003F6255">
        <w:rPr>
          <w:rFonts w:ascii="Arial" w:hAnsi="Arial" w:cs="Arial"/>
          <w:sz w:val="20"/>
          <w:szCs w:val="20"/>
        </w:rPr>
        <w:tab/>
      </w:r>
      <w:r w:rsidR="00F96860" w:rsidRPr="003F6255">
        <w:rPr>
          <w:rFonts w:ascii="Arial" w:hAnsi="Arial" w:cs="Arial"/>
          <w:sz w:val="20"/>
          <w:szCs w:val="20"/>
        </w:rPr>
        <w:tab/>
      </w:r>
      <w:r w:rsidR="003C38F6" w:rsidRPr="003F6255">
        <w:rPr>
          <w:rFonts w:ascii="Arial" w:hAnsi="Arial" w:cs="Arial"/>
          <w:sz w:val="20"/>
          <w:szCs w:val="20"/>
        </w:rPr>
        <w:tab/>
      </w:r>
      <w:r w:rsidR="00F972C0" w:rsidRPr="003F6255">
        <w:rPr>
          <w:rFonts w:ascii="Arial" w:hAnsi="Arial" w:cs="Arial"/>
          <w:sz w:val="20"/>
          <w:szCs w:val="20"/>
        </w:rPr>
        <w:tab/>
      </w:r>
    </w:p>
    <w:p w:rsidR="00255597" w:rsidRPr="003F6255" w:rsidRDefault="00255597" w:rsidP="00482742">
      <w:pPr>
        <w:tabs>
          <w:tab w:val="left" w:pos="-720"/>
          <w:tab w:val="left" w:pos="0"/>
          <w:tab w:val="left" w:pos="720"/>
        </w:tabs>
        <w:suppressAutoHyphens/>
        <w:jc w:val="both"/>
        <w:rPr>
          <w:rFonts w:ascii="Arial" w:hAnsi="Arial" w:cs="Arial"/>
          <w:b/>
          <w:sz w:val="20"/>
          <w:szCs w:val="20"/>
        </w:rPr>
      </w:pPr>
    </w:p>
    <w:p w:rsidR="002B0619" w:rsidRPr="003F6255" w:rsidRDefault="002B0619" w:rsidP="002B0619">
      <w:pPr>
        <w:ind w:left="360"/>
        <w:jc w:val="both"/>
        <w:rPr>
          <w:rFonts w:ascii="Arial" w:hAnsi="Arial" w:cs="Arial"/>
          <w:b/>
          <w:sz w:val="20"/>
          <w:szCs w:val="20"/>
        </w:rPr>
      </w:pPr>
      <w:r w:rsidRPr="003F6255">
        <w:rPr>
          <w:rFonts w:ascii="Arial" w:hAnsi="Arial" w:cs="Arial"/>
          <w:b/>
          <w:sz w:val="20"/>
          <w:szCs w:val="20"/>
        </w:rPr>
        <w:tab/>
      </w:r>
      <w:r w:rsidRPr="003F6255">
        <w:rPr>
          <w:rFonts w:ascii="Arial" w:hAnsi="Arial" w:cs="Arial"/>
          <w:b/>
          <w:sz w:val="20"/>
          <w:szCs w:val="20"/>
        </w:rPr>
        <w:tab/>
      </w:r>
      <w:r w:rsidRPr="003F6255">
        <w:rPr>
          <w:rFonts w:ascii="Arial" w:hAnsi="Arial" w:cs="Arial"/>
          <w:b/>
          <w:sz w:val="20"/>
          <w:szCs w:val="20"/>
        </w:rPr>
        <w:tab/>
      </w:r>
      <w:r w:rsidRPr="003F6255">
        <w:rPr>
          <w:rFonts w:ascii="Arial" w:hAnsi="Arial" w:cs="Arial"/>
          <w:b/>
          <w:sz w:val="20"/>
          <w:szCs w:val="20"/>
        </w:rPr>
        <w:tab/>
      </w:r>
    </w:p>
    <w:p w:rsidR="00623DA6" w:rsidRPr="00D56F6F" w:rsidRDefault="00623DA6" w:rsidP="00482742">
      <w:pPr>
        <w:jc w:val="both"/>
        <w:rPr>
          <w:b/>
          <w:sz w:val="22"/>
          <w:szCs w:val="22"/>
          <w:u w:val="single"/>
        </w:rPr>
      </w:pPr>
    </w:p>
    <w:sectPr w:rsidR="00623DA6" w:rsidRPr="00D56F6F" w:rsidSect="00503828">
      <w:footerReference w:type="even" r:id="rId33"/>
      <w:footerReference w:type="default" r:id="rId34"/>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49" w:rsidRDefault="00B93649">
      <w:r>
        <w:separator/>
      </w:r>
    </w:p>
  </w:endnote>
  <w:endnote w:type="continuationSeparator" w:id="0">
    <w:p w:rsidR="00B93649" w:rsidRDefault="00B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9A" w:rsidRDefault="00B2509A"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09A" w:rsidRDefault="00B2509A"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9A" w:rsidRDefault="00B2509A">
    <w:pPr>
      <w:pStyle w:val="Footer"/>
      <w:jc w:val="right"/>
    </w:pPr>
    <w:r>
      <w:fldChar w:fldCharType="begin"/>
    </w:r>
    <w:r>
      <w:instrText xml:space="preserve"> PAGE   \* MERGEFORMAT </w:instrText>
    </w:r>
    <w:r>
      <w:fldChar w:fldCharType="separate"/>
    </w:r>
    <w:r w:rsidR="00FB0B60">
      <w:rPr>
        <w:noProof/>
      </w:rPr>
      <w:t>2</w:t>
    </w:r>
    <w:r>
      <w:fldChar w:fldCharType="end"/>
    </w:r>
  </w:p>
  <w:p w:rsidR="00B2509A" w:rsidRPr="00A24415" w:rsidRDefault="00765A97" w:rsidP="00BF7153">
    <w:pPr>
      <w:pStyle w:val="Footer"/>
      <w:ind w:right="360"/>
      <w:rPr>
        <w:color w:val="5F497A"/>
        <w:sz w:val="20"/>
        <w:szCs w:val="20"/>
      </w:rPr>
    </w:pPr>
    <w:r>
      <w:rPr>
        <w:color w:val="5F497A"/>
        <w:sz w:val="20"/>
        <w:szCs w:val="20"/>
      </w:rPr>
      <w:t>14-034 RFQ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49" w:rsidRDefault="00B93649">
      <w:r>
        <w:separator/>
      </w:r>
    </w:p>
  </w:footnote>
  <w:footnote w:type="continuationSeparator" w:id="0">
    <w:p w:rsidR="00B93649" w:rsidRDefault="00B93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C1EED"/>
    <w:multiLevelType w:val="hybridMultilevel"/>
    <w:tmpl w:val="42F2AC1C"/>
    <w:lvl w:ilvl="0" w:tplc="B7281CC8">
      <w:start w:val="1"/>
      <w:numFmt w:val="decimal"/>
      <w:lvlText w:val="%1."/>
      <w:lvlJc w:val="left"/>
      <w:pPr>
        <w:tabs>
          <w:tab w:val="num" w:pos="720"/>
        </w:tabs>
        <w:ind w:left="720" w:hanging="360"/>
      </w:pPr>
      <w:rPr>
        <w:rFonts w:ascii="Arial Bold" w:hAnsi="Arial Bold" w:hint="default"/>
        <w:b/>
        <w:i w:val="0"/>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
    <w:nsid w:val="21B70F6A"/>
    <w:multiLevelType w:val="hybridMultilevel"/>
    <w:tmpl w:val="1132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75969"/>
    <w:multiLevelType w:val="hybridMultilevel"/>
    <w:tmpl w:val="D400AB78"/>
    <w:lvl w:ilvl="0" w:tplc="264A5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C3D19"/>
    <w:multiLevelType w:val="hybridMultilevel"/>
    <w:tmpl w:val="6066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67AC5"/>
    <w:multiLevelType w:val="hybridMultilevel"/>
    <w:tmpl w:val="71821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7A2199"/>
    <w:multiLevelType w:val="multilevel"/>
    <w:tmpl w:val="331AF81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96051"/>
    <w:multiLevelType w:val="multilevel"/>
    <w:tmpl w:val="26DACBCC"/>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26B99"/>
    <w:multiLevelType w:val="hybridMultilevel"/>
    <w:tmpl w:val="2C1C73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6261BAA"/>
    <w:multiLevelType w:val="hybridMultilevel"/>
    <w:tmpl w:val="175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4"/>
  </w:num>
  <w:num w:numId="4">
    <w:abstractNumId w:val="15"/>
  </w:num>
  <w:num w:numId="5">
    <w:abstractNumId w:val="0"/>
  </w:num>
  <w:num w:numId="6">
    <w:abstractNumId w:val="10"/>
  </w:num>
  <w:num w:numId="7">
    <w:abstractNumId w:val="8"/>
  </w:num>
  <w:num w:numId="8">
    <w:abstractNumId w:val="7"/>
  </w:num>
  <w:num w:numId="9">
    <w:abstractNumId w:val="12"/>
  </w:num>
  <w:num w:numId="10">
    <w:abstractNumId w:val="9"/>
  </w:num>
  <w:num w:numId="11">
    <w:abstractNumId w:val="2"/>
  </w:num>
  <w:num w:numId="12">
    <w:abstractNumId w:val="4"/>
  </w:num>
  <w:num w:numId="13">
    <w:abstractNumId w:val="11"/>
  </w:num>
  <w:num w:numId="14">
    <w:abstractNumId w:val="13"/>
  </w:num>
  <w:num w:numId="15">
    <w:abstractNumId w:val="3"/>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C2B"/>
    <w:rsid w:val="00002A3A"/>
    <w:rsid w:val="00010300"/>
    <w:rsid w:val="000115D8"/>
    <w:rsid w:val="0001275E"/>
    <w:rsid w:val="00022372"/>
    <w:rsid w:val="000254CB"/>
    <w:rsid w:val="0003193B"/>
    <w:rsid w:val="00031DA5"/>
    <w:rsid w:val="00031F4C"/>
    <w:rsid w:val="00032081"/>
    <w:rsid w:val="000322A4"/>
    <w:rsid w:val="00032720"/>
    <w:rsid w:val="00032BE3"/>
    <w:rsid w:val="00032D5A"/>
    <w:rsid w:val="00033EFD"/>
    <w:rsid w:val="00035061"/>
    <w:rsid w:val="000368B2"/>
    <w:rsid w:val="000402C4"/>
    <w:rsid w:val="00041581"/>
    <w:rsid w:val="0004229D"/>
    <w:rsid w:val="00043BE0"/>
    <w:rsid w:val="0004459D"/>
    <w:rsid w:val="0004701D"/>
    <w:rsid w:val="00047A24"/>
    <w:rsid w:val="00053669"/>
    <w:rsid w:val="00054D7D"/>
    <w:rsid w:val="0006179D"/>
    <w:rsid w:val="0006210D"/>
    <w:rsid w:val="00062D0D"/>
    <w:rsid w:val="00066EC2"/>
    <w:rsid w:val="00067126"/>
    <w:rsid w:val="000703FF"/>
    <w:rsid w:val="000709FD"/>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752F"/>
    <w:rsid w:val="00097F9E"/>
    <w:rsid w:val="000A17EF"/>
    <w:rsid w:val="000A1937"/>
    <w:rsid w:val="000A44F6"/>
    <w:rsid w:val="000A5C7E"/>
    <w:rsid w:val="000A7211"/>
    <w:rsid w:val="000B1615"/>
    <w:rsid w:val="000B4BF6"/>
    <w:rsid w:val="000B69B0"/>
    <w:rsid w:val="000B7756"/>
    <w:rsid w:val="000C330E"/>
    <w:rsid w:val="000C4351"/>
    <w:rsid w:val="000C4DEE"/>
    <w:rsid w:val="000C525C"/>
    <w:rsid w:val="000C5279"/>
    <w:rsid w:val="000C570C"/>
    <w:rsid w:val="000C65D5"/>
    <w:rsid w:val="000C6625"/>
    <w:rsid w:val="000C6B7A"/>
    <w:rsid w:val="000C7655"/>
    <w:rsid w:val="000D2186"/>
    <w:rsid w:val="000D64B5"/>
    <w:rsid w:val="000E00CD"/>
    <w:rsid w:val="000E0212"/>
    <w:rsid w:val="000E2958"/>
    <w:rsid w:val="000E2D5F"/>
    <w:rsid w:val="000E579D"/>
    <w:rsid w:val="000E5AE0"/>
    <w:rsid w:val="000E6186"/>
    <w:rsid w:val="000E7229"/>
    <w:rsid w:val="000F0F32"/>
    <w:rsid w:val="000F1FB1"/>
    <w:rsid w:val="000F28BB"/>
    <w:rsid w:val="00100300"/>
    <w:rsid w:val="00100B0C"/>
    <w:rsid w:val="00100F61"/>
    <w:rsid w:val="00101959"/>
    <w:rsid w:val="00104290"/>
    <w:rsid w:val="0010450B"/>
    <w:rsid w:val="00104D99"/>
    <w:rsid w:val="001056B1"/>
    <w:rsid w:val="00105F13"/>
    <w:rsid w:val="0011285E"/>
    <w:rsid w:val="001206C4"/>
    <w:rsid w:val="00120D9C"/>
    <w:rsid w:val="00121610"/>
    <w:rsid w:val="0012162A"/>
    <w:rsid w:val="001226D7"/>
    <w:rsid w:val="00122E0E"/>
    <w:rsid w:val="00123E6B"/>
    <w:rsid w:val="00127378"/>
    <w:rsid w:val="00127AB6"/>
    <w:rsid w:val="00134710"/>
    <w:rsid w:val="00136211"/>
    <w:rsid w:val="00140624"/>
    <w:rsid w:val="00141244"/>
    <w:rsid w:val="00141B38"/>
    <w:rsid w:val="00141FFD"/>
    <w:rsid w:val="00142FDE"/>
    <w:rsid w:val="00145365"/>
    <w:rsid w:val="00146658"/>
    <w:rsid w:val="00146F50"/>
    <w:rsid w:val="00151996"/>
    <w:rsid w:val="001519BA"/>
    <w:rsid w:val="00151DDE"/>
    <w:rsid w:val="00151F59"/>
    <w:rsid w:val="00154348"/>
    <w:rsid w:val="00155CAD"/>
    <w:rsid w:val="00157D24"/>
    <w:rsid w:val="00162638"/>
    <w:rsid w:val="00163B14"/>
    <w:rsid w:val="00165868"/>
    <w:rsid w:val="00170626"/>
    <w:rsid w:val="00175889"/>
    <w:rsid w:val="00176DAA"/>
    <w:rsid w:val="00177D07"/>
    <w:rsid w:val="0018012D"/>
    <w:rsid w:val="00182D59"/>
    <w:rsid w:val="00183AB7"/>
    <w:rsid w:val="00183B6C"/>
    <w:rsid w:val="00184FB6"/>
    <w:rsid w:val="001868AB"/>
    <w:rsid w:val="001913AC"/>
    <w:rsid w:val="0019184D"/>
    <w:rsid w:val="0019291E"/>
    <w:rsid w:val="00192B70"/>
    <w:rsid w:val="00193161"/>
    <w:rsid w:val="0019492C"/>
    <w:rsid w:val="001A391D"/>
    <w:rsid w:val="001B2469"/>
    <w:rsid w:val="001B4EF4"/>
    <w:rsid w:val="001C1294"/>
    <w:rsid w:val="001C4467"/>
    <w:rsid w:val="001C4F70"/>
    <w:rsid w:val="001C619C"/>
    <w:rsid w:val="001C6AB7"/>
    <w:rsid w:val="001D01E0"/>
    <w:rsid w:val="001D0E7E"/>
    <w:rsid w:val="001D3BE1"/>
    <w:rsid w:val="001E1599"/>
    <w:rsid w:val="001E1DF5"/>
    <w:rsid w:val="001E2BE6"/>
    <w:rsid w:val="001E5756"/>
    <w:rsid w:val="001E7748"/>
    <w:rsid w:val="001F31A4"/>
    <w:rsid w:val="001F3388"/>
    <w:rsid w:val="001F6434"/>
    <w:rsid w:val="001F73EF"/>
    <w:rsid w:val="00201EBA"/>
    <w:rsid w:val="0020224D"/>
    <w:rsid w:val="0020240C"/>
    <w:rsid w:val="002027D6"/>
    <w:rsid w:val="00212EB6"/>
    <w:rsid w:val="0021310C"/>
    <w:rsid w:val="00216C4E"/>
    <w:rsid w:val="00217F4E"/>
    <w:rsid w:val="0022096A"/>
    <w:rsid w:val="00222411"/>
    <w:rsid w:val="00223B5C"/>
    <w:rsid w:val="00224764"/>
    <w:rsid w:val="002248FC"/>
    <w:rsid w:val="002261B3"/>
    <w:rsid w:val="002276C2"/>
    <w:rsid w:val="00230DBE"/>
    <w:rsid w:val="00231901"/>
    <w:rsid w:val="00232479"/>
    <w:rsid w:val="0023354A"/>
    <w:rsid w:val="0023524E"/>
    <w:rsid w:val="00235A54"/>
    <w:rsid w:val="00236DD3"/>
    <w:rsid w:val="00242E3F"/>
    <w:rsid w:val="00244511"/>
    <w:rsid w:val="00246F22"/>
    <w:rsid w:val="00254FD0"/>
    <w:rsid w:val="00255597"/>
    <w:rsid w:val="002604E5"/>
    <w:rsid w:val="00265AFB"/>
    <w:rsid w:val="00270A49"/>
    <w:rsid w:val="00280F11"/>
    <w:rsid w:val="00282531"/>
    <w:rsid w:val="00283178"/>
    <w:rsid w:val="002834B0"/>
    <w:rsid w:val="002858A4"/>
    <w:rsid w:val="00286F4A"/>
    <w:rsid w:val="002907C5"/>
    <w:rsid w:val="0029310A"/>
    <w:rsid w:val="002937A6"/>
    <w:rsid w:val="002946DA"/>
    <w:rsid w:val="00294880"/>
    <w:rsid w:val="00294AED"/>
    <w:rsid w:val="002973FD"/>
    <w:rsid w:val="00297FCE"/>
    <w:rsid w:val="002A0227"/>
    <w:rsid w:val="002A32F6"/>
    <w:rsid w:val="002A3D70"/>
    <w:rsid w:val="002A64DA"/>
    <w:rsid w:val="002B0619"/>
    <w:rsid w:val="002B13E0"/>
    <w:rsid w:val="002B22F9"/>
    <w:rsid w:val="002B25B1"/>
    <w:rsid w:val="002B4938"/>
    <w:rsid w:val="002C642A"/>
    <w:rsid w:val="002C6D0B"/>
    <w:rsid w:val="002D20FC"/>
    <w:rsid w:val="002D3767"/>
    <w:rsid w:val="002D68D8"/>
    <w:rsid w:val="002E125E"/>
    <w:rsid w:val="002E64FE"/>
    <w:rsid w:val="002F4BBD"/>
    <w:rsid w:val="00302AED"/>
    <w:rsid w:val="00306F9C"/>
    <w:rsid w:val="00307DDD"/>
    <w:rsid w:val="00310DFE"/>
    <w:rsid w:val="0031166F"/>
    <w:rsid w:val="003133E4"/>
    <w:rsid w:val="00313673"/>
    <w:rsid w:val="00313CF6"/>
    <w:rsid w:val="003156F6"/>
    <w:rsid w:val="0032138D"/>
    <w:rsid w:val="003243E5"/>
    <w:rsid w:val="00325EED"/>
    <w:rsid w:val="003269FB"/>
    <w:rsid w:val="00327659"/>
    <w:rsid w:val="003276C8"/>
    <w:rsid w:val="003309B9"/>
    <w:rsid w:val="003360B1"/>
    <w:rsid w:val="0033690C"/>
    <w:rsid w:val="00340021"/>
    <w:rsid w:val="00346C71"/>
    <w:rsid w:val="00346CB6"/>
    <w:rsid w:val="00346DB3"/>
    <w:rsid w:val="0035388E"/>
    <w:rsid w:val="00360918"/>
    <w:rsid w:val="00362D34"/>
    <w:rsid w:val="00367713"/>
    <w:rsid w:val="00370738"/>
    <w:rsid w:val="00371286"/>
    <w:rsid w:val="0037236D"/>
    <w:rsid w:val="00372CE6"/>
    <w:rsid w:val="003761BD"/>
    <w:rsid w:val="00381FF5"/>
    <w:rsid w:val="0038284C"/>
    <w:rsid w:val="003848EE"/>
    <w:rsid w:val="00384966"/>
    <w:rsid w:val="00386299"/>
    <w:rsid w:val="00391D2F"/>
    <w:rsid w:val="003961FA"/>
    <w:rsid w:val="003973D8"/>
    <w:rsid w:val="00397FFC"/>
    <w:rsid w:val="003A244F"/>
    <w:rsid w:val="003A2655"/>
    <w:rsid w:val="003A2C42"/>
    <w:rsid w:val="003A38FF"/>
    <w:rsid w:val="003B2631"/>
    <w:rsid w:val="003B3B7A"/>
    <w:rsid w:val="003B57E2"/>
    <w:rsid w:val="003B596F"/>
    <w:rsid w:val="003B5C17"/>
    <w:rsid w:val="003C08E5"/>
    <w:rsid w:val="003C0DE2"/>
    <w:rsid w:val="003C1D46"/>
    <w:rsid w:val="003C2192"/>
    <w:rsid w:val="003C38F6"/>
    <w:rsid w:val="003C396F"/>
    <w:rsid w:val="003D446D"/>
    <w:rsid w:val="003D7742"/>
    <w:rsid w:val="003E0CC5"/>
    <w:rsid w:val="003E242B"/>
    <w:rsid w:val="003E3344"/>
    <w:rsid w:val="003E3448"/>
    <w:rsid w:val="003E3840"/>
    <w:rsid w:val="003E41C3"/>
    <w:rsid w:val="003E5276"/>
    <w:rsid w:val="003F04BA"/>
    <w:rsid w:val="003F400D"/>
    <w:rsid w:val="003F411A"/>
    <w:rsid w:val="003F6255"/>
    <w:rsid w:val="00400CD1"/>
    <w:rsid w:val="004040C1"/>
    <w:rsid w:val="0040463E"/>
    <w:rsid w:val="004072E1"/>
    <w:rsid w:val="00411513"/>
    <w:rsid w:val="00412D61"/>
    <w:rsid w:val="00415EEC"/>
    <w:rsid w:val="00420681"/>
    <w:rsid w:val="0042732D"/>
    <w:rsid w:val="00427C00"/>
    <w:rsid w:val="00431F91"/>
    <w:rsid w:val="00434BE7"/>
    <w:rsid w:val="00435629"/>
    <w:rsid w:val="0043605B"/>
    <w:rsid w:val="00440B63"/>
    <w:rsid w:val="004413D7"/>
    <w:rsid w:val="004414F4"/>
    <w:rsid w:val="004447AF"/>
    <w:rsid w:val="00447EA7"/>
    <w:rsid w:val="004507A7"/>
    <w:rsid w:val="004509E1"/>
    <w:rsid w:val="00451385"/>
    <w:rsid w:val="004521B4"/>
    <w:rsid w:val="00456718"/>
    <w:rsid w:val="00476E28"/>
    <w:rsid w:val="004813C9"/>
    <w:rsid w:val="00481699"/>
    <w:rsid w:val="00482358"/>
    <w:rsid w:val="00482742"/>
    <w:rsid w:val="00482C3E"/>
    <w:rsid w:val="0048429D"/>
    <w:rsid w:val="00486043"/>
    <w:rsid w:val="00490C0B"/>
    <w:rsid w:val="004919F4"/>
    <w:rsid w:val="00491FF9"/>
    <w:rsid w:val="004920C7"/>
    <w:rsid w:val="00496076"/>
    <w:rsid w:val="004A0C51"/>
    <w:rsid w:val="004A15F9"/>
    <w:rsid w:val="004A2946"/>
    <w:rsid w:val="004A78F6"/>
    <w:rsid w:val="004B08E1"/>
    <w:rsid w:val="004B2B23"/>
    <w:rsid w:val="004B2B73"/>
    <w:rsid w:val="004B2FDF"/>
    <w:rsid w:val="004B5831"/>
    <w:rsid w:val="004B5EFE"/>
    <w:rsid w:val="004C735D"/>
    <w:rsid w:val="004C76AD"/>
    <w:rsid w:val="004D1CC8"/>
    <w:rsid w:val="004D1CFF"/>
    <w:rsid w:val="004E21CC"/>
    <w:rsid w:val="004E2EBE"/>
    <w:rsid w:val="004E38BB"/>
    <w:rsid w:val="004E50FB"/>
    <w:rsid w:val="004E63D0"/>
    <w:rsid w:val="004F284F"/>
    <w:rsid w:val="00500B9B"/>
    <w:rsid w:val="00501756"/>
    <w:rsid w:val="00503828"/>
    <w:rsid w:val="00504593"/>
    <w:rsid w:val="00506DB7"/>
    <w:rsid w:val="00510AB6"/>
    <w:rsid w:val="00512266"/>
    <w:rsid w:val="00512D11"/>
    <w:rsid w:val="005137CA"/>
    <w:rsid w:val="0051606E"/>
    <w:rsid w:val="0051715B"/>
    <w:rsid w:val="005213F6"/>
    <w:rsid w:val="00527794"/>
    <w:rsid w:val="00530BC1"/>
    <w:rsid w:val="00531B46"/>
    <w:rsid w:val="00532936"/>
    <w:rsid w:val="00533ADB"/>
    <w:rsid w:val="0053505F"/>
    <w:rsid w:val="00543622"/>
    <w:rsid w:val="005452B0"/>
    <w:rsid w:val="00546E3D"/>
    <w:rsid w:val="005470B1"/>
    <w:rsid w:val="00547368"/>
    <w:rsid w:val="005503FD"/>
    <w:rsid w:val="0055224F"/>
    <w:rsid w:val="005535E2"/>
    <w:rsid w:val="0055501B"/>
    <w:rsid w:val="00560D67"/>
    <w:rsid w:val="00561F65"/>
    <w:rsid w:val="00562368"/>
    <w:rsid w:val="00562BAB"/>
    <w:rsid w:val="005647E2"/>
    <w:rsid w:val="005668E5"/>
    <w:rsid w:val="0057251C"/>
    <w:rsid w:val="00573E30"/>
    <w:rsid w:val="0057439A"/>
    <w:rsid w:val="00575ECD"/>
    <w:rsid w:val="00576029"/>
    <w:rsid w:val="00580145"/>
    <w:rsid w:val="005806A9"/>
    <w:rsid w:val="00583C7C"/>
    <w:rsid w:val="00591178"/>
    <w:rsid w:val="00593378"/>
    <w:rsid w:val="0059434F"/>
    <w:rsid w:val="005949A1"/>
    <w:rsid w:val="005A0071"/>
    <w:rsid w:val="005A0D44"/>
    <w:rsid w:val="005A0E29"/>
    <w:rsid w:val="005A5696"/>
    <w:rsid w:val="005A6728"/>
    <w:rsid w:val="005B0A8C"/>
    <w:rsid w:val="005B3B8F"/>
    <w:rsid w:val="005B5EDD"/>
    <w:rsid w:val="005B65EA"/>
    <w:rsid w:val="005B6C01"/>
    <w:rsid w:val="005B7F8C"/>
    <w:rsid w:val="005C1FBD"/>
    <w:rsid w:val="005C23DC"/>
    <w:rsid w:val="005C55B9"/>
    <w:rsid w:val="005C693D"/>
    <w:rsid w:val="005D58DB"/>
    <w:rsid w:val="005D6CD0"/>
    <w:rsid w:val="005E03E9"/>
    <w:rsid w:val="005E1BB6"/>
    <w:rsid w:val="005E321D"/>
    <w:rsid w:val="005E4103"/>
    <w:rsid w:val="005E41D5"/>
    <w:rsid w:val="005E5574"/>
    <w:rsid w:val="005E58E7"/>
    <w:rsid w:val="005E6E67"/>
    <w:rsid w:val="005F347E"/>
    <w:rsid w:val="005F5A9A"/>
    <w:rsid w:val="005F662F"/>
    <w:rsid w:val="00601DC5"/>
    <w:rsid w:val="00602968"/>
    <w:rsid w:val="00603653"/>
    <w:rsid w:val="00605846"/>
    <w:rsid w:val="0060776E"/>
    <w:rsid w:val="00612EEA"/>
    <w:rsid w:val="00613811"/>
    <w:rsid w:val="0061712F"/>
    <w:rsid w:val="00620F32"/>
    <w:rsid w:val="00621713"/>
    <w:rsid w:val="00623DA6"/>
    <w:rsid w:val="00624C15"/>
    <w:rsid w:val="006263A2"/>
    <w:rsid w:val="006308B8"/>
    <w:rsid w:val="00636E82"/>
    <w:rsid w:val="006372AA"/>
    <w:rsid w:val="00637419"/>
    <w:rsid w:val="00637E97"/>
    <w:rsid w:val="00640861"/>
    <w:rsid w:val="006426C8"/>
    <w:rsid w:val="0064753F"/>
    <w:rsid w:val="00651D3A"/>
    <w:rsid w:val="0066282E"/>
    <w:rsid w:val="0066432D"/>
    <w:rsid w:val="00665644"/>
    <w:rsid w:val="006659C9"/>
    <w:rsid w:val="00666B84"/>
    <w:rsid w:val="006704C0"/>
    <w:rsid w:val="00674D8B"/>
    <w:rsid w:val="006761BE"/>
    <w:rsid w:val="006772E1"/>
    <w:rsid w:val="00684AC4"/>
    <w:rsid w:val="00690F4B"/>
    <w:rsid w:val="00694072"/>
    <w:rsid w:val="00695CA6"/>
    <w:rsid w:val="006966F4"/>
    <w:rsid w:val="00697FAF"/>
    <w:rsid w:val="006A052C"/>
    <w:rsid w:val="006A0F0C"/>
    <w:rsid w:val="006A181E"/>
    <w:rsid w:val="006A1B5E"/>
    <w:rsid w:val="006A26C4"/>
    <w:rsid w:val="006B15C7"/>
    <w:rsid w:val="006B19C7"/>
    <w:rsid w:val="006B1A20"/>
    <w:rsid w:val="006B57D6"/>
    <w:rsid w:val="006B5CB0"/>
    <w:rsid w:val="006B63F7"/>
    <w:rsid w:val="006C2BB3"/>
    <w:rsid w:val="006C51A0"/>
    <w:rsid w:val="006C6E9D"/>
    <w:rsid w:val="006C790C"/>
    <w:rsid w:val="006D092B"/>
    <w:rsid w:val="006D1993"/>
    <w:rsid w:val="006D3FF7"/>
    <w:rsid w:val="006D73B6"/>
    <w:rsid w:val="006E04FD"/>
    <w:rsid w:val="006E0E34"/>
    <w:rsid w:val="006E1473"/>
    <w:rsid w:val="006E29EF"/>
    <w:rsid w:val="006E2D8D"/>
    <w:rsid w:val="006E3BBE"/>
    <w:rsid w:val="006E3F9A"/>
    <w:rsid w:val="006E4786"/>
    <w:rsid w:val="006E53B2"/>
    <w:rsid w:val="006E676E"/>
    <w:rsid w:val="006F1C73"/>
    <w:rsid w:val="006F30CA"/>
    <w:rsid w:val="006F4375"/>
    <w:rsid w:val="006F51FC"/>
    <w:rsid w:val="006F5CF8"/>
    <w:rsid w:val="006F6C74"/>
    <w:rsid w:val="006F72D6"/>
    <w:rsid w:val="00701CD5"/>
    <w:rsid w:val="007050E7"/>
    <w:rsid w:val="00705908"/>
    <w:rsid w:val="00706A1C"/>
    <w:rsid w:val="00706AAA"/>
    <w:rsid w:val="00707C9E"/>
    <w:rsid w:val="0071253B"/>
    <w:rsid w:val="00712D8A"/>
    <w:rsid w:val="0071331F"/>
    <w:rsid w:val="00715094"/>
    <w:rsid w:val="007151DE"/>
    <w:rsid w:val="00716672"/>
    <w:rsid w:val="00721317"/>
    <w:rsid w:val="00724517"/>
    <w:rsid w:val="007269F5"/>
    <w:rsid w:val="00730F59"/>
    <w:rsid w:val="0073250E"/>
    <w:rsid w:val="007341F9"/>
    <w:rsid w:val="0073488E"/>
    <w:rsid w:val="00734AEF"/>
    <w:rsid w:val="00734B03"/>
    <w:rsid w:val="0073729B"/>
    <w:rsid w:val="00740E10"/>
    <w:rsid w:val="00744536"/>
    <w:rsid w:val="00744589"/>
    <w:rsid w:val="00750D71"/>
    <w:rsid w:val="00751009"/>
    <w:rsid w:val="007513B4"/>
    <w:rsid w:val="00751842"/>
    <w:rsid w:val="00757310"/>
    <w:rsid w:val="007607C9"/>
    <w:rsid w:val="00765A97"/>
    <w:rsid w:val="00765E2A"/>
    <w:rsid w:val="00766609"/>
    <w:rsid w:val="00766AFB"/>
    <w:rsid w:val="007675BD"/>
    <w:rsid w:val="00770735"/>
    <w:rsid w:val="00772639"/>
    <w:rsid w:val="00773222"/>
    <w:rsid w:val="00780C4D"/>
    <w:rsid w:val="00782E13"/>
    <w:rsid w:val="007850F2"/>
    <w:rsid w:val="00792402"/>
    <w:rsid w:val="007924B2"/>
    <w:rsid w:val="007931C1"/>
    <w:rsid w:val="00794B47"/>
    <w:rsid w:val="00795017"/>
    <w:rsid w:val="00796114"/>
    <w:rsid w:val="007A0EB0"/>
    <w:rsid w:val="007A3082"/>
    <w:rsid w:val="007A5BAB"/>
    <w:rsid w:val="007A760F"/>
    <w:rsid w:val="007B0AB5"/>
    <w:rsid w:val="007B279E"/>
    <w:rsid w:val="007B333A"/>
    <w:rsid w:val="007C0D76"/>
    <w:rsid w:val="007C4BDF"/>
    <w:rsid w:val="007C52D0"/>
    <w:rsid w:val="007C577E"/>
    <w:rsid w:val="007D0A86"/>
    <w:rsid w:val="007D1FD6"/>
    <w:rsid w:val="007D4694"/>
    <w:rsid w:val="007D4E04"/>
    <w:rsid w:val="007D68FA"/>
    <w:rsid w:val="007E1480"/>
    <w:rsid w:val="007E30B7"/>
    <w:rsid w:val="007E3442"/>
    <w:rsid w:val="007E3B1E"/>
    <w:rsid w:val="007E4253"/>
    <w:rsid w:val="007E4518"/>
    <w:rsid w:val="007E53A3"/>
    <w:rsid w:val="007E5AF1"/>
    <w:rsid w:val="007E6756"/>
    <w:rsid w:val="007E6CA0"/>
    <w:rsid w:val="007F19ED"/>
    <w:rsid w:val="007F2D71"/>
    <w:rsid w:val="007F4B26"/>
    <w:rsid w:val="007F4CAE"/>
    <w:rsid w:val="007F5A48"/>
    <w:rsid w:val="007F69CD"/>
    <w:rsid w:val="00803824"/>
    <w:rsid w:val="00810316"/>
    <w:rsid w:val="00811027"/>
    <w:rsid w:val="008129DC"/>
    <w:rsid w:val="008152C0"/>
    <w:rsid w:val="008173E3"/>
    <w:rsid w:val="00817E3A"/>
    <w:rsid w:val="008218C9"/>
    <w:rsid w:val="00822A81"/>
    <w:rsid w:val="00825272"/>
    <w:rsid w:val="00830BD1"/>
    <w:rsid w:val="00832D77"/>
    <w:rsid w:val="00833CC1"/>
    <w:rsid w:val="00834E2D"/>
    <w:rsid w:val="00836D84"/>
    <w:rsid w:val="008418F2"/>
    <w:rsid w:val="008455BE"/>
    <w:rsid w:val="00846EFC"/>
    <w:rsid w:val="00847AA8"/>
    <w:rsid w:val="00850FAB"/>
    <w:rsid w:val="008515BB"/>
    <w:rsid w:val="00852270"/>
    <w:rsid w:val="00852F4D"/>
    <w:rsid w:val="0085331A"/>
    <w:rsid w:val="00853BBC"/>
    <w:rsid w:val="00856109"/>
    <w:rsid w:val="00857594"/>
    <w:rsid w:val="00860993"/>
    <w:rsid w:val="00861EF8"/>
    <w:rsid w:val="00867ABB"/>
    <w:rsid w:val="0087585C"/>
    <w:rsid w:val="008760EC"/>
    <w:rsid w:val="008811AA"/>
    <w:rsid w:val="0088410A"/>
    <w:rsid w:val="008870EF"/>
    <w:rsid w:val="00887BF8"/>
    <w:rsid w:val="00890C66"/>
    <w:rsid w:val="00891DF3"/>
    <w:rsid w:val="00894B20"/>
    <w:rsid w:val="008956B7"/>
    <w:rsid w:val="00895C5A"/>
    <w:rsid w:val="00897D93"/>
    <w:rsid w:val="008A068C"/>
    <w:rsid w:val="008A0705"/>
    <w:rsid w:val="008A1370"/>
    <w:rsid w:val="008A2906"/>
    <w:rsid w:val="008A3BDD"/>
    <w:rsid w:val="008A5F05"/>
    <w:rsid w:val="008B072A"/>
    <w:rsid w:val="008B0A6A"/>
    <w:rsid w:val="008B3573"/>
    <w:rsid w:val="008B3D6D"/>
    <w:rsid w:val="008B52CB"/>
    <w:rsid w:val="008B5B4A"/>
    <w:rsid w:val="008C192F"/>
    <w:rsid w:val="008C2F2A"/>
    <w:rsid w:val="008C4DE6"/>
    <w:rsid w:val="008D0CD6"/>
    <w:rsid w:val="008D148C"/>
    <w:rsid w:val="008D38FF"/>
    <w:rsid w:val="008D3FD9"/>
    <w:rsid w:val="008D7A16"/>
    <w:rsid w:val="008E016A"/>
    <w:rsid w:val="008E3D05"/>
    <w:rsid w:val="008E406D"/>
    <w:rsid w:val="008E6A72"/>
    <w:rsid w:val="008F01FD"/>
    <w:rsid w:val="008F0FE6"/>
    <w:rsid w:val="008F11F3"/>
    <w:rsid w:val="008F271F"/>
    <w:rsid w:val="008F3DB5"/>
    <w:rsid w:val="008F57B4"/>
    <w:rsid w:val="008F7B65"/>
    <w:rsid w:val="00903C44"/>
    <w:rsid w:val="00904EBB"/>
    <w:rsid w:val="009065F4"/>
    <w:rsid w:val="0091326D"/>
    <w:rsid w:val="0091386C"/>
    <w:rsid w:val="00916D81"/>
    <w:rsid w:val="00917E10"/>
    <w:rsid w:val="00927D89"/>
    <w:rsid w:val="00932153"/>
    <w:rsid w:val="0093235E"/>
    <w:rsid w:val="00932B70"/>
    <w:rsid w:val="00932D93"/>
    <w:rsid w:val="009378A2"/>
    <w:rsid w:val="0094175F"/>
    <w:rsid w:val="00942B11"/>
    <w:rsid w:val="00944A65"/>
    <w:rsid w:val="00945F24"/>
    <w:rsid w:val="00946537"/>
    <w:rsid w:val="00951037"/>
    <w:rsid w:val="00955FE3"/>
    <w:rsid w:val="00956D01"/>
    <w:rsid w:val="00957980"/>
    <w:rsid w:val="00961C8F"/>
    <w:rsid w:val="00962CB1"/>
    <w:rsid w:val="00970BA8"/>
    <w:rsid w:val="00974931"/>
    <w:rsid w:val="00974B34"/>
    <w:rsid w:val="009755FE"/>
    <w:rsid w:val="00976F0D"/>
    <w:rsid w:val="009802F5"/>
    <w:rsid w:val="00981C9B"/>
    <w:rsid w:val="00983171"/>
    <w:rsid w:val="009833CE"/>
    <w:rsid w:val="0098468D"/>
    <w:rsid w:val="00984A78"/>
    <w:rsid w:val="0098520A"/>
    <w:rsid w:val="00986D81"/>
    <w:rsid w:val="00990C85"/>
    <w:rsid w:val="0099227C"/>
    <w:rsid w:val="00992462"/>
    <w:rsid w:val="00992FBE"/>
    <w:rsid w:val="00993909"/>
    <w:rsid w:val="009A0DC2"/>
    <w:rsid w:val="009A1550"/>
    <w:rsid w:val="009A1EC9"/>
    <w:rsid w:val="009A3159"/>
    <w:rsid w:val="009A5F5D"/>
    <w:rsid w:val="009A66F8"/>
    <w:rsid w:val="009B0662"/>
    <w:rsid w:val="009B1524"/>
    <w:rsid w:val="009B32AA"/>
    <w:rsid w:val="009B3DB0"/>
    <w:rsid w:val="009B3E0F"/>
    <w:rsid w:val="009B4219"/>
    <w:rsid w:val="009B52C3"/>
    <w:rsid w:val="009B5DA2"/>
    <w:rsid w:val="009B796E"/>
    <w:rsid w:val="009C127E"/>
    <w:rsid w:val="009D0659"/>
    <w:rsid w:val="009D193A"/>
    <w:rsid w:val="009D6878"/>
    <w:rsid w:val="009D7091"/>
    <w:rsid w:val="009D7246"/>
    <w:rsid w:val="009E08D9"/>
    <w:rsid w:val="009E0EEE"/>
    <w:rsid w:val="009E1216"/>
    <w:rsid w:val="009E30E6"/>
    <w:rsid w:val="009E3CC3"/>
    <w:rsid w:val="009E57C2"/>
    <w:rsid w:val="009E6987"/>
    <w:rsid w:val="009E709D"/>
    <w:rsid w:val="009E76F3"/>
    <w:rsid w:val="009E7D1E"/>
    <w:rsid w:val="009F14F1"/>
    <w:rsid w:val="009F1B54"/>
    <w:rsid w:val="009F1CD1"/>
    <w:rsid w:val="009F1D1C"/>
    <w:rsid w:val="009F29A2"/>
    <w:rsid w:val="009F2F41"/>
    <w:rsid w:val="009F35C7"/>
    <w:rsid w:val="009F4999"/>
    <w:rsid w:val="009F4B87"/>
    <w:rsid w:val="009F7A64"/>
    <w:rsid w:val="009F7B60"/>
    <w:rsid w:val="00A006E0"/>
    <w:rsid w:val="00A00C9D"/>
    <w:rsid w:val="00A027E0"/>
    <w:rsid w:val="00A032C6"/>
    <w:rsid w:val="00A06332"/>
    <w:rsid w:val="00A072D3"/>
    <w:rsid w:val="00A10B9D"/>
    <w:rsid w:val="00A1328A"/>
    <w:rsid w:val="00A13785"/>
    <w:rsid w:val="00A1379E"/>
    <w:rsid w:val="00A148BC"/>
    <w:rsid w:val="00A14CF4"/>
    <w:rsid w:val="00A15D9C"/>
    <w:rsid w:val="00A15F1C"/>
    <w:rsid w:val="00A1696F"/>
    <w:rsid w:val="00A23CCD"/>
    <w:rsid w:val="00A24203"/>
    <w:rsid w:val="00A24415"/>
    <w:rsid w:val="00A24584"/>
    <w:rsid w:val="00A24665"/>
    <w:rsid w:val="00A27BA2"/>
    <w:rsid w:val="00A30184"/>
    <w:rsid w:val="00A321A1"/>
    <w:rsid w:val="00A34DF0"/>
    <w:rsid w:val="00A369AB"/>
    <w:rsid w:val="00A448BA"/>
    <w:rsid w:val="00A455F9"/>
    <w:rsid w:val="00A45887"/>
    <w:rsid w:val="00A4783A"/>
    <w:rsid w:val="00A50574"/>
    <w:rsid w:val="00A51C3E"/>
    <w:rsid w:val="00A54491"/>
    <w:rsid w:val="00A550DC"/>
    <w:rsid w:val="00A5546B"/>
    <w:rsid w:val="00A56560"/>
    <w:rsid w:val="00A640CE"/>
    <w:rsid w:val="00A66CE6"/>
    <w:rsid w:val="00A66E26"/>
    <w:rsid w:val="00A66FC8"/>
    <w:rsid w:val="00A67CF9"/>
    <w:rsid w:val="00A7089D"/>
    <w:rsid w:val="00A70A1A"/>
    <w:rsid w:val="00A70BD8"/>
    <w:rsid w:val="00A74C9E"/>
    <w:rsid w:val="00A83004"/>
    <w:rsid w:val="00A846AF"/>
    <w:rsid w:val="00A85626"/>
    <w:rsid w:val="00A86EC8"/>
    <w:rsid w:val="00A87042"/>
    <w:rsid w:val="00A875C7"/>
    <w:rsid w:val="00A90A25"/>
    <w:rsid w:val="00A91046"/>
    <w:rsid w:val="00A91E6A"/>
    <w:rsid w:val="00A95733"/>
    <w:rsid w:val="00A95A4B"/>
    <w:rsid w:val="00AA12DB"/>
    <w:rsid w:val="00AA26E3"/>
    <w:rsid w:val="00AA3024"/>
    <w:rsid w:val="00AA5A33"/>
    <w:rsid w:val="00AA6528"/>
    <w:rsid w:val="00AB1214"/>
    <w:rsid w:val="00AB2780"/>
    <w:rsid w:val="00AB39E6"/>
    <w:rsid w:val="00AB4BE2"/>
    <w:rsid w:val="00AC0913"/>
    <w:rsid w:val="00AC18D5"/>
    <w:rsid w:val="00AC4FF5"/>
    <w:rsid w:val="00AD273A"/>
    <w:rsid w:val="00AD42EA"/>
    <w:rsid w:val="00AD60FB"/>
    <w:rsid w:val="00AD61FD"/>
    <w:rsid w:val="00AD7440"/>
    <w:rsid w:val="00AE0CF9"/>
    <w:rsid w:val="00AE1B29"/>
    <w:rsid w:val="00AE2937"/>
    <w:rsid w:val="00AF1CB7"/>
    <w:rsid w:val="00AF295F"/>
    <w:rsid w:val="00AF3A2B"/>
    <w:rsid w:val="00AF3AB8"/>
    <w:rsid w:val="00AF458F"/>
    <w:rsid w:val="00AF623D"/>
    <w:rsid w:val="00AF64D0"/>
    <w:rsid w:val="00AF6C1D"/>
    <w:rsid w:val="00AF7FEC"/>
    <w:rsid w:val="00B04378"/>
    <w:rsid w:val="00B05A5D"/>
    <w:rsid w:val="00B06925"/>
    <w:rsid w:val="00B13D5D"/>
    <w:rsid w:val="00B1778F"/>
    <w:rsid w:val="00B17868"/>
    <w:rsid w:val="00B22076"/>
    <w:rsid w:val="00B2263B"/>
    <w:rsid w:val="00B22E2C"/>
    <w:rsid w:val="00B24870"/>
    <w:rsid w:val="00B2509A"/>
    <w:rsid w:val="00B27367"/>
    <w:rsid w:val="00B33341"/>
    <w:rsid w:val="00B33A0A"/>
    <w:rsid w:val="00B340E1"/>
    <w:rsid w:val="00B40500"/>
    <w:rsid w:val="00B410D7"/>
    <w:rsid w:val="00B41125"/>
    <w:rsid w:val="00B411E5"/>
    <w:rsid w:val="00B41842"/>
    <w:rsid w:val="00B42C16"/>
    <w:rsid w:val="00B4522C"/>
    <w:rsid w:val="00B458A3"/>
    <w:rsid w:val="00B51E66"/>
    <w:rsid w:val="00B521E8"/>
    <w:rsid w:val="00B52FE7"/>
    <w:rsid w:val="00B54101"/>
    <w:rsid w:val="00B56076"/>
    <w:rsid w:val="00B612CB"/>
    <w:rsid w:val="00B61F98"/>
    <w:rsid w:val="00B656E9"/>
    <w:rsid w:val="00B66992"/>
    <w:rsid w:val="00B72285"/>
    <w:rsid w:val="00B72883"/>
    <w:rsid w:val="00B777E9"/>
    <w:rsid w:val="00B80D16"/>
    <w:rsid w:val="00B814BF"/>
    <w:rsid w:val="00B85EFF"/>
    <w:rsid w:val="00B86775"/>
    <w:rsid w:val="00B86BDC"/>
    <w:rsid w:val="00B87C93"/>
    <w:rsid w:val="00B90DA9"/>
    <w:rsid w:val="00B91A9C"/>
    <w:rsid w:val="00B93649"/>
    <w:rsid w:val="00B93718"/>
    <w:rsid w:val="00B94337"/>
    <w:rsid w:val="00B95CB9"/>
    <w:rsid w:val="00B96507"/>
    <w:rsid w:val="00B96DE6"/>
    <w:rsid w:val="00BA0E01"/>
    <w:rsid w:val="00BA121C"/>
    <w:rsid w:val="00BA3659"/>
    <w:rsid w:val="00BA4D37"/>
    <w:rsid w:val="00BB1C4F"/>
    <w:rsid w:val="00BB4317"/>
    <w:rsid w:val="00BB7400"/>
    <w:rsid w:val="00BB7618"/>
    <w:rsid w:val="00BC0585"/>
    <w:rsid w:val="00BC0A09"/>
    <w:rsid w:val="00BC250F"/>
    <w:rsid w:val="00BC50D6"/>
    <w:rsid w:val="00BC61BB"/>
    <w:rsid w:val="00BD275A"/>
    <w:rsid w:val="00BD2B83"/>
    <w:rsid w:val="00BD58F7"/>
    <w:rsid w:val="00BD64D9"/>
    <w:rsid w:val="00BD7E7E"/>
    <w:rsid w:val="00BE1EC4"/>
    <w:rsid w:val="00BE555C"/>
    <w:rsid w:val="00BE6C70"/>
    <w:rsid w:val="00BF40F7"/>
    <w:rsid w:val="00BF4B68"/>
    <w:rsid w:val="00BF5DC3"/>
    <w:rsid w:val="00BF7153"/>
    <w:rsid w:val="00C01B46"/>
    <w:rsid w:val="00C05C33"/>
    <w:rsid w:val="00C068C5"/>
    <w:rsid w:val="00C101B0"/>
    <w:rsid w:val="00C10A30"/>
    <w:rsid w:val="00C1245F"/>
    <w:rsid w:val="00C13431"/>
    <w:rsid w:val="00C145B0"/>
    <w:rsid w:val="00C14976"/>
    <w:rsid w:val="00C1614B"/>
    <w:rsid w:val="00C16A55"/>
    <w:rsid w:val="00C23E1C"/>
    <w:rsid w:val="00C240DC"/>
    <w:rsid w:val="00C2573D"/>
    <w:rsid w:val="00C3169B"/>
    <w:rsid w:val="00C32036"/>
    <w:rsid w:val="00C33129"/>
    <w:rsid w:val="00C37242"/>
    <w:rsid w:val="00C40582"/>
    <w:rsid w:val="00C40725"/>
    <w:rsid w:val="00C42C05"/>
    <w:rsid w:val="00C43441"/>
    <w:rsid w:val="00C43A9C"/>
    <w:rsid w:val="00C455BF"/>
    <w:rsid w:val="00C460D8"/>
    <w:rsid w:val="00C4651B"/>
    <w:rsid w:val="00C467CC"/>
    <w:rsid w:val="00C47AE0"/>
    <w:rsid w:val="00C50197"/>
    <w:rsid w:val="00C51DD1"/>
    <w:rsid w:val="00C522B0"/>
    <w:rsid w:val="00C52E14"/>
    <w:rsid w:val="00C56A93"/>
    <w:rsid w:val="00C56E96"/>
    <w:rsid w:val="00C6151C"/>
    <w:rsid w:val="00C62A97"/>
    <w:rsid w:val="00C65BE2"/>
    <w:rsid w:val="00C67A14"/>
    <w:rsid w:val="00C702E2"/>
    <w:rsid w:val="00C70AA7"/>
    <w:rsid w:val="00C722E7"/>
    <w:rsid w:val="00C72B74"/>
    <w:rsid w:val="00C776E8"/>
    <w:rsid w:val="00C813C6"/>
    <w:rsid w:val="00C81D03"/>
    <w:rsid w:val="00C828FD"/>
    <w:rsid w:val="00C83E49"/>
    <w:rsid w:val="00C87A76"/>
    <w:rsid w:val="00C93015"/>
    <w:rsid w:val="00C95DD5"/>
    <w:rsid w:val="00C973E3"/>
    <w:rsid w:val="00CA01F7"/>
    <w:rsid w:val="00CA090A"/>
    <w:rsid w:val="00CA09B7"/>
    <w:rsid w:val="00CA17B1"/>
    <w:rsid w:val="00CA294B"/>
    <w:rsid w:val="00CA29D6"/>
    <w:rsid w:val="00CA3213"/>
    <w:rsid w:val="00CA70A5"/>
    <w:rsid w:val="00CA7362"/>
    <w:rsid w:val="00CA792A"/>
    <w:rsid w:val="00CB1723"/>
    <w:rsid w:val="00CB20E6"/>
    <w:rsid w:val="00CB38E7"/>
    <w:rsid w:val="00CB4D6D"/>
    <w:rsid w:val="00CB70B2"/>
    <w:rsid w:val="00CB7357"/>
    <w:rsid w:val="00CC1CBB"/>
    <w:rsid w:val="00CC1E9E"/>
    <w:rsid w:val="00CC2175"/>
    <w:rsid w:val="00CC3A8C"/>
    <w:rsid w:val="00CC414D"/>
    <w:rsid w:val="00CC4833"/>
    <w:rsid w:val="00CC4E8C"/>
    <w:rsid w:val="00CD21B8"/>
    <w:rsid w:val="00CD39AD"/>
    <w:rsid w:val="00CD6898"/>
    <w:rsid w:val="00CD7337"/>
    <w:rsid w:val="00CE15B6"/>
    <w:rsid w:val="00CE2EB5"/>
    <w:rsid w:val="00CE4AEB"/>
    <w:rsid w:val="00CE57F1"/>
    <w:rsid w:val="00CE66B4"/>
    <w:rsid w:val="00CF218E"/>
    <w:rsid w:val="00CF3B7E"/>
    <w:rsid w:val="00D013C9"/>
    <w:rsid w:val="00D025EA"/>
    <w:rsid w:val="00D02775"/>
    <w:rsid w:val="00D04859"/>
    <w:rsid w:val="00D11DBE"/>
    <w:rsid w:val="00D12F4A"/>
    <w:rsid w:val="00D13E7D"/>
    <w:rsid w:val="00D15C43"/>
    <w:rsid w:val="00D16151"/>
    <w:rsid w:val="00D17654"/>
    <w:rsid w:val="00D201C7"/>
    <w:rsid w:val="00D20AA2"/>
    <w:rsid w:val="00D20E43"/>
    <w:rsid w:val="00D21DC6"/>
    <w:rsid w:val="00D21F61"/>
    <w:rsid w:val="00D21F69"/>
    <w:rsid w:val="00D22078"/>
    <w:rsid w:val="00D246E9"/>
    <w:rsid w:val="00D26E59"/>
    <w:rsid w:val="00D321BA"/>
    <w:rsid w:val="00D34E4A"/>
    <w:rsid w:val="00D3518F"/>
    <w:rsid w:val="00D35BEC"/>
    <w:rsid w:val="00D40C53"/>
    <w:rsid w:val="00D417E9"/>
    <w:rsid w:val="00D4646F"/>
    <w:rsid w:val="00D471F4"/>
    <w:rsid w:val="00D518F7"/>
    <w:rsid w:val="00D53F0C"/>
    <w:rsid w:val="00D54F51"/>
    <w:rsid w:val="00D56F6F"/>
    <w:rsid w:val="00D6115C"/>
    <w:rsid w:val="00D63F55"/>
    <w:rsid w:val="00D65BDF"/>
    <w:rsid w:val="00D66DFC"/>
    <w:rsid w:val="00D67343"/>
    <w:rsid w:val="00D6758D"/>
    <w:rsid w:val="00D6783A"/>
    <w:rsid w:val="00D708DC"/>
    <w:rsid w:val="00D71CEE"/>
    <w:rsid w:val="00D746B0"/>
    <w:rsid w:val="00D75D09"/>
    <w:rsid w:val="00D80664"/>
    <w:rsid w:val="00D815C9"/>
    <w:rsid w:val="00D85C5C"/>
    <w:rsid w:val="00D864AA"/>
    <w:rsid w:val="00D8673D"/>
    <w:rsid w:val="00D8734B"/>
    <w:rsid w:val="00D914AE"/>
    <w:rsid w:val="00D91AA1"/>
    <w:rsid w:val="00D929C8"/>
    <w:rsid w:val="00D96B16"/>
    <w:rsid w:val="00D97390"/>
    <w:rsid w:val="00D97548"/>
    <w:rsid w:val="00D97D6B"/>
    <w:rsid w:val="00DA3751"/>
    <w:rsid w:val="00DA5C75"/>
    <w:rsid w:val="00DB0B03"/>
    <w:rsid w:val="00DB7628"/>
    <w:rsid w:val="00DC0B94"/>
    <w:rsid w:val="00DC46C0"/>
    <w:rsid w:val="00DC625B"/>
    <w:rsid w:val="00DD0253"/>
    <w:rsid w:val="00DD3FC2"/>
    <w:rsid w:val="00DD6261"/>
    <w:rsid w:val="00DE1F09"/>
    <w:rsid w:val="00DE27DC"/>
    <w:rsid w:val="00DE4CF7"/>
    <w:rsid w:val="00DE7047"/>
    <w:rsid w:val="00DF01CB"/>
    <w:rsid w:val="00DF08D6"/>
    <w:rsid w:val="00DF1D12"/>
    <w:rsid w:val="00DF2545"/>
    <w:rsid w:val="00DF6DAC"/>
    <w:rsid w:val="00E009BF"/>
    <w:rsid w:val="00E0155E"/>
    <w:rsid w:val="00E0395E"/>
    <w:rsid w:val="00E04AA1"/>
    <w:rsid w:val="00E05251"/>
    <w:rsid w:val="00E0684E"/>
    <w:rsid w:val="00E10AD5"/>
    <w:rsid w:val="00E12D76"/>
    <w:rsid w:val="00E14EE8"/>
    <w:rsid w:val="00E15B69"/>
    <w:rsid w:val="00E1783B"/>
    <w:rsid w:val="00E1792C"/>
    <w:rsid w:val="00E218A0"/>
    <w:rsid w:val="00E224AA"/>
    <w:rsid w:val="00E263E4"/>
    <w:rsid w:val="00E26566"/>
    <w:rsid w:val="00E33B80"/>
    <w:rsid w:val="00E33F31"/>
    <w:rsid w:val="00E34749"/>
    <w:rsid w:val="00E3629D"/>
    <w:rsid w:val="00E377D2"/>
    <w:rsid w:val="00E4466F"/>
    <w:rsid w:val="00E45156"/>
    <w:rsid w:val="00E4689F"/>
    <w:rsid w:val="00E473CE"/>
    <w:rsid w:val="00E47C57"/>
    <w:rsid w:val="00E50306"/>
    <w:rsid w:val="00E5220A"/>
    <w:rsid w:val="00E5531B"/>
    <w:rsid w:val="00E60AF0"/>
    <w:rsid w:val="00E65C01"/>
    <w:rsid w:val="00E6774D"/>
    <w:rsid w:val="00E7010B"/>
    <w:rsid w:val="00E74DC3"/>
    <w:rsid w:val="00E75BA2"/>
    <w:rsid w:val="00E771FF"/>
    <w:rsid w:val="00E77883"/>
    <w:rsid w:val="00E86962"/>
    <w:rsid w:val="00E94380"/>
    <w:rsid w:val="00EA00C9"/>
    <w:rsid w:val="00EA06A7"/>
    <w:rsid w:val="00EA3CB9"/>
    <w:rsid w:val="00EB0F4E"/>
    <w:rsid w:val="00EB20A4"/>
    <w:rsid w:val="00EB4138"/>
    <w:rsid w:val="00EC01CA"/>
    <w:rsid w:val="00EC0266"/>
    <w:rsid w:val="00EC20A4"/>
    <w:rsid w:val="00EC2C17"/>
    <w:rsid w:val="00ED3042"/>
    <w:rsid w:val="00ED3D16"/>
    <w:rsid w:val="00ED7C19"/>
    <w:rsid w:val="00EE26AD"/>
    <w:rsid w:val="00EE4F09"/>
    <w:rsid w:val="00EE6866"/>
    <w:rsid w:val="00F0079A"/>
    <w:rsid w:val="00F00E7B"/>
    <w:rsid w:val="00F0525F"/>
    <w:rsid w:val="00F05BCC"/>
    <w:rsid w:val="00F10C2E"/>
    <w:rsid w:val="00F12200"/>
    <w:rsid w:val="00F136AF"/>
    <w:rsid w:val="00F138D8"/>
    <w:rsid w:val="00F13A95"/>
    <w:rsid w:val="00F14E6E"/>
    <w:rsid w:val="00F16B73"/>
    <w:rsid w:val="00F221FC"/>
    <w:rsid w:val="00F22838"/>
    <w:rsid w:val="00F3349A"/>
    <w:rsid w:val="00F350A7"/>
    <w:rsid w:val="00F3568F"/>
    <w:rsid w:val="00F36B8F"/>
    <w:rsid w:val="00F37607"/>
    <w:rsid w:val="00F37A4A"/>
    <w:rsid w:val="00F41203"/>
    <w:rsid w:val="00F41481"/>
    <w:rsid w:val="00F44F63"/>
    <w:rsid w:val="00F45BA0"/>
    <w:rsid w:val="00F50827"/>
    <w:rsid w:val="00F57464"/>
    <w:rsid w:val="00F602BC"/>
    <w:rsid w:val="00F60354"/>
    <w:rsid w:val="00F6074B"/>
    <w:rsid w:val="00F63087"/>
    <w:rsid w:val="00F63C6C"/>
    <w:rsid w:val="00F70A6D"/>
    <w:rsid w:val="00F72CDC"/>
    <w:rsid w:val="00F733E0"/>
    <w:rsid w:val="00F73791"/>
    <w:rsid w:val="00F7499E"/>
    <w:rsid w:val="00F7540B"/>
    <w:rsid w:val="00F77326"/>
    <w:rsid w:val="00F8394E"/>
    <w:rsid w:val="00F90D71"/>
    <w:rsid w:val="00F91336"/>
    <w:rsid w:val="00F9270A"/>
    <w:rsid w:val="00F9540E"/>
    <w:rsid w:val="00F96860"/>
    <w:rsid w:val="00F972C0"/>
    <w:rsid w:val="00FA069F"/>
    <w:rsid w:val="00FA0701"/>
    <w:rsid w:val="00FA15E8"/>
    <w:rsid w:val="00FA2DBF"/>
    <w:rsid w:val="00FA3654"/>
    <w:rsid w:val="00FA699B"/>
    <w:rsid w:val="00FB0B60"/>
    <w:rsid w:val="00FB1BAB"/>
    <w:rsid w:val="00FB5764"/>
    <w:rsid w:val="00FB5FEA"/>
    <w:rsid w:val="00FB6380"/>
    <w:rsid w:val="00FC0607"/>
    <w:rsid w:val="00FC0C41"/>
    <w:rsid w:val="00FC2797"/>
    <w:rsid w:val="00FC2A3E"/>
    <w:rsid w:val="00FC3F14"/>
    <w:rsid w:val="00FC4D5F"/>
    <w:rsid w:val="00FC6805"/>
    <w:rsid w:val="00FD2292"/>
    <w:rsid w:val="00FD2BC4"/>
    <w:rsid w:val="00FD4FB1"/>
    <w:rsid w:val="00FD72DA"/>
    <w:rsid w:val="00FD7C6E"/>
    <w:rsid w:val="00FE15F7"/>
    <w:rsid w:val="00FE54DF"/>
    <w:rsid w:val="00FE55F9"/>
    <w:rsid w:val="00FE59AA"/>
    <w:rsid w:val="00FE690E"/>
    <w:rsid w:val="00FE775F"/>
    <w:rsid w:val="00FE79E5"/>
    <w:rsid w:val="00FF2D3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86"/>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basedOn w:val="DefaultParagraphFont"/>
    <w:uiPriority w:val="99"/>
    <w:rsid w:val="008E3D05"/>
    <w:rPr>
      <w:color w:val="0000FF"/>
      <w:u w:val="single"/>
    </w:rPr>
  </w:style>
  <w:style w:type="character" w:styleId="CommentReference">
    <w:name w:val="annotation reference"/>
    <w:basedOn w:val="DefaultParagraphFont"/>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basedOn w:val="DefaultParagraphFont"/>
    <w:rsid w:val="00591178"/>
    <w:rPr>
      <w:color w:val="800080"/>
      <w:u w:val="single"/>
    </w:rPr>
  </w:style>
  <w:style w:type="character" w:styleId="Strong">
    <w:name w:val="Strong"/>
    <w:basedOn w:val="DefaultParagraphFont"/>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basedOn w:val="DefaultParagraphFont"/>
    <w:link w:val="BodyText"/>
    <w:rsid w:val="00D3518F"/>
    <w:rPr>
      <w:sz w:val="24"/>
      <w:szCs w:val="24"/>
      <w:lang w:val="en-US" w:eastAsia="en-US" w:bidi="ar-SA"/>
    </w:rPr>
  </w:style>
  <w:style w:type="character" w:customStyle="1" w:styleId="Heading1Char">
    <w:name w:val="Heading 1 Char"/>
    <w:basedOn w:val="DefaultParagraphFont"/>
    <w:link w:val="Heading1"/>
    <w:rsid w:val="00CC414D"/>
    <w:rPr>
      <w:rFonts w:ascii="Arial" w:hAnsi="Arial" w:cs="Arial"/>
      <w:b/>
      <w:bCs/>
      <w:kern w:val="32"/>
      <w:sz w:val="32"/>
      <w:szCs w:val="32"/>
      <w:lang w:val="en-US" w:eastAsia="en-US" w:bidi="ar-SA"/>
    </w:rPr>
  </w:style>
  <w:style w:type="character" w:customStyle="1" w:styleId="defaulttext1">
    <w:name w:val="defaulttext1"/>
    <w:basedOn w:val="DefaultParagraphFont"/>
    <w:rsid w:val="00CC414D"/>
    <w:rPr>
      <w:rFonts w:ascii="Arial" w:hAnsi="Arial" w:cs="Arial" w:hint="default"/>
      <w:b w:val="0"/>
      <w:bCs w:val="0"/>
      <w:color w:val="000000"/>
      <w:sz w:val="20"/>
      <w:szCs w:val="20"/>
    </w:rPr>
  </w:style>
  <w:style w:type="character" w:customStyle="1" w:styleId="BodyText2Char">
    <w:name w:val="Body Text 2 Char"/>
    <w:basedOn w:val="DefaultParagraphFont"/>
    <w:link w:val="BodyText2"/>
    <w:rsid w:val="00FF5234"/>
    <w:rPr>
      <w:sz w:val="24"/>
      <w:szCs w:val="24"/>
      <w:lang w:val="en-US" w:eastAsia="en-US" w:bidi="ar-SA"/>
    </w:rPr>
  </w:style>
  <w:style w:type="character" w:customStyle="1" w:styleId="CharChar">
    <w:name w:val="Char Char"/>
    <w:basedOn w:val="DefaultParagraphFont"/>
    <w:rsid w:val="005E321D"/>
    <w:rPr>
      <w:sz w:val="24"/>
      <w:szCs w:val="24"/>
      <w:lang w:val="en-US" w:eastAsia="en-US" w:bidi="ar-SA"/>
    </w:rPr>
  </w:style>
  <w:style w:type="character" w:customStyle="1" w:styleId="CharChar1">
    <w:name w:val="Char Char1"/>
    <w:basedOn w:val="DefaultParagraphFont"/>
    <w:rsid w:val="005E321D"/>
    <w:rPr>
      <w:sz w:val="24"/>
      <w:szCs w:val="24"/>
      <w:lang w:val="en-US" w:eastAsia="en-US" w:bidi="ar-SA"/>
    </w:rPr>
  </w:style>
  <w:style w:type="character" w:customStyle="1" w:styleId="CharChar0">
    <w:name w:val="Char Char"/>
    <w:basedOn w:val="DefaultParagraphFont"/>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basedOn w:val="DefaultParagraphFont"/>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basedOn w:val="DefaultParagraphFont"/>
    <w:rsid w:val="009F7A64"/>
    <w:rPr>
      <w:sz w:val="24"/>
      <w:szCs w:val="24"/>
      <w:lang w:val="en-US" w:eastAsia="en-US" w:bidi="ar-SA"/>
    </w:rPr>
  </w:style>
  <w:style w:type="character" w:customStyle="1" w:styleId="Heading2Char">
    <w:name w:val="Heading 2 Char"/>
    <w:aliases w:val="TOC 11 Char,h2 Char"/>
    <w:basedOn w:val="DefaultParagraphFont"/>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basedOn w:val="DefaultParagraphFont"/>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basedOn w:val="DefaultParagraphFont"/>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basedOn w:val="DefaultParagraphFont"/>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86"/>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basedOn w:val="DefaultParagraphFont"/>
    <w:uiPriority w:val="99"/>
    <w:rsid w:val="008E3D05"/>
    <w:rPr>
      <w:color w:val="0000FF"/>
      <w:u w:val="single"/>
    </w:rPr>
  </w:style>
  <w:style w:type="character" w:styleId="CommentReference">
    <w:name w:val="annotation reference"/>
    <w:basedOn w:val="DefaultParagraphFont"/>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basedOn w:val="DefaultParagraphFont"/>
    <w:rsid w:val="00591178"/>
    <w:rPr>
      <w:color w:val="800080"/>
      <w:u w:val="single"/>
    </w:rPr>
  </w:style>
  <w:style w:type="character" w:styleId="Strong">
    <w:name w:val="Strong"/>
    <w:basedOn w:val="DefaultParagraphFont"/>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basedOn w:val="DefaultParagraphFont"/>
    <w:link w:val="BodyText"/>
    <w:rsid w:val="00D3518F"/>
    <w:rPr>
      <w:sz w:val="24"/>
      <w:szCs w:val="24"/>
      <w:lang w:val="en-US" w:eastAsia="en-US" w:bidi="ar-SA"/>
    </w:rPr>
  </w:style>
  <w:style w:type="character" w:customStyle="1" w:styleId="Heading1Char">
    <w:name w:val="Heading 1 Char"/>
    <w:basedOn w:val="DefaultParagraphFont"/>
    <w:link w:val="Heading1"/>
    <w:rsid w:val="00CC414D"/>
    <w:rPr>
      <w:rFonts w:ascii="Arial" w:hAnsi="Arial" w:cs="Arial"/>
      <w:b/>
      <w:bCs/>
      <w:kern w:val="32"/>
      <w:sz w:val="32"/>
      <w:szCs w:val="32"/>
      <w:lang w:val="en-US" w:eastAsia="en-US" w:bidi="ar-SA"/>
    </w:rPr>
  </w:style>
  <w:style w:type="character" w:customStyle="1" w:styleId="defaulttext1">
    <w:name w:val="defaulttext1"/>
    <w:basedOn w:val="DefaultParagraphFont"/>
    <w:rsid w:val="00CC414D"/>
    <w:rPr>
      <w:rFonts w:ascii="Arial" w:hAnsi="Arial" w:cs="Arial" w:hint="default"/>
      <w:b w:val="0"/>
      <w:bCs w:val="0"/>
      <w:color w:val="000000"/>
      <w:sz w:val="20"/>
      <w:szCs w:val="20"/>
    </w:rPr>
  </w:style>
  <w:style w:type="character" w:customStyle="1" w:styleId="BodyText2Char">
    <w:name w:val="Body Text 2 Char"/>
    <w:basedOn w:val="DefaultParagraphFont"/>
    <w:link w:val="BodyText2"/>
    <w:rsid w:val="00FF5234"/>
    <w:rPr>
      <w:sz w:val="24"/>
      <w:szCs w:val="24"/>
      <w:lang w:val="en-US" w:eastAsia="en-US" w:bidi="ar-SA"/>
    </w:rPr>
  </w:style>
  <w:style w:type="character" w:customStyle="1" w:styleId="CharChar">
    <w:name w:val="Char Char"/>
    <w:basedOn w:val="DefaultParagraphFont"/>
    <w:rsid w:val="005E321D"/>
    <w:rPr>
      <w:sz w:val="24"/>
      <w:szCs w:val="24"/>
      <w:lang w:val="en-US" w:eastAsia="en-US" w:bidi="ar-SA"/>
    </w:rPr>
  </w:style>
  <w:style w:type="character" w:customStyle="1" w:styleId="CharChar1">
    <w:name w:val="Char Char1"/>
    <w:basedOn w:val="DefaultParagraphFont"/>
    <w:rsid w:val="005E321D"/>
    <w:rPr>
      <w:sz w:val="24"/>
      <w:szCs w:val="24"/>
      <w:lang w:val="en-US" w:eastAsia="en-US" w:bidi="ar-SA"/>
    </w:rPr>
  </w:style>
  <w:style w:type="character" w:customStyle="1" w:styleId="CharChar0">
    <w:name w:val="Char Char"/>
    <w:basedOn w:val="DefaultParagraphFont"/>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basedOn w:val="DefaultParagraphFont"/>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basedOn w:val="DefaultParagraphFont"/>
    <w:rsid w:val="009F7A64"/>
    <w:rPr>
      <w:sz w:val="24"/>
      <w:szCs w:val="24"/>
      <w:lang w:val="en-US" w:eastAsia="en-US" w:bidi="ar-SA"/>
    </w:rPr>
  </w:style>
  <w:style w:type="character" w:customStyle="1" w:styleId="Heading2Char">
    <w:name w:val="Heading 2 Char"/>
    <w:aliases w:val="TOC 11 Char,h2 Char"/>
    <w:basedOn w:val="DefaultParagraphFont"/>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basedOn w:val="DefaultParagraphFont"/>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basedOn w:val="DefaultParagraphFont"/>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basedOn w:val="DefaultParagraphFont"/>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seattle.gov/VendorRegistration/" TargetMode="External"/><Relationship Id="rId18" Type="http://schemas.openxmlformats.org/officeDocument/2006/relationships/oleObject" Target="embeddings/oleObject1.bin"/><Relationship Id="rId26" Type="http://schemas.openxmlformats.org/officeDocument/2006/relationships/hyperlink" Target="http://www.secstate.wa.gov/corps/" TargetMode="External"/><Relationship Id="rId3" Type="http://schemas.microsoft.com/office/2007/relationships/stylesWithEffects" Target="stylesWithEffects.xml"/><Relationship Id="rId21" Type="http://schemas.openxmlformats.org/officeDocument/2006/relationships/hyperlink" Target="http://www.dol.wa.gov/business/file.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sdot.wa.gov/audit/" TargetMode="External"/><Relationship Id="rId17" Type="http://schemas.openxmlformats.org/officeDocument/2006/relationships/image" Target="media/image2.emf"/><Relationship Id="rId25" Type="http://schemas.openxmlformats.org/officeDocument/2006/relationships/oleObject" Target="embeddings/oleObject3.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eattle.gov/rca/taxes/taxmain.htm" TargetMode="External"/><Relationship Id="rId20" Type="http://schemas.openxmlformats.org/officeDocument/2006/relationships/oleObject" Target="embeddings/oleObject2.bin"/><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attlestreetcar.org/centercity.htm" TargetMode="External"/><Relationship Id="rId24" Type="http://schemas.openxmlformats.org/officeDocument/2006/relationships/image" Target="media/image4.emf"/><Relationship Id="rId32"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hyperlink" Target="mailto:rca@seattle.gov" TargetMode="External"/><Relationship Id="rId23" Type="http://schemas.openxmlformats.org/officeDocument/2006/relationships/hyperlink" Target="http://www.seattle.gov/ethics/etpub/et_home.htm" TargetMode="External"/><Relationship Id="rId28" Type="http://schemas.openxmlformats.org/officeDocument/2006/relationships/oleObject" Target="embeddings/Microsoft_Word_97_-_2003_Document1.doc"/><Relationship Id="rId36" Type="http://schemas.openxmlformats.org/officeDocument/2006/relationships/theme" Target="theme/theme1.xml"/><Relationship Id="rId10" Type="http://schemas.openxmlformats.org/officeDocument/2006/relationships/hyperlink" Target="http://www.seattle.gov/transportation/docs/download/letter/SeattleCCLPAReport31614web.pdf" TargetMode="External"/><Relationship Id="rId19" Type="http://schemas.openxmlformats.org/officeDocument/2006/relationships/image" Target="media/image3.emf"/><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Dominic.Kirangi@seattle.gov" TargetMode="External"/><Relationship Id="rId14" Type="http://schemas.openxmlformats.org/officeDocument/2006/relationships/hyperlink" Target="https://dea.seattle.gov/self/" TargetMode="External"/><Relationship Id="rId22" Type="http://schemas.openxmlformats.org/officeDocument/2006/relationships/hyperlink" Target="http://www1.leg.wa.gov/LawsAndAgencyRules" TargetMode="External"/><Relationship Id="rId27" Type="http://schemas.openxmlformats.org/officeDocument/2006/relationships/image" Target="media/image5.emf"/><Relationship Id="rId30" Type="http://schemas.openxmlformats.org/officeDocument/2006/relationships/oleObject" Target="embeddings/oleObject4.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6875</Words>
  <Characters>39190</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45974</CharactersWithSpaces>
  <SharedDoc>false</SharedDoc>
  <HLinks>
    <vt:vector size="126" baseType="variant">
      <vt:variant>
        <vt:i4>2818083</vt:i4>
      </vt:variant>
      <vt:variant>
        <vt:i4>120</vt:i4>
      </vt:variant>
      <vt:variant>
        <vt:i4>0</vt:i4>
      </vt:variant>
      <vt:variant>
        <vt:i4>5</vt:i4>
      </vt:variant>
      <vt:variant>
        <vt:lpwstr>http://www.seattle.gov/contracting</vt:lpwstr>
      </vt:variant>
      <vt:variant>
        <vt:lpwstr/>
      </vt:variant>
      <vt:variant>
        <vt:i4>458820</vt:i4>
      </vt:variant>
      <vt:variant>
        <vt:i4>108</vt:i4>
      </vt:variant>
      <vt:variant>
        <vt:i4>0</vt:i4>
      </vt:variant>
      <vt:variant>
        <vt:i4>5</vt:i4>
      </vt:variant>
      <vt:variant>
        <vt:lpwstr>http://www.secstate.wa.gov/corps/</vt:lpwstr>
      </vt:variant>
      <vt:variant>
        <vt:lpwstr/>
      </vt:variant>
      <vt:variant>
        <vt:i4>2097222</vt:i4>
      </vt:variant>
      <vt:variant>
        <vt:i4>102</vt:i4>
      </vt:variant>
      <vt:variant>
        <vt:i4>0</vt:i4>
      </vt:variant>
      <vt:variant>
        <vt:i4>5</vt:i4>
      </vt:variant>
      <vt:variant>
        <vt:lpwstr>mailto:kate.flack@seattle.gov</vt:lpwstr>
      </vt:variant>
      <vt:variant>
        <vt:lpwstr/>
      </vt:variant>
      <vt:variant>
        <vt:i4>1704044</vt:i4>
      </vt:variant>
      <vt:variant>
        <vt:i4>99</vt:i4>
      </vt:variant>
      <vt:variant>
        <vt:i4>0</vt:i4>
      </vt:variant>
      <vt:variant>
        <vt:i4>5</vt:i4>
      </vt:variant>
      <vt:variant>
        <vt:lpwstr>mailto:wayne.barnett@seattle.gov</vt:lpwstr>
      </vt:variant>
      <vt:variant>
        <vt:lpwstr/>
      </vt:variant>
      <vt:variant>
        <vt:i4>8192002</vt:i4>
      </vt:variant>
      <vt:variant>
        <vt:i4>96</vt:i4>
      </vt:variant>
      <vt:variant>
        <vt:i4>0</vt:i4>
      </vt:variant>
      <vt:variant>
        <vt:i4>5</vt:i4>
      </vt:variant>
      <vt:variant>
        <vt:lpwstr>http://www.seattle.gov/ethics/etpub/et_home.htm</vt:lpwstr>
      </vt:variant>
      <vt:variant>
        <vt:lpwstr/>
      </vt:variant>
      <vt:variant>
        <vt:i4>4194392</vt:i4>
      </vt:variant>
      <vt:variant>
        <vt:i4>90</vt:i4>
      </vt:variant>
      <vt:variant>
        <vt:i4>0</vt:i4>
      </vt:variant>
      <vt:variant>
        <vt:i4>5</vt:i4>
      </vt:variant>
      <vt:variant>
        <vt:lpwstr>http://www1.leg.wa.gov/LawsAndAgencyRules</vt:lpwstr>
      </vt:variant>
      <vt:variant>
        <vt:lpwstr/>
      </vt:variant>
      <vt:variant>
        <vt:i4>786507</vt:i4>
      </vt:variant>
      <vt:variant>
        <vt:i4>81</vt:i4>
      </vt:variant>
      <vt:variant>
        <vt:i4>0</vt:i4>
      </vt:variant>
      <vt:variant>
        <vt:i4>5</vt:i4>
      </vt:variant>
      <vt:variant>
        <vt:lpwstr>http://www.dol.wa.gov/business/file.html</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Larson, Steven</cp:lastModifiedBy>
  <cp:revision>2</cp:revision>
  <cp:lastPrinted>2014-04-11T19:50:00Z</cp:lastPrinted>
  <dcterms:created xsi:type="dcterms:W3CDTF">2014-05-05T21:05:00Z</dcterms:created>
  <dcterms:modified xsi:type="dcterms:W3CDTF">2014-05-05T21:05:00Z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