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8B2D8" w14:textId="77777777" w:rsidR="003F6255" w:rsidRPr="00FB36CB" w:rsidRDefault="00BD4D33" w:rsidP="00655B3A">
      <w:pPr>
        <w:tabs>
          <w:tab w:val="left" w:pos="8280"/>
        </w:tabs>
        <w:ind w:left="1080" w:right="1080"/>
        <w:jc w:val="center"/>
        <w:rPr>
          <w:rFonts w:asciiTheme="majorHAnsi" w:hAnsiTheme="majorHAnsi"/>
          <w:b/>
          <w:sz w:val="56"/>
        </w:rPr>
      </w:pPr>
      <w:bookmarkStart w:id="0" w:name="_GoBack"/>
      <w:bookmarkEnd w:id="0"/>
      <w:r w:rsidRPr="00FB36CB">
        <w:rPr>
          <w:rFonts w:asciiTheme="majorHAnsi" w:hAnsiTheme="majorHAnsi"/>
          <w:b/>
          <w:noProof/>
          <w:sz w:val="56"/>
        </w:rPr>
        <w:drawing>
          <wp:inline distT="0" distB="0" distL="0" distR="0" wp14:anchorId="58C15CE1" wp14:editId="0D150BE5">
            <wp:extent cx="70485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a:ln>
                      <a:noFill/>
                    </a:ln>
                  </pic:spPr>
                </pic:pic>
              </a:graphicData>
            </a:graphic>
          </wp:inline>
        </w:drawing>
      </w:r>
      <w:r w:rsidR="003F6255" w:rsidRPr="00FB36CB">
        <w:rPr>
          <w:rFonts w:asciiTheme="majorHAnsi" w:hAnsiTheme="majorHAnsi"/>
          <w:b/>
          <w:sz w:val="56"/>
          <w:szCs w:val="56"/>
        </w:rPr>
        <w:t>City of Seattle</w:t>
      </w:r>
    </w:p>
    <w:p w14:paraId="3DF1FB2F" w14:textId="34A2AE81" w:rsidR="00434BE7" w:rsidRPr="00FB36CB" w:rsidRDefault="005D3BB9" w:rsidP="00AD273A">
      <w:pPr>
        <w:tabs>
          <w:tab w:val="left" w:pos="8280"/>
        </w:tabs>
        <w:ind w:left="1260" w:right="1080"/>
        <w:jc w:val="center"/>
        <w:rPr>
          <w:rFonts w:asciiTheme="majorHAnsi" w:hAnsiTheme="majorHAnsi"/>
          <w:b/>
          <w:sz w:val="22"/>
          <w:szCs w:val="22"/>
        </w:rPr>
      </w:pPr>
      <w:r>
        <w:rPr>
          <w:rFonts w:asciiTheme="majorHAnsi" w:hAnsiTheme="majorHAnsi"/>
          <w:b/>
          <w:sz w:val="22"/>
          <w:szCs w:val="22"/>
        </w:rPr>
        <w:t>Seattle I</w:t>
      </w:r>
      <w:r w:rsidR="00655B3A" w:rsidRPr="00FB36CB">
        <w:rPr>
          <w:rFonts w:asciiTheme="majorHAnsi" w:hAnsiTheme="majorHAnsi"/>
          <w:b/>
          <w:sz w:val="22"/>
          <w:szCs w:val="22"/>
        </w:rPr>
        <w:t>nformation Technology</w:t>
      </w:r>
      <w:r>
        <w:rPr>
          <w:rFonts w:asciiTheme="majorHAnsi" w:hAnsiTheme="majorHAnsi"/>
          <w:b/>
          <w:sz w:val="22"/>
          <w:szCs w:val="22"/>
        </w:rPr>
        <w:t xml:space="preserve"> Department</w:t>
      </w:r>
    </w:p>
    <w:p w14:paraId="073E1783" w14:textId="77777777" w:rsidR="00434BE7" w:rsidRPr="00FB36CB" w:rsidRDefault="00434BE7" w:rsidP="00AD273A">
      <w:pPr>
        <w:tabs>
          <w:tab w:val="left" w:pos="8280"/>
        </w:tabs>
        <w:ind w:left="1260" w:right="1080"/>
        <w:jc w:val="center"/>
        <w:rPr>
          <w:rFonts w:asciiTheme="majorHAnsi" w:hAnsiTheme="majorHAnsi"/>
          <w:b/>
          <w:sz w:val="22"/>
          <w:szCs w:val="22"/>
        </w:rPr>
      </w:pPr>
    </w:p>
    <w:p w14:paraId="7418C378" w14:textId="3017F89E" w:rsidR="00AD273A" w:rsidRPr="00FB36CB" w:rsidRDefault="00D02775" w:rsidP="002A0227">
      <w:pPr>
        <w:jc w:val="center"/>
        <w:rPr>
          <w:rFonts w:asciiTheme="majorHAnsi" w:hAnsiTheme="majorHAnsi" w:cs="Arial"/>
          <w:b/>
          <w:color w:val="31849B"/>
          <w:sz w:val="40"/>
          <w:szCs w:val="40"/>
        </w:rPr>
      </w:pPr>
      <w:r w:rsidRPr="00FB36CB">
        <w:rPr>
          <w:rFonts w:asciiTheme="majorHAnsi" w:hAnsiTheme="majorHAnsi" w:cs="Arial"/>
          <w:b/>
          <w:color w:val="31849B"/>
          <w:sz w:val="40"/>
          <w:szCs w:val="40"/>
        </w:rPr>
        <w:t>REQUEST FOR PROPOSALS</w:t>
      </w:r>
      <w:r w:rsidR="00655B3A" w:rsidRPr="00FB36CB">
        <w:rPr>
          <w:rFonts w:asciiTheme="majorHAnsi" w:hAnsiTheme="majorHAnsi" w:cs="Arial"/>
          <w:b/>
          <w:color w:val="31849B"/>
          <w:sz w:val="40"/>
          <w:szCs w:val="40"/>
        </w:rPr>
        <w:t xml:space="preserve"> #</w:t>
      </w:r>
      <w:r w:rsidR="00D30DE8" w:rsidRPr="00FB36CB">
        <w:rPr>
          <w:rFonts w:asciiTheme="majorHAnsi" w:hAnsiTheme="majorHAnsi" w:cs="Arial"/>
          <w:b/>
          <w:color w:val="31849B"/>
          <w:sz w:val="40"/>
          <w:szCs w:val="40"/>
        </w:rPr>
        <w:t>SIT</w:t>
      </w:r>
      <w:r w:rsidR="00655B3A" w:rsidRPr="00FB36CB">
        <w:rPr>
          <w:rFonts w:asciiTheme="majorHAnsi" w:hAnsiTheme="majorHAnsi" w:cs="Arial"/>
          <w:b/>
          <w:color w:val="31849B"/>
          <w:sz w:val="40"/>
          <w:szCs w:val="40"/>
        </w:rPr>
        <w:t>-</w:t>
      </w:r>
      <w:r w:rsidR="006F6964" w:rsidRPr="00FB36CB">
        <w:rPr>
          <w:rFonts w:asciiTheme="majorHAnsi" w:hAnsiTheme="majorHAnsi" w:cs="Arial"/>
          <w:b/>
          <w:color w:val="31849B"/>
          <w:sz w:val="40"/>
          <w:szCs w:val="40"/>
        </w:rPr>
        <w:t>160105</w:t>
      </w:r>
    </w:p>
    <w:p w14:paraId="750FCC59" w14:textId="77777777" w:rsidR="00434BE7" w:rsidRPr="00FB36CB" w:rsidRDefault="00434BE7" w:rsidP="0056175E">
      <w:pPr>
        <w:rPr>
          <w:rFonts w:asciiTheme="majorHAnsi" w:hAnsiTheme="majorHAnsi" w:cs="Arial"/>
          <w:b/>
          <w:sz w:val="20"/>
          <w:szCs w:val="20"/>
        </w:rPr>
      </w:pPr>
    </w:p>
    <w:p w14:paraId="7A1F78FA" w14:textId="0FF09E71" w:rsidR="00D02775" w:rsidRPr="00FB36CB" w:rsidRDefault="0001098D" w:rsidP="002A0227">
      <w:pPr>
        <w:jc w:val="center"/>
        <w:rPr>
          <w:rFonts w:asciiTheme="majorHAnsi" w:hAnsiTheme="majorHAnsi" w:cs="Arial"/>
          <w:b/>
          <w:sz w:val="32"/>
          <w:szCs w:val="32"/>
        </w:rPr>
      </w:pPr>
      <w:r w:rsidRPr="0001098D">
        <w:rPr>
          <w:rFonts w:asciiTheme="majorHAnsi" w:hAnsiTheme="majorHAnsi" w:cs="Arial"/>
          <w:b/>
          <w:sz w:val="32"/>
          <w:szCs w:val="32"/>
        </w:rPr>
        <w:t xml:space="preserve">Developing and </w:t>
      </w:r>
      <w:r w:rsidR="00F77FB4" w:rsidRPr="0001098D">
        <w:rPr>
          <w:rFonts w:asciiTheme="majorHAnsi" w:hAnsiTheme="majorHAnsi" w:cs="Arial"/>
          <w:b/>
          <w:sz w:val="32"/>
          <w:szCs w:val="32"/>
        </w:rPr>
        <w:t>Implementing Critical IT Processes</w:t>
      </w:r>
      <w:r w:rsidR="005D3BB9" w:rsidRPr="0001098D">
        <w:rPr>
          <w:rFonts w:asciiTheme="majorHAnsi" w:hAnsiTheme="majorHAnsi" w:cs="Arial"/>
          <w:b/>
          <w:sz w:val="32"/>
          <w:szCs w:val="32"/>
        </w:rPr>
        <w:t xml:space="preserve">– </w:t>
      </w:r>
      <w:r w:rsidR="005D3BB9" w:rsidRPr="0001098D">
        <w:rPr>
          <w:rFonts w:asciiTheme="majorHAnsi" w:hAnsiTheme="majorHAnsi" w:cs="Arial"/>
          <w:b/>
          <w:dstrike/>
          <w:sz w:val="32"/>
          <w:szCs w:val="32"/>
        </w:rPr>
        <w:t>Process Improvement</w:t>
      </w:r>
      <w:r w:rsidR="0051552C" w:rsidRPr="0001098D">
        <w:rPr>
          <w:rFonts w:asciiTheme="majorHAnsi" w:hAnsiTheme="majorHAnsi" w:cs="Arial"/>
          <w:b/>
          <w:sz w:val="32"/>
          <w:szCs w:val="32"/>
        </w:rPr>
        <w:t xml:space="preserve"> </w:t>
      </w:r>
      <w:r w:rsidRPr="0001098D">
        <w:rPr>
          <w:rFonts w:asciiTheme="majorHAnsi" w:hAnsiTheme="majorHAnsi" w:cs="Arial"/>
          <w:b/>
          <w:sz w:val="32"/>
          <w:szCs w:val="32"/>
        </w:rPr>
        <w:t xml:space="preserve">Project Portfolio Management </w:t>
      </w:r>
      <w:r w:rsidR="0051552C">
        <w:rPr>
          <w:rFonts w:asciiTheme="majorHAnsi" w:hAnsiTheme="majorHAnsi" w:cs="Arial"/>
          <w:b/>
          <w:sz w:val="32"/>
          <w:szCs w:val="32"/>
        </w:rPr>
        <w:t xml:space="preserve">and </w:t>
      </w:r>
      <w:r w:rsidR="0051552C" w:rsidRPr="0001098D">
        <w:rPr>
          <w:rFonts w:asciiTheme="majorHAnsi" w:hAnsiTheme="majorHAnsi" w:cs="Arial"/>
          <w:b/>
          <w:dstrike/>
          <w:sz w:val="32"/>
          <w:szCs w:val="32"/>
        </w:rPr>
        <w:t>Development of a</w:t>
      </w:r>
      <w:r w:rsidR="0051552C">
        <w:rPr>
          <w:rFonts w:asciiTheme="majorHAnsi" w:hAnsiTheme="majorHAnsi" w:cs="Arial"/>
          <w:b/>
          <w:sz w:val="32"/>
          <w:szCs w:val="32"/>
        </w:rPr>
        <w:t xml:space="preserve"> Business Relationship Management Program</w:t>
      </w:r>
      <w:r w:rsidR="005D3BB9">
        <w:rPr>
          <w:rFonts w:asciiTheme="majorHAnsi" w:hAnsiTheme="majorHAnsi" w:cs="Arial"/>
          <w:b/>
          <w:sz w:val="32"/>
          <w:szCs w:val="32"/>
        </w:rPr>
        <w:t xml:space="preserve"> </w:t>
      </w:r>
    </w:p>
    <w:p w14:paraId="2470F865" w14:textId="77777777" w:rsidR="00434BE7" w:rsidRPr="00FB36CB" w:rsidRDefault="00434BE7" w:rsidP="002A0227">
      <w:pPr>
        <w:jc w:val="center"/>
        <w:rPr>
          <w:rFonts w:asciiTheme="majorHAnsi" w:hAnsiTheme="majorHAnsi" w:cs="Arial"/>
          <w:b/>
          <w:sz w:val="20"/>
          <w:szCs w:val="20"/>
        </w:rPr>
      </w:pPr>
    </w:p>
    <w:p w14:paraId="5755440B" w14:textId="77777777" w:rsidR="00B85A0C" w:rsidRDefault="00B85A0C" w:rsidP="00B85A0C"/>
    <w:p w14:paraId="10937AD0" w14:textId="7ABCF248" w:rsidR="00AE7961" w:rsidRDefault="00B85A0C" w:rsidP="00AE7961">
      <w:pPr>
        <w:pStyle w:val="ListParagraph"/>
        <w:numPr>
          <w:ilvl w:val="0"/>
          <w:numId w:val="21"/>
        </w:numPr>
        <w:tabs>
          <w:tab w:val="left" w:pos="540"/>
        </w:tabs>
        <w:rPr>
          <w:sz w:val="22"/>
          <w:szCs w:val="22"/>
        </w:rPr>
      </w:pPr>
      <w:r w:rsidRPr="00B85A0C">
        <w:rPr>
          <w:b/>
          <w:sz w:val="22"/>
          <w:szCs w:val="22"/>
          <w:u w:val="single"/>
        </w:rPr>
        <w:t>Schedule.</w:t>
      </w:r>
      <w:r w:rsidRPr="00B85A0C">
        <w:rPr>
          <w:sz w:val="22"/>
          <w:szCs w:val="22"/>
        </w:rPr>
        <w:t xml:space="preserve">  The following is the estimated schedule of events.  The City of Seattle (“City”) reserves the right to modify this schedule at its discretion.  Notification of changes will be posted on the City’s website at</w:t>
      </w:r>
      <w:r w:rsidR="00986AB3">
        <w:rPr>
          <w:sz w:val="22"/>
          <w:szCs w:val="22"/>
        </w:rPr>
        <w:t xml:space="preserve">  </w:t>
      </w:r>
      <w:hyperlink r:id="rId9" w:history="1">
        <w:r w:rsidR="00AE7961" w:rsidRPr="00F75963">
          <w:rPr>
            <w:rStyle w:val="Hyperlink"/>
            <w:sz w:val="22"/>
            <w:szCs w:val="22"/>
          </w:rPr>
          <w:t>http://consultants.seattle.gov/</w:t>
        </w:r>
      </w:hyperlink>
    </w:p>
    <w:p w14:paraId="5A42E9F4" w14:textId="3DA7BA6E" w:rsidR="00B85A0C" w:rsidRPr="00B85A0C" w:rsidRDefault="00986AB3" w:rsidP="00AE7961">
      <w:pPr>
        <w:pStyle w:val="ListParagraph"/>
        <w:tabs>
          <w:tab w:val="left" w:pos="540"/>
        </w:tabs>
        <w:ind w:left="900"/>
        <w:rPr>
          <w:sz w:val="22"/>
          <w:szCs w:val="22"/>
        </w:rPr>
      </w:pPr>
      <w:r>
        <w:rPr>
          <w:sz w:val="22"/>
          <w:szCs w:val="22"/>
        </w:rPr>
        <w:br/>
      </w:r>
    </w:p>
    <w:tbl>
      <w:tblPr>
        <w:tblW w:w="7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3528"/>
      </w:tblGrid>
      <w:tr w:rsidR="00B85A0C" w:rsidRPr="005D33F5" w14:paraId="20334DEB" w14:textId="77777777" w:rsidTr="000B2894">
        <w:trPr>
          <w:jc w:val="center"/>
        </w:trPr>
        <w:tc>
          <w:tcPr>
            <w:tcW w:w="4166" w:type="dxa"/>
          </w:tcPr>
          <w:p w14:paraId="54161087" w14:textId="77777777" w:rsidR="00B85A0C" w:rsidRPr="005D33F5" w:rsidRDefault="00B85A0C" w:rsidP="000B2894">
            <w:pPr>
              <w:rPr>
                <w:sz w:val="22"/>
                <w:szCs w:val="22"/>
              </w:rPr>
            </w:pPr>
            <w:r w:rsidRPr="005D33F5">
              <w:rPr>
                <w:sz w:val="22"/>
                <w:szCs w:val="22"/>
              </w:rPr>
              <w:t>RFP Release</w:t>
            </w:r>
          </w:p>
        </w:tc>
        <w:tc>
          <w:tcPr>
            <w:tcW w:w="3528" w:type="dxa"/>
            <w:shd w:val="clear" w:color="auto" w:fill="auto"/>
          </w:tcPr>
          <w:p w14:paraId="6D84F18B" w14:textId="6C82DB12" w:rsidR="00B85A0C" w:rsidRPr="005D33F5" w:rsidRDefault="00B85A0C" w:rsidP="00B85A0C">
            <w:pPr>
              <w:rPr>
                <w:sz w:val="22"/>
                <w:szCs w:val="22"/>
              </w:rPr>
            </w:pPr>
            <w:r>
              <w:rPr>
                <w:sz w:val="22"/>
                <w:szCs w:val="22"/>
              </w:rPr>
              <w:t>June 10, 2016</w:t>
            </w:r>
          </w:p>
        </w:tc>
      </w:tr>
      <w:tr w:rsidR="00B85A0C" w:rsidRPr="005D33F5" w14:paraId="5103D9D3" w14:textId="77777777" w:rsidTr="000B2894">
        <w:trPr>
          <w:jc w:val="center"/>
        </w:trPr>
        <w:tc>
          <w:tcPr>
            <w:tcW w:w="4166" w:type="dxa"/>
          </w:tcPr>
          <w:p w14:paraId="6B4103EA" w14:textId="77777777" w:rsidR="00B85A0C" w:rsidRPr="005D33F5" w:rsidRDefault="00B85A0C" w:rsidP="000B2894">
            <w:pPr>
              <w:rPr>
                <w:sz w:val="22"/>
                <w:szCs w:val="22"/>
              </w:rPr>
            </w:pPr>
            <w:r w:rsidRPr="005D33F5">
              <w:rPr>
                <w:sz w:val="22"/>
                <w:szCs w:val="22"/>
              </w:rPr>
              <w:t>Pre-Proposal Conference</w:t>
            </w:r>
          </w:p>
        </w:tc>
        <w:tc>
          <w:tcPr>
            <w:tcW w:w="3528" w:type="dxa"/>
            <w:shd w:val="clear" w:color="auto" w:fill="auto"/>
          </w:tcPr>
          <w:p w14:paraId="38401627" w14:textId="4E69C285" w:rsidR="00B85A0C" w:rsidRPr="005D33F5" w:rsidRDefault="00B85A0C" w:rsidP="000B2894">
            <w:pPr>
              <w:rPr>
                <w:sz w:val="22"/>
                <w:szCs w:val="22"/>
              </w:rPr>
            </w:pPr>
            <w:r w:rsidRPr="005D33F5">
              <w:rPr>
                <w:sz w:val="22"/>
                <w:szCs w:val="22"/>
              </w:rPr>
              <w:t xml:space="preserve">Date:  </w:t>
            </w:r>
            <w:r w:rsidR="00F9698D">
              <w:rPr>
                <w:sz w:val="22"/>
                <w:szCs w:val="22"/>
              </w:rPr>
              <w:t>Friday</w:t>
            </w:r>
            <w:r w:rsidR="006A25BE">
              <w:rPr>
                <w:sz w:val="22"/>
                <w:szCs w:val="22"/>
              </w:rPr>
              <w:t xml:space="preserve">, </w:t>
            </w:r>
            <w:r>
              <w:rPr>
                <w:sz w:val="22"/>
                <w:szCs w:val="22"/>
              </w:rPr>
              <w:t xml:space="preserve">June </w:t>
            </w:r>
            <w:r w:rsidR="00F9698D">
              <w:rPr>
                <w:sz w:val="22"/>
                <w:szCs w:val="22"/>
              </w:rPr>
              <w:t>17</w:t>
            </w:r>
            <w:r>
              <w:rPr>
                <w:sz w:val="22"/>
                <w:szCs w:val="22"/>
              </w:rPr>
              <w:t>, 2016</w:t>
            </w:r>
          </w:p>
          <w:p w14:paraId="0D9EB09C" w14:textId="248DD0F1" w:rsidR="00B85A0C" w:rsidRPr="005D33F5" w:rsidRDefault="00B85A0C" w:rsidP="000B2894">
            <w:pPr>
              <w:rPr>
                <w:sz w:val="22"/>
                <w:szCs w:val="22"/>
              </w:rPr>
            </w:pPr>
            <w:r w:rsidRPr="005D33F5">
              <w:rPr>
                <w:sz w:val="22"/>
                <w:szCs w:val="22"/>
              </w:rPr>
              <w:t xml:space="preserve">Time:   </w:t>
            </w:r>
            <w:r w:rsidR="00986AB3">
              <w:rPr>
                <w:sz w:val="22"/>
                <w:szCs w:val="22"/>
              </w:rPr>
              <w:t>11</w:t>
            </w:r>
            <w:r w:rsidRPr="005D33F5">
              <w:rPr>
                <w:sz w:val="22"/>
                <w:szCs w:val="22"/>
              </w:rPr>
              <w:t>:00 a.m. to 1</w:t>
            </w:r>
            <w:r w:rsidR="00986AB3">
              <w:rPr>
                <w:sz w:val="22"/>
                <w:szCs w:val="22"/>
              </w:rPr>
              <w:t>2</w:t>
            </w:r>
            <w:r w:rsidRPr="005D33F5">
              <w:rPr>
                <w:sz w:val="22"/>
                <w:szCs w:val="22"/>
              </w:rPr>
              <w:t xml:space="preserve">:00 </w:t>
            </w:r>
            <w:r w:rsidR="00986AB3">
              <w:rPr>
                <w:sz w:val="22"/>
                <w:szCs w:val="22"/>
              </w:rPr>
              <w:t>p</w:t>
            </w:r>
            <w:r w:rsidRPr="005D33F5">
              <w:rPr>
                <w:sz w:val="22"/>
                <w:szCs w:val="22"/>
              </w:rPr>
              <w:t>.m.</w:t>
            </w:r>
          </w:p>
          <w:p w14:paraId="1BEA0D5E" w14:textId="6F957508" w:rsidR="00B85A0C" w:rsidRDefault="00986AB3" w:rsidP="000B2894">
            <w:pPr>
              <w:rPr>
                <w:sz w:val="22"/>
                <w:szCs w:val="22"/>
              </w:rPr>
            </w:pPr>
            <w:r>
              <w:rPr>
                <w:sz w:val="22"/>
                <w:szCs w:val="22"/>
              </w:rPr>
              <w:br/>
            </w:r>
            <w:r w:rsidR="00B85A0C">
              <w:rPr>
                <w:sz w:val="22"/>
                <w:szCs w:val="22"/>
              </w:rPr>
              <w:t>By in person attendance at:</w:t>
            </w:r>
          </w:p>
          <w:p w14:paraId="57D0BD43" w14:textId="4A240F51" w:rsidR="00B85A0C" w:rsidRPr="005D33F5" w:rsidRDefault="00B85A0C" w:rsidP="000B2894">
            <w:pPr>
              <w:rPr>
                <w:sz w:val="22"/>
                <w:szCs w:val="22"/>
              </w:rPr>
            </w:pPr>
            <w:r w:rsidRPr="005D33F5">
              <w:rPr>
                <w:sz w:val="22"/>
                <w:szCs w:val="22"/>
              </w:rPr>
              <w:t xml:space="preserve">  700 5</w:t>
            </w:r>
            <w:r w:rsidRPr="005D33F5">
              <w:rPr>
                <w:sz w:val="22"/>
                <w:szCs w:val="22"/>
                <w:vertAlign w:val="superscript"/>
              </w:rPr>
              <w:t>th</w:t>
            </w:r>
            <w:r w:rsidRPr="005D33F5">
              <w:rPr>
                <w:sz w:val="22"/>
                <w:szCs w:val="22"/>
              </w:rPr>
              <w:t xml:space="preserve"> AVE #</w:t>
            </w:r>
            <w:r w:rsidR="00986AB3">
              <w:rPr>
                <w:sz w:val="22"/>
                <w:szCs w:val="22"/>
              </w:rPr>
              <w:t>2750</w:t>
            </w:r>
          </w:p>
          <w:p w14:paraId="7DF98947" w14:textId="77777777" w:rsidR="00B85A0C" w:rsidRDefault="00B85A0C" w:rsidP="000B2894">
            <w:pPr>
              <w:rPr>
                <w:sz w:val="22"/>
                <w:szCs w:val="22"/>
              </w:rPr>
            </w:pPr>
            <w:r w:rsidRPr="005D33F5">
              <w:rPr>
                <w:sz w:val="22"/>
                <w:szCs w:val="22"/>
              </w:rPr>
              <w:t xml:space="preserve">  Seattle, WA  98104</w:t>
            </w:r>
            <w:r>
              <w:rPr>
                <w:sz w:val="22"/>
                <w:szCs w:val="22"/>
              </w:rPr>
              <w:br/>
            </w:r>
          </w:p>
          <w:p w14:paraId="3CAB331E" w14:textId="556462E8" w:rsidR="00986AB3" w:rsidRDefault="00986AB3" w:rsidP="00986AB3">
            <w:pPr>
              <w:rPr>
                <w:sz w:val="22"/>
                <w:szCs w:val="22"/>
              </w:rPr>
            </w:pPr>
            <w:r>
              <w:rPr>
                <w:sz w:val="22"/>
                <w:szCs w:val="22"/>
              </w:rPr>
              <w:t xml:space="preserve">Or </w:t>
            </w:r>
            <w:r w:rsidR="00B85A0C">
              <w:rPr>
                <w:sz w:val="22"/>
                <w:szCs w:val="22"/>
              </w:rPr>
              <w:t xml:space="preserve">By </w:t>
            </w:r>
            <w:r>
              <w:rPr>
                <w:sz w:val="22"/>
                <w:szCs w:val="22"/>
              </w:rPr>
              <w:t xml:space="preserve">Skype </w:t>
            </w:r>
            <w:r w:rsidR="00B85A0C">
              <w:rPr>
                <w:sz w:val="22"/>
                <w:szCs w:val="22"/>
              </w:rPr>
              <w:t>meeting</w:t>
            </w:r>
            <w:r>
              <w:rPr>
                <w:sz w:val="22"/>
                <w:szCs w:val="22"/>
              </w:rPr>
              <w:t>:</w:t>
            </w:r>
          </w:p>
          <w:p w14:paraId="1672F487" w14:textId="77777777" w:rsidR="00986AB3" w:rsidRDefault="00986AB3" w:rsidP="00986AB3">
            <w:pPr>
              <w:rPr>
                <w:sz w:val="22"/>
                <w:szCs w:val="22"/>
              </w:rPr>
            </w:pPr>
            <w:r>
              <w:rPr>
                <w:sz w:val="22"/>
                <w:szCs w:val="22"/>
              </w:rPr>
              <w:t>206-386-1200</w:t>
            </w:r>
          </w:p>
          <w:p w14:paraId="63804D9C" w14:textId="77777777" w:rsidR="00986AB3" w:rsidRDefault="00986AB3" w:rsidP="00986AB3">
            <w:pPr>
              <w:rPr>
                <w:sz w:val="22"/>
                <w:szCs w:val="22"/>
              </w:rPr>
            </w:pPr>
            <w:r>
              <w:rPr>
                <w:sz w:val="22"/>
                <w:szCs w:val="22"/>
              </w:rPr>
              <w:t>844-386-1200</w:t>
            </w:r>
          </w:p>
          <w:p w14:paraId="6352E1F2" w14:textId="77777777" w:rsidR="00986AB3" w:rsidRDefault="00986AB3" w:rsidP="00986AB3">
            <w:pPr>
              <w:rPr>
                <w:sz w:val="22"/>
                <w:szCs w:val="22"/>
              </w:rPr>
            </w:pPr>
          </w:p>
          <w:p w14:paraId="6914761B" w14:textId="23753A86" w:rsidR="00B85A0C" w:rsidRPr="005D33F5" w:rsidRDefault="00986AB3" w:rsidP="00986AB3">
            <w:pPr>
              <w:rPr>
                <w:sz w:val="22"/>
                <w:szCs w:val="22"/>
              </w:rPr>
            </w:pPr>
            <w:proofErr w:type="spellStart"/>
            <w:r>
              <w:rPr>
                <w:sz w:val="22"/>
                <w:szCs w:val="22"/>
              </w:rPr>
              <w:t>Conf</w:t>
            </w:r>
            <w:proofErr w:type="spellEnd"/>
            <w:r>
              <w:rPr>
                <w:sz w:val="22"/>
                <w:szCs w:val="22"/>
              </w:rPr>
              <w:t xml:space="preserve"> ID 9392340</w:t>
            </w:r>
            <w:r>
              <w:rPr>
                <w:sz w:val="22"/>
                <w:szCs w:val="22"/>
              </w:rPr>
              <w:br/>
            </w:r>
          </w:p>
        </w:tc>
      </w:tr>
      <w:tr w:rsidR="00B85A0C" w:rsidRPr="005D33F5" w14:paraId="362879DD" w14:textId="77777777" w:rsidTr="000B2894">
        <w:trPr>
          <w:jc w:val="center"/>
        </w:trPr>
        <w:tc>
          <w:tcPr>
            <w:tcW w:w="4166" w:type="dxa"/>
          </w:tcPr>
          <w:p w14:paraId="1BC862B3" w14:textId="4C2E335C" w:rsidR="00B85A0C" w:rsidRPr="005D33F5" w:rsidRDefault="00B85A0C" w:rsidP="000B2894">
            <w:pPr>
              <w:rPr>
                <w:sz w:val="22"/>
                <w:szCs w:val="22"/>
              </w:rPr>
            </w:pPr>
            <w:r w:rsidRPr="005D33F5">
              <w:rPr>
                <w:sz w:val="22"/>
                <w:szCs w:val="22"/>
              </w:rPr>
              <w:t xml:space="preserve">Deadline for Proposer Questions </w:t>
            </w:r>
          </w:p>
        </w:tc>
        <w:tc>
          <w:tcPr>
            <w:tcW w:w="3528" w:type="dxa"/>
            <w:shd w:val="clear" w:color="auto" w:fill="auto"/>
          </w:tcPr>
          <w:p w14:paraId="717F27D8" w14:textId="3C733A96" w:rsidR="00B85A0C" w:rsidRPr="005D33F5" w:rsidRDefault="00986AB3" w:rsidP="00F9698D">
            <w:pPr>
              <w:rPr>
                <w:sz w:val="22"/>
                <w:szCs w:val="22"/>
              </w:rPr>
            </w:pPr>
            <w:r>
              <w:rPr>
                <w:sz w:val="22"/>
                <w:szCs w:val="22"/>
              </w:rPr>
              <w:t xml:space="preserve">June </w:t>
            </w:r>
            <w:r w:rsidR="00F9698D">
              <w:rPr>
                <w:sz w:val="22"/>
                <w:szCs w:val="22"/>
              </w:rPr>
              <w:t>21</w:t>
            </w:r>
            <w:r>
              <w:rPr>
                <w:sz w:val="22"/>
                <w:szCs w:val="22"/>
              </w:rPr>
              <w:t>, 2016</w:t>
            </w:r>
          </w:p>
        </w:tc>
      </w:tr>
      <w:tr w:rsidR="00B85A0C" w:rsidRPr="005D33F5" w14:paraId="6164312D" w14:textId="77777777" w:rsidTr="000B2894">
        <w:trPr>
          <w:jc w:val="center"/>
        </w:trPr>
        <w:tc>
          <w:tcPr>
            <w:tcW w:w="4166" w:type="dxa"/>
          </w:tcPr>
          <w:p w14:paraId="49D7D872" w14:textId="77777777" w:rsidR="00B85A0C" w:rsidRPr="005D33F5" w:rsidRDefault="00B85A0C" w:rsidP="000B2894">
            <w:pPr>
              <w:rPr>
                <w:sz w:val="22"/>
                <w:szCs w:val="22"/>
              </w:rPr>
            </w:pPr>
            <w:r w:rsidRPr="005D33F5">
              <w:rPr>
                <w:sz w:val="22"/>
                <w:szCs w:val="22"/>
              </w:rPr>
              <w:t>Deadline for City Answers</w:t>
            </w:r>
          </w:p>
        </w:tc>
        <w:tc>
          <w:tcPr>
            <w:tcW w:w="3528" w:type="dxa"/>
            <w:shd w:val="clear" w:color="auto" w:fill="auto"/>
          </w:tcPr>
          <w:p w14:paraId="789759FD" w14:textId="03A61D12" w:rsidR="00B85A0C" w:rsidRPr="005D33F5" w:rsidRDefault="00986AB3" w:rsidP="00F9698D">
            <w:pPr>
              <w:rPr>
                <w:sz w:val="22"/>
                <w:szCs w:val="22"/>
              </w:rPr>
            </w:pPr>
            <w:r>
              <w:rPr>
                <w:sz w:val="22"/>
                <w:szCs w:val="22"/>
              </w:rPr>
              <w:t>June 2</w:t>
            </w:r>
            <w:r w:rsidR="00F9698D">
              <w:rPr>
                <w:sz w:val="22"/>
                <w:szCs w:val="22"/>
              </w:rPr>
              <w:t>2</w:t>
            </w:r>
            <w:r>
              <w:rPr>
                <w:sz w:val="22"/>
                <w:szCs w:val="22"/>
              </w:rPr>
              <w:t>, 2016</w:t>
            </w:r>
          </w:p>
        </w:tc>
      </w:tr>
      <w:tr w:rsidR="00B85A0C" w:rsidRPr="005D33F5" w14:paraId="782C4357" w14:textId="77777777" w:rsidTr="000B2894">
        <w:trPr>
          <w:jc w:val="center"/>
        </w:trPr>
        <w:tc>
          <w:tcPr>
            <w:tcW w:w="4166" w:type="dxa"/>
          </w:tcPr>
          <w:p w14:paraId="5BBF6556" w14:textId="77777777" w:rsidR="00B85A0C" w:rsidRPr="005D33F5" w:rsidRDefault="00B85A0C" w:rsidP="000B2894">
            <w:pPr>
              <w:rPr>
                <w:sz w:val="22"/>
                <w:szCs w:val="22"/>
              </w:rPr>
            </w:pPr>
            <w:r w:rsidRPr="005D33F5">
              <w:rPr>
                <w:sz w:val="22"/>
                <w:szCs w:val="22"/>
              </w:rPr>
              <w:t>Written Proposals Due to the City</w:t>
            </w:r>
          </w:p>
        </w:tc>
        <w:tc>
          <w:tcPr>
            <w:tcW w:w="3528" w:type="dxa"/>
            <w:shd w:val="clear" w:color="auto" w:fill="auto"/>
          </w:tcPr>
          <w:p w14:paraId="589F73D9" w14:textId="12B55D31" w:rsidR="00B85A0C" w:rsidRPr="005D33F5" w:rsidRDefault="00F9698D" w:rsidP="00F9698D">
            <w:pPr>
              <w:rPr>
                <w:sz w:val="22"/>
                <w:szCs w:val="22"/>
              </w:rPr>
            </w:pPr>
            <w:r>
              <w:rPr>
                <w:sz w:val="22"/>
                <w:szCs w:val="22"/>
              </w:rPr>
              <w:t xml:space="preserve">June 27, </w:t>
            </w:r>
            <w:r w:rsidR="00B85A0C" w:rsidRPr="005D33F5">
              <w:rPr>
                <w:sz w:val="22"/>
                <w:szCs w:val="22"/>
              </w:rPr>
              <w:t xml:space="preserve">2013  </w:t>
            </w:r>
            <w:r>
              <w:rPr>
                <w:sz w:val="22"/>
                <w:szCs w:val="22"/>
              </w:rPr>
              <w:t>10</w:t>
            </w:r>
            <w:r w:rsidR="00B85A0C" w:rsidRPr="005D33F5">
              <w:rPr>
                <w:sz w:val="22"/>
                <w:szCs w:val="22"/>
              </w:rPr>
              <w:t xml:space="preserve">:00 </w:t>
            </w:r>
            <w:r>
              <w:rPr>
                <w:sz w:val="22"/>
                <w:szCs w:val="22"/>
              </w:rPr>
              <w:t>a</w:t>
            </w:r>
            <w:r w:rsidR="00B85A0C" w:rsidRPr="005D33F5">
              <w:rPr>
                <w:sz w:val="22"/>
                <w:szCs w:val="22"/>
              </w:rPr>
              <w:t>.m.</w:t>
            </w:r>
          </w:p>
        </w:tc>
      </w:tr>
      <w:tr w:rsidR="00B85A0C" w:rsidRPr="005D33F5" w14:paraId="634E27FF" w14:textId="77777777" w:rsidTr="000B2894">
        <w:trPr>
          <w:jc w:val="center"/>
        </w:trPr>
        <w:tc>
          <w:tcPr>
            <w:tcW w:w="4166" w:type="dxa"/>
          </w:tcPr>
          <w:p w14:paraId="552055F1" w14:textId="77777777" w:rsidR="00B85A0C" w:rsidRPr="005D33F5" w:rsidRDefault="00B85A0C" w:rsidP="000B2894">
            <w:pPr>
              <w:rPr>
                <w:sz w:val="22"/>
                <w:szCs w:val="22"/>
              </w:rPr>
            </w:pPr>
            <w:r w:rsidRPr="005D33F5">
              <w:rPr>
                <w:sz w:val="22"/>
                <w:szCs w:val="22"/>
              </w:rPr>
              <w:t>Announcement of Finalist Proposers</w:t>
            </w:r>
          </w:p>
        </w:tc>
        <w:tc>
          <w:tcPr>
            <w:tcW w:w="3528" w:type="dxa"/>
            <w:shd w:val="clear" w:color="auto" w:fill="auto"/>
          </w:tcPr>
          <w:p w14:paraId="548DE9C6" w14:textId="42F046B3" w:rsidR="00B85A0C" w:rsidRPr="005D33F5" w:rsidRDefault="00605245" w:rsidP="000B2894">
            <w:pPr>
              <w:rPr>
                <w:sz w:val="22"/>
                <w:szCs w:val="22"/>
              </w:rPr>
            </w:pPr>
            <w:r>
              <w:rPr>
                <w:sz w:val="22"/>
                <w:szCs w:val="22"/>
              </w:rPr>
              <w:t>July 1, 2016</w:t>
            </w:r>
          </w:p>
        </w:tc>
      </w:tr>
      <w:tr w:rsidR="00B85A0C" w:rsidRPr="005D33F5" w14:paraId="5A7561F2" w14:textId="77777777" w:rsidTr="000B2894">
        <w:trPr>
          <w:jc w:val="center"/>
        </w:trPr>
        <w:tc>
          <w:tcPr>
            <w:tcW w:w="4166" w:type="dxa"/>
          </w:tcPr>
          <w:p w14:paraId="48613E06" w14:textId="77777777" w:rsidR="00B85A0C" w:rsidRPr="005D33F5" w:rsidRDefault="00B85A0C" w:rsidP="000B2894">
            <w:pPr>
              <w:rPr>
                <w:sz w:val="22"/>
                <w:szCs w:val="22"/>
              </w:rPr>
            </w:pPr>
            <w:r w:rsidRPr="005D33F5">
              <w:rPr>
                <w:sz w:val="22"/>
                <w:szCs w:val="22"/>
              </w:rPr>
              <w:t>Reference Information Due from Finalists</w:t>
            </w:r>
          </w:p>
        </w:tc>
        <w:tc>
          <w:tcPr>
            <w:tcW w:w="3528" w:type="dxa"/>
            <w:shd w:val="clear" w:color="auto" w:fill="auto"/>
          </w:tcPr>
          <w:p w14:paraId="55954498" w14:textId="4EA63370" w:rsidR="00B85A0C" w:rsidRPr="005D33F5" w:rsidRDefault="00605245" w:rsidP="000B2894">
            <w:pPr>
              <w:rPr>
                <w:sz w:val="22"/>
                <w:szCs w:val="22"/>
              </w:rPr>
            </w:pPr>
            <w:r>
              <w:rPr>
                <w:sz w:val="22"/>
                <w:szCs w:val="22"/>
              </w:rPr>
              <w:t>July 8, 2016</w:t>
            </w:r>
          </w:p>
        </w:tc>
      </w:tr>
      <w:tr w:rsidR="00B85A0C" w:rsidRPr="005D33F5" w14:paraId="4B8E7FC5" w14:textId="77777777" w:rsidTr="000B2894">
        <w:trPr>
          <w:jc w:val="center"/>
        </w:trPr>
        <w:tc>
          <w:tcPr>
            <w:tcW w:w="4166" w:type="dxa"/>
          </w:tcPr>
          <w:p w14:paraId="643B5BE0" w14:textId="77777777" w:rsidR="00B85A0C" w:rsidRPr="005D33F5" w:rsidRDefault="00B85A0C" w:rsidP="000B2894">
            <w:pPr>
              <w:rPr>
                <w:sz w:val="22"/>
                <w:szCs w:val="22"/>
              </w:rPr>
            </w:pPr>
            <w:r w:rsidRPr="005D33F5">
              <w:rPr>
                <w:sz w:val="22"/>
                <w:szCs w:val="22"/>
              </w:rPr>
              <w:t>Reference Checks conducted by City</w:t>
            </w:r>
          </w:p>
        </w:tc>
        <w:tc>
          <w:tcPr>
            <w:tcW w:w="3528" w:type="dxa"/>
            <w:shd w:val="clear" w:color="auto" w:fill="auto"/>
          </w:tcPr>
          <w:p w14:paraId="54408DD8" w14:textId="733A221A" w:rsidR="00B85A0C" w:rsidRPr="005D33F5" w:rsidRDefault="00605245" w:rsidP="00605245">
            <w:pPr>
              <w:rPr>
                <w:sz w:val="22"/>
                <w:szCs w:val="22"/>
              </w:rPr>
            </w:pPr>
            <w:r>
              <w:rPr>
                <w:sz w:val="22"/>
                <w:szCs w:val="22"/>
              </w:rPr>
              <w:t>July 11</w:t>
            </w:r>
            <w:r w:rsidR="00B85A0C" w:rsidRPr="005D33F5">
              <w:rPr>
                <w:sz w:val="22"/>
                <w:szCs w:val="22"/>
              </w:rPr>
              <w:t xml:space="preserve"> – </w:t>
            </w:r>
            <w:r>
              <w:rPr>
                <w:sz w:val="22"/>
                <w:szCs w:val="22"/>
              </w:rPr>
              <w:t>July 14</w:t>
            </w:r>
          </w:p>
        </w:tc>
      </w:tr>
      <w:tr w:rsidR="00B85A0C" w:rsidRPr="005D33F5" w14:paraId="2D20A147" w14:textId="77777777" w:rsidTr="000B2894">
        <w:trPr>
          <w:jc w:val="center"/>
        </w:trPr>
        <w:tc>
          <w:tcPr>
            <w:tcW w:w="4166" w:type="dxa"/>
          </w:tcPr>
          <w:p w14:paraId="34C87C6A" w14:textId="77777777" w:rsidR="00B85A0C" w:rsidRPr="005D33F5" w:rsidRDefault="00B85A0C" w:rsidP="000B2894">
            <w:pPr>
              <w:rPr>
                <w:sz w:val="22"/>
                <w:szCs w:val="22"/>
              </w:rPr>
            </w:pPr>
            <w:r w:rsidRPr="005D33F5">
              <w:rPr>
                <w:sz w:val="22"/>
                <w:szCs w:val="22"/>
              </w:rPr>
              <w:t>Interviews of Finalist Proposers</w:t>
            </w:r>
          </w:p>
        </w:tc>
        <w:tc>
          <w:tcPr>
            <w:tcW w:w="3528" w:type="dxa"/>
            <w:shd w:val="clear" w:color="auto" w:fill="auto"/>
          </w:tcPr>
          <w:p w14:paraId="0A59ABCE" w14:textId="183B3490" w:rsidR="00605245" w:rsidRPr="005D33F5" w:rsidRDefault="00605245" w:rsidP="00605245">
            <w:pPr>
              <w:rPr>
                <w:sz w:val="22"/>
                <w:szCs w:val="22"/>
              </w:rPr>
            </w:pPr>
            <w:r>
              <w:rPr>
                <w:sz w:val="22"/>
                <w:szCs w:val="22"/>
              </w:rPr>
              <w:t>July 19, 2016</w:t>
            </w:r>
          </w:p>
        </w:tc>
      </w:tr>
      <w:tr w:rsidR="00B85A0C" w:rsidRPr="005D33F5" w14:paraId="657C26C5" w14:textId="77777777" w:rsidTr="000B2894">
        <w:trPr>
          <w:jc w:val="center"/>
        </w:trPr>
        <w:tc>
          <w:tcPr>
            <w:tcW w:w="4166" w:type="dxa"/>
          </w:tcPr>
          <w:p w14:paraId="57D7F769" w14:textId="7683692C" w:rsidR="00B85A0C" w:rsidRPr="005D33F5" w:rsidRDefault="00B85A0C" w:rsidP="000B2894">
            <w:pPr>
              <w:rPr>
                <w:sz w:val="22"/>
                <w:szCs w:val="22"/>
              </w:rPr>
            </w:pPr>
            <w:r w:rsidRPr="005D33F5">
              <w:rPr>
                <w:sz w:val="22"/>
                <w:szCs w:val="22"/>
              </w:rPr>
              <w:t>Announcement of Successful Proposer</w:t>
            </w:r>
          </w:p>
        </w:tc>
        <w:tc>
          <w:tcPr>
            <w:tcW w:w="3528" w:type="dxa"/>
            <w:shd w:val="clear" w:color="auto" w:fill="auto"/>
          </w:tcPr>
          <w:p w14:paraId="133B5016" w14:textId="08732CDD" w:rsidR="00B85A0C" w:rsidRPr="005D33F5" w:rsidRDefault="0008455E" w:rsidP="0008455E">
            <w:pPr>
              <w:rPr>
                <w:sz w:val="22"/>
                <w:szCs w:val="22"/>
              </w:rPr>
            </w:pPr>
            <w:r>
              <w:rPr>
                <w:sz w:val="22"/>
                <w:szCs w:val="22"/>
              </w:rPr>
              <w:t>July 22, 2016</w:t>
            </w:r>
          </w:p>
        </w:tc>
      </w:tr>
      <w:tr w:rsidR="00B85A0C" w:rsidRPr="005D33F5" w14:paraId="1F4CB802" w14:textId="77777777" w:rsidTr="000B2894">
        <w:trPr>
          <w:trHeight w:val="107"/>
          <w:jc w:val="center"/>
        </w:trPr>
        <w:tc>
          <w:tcPr>
            <w:tcW w:w="4166" w:type="dxa"/>
          </w:tcPr>
          <w:p w14:paraId="66E8380B" w14:textId="77777777" w:rsidR="00B85A0C" w:rsidRPr="005D33F5" w:rsidRDefault="00B85A0C" w:rsidP="000B2894">
            <w:pPr>
              <w:rPr>
                <w:sz w:val="22"/>
                <w:szCs w:val="22"/>
              </w:rPr>
            </w:pPr>
            <w:r w:rsidRPr="005D33F5">
              <w:rPr>
                <w:sz w:val="22"/>
                <w:szCs w:val="22"/>
              </w:rPr>
              <w:t xml:space="preserve">Negotiation Agreement </w:t>
            </w:r>
          </w:p>
        </w:tc>
        <w:tc>
          <w:tcPr>
            <w:tcW w:w="3528" w:type="dxa"/>
            <w:shd w:val="clear" w:color="auto" w:fill="auto"/>
          </w:tcPr>
          <w:p w14:paraId="75BAEE16" w14:textId="3C4D3B48" w:rsidR="00B85A0C" w:rsidRPr="005D33F5" w:rsidRDefault="0008455E" w:rsidP="00DA1DA9">
            <w:pPr>
              <w:rPr>
                <w:sz w:val="22"/>
                <w:szCs w:val="22"/>
              </w:rPr>
            </w:pPr>
            <w:r>
              <w:rPr>
                <w:sz w:val="22"/>
                <w:szCs w:val="22"/>
              </w:rPr>
              <w:t xml:space="preserve">July 26 – </w:t>
            </w:r>
            <w:r w:rsidR="00DA1DA9">
              <w:rPr>
                <w:sz w:val="22"/>
                <w:szCs w:val="22"/>
              </w:rPr>
              <w:t>August 9</w:t>
            </w:r>
            <w:r>
              <w:rPr>
                <w:sz w:val="22"/>
                <w:szCs w:val="22"/>
              </w:rPr>
              <w:t>, 2016</w:t>
            </w:r>
          </w:p>
        </w:tc>
      </w:tr>
      <w:tr w:rsidR="00B85A0C" w:rsidRPr="005D33F5" w14:paraId="7F55E4E3" w14:textId="77777777" w:rsidTr="000B2894">
        <w:trPr>
          <w:jc w:val="center"/>
        </w:trPr>
        <w:tc>
          <w:tcPr>
            <w:tcW w:w="4166" w:type="dxa"/>
          </w:tcPr>
          <w:p w14:paraId="5D3BDB7F" w14:textId="327F402A" w:rsidR="00B85A0C" w:rsidRPr="005D33F5" w:rsidRDefault="00B85A0C" w:rsidP="000B2894">
            <w:pPr>
              <w:rPr>
                <w:sz w:val="22"/>
                <w:szCs w:val="22"/>
              </w:rPr>
            </w:pPr>
            <w:r w:rsidRPr="005D33F5">
              <w:rPr>
                <w:sz w:val="22"/>
                <w:szCs w:val="22"/>
              </w:rPr>
              <w:t>Contract Execution</w:t>
            </w:r>
          </w:p>
        </w:tc>
        <w:tc>
          <w:tcPr>
            <w:tcW w:w="3528" w:type="dxa"/>
            <w:shd w:val="clear" w:color="auto" w:fill="auto"/>
          </w:tcPr>
          <w:p w14:paraId="5C608EDF" w14:textId="58B44F9A" w:rsidR="00B85A0C" w:rsidRPr="005D33F5" w:rsidRDefault="00DA1DA9" w:rsidP="00DA1DA9">
            <w:pPr>
              <w:rPr>
                <w:sz w:val="22"/>
                <w:szCs w:val="22"/>
              </w:rPr>
            </w:pPr>
            <w:r>
              <w:rPr>
                <w:sz w:val="22"/>
                <w:szCs w:val="22"/>
              </w:rPr>
              <w:t>Wednesday, August 10</w:t>
            </w:r>
            <w:r w:rsidR="0008455E">
              <w:rPr>
                <w:sz w:val="22"/>
                <w:szCs w:val="22"/>
              </w:rPr>
              <w:t>, 2016</w:t>
            </w:r>
          </w:p>
        </w:tc>
      </w:tr>
      <w:tr w:rsidR="00B85A0C" w:rsidRPr="005D33F5" w14:paraId="11B1F004" w14:textId="77777777" w:rsidTr="000B2894">
        <w:trPr>
          <w:jc w:val="center"/>
        </w:trPr>
        <w:tc>
          <w:tcPr>
            <w:tcW w:w="4166" w:type="dxa"/>
          </w:tcPr>
          <w:p w14:paraId="50EA6C45" w14:textId="77777777" w:rsidR="00B85A0C" w:rsidRPr="005D33F5" w:rsidRDefault="00B85A0C" w:rsidP="000B2894">
            <w:pPr>
              <w:rPr>
                <w:sz w:val="22"/>
                <w:szCs w:val="22"/>
              </w:rPr>
            </w:pPr>
            <w:r w:rsidRPr="005D33F5">
              <w:rPr>
                <w:sz w:val="22"/>
                <w:szCs w:val="22"/>
              </w:rPr>
              <w:t>Commence Services</w:t>
            </w:r>
          </w:p>
        </w:tc>
        <w:tc>
          <w:tcPr>
            <w:tcW w:w="3528" w:type="dxa"/>
            <w:shd w:val="clear" w:color="auto" w:fill="auto"/>
          </w:tcPr>
          <w:p w14:paraId="4C486E07" w14:textId="31F817CD" w:rsidR="00B85A0C" w:rsidRPr="005D33F5" w:rsidRDefault="0008455E" w:rsidP="000B2894">
            <w:pPr>
              <w:rPr>
                <w:sz w:val="22"/>
                <w:szCs w:val="22"/>
              </w:rPr>
            </w:pPr>
            <w:r>
              <w:rPr>
                <w:sz w:val="22"/>
                <w:szCs w:val="22"/>
              </w:rPr>
              <w:t>Monday, August 1</w:t>
            </w:r>
            <w:r w:rsidR="00DA1DA9">
              <w:rPr>
                <w:sz w:val="22"/>
                <w:szCs w:val="22"/>
              </w:rPr>
              <w:t>5</w:t>
            </w:r>
            <w:r>
              <w:rPr>
                <w:sz w:val="22"/>
                <w:szCs w:val="22"/>
              </w:rPr>
              <w:t>, 2016</w:t>
            </w:r>
          </w:p>
        </w:tc>
      </w:tr>
    </w:tbl>
    <w:p w14:paraId="72518B63" w14:textId="77777777" w:rsidR="00B85A0C" w:rsidRPr="005D33F5" w:rsidRDefault="00B85A0C" w:rsidP="00B85A0C">
      <w:pPr>
        <w:rPr>
          <w:sz w:val="22"/>
          <w:szCs w:val="22"/>
        </w:rPr>
      </w:pPr>
    </w:p>
    <w:p w14:paraId="2A454304" w14:textId="77777777" w:rsidR="009B796E" w:rsidRPr="00FB36CB" w:rsidRDefault="009B796E" w:rsidP="00533ADB">
      <w:pPr>
        <w:ind w:left="360"/>
        <w:jc w:val="center"/>
        <w:rPr>
          <w:rFonts w:asciiTheme="majorHAnsi" w:hAnsiTheme="majorHAnsi" w:cs="Arial"/>
          <w:i/>
          <w:sz w:val="20"/>
          <w:szCs w:val="20"/>
        </w:rPr>
      </w:pPr>
    </w:p>
    <w:p w14:paraId="3E28C559" w14:textId="77777777" w:rsidR="009B796E" w:rsidRPr="00FB36CB" w:rsidRDefault="009B796E" w:rsidP="00533ADB">
      <w:pPr>
        <w:ind w:left="360"/>
        <w:jc w:val="center"/>
        <w:rPr>
          <w:rFonts w:asciiTheme="majorHAnsi" w:hAnsiTheme="majorHAnsi" w:cs="Arial"/>
          <w:i/>
          <w:sz w:val="20"/>
          <w:szCs w:val="20"/>
        </w:rPr>
      </w:pPr>
    </w:p>
    <w:p w14:paraId="3D27B974" w14:textId="77777777" w:rsidR="00503828" w:rsidRPr="00FB36CB" w:rsidRDefault="00AB6227" w:rsidP="004B26C3">
      <w:pPr>
        <w:jc w:val="center"/>
        <w:rPr>
          <w:rFonts w:asciiTheme="majorHAnsi" w:hAnsiTheme="majorHAnsi"/>
          <w:b/>
          <w:color w:val="31849B"/>
          <w:sz w:val="40"/>
          <w:szCs w:val="40"/>
        </w:rPr>
      </w:pPr>
      <w:r w:rsidRPr="00FB36CB">
        <w:rPr>
          <w:rFonts w:asciiTheme="majorHAnsi" w:hAnsiTheme="majorHAnsi"/>
          <w:b/>
          <w:color w:val="31849B"/>
          <w:sz w:val="40"/>
          <w:szCs w:val="40"/>
        </w:rPr>
        <w:br w:type="page"/>
      </w:r>
      <w:r w:rsidR="00503828" w:rsidRPr="00FB36CB">
        <w:rPr>
          <w:rFonts w:asciiTheme="majorHAnsi" w:hAnsiTheme="majorHAnsi"/>
          <w:b/>
          <w:color w:val="31849B"/>
          <w:sz w:val="40"/>
          <w:szCs w:val="40"/>
        </w:rPr>
        <w:lastRenderedPageBreak/>
        <w:t>Procurement Contact</w:t>
      </w:r>
    </w:p>
    <w:p w14:paraId="380273FA" w14:textId="01942FC6" w:rsidR="00503828" w:rsidRPr="00FB36CB" w:rsidRDefault="002144AD" w:rsidP="00A101AA">
      <w:pPr>
        <w:pStyle w:val="NoSpacing"/>
        <w:jc w:val="center"/>
        <w:rPr>
          <w:rFonts w:asciiTheme="majorHAnsi" w:hAnsiTheme="majorHAnsi"/>
          <w:sz w:val="24"/>
          <w:szCs w:val="24"/>
        </w:rPr>
      </w:pPr>
      <w:r w:rsidRPr="002144AD">
        <w:rPr>
          <w:rFonts w:asciiTheme="majorHAnsi" w:hAnsiTheme="majorHAnsi"/>
          <w:sz w:val="24"/>
          <w:szCs w:val="24"/>
        </w:rPr>
        <w:t>Seattle IT Contracting Strategic Advisor</w:t>
      </w:r>
      <w:r w:rsidR="00503828" w:rsidRPr="00FB36CB">
        <w:rPr>
          <w:rFonts w:asciiTheme="majorHAnsi" w:hAnsiTheme="majorHAnsi"/>
          <w:sz w:val="24"/>
          <w:szCs w:val="24"/>
        </w:rPr>
        <w:t xml:space="preserve">:  </w:t>
      </w:r>
      <w:r w:rsidR="006F6964" w:rsidRPr="00FB36CB">
        <w:rPr>
          <w:rFonts w:asciiTheme="majorHAnsi" w:hAnsiTheme="majorHAnsi"/>
          <w:sz w:val="24"/>
          <w:szCs w:val="24"/>
        </w:rPr>
        <w:t>Laura Park</w:t>
      </w:r>
      <w:r w:rsidR="00655B3A" w:rsidRPr="00FB36CB">
        <w:rPr>
          <w:rFonts w:asciiTheme="majorHAnsi" w:hAnsiTheme="majorHAnsi"/>
          <w:sz w:val="24"/>
          <w:szCs w:val="24"/>
        </w:rPr>
        <w:t xml:space="preserve"> – </w:t>
      </w:r>
      <w:r w:rsidR="00D30DE8" w:rsidRPr="00FB36CB">
        <w:rPr>
          <w:rFonts w:asciiTheme="majorHAnsi" w:hAnsiTheme="majorHAnsi"/>
          <w:sz w:val="24"/>
          <w:szCs w:val="24"/>
        </w:rPr>
        <w:t>laura.park@seattle.gov</w:t>
      </w:r>
      <w:r w:rsidR="00655B3A" w:rsidRPr="00FB36CB">
        <w:rPr>
          <w:rFonts w:asciiTheme="majorHAnsi" w:hAnsiTheme="majorHAnsi"/>
          <w:sz w:val="24"/>
          <w:szCs w:val="24"/>
        </w:rPr>
        <w:t xml:space="preserve"> – (206) </w:t>
      </w:r>
      <w:r w:rsidR="00D30DE8" w:rsidRPr="00FB36CB">
        <w:rPr>
          <w:rFonts w:asciiTheme="majorHAnsi" w:hAnsiTheme="majorHAnsi"/>
          <w:sz w:val="24"/>
          <w:szCs w:val="24"/>
        </w:rPr>
        <w:t>733-9595</w:t>
      </w:r>
    </w:p>
    <w:p w14:paraId="512819AF" w14:textId="77777777" w:rsidR="009B796E" w:rsidRPr="00FB36CB" w:rsidRDefault="009B796E" w:rsidP="00503828">
      <w:pPr>
        <w:pStyle w:val="NoSpacing"/>
        <w:ind w:firstLine="720"/>
        <w:rPr>
          <w:rFonts w:asciiTheme="majorHAnsi" w:hAnsiTheme="majorHAnsi"/>
          <w:color w:val="FF0000"/>
          <w:sz w:val="24"/>
          <w:szCs w:val="24"/>
        </w:rPr>
      </w:pPr>
    </w:p>
    <w:p w14:paraId="0A6E1C94" w14:textId="77777777" w:rsidR="00503828" w:rsidRPr="00FB36CB" w:rsidRDefault="00503828" w:rsidP="00503828">
      <w:pPr>
        <w:pStyle w:val="Caption"/>
        <w:jc w:val="center"/>
        <w:rPr>
          <w:rFonts w:asciiTheme="majorHAnsi" w:hAnsiTheme="majorHAnsi"/>
          <w:color w:val="365F91"/>
          <w:sz w:val="24"/>
          <w:szCs w:val="24"/>
        </w:rPr>
      </w:pPr>
      <w:r w:rsidRPr="00FB36CB">
        <w:rPr>
          <w:rFonts w:asciiTheme="majorHAnsi" w:hAnsiTheme="majorHAnsi"/>
          <w:color w:val="365F91"/>
          <w:sz w:val="24"/>
          <w:szCs w:val="24"/>
        </w:rPr>
        <w:t xml:space="preserve">Table 2: </w:t>
      </w:r>
      <w:r w:rsidR="009B796E" w:rsidRPr="00FB36CB">
        <w:rPr>
          <w:rFonts w:asciiTheme="majorHAnsi" w:hAnsiTheme="majorHAnsi"/>
          <w:color w:val="365F91"/>
          <w:sz w:val="24"/>
          <w:szCs w:val="24"/>
        </w:rPr>
        <w:t>Delivery Address</w:t>
      </w:r>
      <w:r w:rsidR="00192B70" w:rsidRPr="00FB36CB">
        <w:rPr>
          <w:rFonts w:asciiTheme="majorHAnsi" w:hAnsiTheme="majorHAnsi"/>
          <w:color w:val="365F91"/>
          <w:sz w:val="24"/>
          <w:szCs w:val="24"/>
        </w:rPr>
        <w:t xml:space="preserve"> </w:t>
      </w:r>
    </w:p>
    <w:p w14:paraId="3D4B109D" w14:textId="77777777" w:rsidR="0073233D" w:rsidRPr="00FB36CB" w:rsidRDefault="0073233D" w:rsidP="00D94A60">
      <w:pPr>
        <w:pStyle w:val="BodyText2"/>
        <w:spacing w:line="240" w:lineRule="auto"/>
        <w:jc w:val="center"/>
        <w:rPr>
          <w:rFonts w:asciiTheme="majorHAnsi" w:hAnsiTheme="majorHAnsi"/>
        </w:rPr>
      </w:pPr>
      <w:r w:rsidRPr="00FB36CB">
        <w:rPr>
          <w:rFonts w:asciiTheme="majorHAnsi" w:hAnsiTheme="majorHAnsi" w:cs="Arial"/>
          <w:b/>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FB36CB" w14:paraId="118106F0" w14:textId="77777777" w:rsidTr="006D73B6">
        <w:trPr>
          <w:jc w:val="center"/>
        </w:trPr>
        <w:tc>
          <w:tcPr>
            <w:tcW w:w="4410" w:type="dxa"/>
            <w:shd w:val="clear" w:color="auto" w:fill="E5DFEC"/>
          </w:tcPr>
          <w:p w14:paraId="03C92F61" w14:textId="77777777" w:rsidR="00503828" w:rsidRPr="00FB36CB" w:rsidRDefault="00503828" w:rsidP="00192B70">
            <w:pPr>
              <w:jc w:val="center"/>
              <w:rPr>
                <w:rFonts w:asciiTheme="majorHAnsi" w:hAnsiTheme="majorHAnsi"/>
                <w:b/>
              </w:rPr>
            </w:pPr>
            <w:r w:rsidRPr="00FB36CB">
              <w:rPr>
                <w:rFonts w:asciiTheme="majorHAnsi" w:hAnsiTheme="majorHAnsi"/>
                <w:b/>
              </w:rPr>
              <w:t>Fed Ex &amp; Hand Delivery - Physical Address</w:t>
            </w:r>
          </w:p>
        </w:tc>
        <w:tc>
          <w:tcPr>
            <w:tcW w:w="4500" w:type="dxa"/>
            <w:shd w:val="clear" w:color="auto" w:fill="E5DFEC"/>
          </w:tcPr>
          <w:p w14:paraId="582B55A2" w14:textId="77777777" w:rsidR="00503828" w:rsidRPr="00FB36CB" w:rsidRDefault="00503828" w:rsidP="00192B70">
            <w:pPr>
              <w:jc w:val="center"/>
              <w:rPr>
                <w:rFonts w:asciiTheme="majorHAnsi" w:hAnsiTheme="majorHAnsi"/>
                <w:b/>
              </w:rPr>
            </w:pPr>
            <w:r w:rsidRPr="00FB36CB">
              <w:rPr>
                <w:rFonts w:asciiTheme="majorHAnsi" w:hAnsiTheme="majorHAnsi"/>
                <w:b/>
              </w:rPr>
              <w:t>US Post Office - Mailing Address</w:t>
            </w:r>
          </w:p>
        </w:tc>
      </w:tr>
      <w:tr w:rsidR="00503828" w:rsidRPr="00FB36CB" w14:paraId="3F4A55DD" w14:textId="77777777" w:rsidTr="006D73B6">
        <w:trPr>
          <w:jc w:val="center"/>
        </w:trPr>
        <w:tc>
          <w:tcPr>
            <w:tcW w:w="4410" w:type="dxa"/>
          </w:tcPr>
          <w:p w14:paraId="1DF3EBEC" w14:textId="77777777" w:rsidR="00503828" w:rsidRPr="00FB36CB" w:rsidRDefault="001B3A67" w:rsidP="00503828">
            <w:pPr>
              <w:rPr>
                <w:rFonts w:asciiTheme="majorHAnsi" w:hAnsiTheme="majorHAnsi"/>
              </w:rPr>
            </w:pPr>
            <w:r w:rsidRPr="00FB36CB">
              <w:rPr>
                <w:rFonts w:asciiTheme="majorHAnsi" w:hAnsiTheme="majorHAnsi"/>
              </w:rPr>
              <w:t>Laura Park</w:t>
            </w:r>
            <w:r w:rsidR="00655B3A" w:rsidRPr="00FB36CB">
              <w:rPr>
                <w:rFonts w:asciiTheme="majorHAnsi" w:hAnsiTheme="majorHAnsi"/>
              </w:rPr>
              <w:t xml:space="preserve">, IT Contracting </w:t>
            </w:r>
            <w:r w:rsidR="00CD69AB" w:rsidRPr="00FB36CB">
              <w:rPr>
                <w:rFonts w:asciiTheme="majorHAnsi" w:hAnsiTheme="majorHAnsi"/>
              </w:rPr>
              <w:t>Strategic Advisor</w:t>
            </w:r>
          </w:p>
          <w:p w14:paraId="31AE8232" w14:textId="77777777" w:rsidR="00655B3A" w:rsidRPr="00FB36CB" w:rsidRDefault="00655B3A" w:rsidP="00503828">
            <w:pPr>
              <w:rPr>
                <w:rFonts w:asciiTheme="majorHAnsi" w:hAnsiTheme="majorHAnsi"/>
              </w:rPr>
            </w:pPr>
            <w:r w:rsidRPr="00FB36CB">
              <w:rPr>
                <w:rFonts w:asciiTheme="majorHAnsi" w:hAnsiTheme="majorHAnsi"/>
              </w:rPr>
              <w:t>Department of Information Technology</w:t>
            </w:r>
          </w:p>
          <w:p w14:paraId="0EC57A41" w14:textId="77777777" w:rsidR="00503828" w:rsidRPr="00FB36CB" w:rsidRDefault="00503828" w:rsidP="00503828">
            <w:pPr>
              <w:rPr>
                <w:rFonts w:asciiTheme="majorHAnsi" w:hAnsiTheme="majorHAnsi"/>
                <w:color w:val="FF0000"/>
              </w:rPr>
            </w:pPr>
            <w:r w:rsidRPr="00FB36CB">
              <w:rPr>
                <w:rFonts w:asciiTheme="majorHAnsi" w:hAnsiTheme="majorHAnsi"/>
              </w:rPr>
              <w:t>700 Fifth Avenue</w:t>
            </w:r>
            <w:r w:rsidR="007E5098" w:rsidRPr="00FB36CB">
              <w:rPr>
                <w:rFonts w:asciiTheme="majorHAnsi" w:hAnsiTheme="majorHAnsi"/>
              </w:rPr>
              <w:t xml:space="preserve">, Suite </w:t>
            </w:r>
            <w:r w:rsidR="004B26C3" w:rsidRPr="00FB36CB">
              <w:rPr>
                <w:rFonts w:asciiTheme="majorHAnsi" w:hAnsiTheme="majorHAnsi"/>
              </w:rPr>
              <w:t>#</w:t>
            </w:r>
            <w:r w:rsidR="00655B3A" w:rsidRPr="00FB36CB">
              <w:rPr>
                <w:rFonts w:asciiTheme="majorHAnsi" w:hAnsiTheme="majorHAnsi"/>
              </w:rPr>
              <w:t>2700</w:t>
            </w:r>
          </w:p>
          <w:p w14:paraId="48EFCB08" w14:textId="77777777" w:rsidR="00503828" w:rsidRPr="00FB36CB" w:rsidRDefault="00503828" w:rsidP="00503828">
            <w:pPr>
              <w:rPr>
                <w:rFonts w:asciiTheme="majorHAnsi" w:hAnsiTheme="majorHAnsi"/>
                <w:color w:val="FF0000"/>
              </w:rPr>
            </w:pPr>
            <w:r w:rsidRPr="00FB36CB">
              <w:rPr>
                <w:rFonts w:asciiTheme="majorHAnsi" w:hAnsiTheme="majorHAnsi"/>
              </w:rPr>
              <w:t>Seattle, Washington, 98104</w:t>
            </w:r>
          </w:p>
        </w:tc>
        <w:tc>
          <w:tcPr>
            <w:tcW w:w="4500" w:type="dxa"/>
          </w:tcPr>
          <w:p w14:paraId="324CCD52" w14:textId="77777777" w:rsidR="00655B3A" w:rsidRPr="00FB36CB" w:rsidRDefault="001B3A67" w:rsidP="00655B3A">
            <w:pPr>
              <w:rPr>
                <w:rFonts w:asciiTheme="majorHAnsi" w:hAnsiTheme="majorHAnsi"/>
              </w:rPr>
            </w:pPr>
            <w:r w:rsidRPr="00FB36CB">
              <w:rPr>
                <w:rFonts w:asciiTheme="majorHAnsi" w:hAnsiTheme="majorHAnsi"/>
              </w:rPr>
              <w:t>Laura Park</w:t>
            </w:r>
            <w:r w:rsidR="00655B3A" w:rsidRPr="00FB36CB">
              <w:rPr>
                <w:rFonts w:asciiTheme="majorHAnsi" w:hAnsiTheme="majorHAnsi"/>
              </w:rPr>
              <w:t xml:space="preserve">, IT Contracting </w:t>
            </w:r>
            <w:r w:rsidR="00CD69AB" w:rsidRPr="00FB36CB">
              <w:rPr>
                <w:rFonts w:asciiTheme="majorHAnsi" w:hAnsiTheme="majorHAnsi"/>
              </w:rPr>
              <w:t>Strategic Advisor</w:t>
            </w:r>
          </w:p>
          <w:p w14:paraId="476D8D58" w14:textId="77777777" w:rsidR="00503828" w:rsidRPr="00FB36CB" w:rsidRDefault="00655B3A" w:rsidP="00655B3A">
            <w:pPr>
              <w:rPr>
                <w:rFonts w:asciiTheme="majorHAnsi" w:hAnsiTheme="majorHAnsi"/>
              </w:rPr>
            </w:pPr>
            <w:r w:rsidRPr="00FB36CB">
              <w:rPr>
                <w:rFonts w:asciiTheme="majorHAnsi" w:hAnsiTheme="majorHAnsi"/>
              </w:rPr>
              <w:t>Department of Information Technology</w:t>
            </w:r>
          </w:p>
          <w:p w14:paraId="50D4388B" w14:textId="77777777" w:rsidR="00503828" w:rsidRPr="00FB36CB" w:rsidRDefault="00503828" w:rsidP="00503828">
            <w:pPr>
              <w:rPr>
                <w:rFonts w:asciiTheme="majorHAnsi" w:hAnsiTheme="majorHAnsi"/>
              </w:rPr>
            </w:pPr>
            <w:r w:rsidRPr="00FB36CB">
              <w:rPr>
                <w:rFonts w:asciiTheme="majorHAnsi" w:hAnsiTheme="majorHAnsi"/>
              </w:rPr>
              <w:t>Seattle Municipal Tower</w:t>
            </w:r>
          </w:p>
          <w:p w14:paraId="788A0296" w14:textId="77777777" w:rsidR="00503828" w:rsidRPr="00FB36CB" w:rsidRDefault="00503828" w:rsidP="00503828">
            <w:pPr>
              <w:rPr>
                <w:rFonts w:asciiTheme="majorHAnsi" w:hAnsiTheme="majorHAnsi"/>
                <w:color w:val="FF0000"/>
              </w:rPr>
            </w:pPr>
            <w:r w:rsidRPr="00FB36CB">
              <w:rPr>
                <w:rFonts w:asciiTheme="majorHAnsi" w:hAnsiTheme="majorHAnsi"/>
              </w:rPr>
              <w:t xml:space="preserve">P.O. Box </w:t>
            </w:r>
            <w:r w:rsidR="00655B3A" w:rsidRPr="00FB36CB">
              <w:rPr>
                <w:rFonts w:asciiTheme="majorHAnsi" w:hAnsiTheme="majorHAnsi"/>
              </w:rPr>
              <w:t>94709</w:t>
            </w:r>
          </w:p>
          <w:p w14:paraId="61922961" w14:textId="77777777" w:rsidR="00503828" w:rsidRPr="00FB36CB" w:rsidRDefault="00503828" w:rsidP="00655B3A">
            <w:pPr>
              <w:rPr>
                <w:rFonts w:asciiTheme="majorHAnsi" w:hAnsiTheme="majorHAnsi"/>
                <w:color w:val="FF0000"/>
              </w:rPr>
            </w:pPr>
            <w:r w:rsidRPr="00FB36CB">
              <w:rPr>
                <w:rFonts w:asciiTheme="majorHAnsi" w:hAnsiTheme="majorHAnsi"/>
              </w:rPr>
              <w:t>Seattle, Washington, 98124-</w:t>
            </w:r>
            <w:r w:rsidR="00655B3A" w:rsidRPr="00FB36CB">
              <w:rPr>
                <w:rFonts w:asciiTheme="majorHAnsi" w:hAnsiTheme="majorHAnsi"/>
              </w:rPr>
              <w:t>4790</w:t>
            </w:r>
          </w:p>
        </w:tc>
      </w:tr>
    </w:tbl>
    <w:p w14:paraId="21CCE125" w14:textId="77777777" w:rsidR="00503828" w:rsidRPr="00FB36CB" w:rsidRDefault="00503828" w:rsidP="00503828">
      <w:pPr>
        <w:pStyle w:val="NoSpacing"/>
        <w:rPr>
          <w:rFonts w:asciiTheme="majorHAnsi" w:hAnsiTheme="majorHAnsi"/>
          <w:sz w:val="24"/>
          <w:szCs w:val="24"/>
        </w:rPr>
      </w:pPr>
    </w:p>
    <w:p w14:paraId="4BE60475" w14:textId="77777777" w:rsidR="009B796E" w:rsidRPr="00FB36CB" w:rsidRDefault="009B796E" w:rsidP="00DF3691">
      <w:pPr>
        <w:pStyle w:val="BodyText2"/>
        <w:spacing w:line="240" w:lineRule="auto"/>
        <w:ind w:left="360"/>
        <w:rPr>
          <w:rFonts w:asciiTheme="majorHAnsi" w:hAnsiTheme="majorHAnsi" w:cs="Arial"/>
        </w:rPr>
      </w:pPr>
      <w:r w:rsidRPr="00FB36CB">
        <w:rPr>
          <w:rFonts w:asciiTheme="majorHAnsi" w:hAnsiTheme="majorHAnsi" w:cs="Arial"/>
        </w:rPr>
        <w:t xml:space="preserve">Unless authorized by the </w:t>
      </w:r>
      <w:r w:rsidR="00B36473" w:rsidRPr="00FB36CB">
        <w:rPr>
          <w:rFonts w:asciiTheme="majorHAnsi" w:hAnsiTheme="majorHAnsi" w:cs="Arial"/>
        </w:rPr>
        <w:t xml:space="preserve">IT Contracting </w:t>
      </w:r>
      <w:r w:rsidR="00CD69AB" w:rsidRPr="00FB36CB">
        <w:rPr>
          <w:rFonts w:asciiTheme="majorHAnsi" w:hAnsiTheme="majorHAnsi" w:cs="Arial"/>
        </w:rPr>
        <w:t>Strategic Advisor</w:t>
      </w:r>
      <w:r w:rsidRPr="00FB36CB">
        <w:rPr>
          <w:rFonts w:asciiTheme="majorHAnsi" w:hAnsiTheme="majorHAnsi" w:cs="Arial"/>
        </w:rPr>
        <w:t xml:space="preserve">, no other City official or employee may speak for the City </w:t>
      </w:r>
      <w:r w:rsidR="005B5EDD" w:rsidRPr="00FB36CB">
        <w:rPr>
          <w:rFonts w:asciiTheme="majorHAnsi" w:hAnsiTheme="majorHAnsi" w:cs="Arial"/>
        </w:rPr>
        <w:t xml:space="preserve">regarding </w:t>
      </w:r>
      <w:r w:rsidRPr="00FB36CB">
        <w:rPr>
          <w:rFonts w:asciiTheme="majorHAnsi" w:hAnsiTheme="majorHAnsi" w:cs="Arial"/>
        </w:rPr>
        <w:t>this solicitation</w:t>
      </w:r>
      <w:r w:rsidR="0043605B" w:rsidRPr="00FB36CB">
        <w:rPr>
          <w:rFonts w:asciiTheme="majorHAnsi" w:hAnsiTheme="majorHAnsi" w:cs="Arial"/>
        </w:rPr>
        <w:t xml:space="preserve"> until award </w:t>
      </w:r>
      <w:r w:rsidR="00FA2FEE" w:rsidRPr="00FB36CB">
        <w:rPr>
          <w:rFonts w:asciiTheme="majorHAnsi" w:hAnsiTheme="majorHAnsi" w:cs="Arial"/>
        </w:rPr>
        <w:t xml:space="preserve">is </w:t>
      </w:r>
      <w:r w:rsidR="0043605B" w:rsidRPr="00FB36CB">
        <w:rPr>
          <w:rFonts w:asciiTheme="majorHAnsi" w:hAnsiTheme="majorHAnsi" w:cs="Arial"/>
        </w:rPr>
        <w:t xml:space="preserve">complete. </w:t>
      </w:r>
      <w:r w:rsidRPr="00FB36CB">
        <w:rPr>
          <w:rFonts w:asciiTheme="majorHAnsi" w:hAnsiTheme="majorHAnsi" w:cs="Arial"/>
        </w:rPr>
        <w:t xml:space="preserve">Any Proposer </w:t>
      </w:r>
      <w:r w:rsidR="00FA2FEE" w:rsidRPr="00FB36CB">
        <w:rPr>
          <w:rFonts w:asciiTheme="majorHAnsi" w:hAnsiTheme="majorHAnsi" w:cs="Arial"/>
        </w:rPr>
        <w:t>contacting other</w:t>
      </w:r>
      <w:r w:rsidRPr="00FB36CB">
        <w:rPr>
          <w:rFonts w:asciiTheme="majorHAnsi" w:hAnsiTheme="majorHAnsi" w:cs="Arial"/>
        </w:rPr>
        <w:t xml:space="preserve"> City official</w:t>
      </w:r>
      <w:r w:rsidR="00FA2FEE" w:rsidRPr="00FB36CB">
        <w:rPr>
          <w:rFonts w:asciiTheme="majorHAnsi" w:hAnsiTheme="majorHAnsi" w:cs="Arial"/>
        </w:rPr>
        <w:t>s</w:t>
      </w:r>
      <w:r w:rsidRPr="00FB36CB">
        <w:rPr>
          <w:rFonts w:asciiTheme="majorHAnsi" w:hAnsiTheme="majorHAnsi" w:cs="Arial"/>
        </w:rPr>
        <w:t xml:space="preserve"> or employee</w:t>
      </w:r>
      <w:r w:rsidR="00FA2FEE" w:rsidRPr="00FB36CB">
        <w:rPr>
          <w:rFonts w:asciiTheme="majorHAnsi" w:hAnsiTheme="majorHAnsi" w:cs="Arial"/>
        </w:rPr>
        <w:t>s</w:t>
      </w:r>
      <w:r w:rsidRPr="00FB36CB">
        <w:rPr>
          <w:rFonts w:asciiTheme="majorHAnsi" w:hAnsiTheme="majorHAnsi" w:cs="Arial"/>
        </w:rPr>
        <w:t xml:space="preserve"> </w:t>
      </w:r>
      <w:r w:rsidR="00FA2FEE" w:rsidRPr="00FB36CB">
        <w:rPr>
          <w:rFonts w:asciiTheme="majorHAnsi" w:hAnsiTheme="majorHAnsi" w:cs="Arial"/>
        </w:rPr>
        <w:t xml:space="preserve">does so </w:t>
      </w:r>
      <w:r w:rsidRPr="00FB36CB">
        <w:rPr>
          <w:rFonts w:asciiTheme="majorHAnsi" w:hAnsiTheme="majorHAnsi" w:cs="Arial"/>
        </w:rPr>
        <w:t xml:space="preserve">at Proposer’s own risk. The City </w:t>
      </w:r>
      <w:r w:rsidR="00192B70" w:rsidRPr="00FB36CB">
        <w:rPr>
          <w:rFonts w:asciiTheme="majorHAnsi" w:hAnsiTheme="majorHAnsi" w:cs="Arial"/>
        </w:rPr>
        <w:t xml:space="preserve">is </w:t>
      </w:r>
      <w:r w:rsidRPr="00FB36CB">
        <w:rPr>
          <w:rFonts w:asciiTheme="majorHAnsi" w:hAnsiTheme="majorHAnsi" w:cs="Arial"/>
        </w:rPr>
        <w:t xml:space="preserve">not bound by such information.  </w:t>
      </w:r>
    </w:p>
    <w:p w14:paraId="5245E94D" w14:textId="77777777" w:rsidR="00503828" w:rsidRPr="00FB36CB" w:rsidRDefault="00503828" w:rsidP="00533ADB">
      <w:pPr>
        <w:ind w:left="360"/>
        <w:jc w:val="center"/>
        <w:rPr>
          <w:rFonts w:asciiTheme="majorHAnsi" w:hAnsiTheme="majorHAnsi" w:cs="Arial"/>
          <w:i/>
          <w:sz w:val="20"/>
          <w:szCs w:val="20"/>
        </w:rPr>
      </w:pPr>
    </w:p>
    <w:p w14:paraId="2E44477A" w14:textId="77777777" w:rsidR="005D29EF" w:rsidRPr="00FB36CB" w:rsidRDefault="005D29EF" w:rsidP="0056175E">
      <w:pPr>
        <w:pStyle w:val="Heading1"/>
        <w:numPr>
          <w:ilvl w:val="0"/>
          <w:numId w:val="1"/>
        </w:numPr>
        <w:shd w:val="clear" w:color="auto" w:fill="E5DFEC"/>
        <w:spacing w:after="120"/>
        <w:jc w:val="both"/>
        <w:rPr>
          <w:rFonts w:asciiTheme="majorHAnsi" w:hAnsiTheme="majorHAnsi"/>
          <w:color w:val="31849B"/>
          <w:sz w:val="36"/>
          <w:szCs w:val="36"/>
        </w:rPr>
        <w:sectPr w:rsidR="005D29EF" w:rsidRPr="00FB36CB" w:rsidSect="00B70057">
          <w:footerReference w:type="even" r:id="rId10"/>
          <w:footerReference w:type="default" r:id="rId11"/>
          <w:pgSz w:w="12240" w:h="15840" w:code="1"/>
          <w:pgMar w:top="907" w:right="1080" w:bottom="1440" w:left="1080" w:header="720" w:footer="720" w:gutter="0"/>
          <w:pgNumType w:start="0"/>
          <w:cols w:space="720"/>
          <w:titlePg/>
          <w:docGrid w:linePitch="360"/>
        </w:sectPr>
      </w:pPr>
      <w:bookmarkStart w:id="1" w:name="_Toc292443390"/>
    </w:p>
    <w:p w14:paraId="0C76E957" w14:textId="77777777" w:rsidR="001A391D" w:rsidRPr="00FB36CB" w:rsidRDefault="00503828" w:rsidP="0056175E">
      <w:pPr>
        <w:pStyle w:val="Heading1"/>
        <w:numPr>
          <w:ilvl w:val="0"/>
          <w:numId w:val="1"/>
        </w:numPr>
        <w:shd w:val="clear" w:color="auto" w:fill="E5DFEC"/>
        <w:spacing w:after="120"/>
        <w:jc w:val="both"/>
        <w:rPr>
          <w:rFonts w:asciiTheme="majorHAnsi" w:hAnsiTheme="majorHAnsi"/>
          <w:sz w:val="20"/>
          <w:szCs w:val="20"/>
        </w:rPr>
      </w:pPr>
      <w:r w:rsidRPr="00FB36CB">
        <w:rPr>
          <w:rFonts w:asciiTheme="majorHAnsi" w:hAnsiTheme="majorHAnsi"/>
          <w:color w:val="31849B"/>
          <w:sz w:val="36"/>
          <w:szCs w:val="36"/>
        </w:rPr>
        <w:lastRenderedPageBreak/>
        <w:t>Purpose and Background</w:t>
      </w:r>
      <w:r w:rsidR="00A24415" w:rsidRPr="00FB36CB">
        <w:rPr>
          <w:rFonts w:asciiTheme="majorHAnsi" w:hAnsiTheme="majorHAnsi"/>
          <w:color w:val="31849B"/>
          <w:sz w:val="36"/>
          <w:szCs w:val="36"/>
        </w:rPr>
        <w:t>.</w:t>
      </w:r>
      <w:bookmarkEnd w:id="1"/>
    </w:p>
    <w:p w14:paraId="48E27629" w14:textId="040C74A3" w:rsidR="00D30DE8" w:rsidRPr="00FB36CB" w:rsidRDefault="00D30DE8" w:rsidP="00DF3691">
      <w:pPr>
        <w:spacing w:before="100" w:beforeAutospacing="1" w:after="100" w:afterAutospacing="1"/>
        <w:ind w:left="360"/>
        <w:rPr>
          <w:rFonts w:asciiTheme="majorHAnsi" w:hAnsiTheme="majorHAnsi"/>
        </w:rPr>
      </w:pPr>
      <w:r w:rsidRPr="00FB36CB">
        <w:rPr>
          <w:rFonts w:asciiTheme="majorHAnsi" w:hAnsiTheme="majorHAnsi"/>
        </w:rPr>
        <w:t xml:space="preserve">The purpose of this </w:t>
      </w:r>
      <w:r w:rsidR="00572121">
        <w:rPr>
          <w:rFonts w:asciiTheme="majorHAnsi" w:hAnsiTheme="majorHAnsi"/>
        </w:rPr>
        <w:t xml:space="preserve">Request for Proposal </w:t>
      </w:r>
      <w:r w:rsidRPr="00FB36CB">
        <w:rPr>
          <w:rFonts w:asciiTheme="majorHAnsi" w:hAnsiTheme="majorHAnsi"/>
        </w:rPr>
        <w:t xml:space="preserve">is to </w:t>
      </w:r>
      <w:r w:rsidR="00572121">
        <w:rPr>
          <w:rFonts w:asciiTheme="majorHAnsi" w:hAnsiTheme="majorHAnsi"/>
        </w:rPr>
        <w:t>seek proposals</w:t>
      </w:r>
      <w:r w:rsidR="00734FF6">
        <w:rPr>
          <w:rFonts w:asciiTheme="majorHAnsi" w:hAnsiTheme="majorHAnsi"/>
        </w:rPr>
        <w:t xml:space="preserve"> from experienced consultant </w:t>
      </w:r>
      <w:r w:rsidR="00BB0996">
        <w:rPr>
          <w:rFonts w:asciiTheme="majorHAnsi" w:hAnsiTheme="majorHAnsi"/>
        </w:rPr>
        <w:t xml:space="preserve">process </w:t>
      </w:r>
      <w:r w:rsidR="00734FF6">
        <w:rPr>
          <w:rFonts w:asciiTheme="majorHAnsi" w:hAnsiTheme="majorHAnsi"/>
        </w:rPr>
        <w:t xml:space="preserve">on implementing critical IT processes </w:t>
      </w:r>
      <w:r w:rsidR="00BB0996">
        <w:rPr>
          <w:rFonts w:asciiTheme="majorHAnsi" w:hAnsiTheme="majorHAnsi"/>
        </w:rPr>
        <w:t xml:space="preserve">including but not limited to IT </w:t>
      </w:r>
      <w:r w:rsidRPr="00FB36CB">
        <w:rPr>
          <w:rFonts w:asciiTheme="majorHAnsi" w:hAnsiTheme="majorHAnsi"/>
        </w:rPr>
        <w:t xml:space="preserve">project intake, </w:t>
      </w:r>
      <w:r w:rsidR="00BB0996">
        <w:rPr>
          <w:rFonts w:asciiTheme="majorHAnsi" w:hAnsiTheme="majorHAnsi"/>
        </w:rPr>
        <w:t xml:space="preserve">IT </w:t>
      </w:r>
      <w:r w:rsidRPr="00FB36CB">
        <w:rPr>
          <w:rFonts w:asciiTheme="majorHAnsi" w:hAnsiTheme="majorHAnsi"/>
        </w:rPr>
        <w:t xml:space="preserve">project portfolio management, </w:t>
      </w:r>
      <w:r w:rsidR="00BB0996">
        <w:rPr>
          <w:rFonts w:asciiTheme="majorHAnsi" w:hAnsiTheme="majorHAnsi"/>
        </w:rPr>
        <w:t xml:space="preserve">IT </w:t>
      </w:r>
      <w:r w:rsidRPr="00FB36CB">
        <w:rPr>
          <w:rFonts w:asciiTheme="majorHAnsi" w:hAnsiTheme="majorHAnsi"/>
        </w:rPr>
        <w:t xml:space="preserve">resource management, and </w:t>
      </w:r>
      <w:r w:rsidR="00BB0996">
        <w:rPr>
          <w:rFonts w:asciiTheme="majorHAnsi" w:hAnsiTheme="majorHAnsi"/>
        </w:rPr>
        <w:t xml:space="preserve">IT </w:t>
      </w:r>
      <w:r w:rsidRPr="00FB36CB">
        <w:rPr>
          <w:rFonts w:asciiTheme="majorHAnsi" w:hAnsiTheme="majorHAnsi"/>
        </w:rPr>
        <w:t xml:space="preserve">business relationship management.  </w:t>
      </w:r>
    </w:p>
    <w:p w14:paraId="4D38FDA9" w14:textId="77777777" w:rsidR="00EB1CAE" w:rsidRPr="00FB36CB" w:rsidRDefault="00D30DE8" w:rsidP="00EB1CAE">
      <w:pPr>
        <w:spacing w:before="100" w:beforeAutospacing="1" w:after="100" w:afterAutospacing="1"/>
        <w:ind w:left="360"/>
        <w:rPr>
          <w:rFonts w:asciiTheme="majorHAnsi" w:hAnsiTheme="majorHAnsi"/>
        </w:rPr>
      </w:pPr>
      <w:r w:rsidRPr="00FB36CB">
        <w:rPr>
          <w:rFonts w:asciiTheme="majorHAnsi" w:hAnsiTheme="majorHAnsi"/>
        </w:rPr>
        <w:t xml:space="preserve">The City of Seattle is comprised of 36 departments and offices. Historically, each department has had responsibility for its own information technology (IT) functions, including project management. The City has consolidated its IT functions under one central department called Seattle IT. </w:t>
      </w:r>
      <w:r w:rsidR="00BB0996">
        <w:rPr>
          <w:rFonts w:asciiTheme="majorHAnsi" w:hAnsiTheme="majorHAnsi"/>
        </w:rPr>
        <w:t xml:space="preserve"> </w:t>
      </w:r>
      <w:r w:rsidR="00EB1CAE">
        <w:rPr>
          <w:rFonts w:asciiTheme="majorHAnsi" w:hAnsiTheme="majorHAnsi"/>
        </w:rPr>
        <w:t xml:space="preserve">The goal to assure that legacy IT department IT </w:t>
      </w:r>
      <w:r w:rsidR="00EB1CAE" w:rsidRPr="00FB36CB">
        <w:rPr>
          <w:rFonts w:asciiTheme="majorHAnsi" w:hAnsiTheme="majorHAnsi"/>
        </w:rPr>
        <w:t>proc</w:t>
      </w:r>
      <w:r w:rsidR="00EB1CAE">
        <w:rPr>
          <w:rFonts w:asciiTheme="majorHAnsi" w:hAnsiTheme="majorHAnsi"/>
        </w:rPr>
        <w:t xml:space="preserve">esses, methodologies and tools are folded into one process.  </w:t>
      </w:r>
    </w:p>
    <w:p w14:paraId="3A5EEB0F" w14:textId="1E682599" w:rsidR="00D30DE8" w:rsidRPr="00FB36CB" w:rsidRDefault="00BB0996" w:rsidP="00DF3691">
      <w:pPr>
        <w:spacing w:before="100" w:beforeAutospacing="1" w:after="100" w:afterAutospacing="1"/>
        <w:ind w:left="360"/>
        <w:rPr>
          <w:rFonts w:asciiTheme="majorHAnsi" w:hAnsiTheme="majorHAnsi"/>
        </w:rPr>
      </w:pPr>
      <w:r>
        <w:rPr>
          <w:rFonts w:asciiTheme="majorHAnsi" w:hAnsiTheme="majorHAnsi"/>
        </w:rPr>
        <w:t xml:space="preserve">The Seattle IT </w:t>
      </w:r>
      <w:r w:rsidRPr="00734FF6">
        <w:rPr>
          <w:rFonts w:asciiTheme="majorHAnsi" w:hAnsiTheme="majorHAnsi"/>
        </w:rPr>
        <w:t>Planning and Strategy D</w:t>
      </w:r>
      <w:r w:rsidR="00D30DE8" w:rsidRPr="00734FF6">
        <w:rPr>
          <w:rFonts w:asciiTheme="majorHAnsi" w:hAnsiTheme="majorHAnsi"/>
        </w:rPr>
        <w:t>ivision’s</w:t>
      </w:r>
      <w:r w:rsidR="00D30DE8" w:rsidRPr="00FB36CB">
        <w:rPr>
          <w:rFonts w:asciiTheme="majorHAnsi" w:hAnsiTheme="majorHAnsi"/>
        </w:rPr>
        <w:t xml:space="preserve"> primary responsibilities are to plan, lead, coordinate, and deliver IT projects </w:t>
      </w:r>
      <w:r>
        <w:rPr>
          <w:rFonts w:asciiTheme="majorHAnsi" w:hAnsiTheme="majorHAnsi"/>
        </w:rPr>
        <w:t>across the city.  The Planning D</w:t>
      </w:r>
      <w:r w:rsidR="00D30DE8" w:rsidRPr="00FB36CB">
        <w:rPr>
          <w:rFonts w:asciiTheme="majorHAnsi" w:hAnsiTheme="majorHAnsi"/>
        </w:rPr>
        <w:t xml:space="preserve">ivision is comprised of the Project Management Office, Service Management Office and Project Portfolio Management Team.  IT consolidation increased the scope and span of project and resource management for the Planning division. </w:t>
      </w:r>
    </w:p>
    <w:p w14:paraId="666C845A" w14:textId="531AC687" w:rsidR="00D30DE8" w:rsidRPr="00FB36CB" w:rsidRDefault="00D30DE8" w:rsidP="00DF3691">
      <w:pPr>
        <w:spacing w:before="100" w:beforeAutospacing="1" w:after="100" w:afterAutospacing="1"/>
        <w:ind w:left="360"/>
        <w:rPr>
          <w:rFonts w:asciiTheme="majorHAnsi" w:hAnsiTheme="majorHAnsi"/>
        </w:rPr>
      </w:pPr>
      <w:r w:rsidRPr="00FB36CB">
        <w:rPr>
          <w:rFonts w:asciiTheme="majorHAnsi" w:hAnsiTheme="majorHAnsi"/>
        </w:rPr>
        <w:t xml:space="preserve">To help meet </w:t>
      </w:r>
      <w:r w:rsidR="00EB1CAE">
        <w:rPr>
          <w:rFonts w:asciiTheme="majorHAnsi" w:hAnsiTheme="majorHAnsi"/>
        </w:rPr>
        <w:t>n</w:t>
      </w:r>
      <w:r w:rsidRPr="00FB36CB">
        <w:rPr>
          <w:rFonts w:asciiTheme="majorHAnsi" w:hAnsiTheme="majorHAnsi"/>
        </w:rPr>
        <w:t>eed</w:t>
      </w:r>
      <w:r w:rsidR="00EB1CAE">
        <w:rPr>
          <w:rFonts w:asciiTheme="majorHAnsi" w:hAnsiTheme="majorHAnsi"/>
        </w:rPr>
        <w:t xml:space="preserve"> of</w:t>
      </w:r>
      <w:r w:rsidRPr="00FB36CB">
        <w:rPr>
          <w:rFonts w:asciiTheme="majorHAnsi" w:hAnsiTheme="majorHAnsi"/>
        </w:rPr>
        <w:t xml:space="preserve"> the new consolidated IT environment, Seattle IT is investing in the creation of a business rel</w:t>
      </w:r>
      <w:r w:rsidR="00734FF6">
        <w:rPr>
          <w:rFonts w:asciiTheme="majorHAnsi" w:hAnsiTheme="majorHAnsi"/>
        </w:rPr>
        <w:t>ationship management (BRM) team which is comprised of nine Business Relationship Liaisons (BRL</w:t>
      </w:r>
      <w:r w:rsidRPr="00FB36CB">
        <w:rPr>
          <w:rFonts w:asciiTheme="majorHAnsi" w:hAnsiTheme="majorHAnsi"/>
        </w:rPr>
        <w:t>s</w:t>
      </w:r>
      <w:r w:rsidR="00734FF6">
        <w:rPr>
          <w:rFonts w:asciiTheme="majorHAnsi" w:hAnsiTheme="majorHAnsi"/>
        </w:rPr>
        <w:t xml:space="preserve">) </w:t>
      </w:r>
      <w:r w:rsidRPr="00FB36CB">
        <w:rPr>
          <w:rFonts w:asciiTheme="majorHAnsi" w:hAnsiTheme="majorHAnsi"/>
        </w:rPr>
        <w:t>under the leadership of</w:t>
      </w:r>
      <w:r w:rsidR="00734FF6">
        <w:rPr>
          <w:rFonts w:asciiTheme="majorHAnsi" w:hAnsiTheme="majorHAnsi"/>
        </w:rPr>
        <w:t xml:space="preserve"> the Deputy Chief Technology Officer (CTO).  T</w:t>
      </w:r>
      <w:r w:rsidRPr="00FB36CB">
        <w:rPr>
          <w:rFonts w:asciiTheme="majorHAnsi" w:hAnsiTheme="majorHAnsi"/>
        </w:rPr>
        <w:t xml:space="preserve">his team is responsible for strategically aligning technology to department needs. </w:t>
      </w:r>
      <w:r w:rsidR="00EB1CAE">
        <w:rPr>
          <w:rFonts w:asciiTheme="majorHAnsi" w:hAnsiTheme="majorHAnsi"/>
        </w:rPr>
        <w:t xml:space="preserve"> Prior to consolidation, </w:t>
      </w:r>
      <w:r w:rsidR="00734FF6">
        <w:rPr>
          <w:rFonts w:asciiTheme="majorHAnsi" w:hAnsiTheme="majorHAnsi"/>
        </w:rPr>
        <w:t xml:space="preserve">the </w:t>
      </w:r>
      <w:r w:rsidR="00461DD8">
        <w:rPr>
          <w:rFonts w:asciiTheme="majorHAnsi" w:hAnsiTheme="majorHAnsi"/>
        </w:rPr>
        <w:t xml:space="preserve">BRM Team </w:t>
      </w:r>
      <w:r w:rsidRPr="00FB36CB">
        <w:rPr>
          <w:rFonts w:asciiTheme="majorHAnsi" w:hAnsiTheme="majorHAnsi"/>
        </w:rPr>
        <w:t>formally served the role of IT director</w:t>
      </w:r>
      <w:r w:rsidR="00EB1CAE">
        <w:rPr>
          <w:rFonts w:asciiTheme="majorHAnsi" w:hAnsiTheme="majorHAnsi"/>
        </w:rPr>
        <w:t>s</w:t>
      </w:r>
      <w:r w:rsidRPr="00FB36CB">
        <w:rPr>
          <w:rFonts w:asciiTheme="majorHAnsi" w:hAnsiTheme="majorHAnsi"/>
        </w:rPr>
        <w:t xml:space="preserve"> for</w:t>
      </w:r>
      <w:r w:rsidR="00EB1CAE">
        <w:rPr>
          <w:rFonts w:asciiTheme="majorHAnsi" w:hAnsiTheme="majorHAnsi"/>
        </w:rPr>
        <w:t xml:space="preserve"> their legacy</w:t>
      </w:r>
      <w:r w:rsidRPr="00FB36CB">
        <w:rPr>
          <w:rFonts w:asciiTheme="majorHAnsi" w:hAnsiTheme="majorHAnsi"/>
        </w:rPr>
        <w:t xml:space="preserve"> departments w</w:t>
      </w:r>
      <w:r w:rsidR="00734FF6">
        <w:rPr>
          <w:rFonts w:asciiTheme="majorHAnsi" w:hAnsiTheme="majorHAnsi"/>
        </w:rPr>
        <w:t xml:space="preserve">here they were responsible for their legacy department’s </w:t>
      </w:r>
      <w:r w:rsidRPr="00FB36CB">
        <w:rPr>
          <w:rFonts w:asciiTheme="majorHAnsi" w:hAnsiTheme="majorHAnsi"/>
        </w:rPr>
        <w:t>IT infrastruct</w:t>
      </w:r>
      <w:r w:rsidR="00EB1CAE">
        <w:rPr>
          <w:rFonts w:asciiTheme="majorHAnsi" w:hAnsiTheme="majorHAnsi"/>
        </w:rPr>
        <w:t xml:space="preserve">ure and application development.  This responsibility </w:t>
      </w:r>
      <w:r w:rsidRPr="00FB36CB">
        <w:rPr>
          <w:rFonts w:asciiTheme="majorHAnsi" w:hAnsiTheme="majorHAnsi"/>
        </w:rPr>
        <w:t>requir</w:t>
      </w:r>
      <w:r w:rsidR="00EB1CAE">
        <w:rPr>
          <w:rFonts w:asciiTheme="majorHAnsi" w:hAnsiTheme="majorHAnsi"/>
        </w:rPr>
        <w:t>ed</w:t>
      </w:r>
      <w:r w:rsidRPr="00FB36CB">
        <w:rPr>
          <w:rFonts w:asciiTheme="majorHAnsi" w:hAnsiTheme="majorHAnsi"/>
        </w:rPr>
        <w:t xml:space="preserve"> knowledge of their supported </w:t>
      </w:r>
      <w:r w:rsidR="00734FF6">
        <w:rPr>
          <w:rFonts w:asciiTheme="majorHAnsi" w:hAnsiTheme="majorHAnsi"/>
        </w:rPr>
        <w:t xml:space="preserve">legacy </w:t>
      </w:r>
      <w:r w:rsidRPr="00FB36CB">
        <w:rPr>
          <w:rFonts w:asciiTheme="majorHAnsi" w:hAnsiTheme="majorHAnsi"/>
        </w:rPr>
        <w:t>department’s business</w:t>
      </w:r>
      <w:r w:rsidR="00734FF6">
        <w:rPr>
          <w:rFonts w:asciiTheme="majorHAnsi" w:hAnsiTheme="majorHAnsi"/>
        </w:rPr>
        <w:t>,</w:t>
      </w:r>
      <w:r w:rsidR="00EB1CAE">
        <w:rPr>
          <w:rFonts w:asciiTheme="majorHAnsi" w:hAnsiTheme="majorHAnsi"/>
        </w:rPr>
        <w:t xml:space="preserve"> and </w:t>
      </w:r>
      <w:r w:rsidR="0051552C">
        <w:rPr>
          <w:rFonts w:asciiTheme="majorHAnsi" w:hAnsiTheme="majorHAnsi"/>
        </w:rPr>
        <w:t>was primarily</w:t>
      </w:r>
      <w:r w:rsidR="00461DD8">
        <w:rPr>
          <w:rFonts w:asciiTheme="majorHAnsi" w:hAnsiTheme="majorHAnsi"/>
        </w:rPr>
        <w:t xml:space="preserve"> </w:t>
      </w:r>
      <w:r w:rsidRPr="00FB36CB">
        <w:rPr>
          <w:rFonts w:asciiTheme="majorHAnsi" w:hAnsiTheme="majorHAnsi"/>
        </w:rPr>
        <w:t>a</w:t>
      </w:r>
      <w:r w:rsidR="00461DD8">
        <w:rPr>
          <w:rFonts w:asciiTheme="majorHAnsi" w:hAnsiTheme="majorHAnsi"/>
        </w:rPr>
        <w:t>n</w:t>
      </w:r>
      <w:r w:rsidRPr="00FB36CB">
        <w:rPr>
          <w:rFonts w:asciiTheme="majorHAnsi" w:hAnsiTheme="majorHAnsi"/>
        </w:rPr>
        <w:t xml:space="preserve"> </w:t>
      </w:r>
      <w:r w:rsidRPr="00734FF6">
        <w:rPr>
          <w:rFonts w:asciiTheme="majorHAnsi" w:hAnsiTheme="majorHAnsi"/>
        </w:rPr>
        <w:t xml:space="preserve">operational role. </w:t>
      </w:r>
      <w:r w:rsidR="00EB1CAE" w:rsidRPr="00734FF6">
        <w:rPr>
          <w:rFonts w:asciiTheme="majorHAnsi" w:hAnsiTheme="majorHAnsi"/>
        </w:rPr>
        <w:t xml:space="preserve"> </w:t>
      </w:r>
      <w:r w:rsidR="00734FF6" w:rsidRPr="00734FF6">
        <w:rPr>
          <w:rFonts w:asciiTheme="majorHAnsi" w:hAnsiTheme="majorHAnsi"/>
        </w:rPr>
        <w:t xml:space="preserve">The new consolidated </w:t>
      </w:r>
      <w:r w:rsidRPr="00734FF6">
        <w:rPr>
          <w:rFonts w:asciiTheme="majorHAnsi" w:hAnsiTheme="majorHAnsi"/>
        </w:rPr>
        <w:t>Seattle IT</w:t>
      </w:r>
      <w:r w:rsidR="00734FF6">
        <w:rPr>
          <w:rFonts w:asciiTheme="majorHAnsi" w:hAnsiTheme="majorHAnsi"/>
        </w:rPr>
        <w:t xml:space="preserve"> D</w:t>
      </w:r>
      <w:r w:rsidR="00734FF6" w:rsidRPr="00734FF6">
        <w:rPr>
          <w:rFonts w:asciiTheme="majorHAnsi" w:hAnsiTheme="majorHAnsi"/>
        </w:rPr>
        <w:t>epartment</w:t>
      </w:r>
      <w:r w:rsidRPr="00734FF6">
        <w:rPr>
          <w:rFonts w:asciiTheme="majorHAnsi" w:hAnsiTheme="majorHAnsi"/>
        </w:rPr>
        <w:t xml:space="preserve"> recognizes the need to create a shared, communicable</w:t>
      </w:r>
      <w:r w:rsidRPr="00FB36CB">
        <w:rPr>
          <w:rFonts w:asciiTheme="majorHAnsi" w:hAnsiTheme="majorHAnsi"/>
        </w:rPr>
        <w:t xml:space="preserve"> vision for the BRM program and redefine the</w:t>
      </w:r>
      <w:r w:rsidR="00734FF6">
        <w:rPr>
          <w:rFonts w:asciiTheme="majorHAnsi" w:hAnsiTheme="majorHAnsi"/>
        </w:rPr>
        <w:t xml:space="preserve"> BRL</w:t>
      </w:r>
      <w:r w:rsidR="0051552C">
        <w:rPr>
          <w:rFonts w:asciiTheme="majorHAnsi" w:hAnsiTheme="majorHAnsi"/>
        </w:rPr>
        <w:t xml:space="preserve"> Team’</w:t>
      </w:r>
      <w:r w:rsidR="00EB1CAE">
        <w:rPr>
          <w:rFonts w:asciiTheme="majorHAnsi" w:hAnsiTheme="majorHAnsi"/>
        </w:rPr>
        <w:t>s role</w:t>
      </w:r>
      <w:r w:rsidRPr="00FB36CB">
        <w:rPr>
          <w:rFonts w:asciiTheme="majorHAnsi" w:hAnsiTheme="majorHAnsi"/>
        </w:rPr>
        <w:t xml:space="preserve">. </w:t>
      </w:r>
      <w:r w:rsidR="0051552C">
        <w:rPr>
          <w:rFonts w:asciiTheme="majorHAnsi" w:hAnsiTheme="majorHAnsi"/>
        </w:rPr>
        <w:t xml:space="preserve"> </w:t>
      </w:r>
      <w:r w:rsidRPr="00FB36CB">
        <w:rPr>
          <w:rFonts w:asciiTheme="majorHAnsi" w:hAnsiTheme="majorHAnsi"/>
        </w:rPr>
        <w:t xml:space="preserve">The BRM program and work of the </w:t>
      </w:r>
      <w:r w:rsidR="00734FF6">
        <w:rPr>
          <w:rFonts w:asciiTheme="majorHAnsi" w:hAnsiTheme="majorHAnsi"/>
        </w:rPr>
        <w:t>BRL’s</w:t>
      </w:r>
      <w:r w:rsidRPr="00FB36CB">
        <w:rPr>
          <w:rFonts w:asciiTheme="majorHAnsi" w:hAnsiTheme="majorHAnsi"/>
        </w:rPr>
        <w:t xml:space="preserve"> </w:t>
      </w:r>
      <w:r w:rsidR="00734FF6">
        <w:rPr>
          <w:rFonts w:asciiTheme="majorHAnsi" w:hAnsiTheme="majorHAnsi"/>
        </w:rPr>
        <w:t>will be</w:t>
      </w:r>
      <w:r w:rsidRPr="00FB36CB">
        <w:rPr>
          <w:rFonts w:asciiTheme="majorHAnsi" w:hAnsiTheme="majorHAnsi"/>
        </w:rPr>
        <w:t xml:space="preserve"> intertwined with IT project intake, portfolio management, and resource management</w:t>
      </w:r>
      <w:r w:rsidR="0051552C">
        <w:rPr>
          <w:rFonts w:asciiTheme="majorHAnsi" w:hAnsiTheme="majorHAnsi"/>
        </w:rPr>
        <w:t xml:space="preserve">.  The work of the </w:t>
      </w:r>
      <w:r w:rsidR="00734FF6">
        <w:rPr>
          <w:rFonts w:asciiTheme="majorHAnsi" w:hAnsiTheme="majorHAnsi"/>
        </w:rPr>
        <w:t>BRL’s will</w:t>
      </w:r>
      <w:r w:rsidR="0051552C">
        <w:rPr>
          <w:rFonts w:asciiTheme="majorHAnsi" w:hAnsiTheme="majorHAnsi"/>
        </w:rPr>
        <w:t xml:space="preserve"> also</w:t>
      </w:r>
      <w:r w:rsidR="00734FF6">
        <w:rPr>
          <w:rFonts w:asciiTheme="majorHAnsi" w:hAnsiTheme="majorHAnsi"/>
        </w:rPr>
        <w:t xml:space="preserve"> be to plan</w:t>
      </w:r>
      <w:r w:rsidRPr="00FB36CB">
        <w:rPr>
          <w:rFonts w:asciiTheme="majorHAnsi" w:hAnsiTheme="majorHAnsi"/>
        </w:rPr>
        <w:t xml:space="preserve"> for the IT projects that will keep the City’s technology aligned with business needs and enable </w:t>
      </w:r>
      <w:r w:rsidR="00734FF6">
        <w:rPr>
          <w:rFonts w:asciiTheme="majorHAnsi" w:hAnsiTheme="majorHAnsi"/>
        </w:rPr>
        <w:t>the consolidated Seattle IT Department’s</w:t>
      </w:r>
      <w:r w:rsidRPr="00FB36CB">
        <w:rPr>
          <w:rFonts w:asciiTheme="majorHAnsi" w:hAnsiTheme="majorHAnsi"/>
        </w:rPr>
        <w:t xml:space="preserve"> innovation. </w:t>
      </w:r>
      <w:r w:rsidR="0051552C">
        <w:rPr>
          <w:rFonts w:asciiTheme="majorHAnsi" w:hAnsiTheme="majorHAnsi"/>
        </w:rPr>
        <w:t xml:space="preserve"> </w:t>
      </w:r>
      <w:r w:rsidRPr="00FB36CB">
        <w:rPr>
          <w:rFonts w:asciiTheme="majorHAnsi" w:hAnsiTheme="majorHAnsi"/>
        </w:rPr>
        <w:t xml:space="preserve">It is critical the BRM program be ready to engage with departments and be ready to begin developing 2018 plans by September 2016. </w:t>
      </w:r>
    </w:p>
    <w:p w14:paraId="6C1E4BBB" w14:textId="77777777" w:rsidR="00FC0607" w:rsidRPr="00FB36CB" w:rsidRDefault="00A24415" w:rsidP="003C0DE2">
      <w:pPr>
        <w:pStyle w:val="Heading1"/>
        <w:numPr>
          <w:ilvl w:val="0"/>
          <w:numId w:val="1"/>
        </w:numPr>
        <w:shd w:val="clear" w:color="auto" w:fill="E5DFEC"/>
        <w:spacing w:after="120"/>
        <w:jc w:val="both"/>
        <w:rPr>
          <w:rFonts w:asciiTheme="majorHAnsi" w:hAnsiTheme="majorHAnsi"/>
          <w:color w:val="31849B"/>
          <w:sz w:val="36"/>
          <w:szCs w:val="36"/>
        </w:rPr>
      </w:pPr>
      <w:bookmarkStart w:id="2" w:name="_Toc292443391"/>
      <w:r w:rsidRPr="00FB36CB">
        <w:rPr>
          <w:rFonts w:asciiTheme="majorHAnsi" w:hAnsiTheme="majorHAnsi"/>
          <w:color w:val="31849B"/>
          <w:sz w:val="36"/>
          <w:szCs w:val="36"/>
        </w:rPr>
        <w:t>Performance</w:t>
      </w:r>
      <w:r w:rsidR="00BA683E" w:rsidRPr="00FB36CB">
        <w:rPr>
          <w:rFonts w:asciiTheme="majorHAnsi" w:hAnsiTheme="majorHAnsi"/>
          <w:color w:val="31849B"/>
          <w:sz w:val="36"/>
          <w:szCs w:val="36"/>
        </w:rPr>
        <w:t xml:space="preserve"> Schedule</w:t>
      </w:r>
      <w:r w:rsidRPr="00FB36CB">
        <w:rPr>
          <w:rFonts w:asciiTheme="majorHAnsi" w:hAnsiTheme="majorHAnsi"/>
          <w:color w:val="31849B"/>
          <w:sz w:val="36"/>
          <w:szCs w:val="36"/>
        </w:rPr>
        <w:t>.</w:t>
      </w:r>
      <w:bookmarkEnd w:id="2"/>
    </w:p>
    <w:p w14:paraId="614C395F" w14:textId="2C5A2150" w:rsidR="00FC0607" w:rsidRPr="00FB36CB" w:rsidRDefault="00DF4EA6" w:rsidP="00DF4EA6">
      <w:pPr>
        <w:ind w:left="360"/>
        <w:rPr>
          <w:rFonts w:asciiTheme="majorHAnsi" w:hAnsiTheme="majorHAnsi" w:cs="Arial"/>
        </w:rPr>
      </w:pPr>
      <w:r w:rsidRPr="00DF4EA6">
        <w:rPr>
          <w:rFonts w:asciiTheme="majorHAnsi" w:hAnsiTheme="majorHAnsi" w:cs="Arial"/>
        </w:rPr>
        <w:t xml:space="preserve">It is estimated that </w:t>
      </w:r>
      <w:r w:rsidR="00734FF6">
        <w:rPr>
          <w:rFonts w:asciiTheme="majorHAnsi" w:hAnsiTheme="majorHAnsi" w:cs="Arial"/>
        </w:rPr>
        <w:t>performance period will be September 1, 2016 through December 31, 2016.  The term of this contract will</w:t>
      </w:r>
      <w:r w:rsidR="00F77FB4">
        <w:rPr>
          <w:rFonts w:asciiTheme="majorHAnsi" w:hAnsiTheme="majorHAnsi" w:cs="Arial"/>
        </w:rPr>
        <w:t xml:space="preserve"> end</w:t>
      </w:r>
      <w:r w:rsidR="00734FF6">
        <w:rPr>
          <w:rFonts w:asciiTheme="majorHAnsi" w:hAnsiTheme="majorHAnsi" w:cs="Arial"/>
        </w:rPr>
        <w:t xml:space="preserve"> on January 31, 2017</w:t>
      </w:r>
      <w:r w:rsidR="00D32A1C">
        <w:rPr>
          <w:rFonts w:asciiTheme="majorHAnsi" w:hAnsiTheme="majorHAnsi" w:cs="Arial"/>
        </w:rPr>
        <w:t xml:space="preserve"> unless mutually extended.</w:t>
      </w:r>
      <w:r w:rsidR="007F3A00" w:rsidRPr="00FB36CB">
        <w:rPr>
          <w:rFonts w:asciiTheme="majorHAnsi" w:hAnsiTheme="majorHAnsi" w:cs="Arial"/>
        </w:rPr>
        <w:br/>
      </w:r>
    </w:p>
    <w:p w14:paraId="4441D5D7" w14:textId="77777777" w:rsidR="003961FA" w:rsidRPr="00FB36CB" w:rsidRDefault="00503828" w:rsidP="003C0DE2">
      <w:pPr>
        <w:pStyle w:val="Heading1"/>
        <w:numPr>
          <w:ilvl w:val="0"/>
          <w:numId w:val="1"/>
        </w:numPr>
        <w:shd w:val="clear" w:color="auto" w:fill="E5DFEC"/>
        <w:spacing w:after="120"/>
        <w:jc w:val="both"/>
        <w:rPr>
          <w:rFonts w:asciiTheme="majorHAnsi" w:hAnsiTheme="majorHAnsi"/>
          <w:color w:val="31849B"/>
          <w:sz w:val="36"/>
          <w:szCs w:val="36"/>
        </w:rPr>
      </w:pPr>
      <w:bookmarkStart w:id="3" w:name="_Toc292443392"/>
      <w:r w:rsidRPr="00FB36CB">
        <w:rPr>
          <w:rFonts w:asciiTheme="majorHAnsi" w:hAnsiTheme="majorHAnsi"/>
          <w:color w:val="31849B"/>
          <w:sz w:val="36"/>
          <w:szCs w:val="36"/>
        </w:rPr>
        <w:t>Solicitation Objectives.</w:t>
      </w:r>
      <w:bookmarkEnd w:id="3"/>
    </w:p>
    <w:p w14:paraId="2CB57B43" w14:textId="5F77A556" w:rsidR="004E2EBE" w:rsidRPr="00FB36CB" w:rsidRDefault="003961FA" w:rsidP="00DF3691">
      <w:pPr>
        <w:ind w:left="360"/>
        <w:jc w:val="both"/>
        <w:rPr>
          <w:rFonts w:asciiTheme="majorHAnsi" w:hAnsiTheme="majorHAnsi" w:cs="Arial"/>
        </w:rPr>
      </w:pPr>
      <w:r w:rsidRPr="00FB36CB">
        <w:rPr>
          <w:rFonts w:asciiTheme="majorHAnsi" w:hAnsiTheme="majorHAnsi" w:cs="Arial"/>
        </w:rPr>
        <w:t xml:space="preserve">The City expects to </w:t>
      </w:r>
      <w:r w:rsidR="00392803" w:rsidRPr="00FB36CB">
        <w:rPr>
          <w:rFonts w:asciiTheme="majorHAnsi" w:hAnsiTheme="majorHAnsi" w:cs="Arial"/>
        </w:rPr>
        <w:t xml:space="preserve">select an expert consultant to </w:t>
      </w:r>
      <w:r w:rsidR="00DF3691" w:rsidRPr="00FB36CB">
        <w:rPr>
          <w:rFonts w:asciiTheme="majorHAnsi" w:hAnsiTheme="majorHAnsi" w:cs="Arial"/>
        </w:rPr>
        <w:t>Implement Critical IT Processes</w:t>
      </w:r>
      <w:r w:rsidR="00CD69AB" w:rsidRPr="00FB36CB">
        <w:rPr>
          <w:rFonts w:asciiTheme="majorHAnsi" w:hAnsiTheme="majorHAnsi" w:cs="Arial"/>
        </w:rPr>
        <w:t xml:space="preserve"> which </w:t>
      </w:r>
      <w:r w:rsidR="0082617C">
        <w:rPr>
          <w:rFonts w:asciiTheme="majorHAnsi" w:hAnsiTheme="majorHAnsi" w:cs="Arial"/>
        </w:rPr>
        <w:t>may</w:t>
      </w:r>
      <w:r w:rsidR="00CD69AB" w:rsidRPr="00FB36CB">
        <w:rPr>
          <w:rFonts w:asciiTheme="majorHAnsi" w:hAnsiTheme="majorHAnsi" w:cs="Arial"/>
        </w:rPr>
        <w:t xml:space="preserve"> include but </w:t>
      </w:r>
      <w:r w:rsidR="00734FF6">
        <w:rPr>
          <w:rFonts w:asciiTheme="majorHAnsi" w:hAnsiTheme="majorHAnsi" w:cs="Arial"/>
        </w:rPr>
        <w:t xml:space="preserve">will </w:t>
      </w:r>
      <w:r w:rsidR="00CD69AB" w:rsidRPr="00FB36CB">
        <w:rPr>
          <w:rFonts w:asciiTheme="majorHAnsi" w:hAnsiTheme="majorHAnsi" w:cs="Arial"/>
        </w:rPr>
        <w:t xml:space="preserve">not be </w:t>
      </w:r>
      <w:r w:rsidR="00392803" w:rsidRPr="00FB36CB">
        <w:rPr>
          <w:rFonts w:asciiTheme="majorHAnsi" w:hAnsiTheme="majorHAnsi" w:cs="Arial"/>
        </w:rPr>
        <w:t>limited to</w:t>
      </w:r>
      <w:r w:rsidR="00891DF3" w:rsidRPr="00FB36CB">
        <w:rPr>
          <w:rFonts w:asciiTheme="majorHAnsi" w:hAnsiTheme="majorHAnsi" w:cs="Arial"/>
        </w:rPr>
        <w:t>:</w:t>
      </w:r>
    </w:p>
    <w:p w14:paraId="4946913B" w14:textId="77777777" w:rsidR="006A2503" w:rsidRPr="00FB36CB" w:rsidRDefault="006A2503" w:rsidP="008E67A5">
      <w:pPr>
        <w:jc w:val="both"/>
        <w:rPr>
          <w:rFonts w:asciiTheme="majorHAnsi" w:hAnsiTheme="majorHAnsi" w:cs="Arial"/>
        </w:rPr>
      </w:pPr>
    </w:p>
    <w:p w14:paraId="333E60BF" w14:textId="406FFDDD" w:rsidR="00B8499E" w:rsidRPr="00FB36CB" w:rsidRDefault="00D30DE8" w:rsidP="00BE62A8">
      <w:pPr>
        <w:pStyle w:val="ListParagraph"/>
        <w:numPr>
          <w:ilvl w:val="0"/>
          <w:numId w:val="11"/>
        </w:numPr>
        <w:jc w:val="both"/>
        <w:rPr>
          <w:rFonts w:asciiTheme="majorHAnsi" w:hAnsiTheme="majorHAnsi" w:cs="Arial"/>
          <w:szCs w:val="24"/>
        </w:rPr>
      </w:pPr>
      <w:r w:rsidRPr="00FB36CB">
        <w:rPr>
          <w:rFonts w:asciiTheme="majorHAnsi" w:hAnsiTheme="majorHAnsi" w:cs="Arial"/>
          <w:szCs w:val="24"/>
        </w:rPr>
        <w:t xml:space="preserve">Develop and implement a one-city approach for requesting IT projects that is </w:t>
      </w:r>
      <w:r w:rsidRPr="00FB36CB">
        <w:rPr>
          <w:rFonts w:asciiTheme="majorHAnsi" w:hAnsiTheme="majorHAnsi" w:cs="Arial"/>
          <w:szCs w:val="24"/>
        </w:rPr>
        <w:lastRenderedPageBreak/>
        <w:t>understood and trusted by City stakeholders</w:t>
      </w:r>
      <w:r w:rsidR="00734FF6">
        <w:rPr>
          <w:rFonts w:asciiTheme="majorHAnsi" w:hAnsiTheme="majorHAnsi" w:cs="Arial"/>
          <w:szCs w:val="24"/>
        </w:rPr>
        <w:t>. This approach</w:t>
      </w:r>
      <w:r w:rsidRPr="00FB36CB">
        <w:rPr>
          <w:rFonts w:asciiTheme="majorHAnsi" w:hAnsiTheme="majorHAnsi" w:cs="Arial"/>
          <w:szCs w:val="24"/>
        </w:rPr>
        <w:t xml:space="preserve"> </w:t>
      </w:r>
      <w:r w:rsidR="0082617C">
        <w:rPr>
          <w:rFonts w:asciiTheme="majorHAnsi" w:hAnsiTheme="majorHAnsi" w:cs="Arial"/>
          <w:szCs w:val="24"/>
        </w:rPr>
        <w:t>may</w:t>
      </w:r>
      <w:r w:rsidR="00734FF6">
        <w:rPr>
          <w:rFonts w:asciiTheme="majorHAnsi" w:hAnsiTheme="majorHAnsi" w:cs="Arial"/>
          <w:szCs w:val="24"/>
        </w:rPr>
        <w:t xml:space="preserve"> also</w:t>
      </w:r>
      <w:r w:rsidR="0082617C">
        <w:rPr>
          <w:rFonts w:asciiTheme="majorHAnsi" w:hAnsiTheme="majorHAnsi" w:cs="Arial"/>
          <w:szCs w:val="24"/>
        </w:rPr>
        <w:t xml:space="preserve"> align</w:t>
      </w:r>
      <w:r w:rsidRPr="00FB36CB">
        <w:rPr>
          <w:rFonts w:asciiTheme="majorHAnsi" w:hAnsiTheme="majorHAnsi" w:cs="Arial"/>
          <w:szCs w:val="24"/>
        </w:rPr>
        <w:t xml:space="preserve"> projects with department strategies and standards. </w:t>
      </w:r>
    </w:p>
    <w:p w14:paraId="7B1250D5" w14:textId="77777777" w:rsidR="00B8499E" w:rsidRPr="00FB36CB" w:rsidRDefault="00D30DE8" w:rsidP="00BE62A8">
      <w:pPr>
        <w:pStyle w:val="ListParagraph"/>
        <w:numPr>
          <w:ilvl w:val="0"/>
          <w:numId w:val="11"/>
        </w:numPr>
        <w:jc w:val="both"/>
        <w:rPr>
          <w:rFonts w:asciiTheme="majorHAnsi" w:hAnsiTheme="majorHAnsi" w:cs="Arial"/>
          <w:szCs w:val="24"/>
        </w:rPr>
      </w:pPr>
      <w:r w:rsidRPr="00FB36CB">
        <w:rPr>
          <w:rFonts w:asciiTheme="majorHAnsi" w:hAnsiTheme="majorHAnsi" w:cs="Arial"/>
          <w:szCs w:val="24"/>
        </w:rPr>
        <w:t>Develop and implement a resource/capacity management function that maximizes use of IT staff and identifies potential gaps that could affect portfolio performance</w:t>
      </w:r>
    </w:p>
    <w:p w14:paraId="08B3E63B" w14:textId="77777777" w:rsidR="00135874" w:rsidRPr="00FB36CB" w:rsidRDefault="00D30DE8" w:rsidP="00BE62A8">
      <w:pPr>
        <w:pStyle w:val="ListParagraph"/>
        <w:numPr>
          <w:ilvl w:val="0"/>
          <w:numId w:val="11"/>
        </w:numPr>
        <w:jc w:val="both"/>
        <w:rPr>
          <w:rFonts w:asciiTheme="majorHAnsi" w:hAnsiTheme="majorHAnsi" w:cs="Arial"/>
          <w:szCs w:val="24"/>
        </w:rPr>
      </w:pPr>
      <w:r w:rsidRPr="00FB36CB">
        <w:rPr>
          <w:rFonts w:asciiTheme="majorHAnsi" w:hAnsiTheme="majorHAnsi" w:cs="Arial"/>
          <w:szCs w:val="24"/>
        </w:rPr>
        <w:t>Develop processes and reports to manage the City IT project portfolio to mitigate risk and provide key stakeholders with visibility into performance</w:t>
      </w:r>
    </w:p>
    <w:p w14:paraId="64AEF2C3" w14:textId="55A781AB" w:rsidR="00F7499E" w:rsidRPr="00907CFB" w:rsidRDefault="00D30DE8" w:rsidP="00BE62A8">
      <w:pPr>
        <w:pStyle w:val="ListParagraph"/>
        <w:numPr>
          <w:ilvl w:val="0"/>
          <w:numId w:val="11"/>
        </w:numPr>
        <w:jc w:val="both"/>
        <w:rPr>
          <w:rFonts w:asciiTheme="majorHAnsi" w:hAnsiTheme="majorHAnsi" w:cs="Arial"/>
          <w:sz w:val="20"/>
        </w:rPr>
      </w:pPr>
      <w:r w:rsidRPr="00907CFB">
        <w:rPr>
          <w:rFonts w:asciiTheme="majorHAnsi" w:hAnsiTheme="majorHAnsi" w:cs="Arial"/>
          <w:szCs w:val="24"/>
        </w:rPr>
        <w:t xml:space="preserve">Transform how Seattle IT helps </w:t>
      </w:r>
      <w:r w:rsidR="00907CFB" w:rsidRPr="00907CFB">
        <w:rPr>
          <w:rFonts w:asciiTheme="majorHAnsi" w:hAnsiTheme="majorHAnsi" w:cs="Arial"/>
          <w:szCs w:val="24"/>
        </w:rPr>
        <w:t>other City Departments</w:t>
      </w:r>
      <w:r w:rsidRPr="00907CFB">
        <w:rPr>
          <w:rFonts w:asciiTheme="majorHAnsi" w:hAnsiTheme="majorHAnsi" w:cs="Arial"/>
          <w:szCs w:val="24"/>
        </w:rPr>
        <w:t xml:space="preserve"> </w:t>
      </w:r>
      <w:r w:rsidR="00907CFB" w:rsidRPr="00907CFB">
        <w:rPr>
          <w:rFonts w:asciiTheme="majorHAnsi" w:hAnsiTheme="majorHAnsi" w:cs="Arial"/>
          <w:szCs w:val="24"/>
        </w:rPr>
        <w:t xml:space="preserve">plan for IT projects and needs. Consultant </w:t>
      </w:r>
      <w:r w:rsidR="0082617C">
        <w:rPr>
          <w:rFonts w:asciiTheme="majorHAnsi" w:hAnsiTheme="majorHAnsi" w:cs="Arial"/>
          <w:szCs w:val="24"/>
        </w:rPr>
        <w:t>may</w:t>
      </w:r>
      <w:r w:rsidR="00907CFB" w:rsidRPr="00907CFB">
        <w:rPr>
          <w:rFonts w:asciiTheme="majorHAnsi" w:hAnsiTheme="majorHAnsi" w:cs="Arial"/>
          <w:szCs w:val="24"/>
        </w:rPr>
        <w:t xml:space="preserve"> also, through the new Business Relationship Management (BRM) program, strategically enable the other user City Departments. </w:t>
      </w:r>
    </w:p>
    <w:p w14:paraId="26A417A8" w14:textId="77777777" w:rsidR="0071331F" w:rsidRPr="00FB36CB" w:rsidRDefault="0071331F" w:rsidP="00A101AA">
      <w:pPr>
        <w:jc w:val="both"/>
        <w:rPr>
          <w:rFonts w:asciiTheme="majorHAnsi" w:hAnsiTheme="majorHAnsi" w:cs="Arial"/>
          <w:b/>
          <w:color w:val="31849B"/>
          <w:sz w:val="28"/>
          <w:szCs w:val="28"/>
        </w:rPr>
      </w:pPr>
    </w:p>
    <w:p w14:paraId="002C4254" w14:textId="77777777" w:rsidR="00D3518F" w:rsidRPr="00FB36CB" w:rsidRDefault="00503828" w:rsidP="003C0DE2">
      <w:pPr>
        <w:pStyle w:val="Heading1"/>
        <w:numPr>
          <w:ilvl w:val="0"/>
          <w:numId w:val="1"/>
        </w:numPr>
        <w:shd w:val="clear" w:color="auto" w:fill="E5DFEC"/>
        <w:spacing w:after="120"/>
        <w:jc w:val="both"/>
        <w:rPr>
          <w:rFonts w:asciiTheme="majorHAnsi" w:hAnsiTheme="majorHAnsi"/>
          <w:color w:val="31849B"/>
          <w:sz w:val="36"/>
          <w:szCs w:val="36"/>
        </w:rPr>
      </w:pPr>
      <w:bookmarkStart w:id="4" w:name="_Toc292443393"/>
      <w:r w:rsidRPr="00FB36CB">
        <w:rPr>
          <w:rFonts w:asciiTheme="majorHAnsi" w:hAnsiTheme="majorHAnsi"/>
          <w:color w:val="31849B"/>
          <w:sz w:val="36"/>
          <w:szCs w:val="36"/>
        </w:rPr>
        <w:t>Minimum Qualifications</w:t>
      </w:r>
      <w:r w:rsidR="003F6255" w:rsidRPr="00FB36CB">
        <w:rPr>
          <w:rFonts w:asciiTheme="majorHAnsi" w:hAnsiTheme="majorHAnsi"/>
          <w:color w:val="31849B"/>
          <w:sz w:val="36"/>
          <w:szCs w:val="36"/>
        </w:rPr>
        <w:t>.</w:t>
      </w:r>
      <w:bookmarkEnd w:id="4"/>
    </w:p>
    <w:p w14:paraId="3CF95021" w14:textId="72348203" w:rsidR="0084003A" w:rsidRPr="00FB36CB" w:rsidRDefault="002F7B8B" w:rsidP="00DF3691">
      <w:pPr>
        <w:pStyle w:val="BodyText"/>
        <w:ind w:left="360"/>
        <w:rPr>
          <w:rFonts w:asciiTheme="majorHAnsi" w:hAnsiTheme="majorHAnsi"/>
        </w:rPr>
      </w:pPr>
      <w:r w:rsidRPr="00FB36CB">
        <w:rPr>
          <w:rFonts w:asciiTheme="majorHAnsi" w:hAnsiTheme="majorHAnsi"/>
        </w:rPr>
        <w:t xml:space="preserve">A Proposer must meet or exceed the minimum </w:t>
      </w:r>
      <w:r w:rsidRPr="00AF21D5">
        <w:rPr>
          <w:rFonts w:asciiTheme="majorHAnsi" w:hAnsiTheme="majorHAnsi"/>
        </w:rPr>
        <w:t>qualifications</w:t>
      </w:r>
      <w:r w:rsidR="007B28F1" w:rsidRPr="00AF21D5">
        <w:rPr>
          <w:rFonts w:asciiTheme="majorHAnsi" w:hAnsiTheme="majorHAnsi"/>
        </w:rPr>
        <w:t xml:space="preserve"> in Attachment A</w:t>
      </w:r>
      <w:r w:rsidRPr="00AF21D5">
        <w:rPr>
          <w:rFonts w:asciiTheme="majorHAnsi" w:hAnsiTheme="majorHAnsi"/>
        </w:rPr>
        <w:t xml:space="preserve"> and</w:t>
      </w:r>
      <w:r w:rsidRPr="00FB36CB">
        <w:rPr>
          <w:rFonts w:asciiTheme="majorHAnsi" w:hAnsiTheme="majorHAnsi"/>
        </w:rPr>
        <w:t xml:space="preserve"> will be asked to demonstrate these in its proposal.  In the event the Proposer does not clearly demonstrate that it meets the minimum qualifications, the proposal </w:t>
      </w:r>
      <w:r w:rsidR="00492A9D" w:rsidRPr="00FB36CB">
        <w:rPr>
          <w:rFonts w:asciiTheme="majorHAnsi" w:hAnsiTheme="majorHAnsi"/>
        </w:rPr>
        <w:t>shall</w:t>
      </w:r>
      <w:r w:rsidRPr="00FB36CB">
        <w:rPr>
          <w:rFonts w:asciiTheme="majorHAnsi" w:hAnsiTheme="majorHAnsi"/>
        </w:rPr>
        <w:t xml:space="preserve"> be rejected.</w:t>
      </w:r>
    </w:p>
    <w:p w14:paraId="72B2BBA1" w14:textId="77777777" w:rsidR="00E11832" w:rsidRDefault="00E11832" w:rsidP="007B28F1">
      <w:pPr>
        <w:pStyle w:val="BodyText"/>
        <w:ind w:left="360"/>
        <w:rPr>
          <w:rFonts w:asciiTheme="majorHAnsi" w:hAnsiTheme="majorHAnsi" w:cs="Arial"/>
        </w:rPr>
      </w:pPr>
    </w:p>
    <w:p w14:paraId="48B5B418" w14:textId="069F4335" w:rsidR="007B28F1" w:rsidRPr="00FB36CB" w:rsidRDefault="007B28F1" w:rsidP="007B28F1">
      <w:pPr>
        <w:pStyle w:val="BodyText"/>
        <w:ind w:left="360"/>
        <w:rPr>
          <w:rFonts w:asciiTheme="majorHAnsi" w:hAnsiTheme="majorHAnsi" w:cs="Arial"/>
        </w:rPr>
      </w:pPr>
      <w:r w:rsidRPr="00AF21D5">
        <w:rPr>
          <w:rFonts w:asciiTheme="majorHAnsi" w:hAnsiTheme="majorHAnsi" w:cs="Arial"/>
        </w:rPr>
        <w:t>See Attachment A for Minimum Qualification form.</w:t>
      </w:r>
    </w:p>
    <w:p w14:paraId="4EF6A794" w14:textId="140A2FFF" w:rsidR="00A56560" w:rsidRPr="00FB36CB" w:rsidRDefault="00503828" w:rsidP="003C0DE2">
      <w:pPr>
        <w:pStyle w:val="Heading1"/>
        <w:numPr>
          <w:ilvl w:val="0"/>
          <w:numId w:val="1"/>
        </w:numPr>
        <w:shd w:val="clear" w:color="auto" w:fill="E5DFEC"/>
        <w:spacing w:after="120"/>
        <w:jc w:val="both"/>
        <w:rPr>
          <w:rFonts w:asciiTheme="majorHAnsi" w:hAnsiTheme="majorHAnsi"/>
          <w:color w:val="31849B"/>
          <w:sz w:val="36"/>
          <w:szCs w:val="36"/>
        </w:rPr>
      </w:pPr>
      <w:bookmarkStart w:id="5" w:name="_Toc292443394"/>
      <w:r w:rsidRPr="00FB36CB">
        <w:rPr>
          <w:rFonts w:asciiTheme="majorHAnsi" w:hAnsiTheme="majorHAnsi"/>
          <w:color w:val="31849B"/>
          <w:sz w:val="36"/>
          <w:szCs w:val="36"/>
        </w:rPr>
        <w:t>Scope of Work</w:t>
      </w:r>
      <w:bookmarkEnd w:id="5"/>
      <w:r w:rsidR="00BE396B">
        <w:rPr>
          <w:rFonts w:asciiTheme="majorHAnsi" w:hAnsiTheme="majorHAnsi"/>
          <w:color w:val="31849B"/>
          <w:sz w:val="36"/>
          <w:szCs w:val="36"/>
        </w:rPr>
        <w:t xml:space="preserve"> 1 &amp; 2</w:t>
      </w:r>
    </w:p>
    <w:p w14:paraId="1FBBE164" w14:textId="77777777" w:rsidR="00BE396B" w:rsidRDefault="00BE396B" w:rsidP="00BE396B">
      <w:pPr>
        <w:spacing w:after="160" w:line="256" w:lineRule="auto"/>
        <w:ind w:left="1440" w:hanging="1080"/>
        <w:contextualSpacing/>
        <w:jc w:val="center"/>
        <w:rPr>
          <w:rFonts w:asciiTheme="majorHAnsi" w:eastAsia="Calibri" w:hAnsiTheme="majorHAnsi" w:cs="Calibri"/>
          <w:b/>
          <w:color w:val="000000"/>
          <w:u w:val="single"/>
        </w:rPr>
      </w:pPr>
    </w:p>
    <w:p w14:paraId="65E0135D" w14:textId="6053CCCC" w:rsidR="00BE396B" w:rsidRDefault="00BE396B" w:rsidP="00BE396B">
      <w:pPr>
        <w:spacing w:after="160" w:line="256" w:lineRule="auto"/>
        <w:ind w:left="1440" w:hanging="1080"/>
        <w:contextualSpacing/>
        <w:jc w:val="center"/>
        <w:rPr>
          <w:rFonts w:asciiTheme="majorHAnsi" w:eastAsia="Calibri" w:hAnsiTheme="majorHAnsi" w:cs="Calibri"/>
          <w:b/>
          <w:color w:val="000000"/>
          <w:u w:val="single"/>
        </w:rPr>
      </w:pPr>
      <w:r w:rsidRPr="00BE396B">
        <w:rPr>
          <w:rFonts w:asciiTheme="majorHAnsi" w:eastAsia="Calibri" w:hAnsiTheme="majorHAnsi" w:cs="Calibri"/>
          <w:b/>
          <w:color w:val="000000"/>
          <w:u w:val="single"/>
        </w:rPr>
        <w:t>SCOPE 1</w:t>
      </w:r>
    </w:p>
    <w:p w14:paraId="09E48B2D" w14:textId="77777777" w:rsidR="00BE396B" w:rsidRPr="00BE396B" w:rsidRDefault="00BE396B" w:rsidP="00BE396B">
      <w:pPr>
        <w:spacing w:after="160" w:line="256" w:lineRule="auto"/>
        <w:ind w:left="1440" w:hanging="1080"/>
        <w:contextualSpacing/>
        <w:jc w:val="center"/>
        <w:rPr>
          <w:rFonts w:asciiTheme="majorHAnsi" w:eastAsia="Calibri" w:hAnsiTheme="majorHAnsi" w:cs="Calibri"/>
          <w:b/>
          <w:color w:val="000000"/>
          <w:u w:val="single"/>
        </w:rPr>
      </w:pPr>
    </w:p>
    <w:p w14:paraId="5081DA7D" w14:textId="1648BE11" w:rsidR="009C0B46" w:rsidRPr="00FB36CB" w:rsidRDefault="00DF3691" w:rsidP="00DF3691">
      <w:pPr>
        <w:spacing w:after="160" w:line="256" w:lineRule="auto"/>
        <w:ind w:left="1440" w:hanging="1080"/>
        <w:contextualSpacing/>
        <w:rPr>
          <w:rFonts w:asciiTheme="majorHAnsi" w:eastAsia="Calibri" w:hAnsiTheme="majorHAnsi" w:cs="Calibri"/>
          <w:color w:val="000000"/>
        </w:rPr>
      </w:pPr>
      <w:r w:rsidRPr="00FB36CB">
        <w:rPr>
          <w:rFonts w:asciiTheme="majorHAnsi" w:eastAsia="Calibri" w:hAnsiTheme="majorHAnsi" w:cs="Calibri"/>
          <w:b/>
          <w:color w:val="000000"/>
        </w:rPr>
        <w:t>TASK 1</w:t>
      </w:r>
      <w:r w:rsidRPr="00FB36CB">
        <w:rPr>
          <w:rFonts w:asciiTheme="majorHAnsi" w:eastAsia="Calibri" w:hAnsiTheme="majorHAnsi" w:cs="Calibri"/>
          <w:b/>
          <w:color w:val="000000"/>
        </w:rPr>
        <w:tab/>
      </w:r>
      <w:r w:rsidR="009C0B46" w:rsidRPr="00B97B3E">
        <w:rPr>
          <w:rFonts w:asciiTheme="majorHAnsi" w:eastAsia="Calibri" w:hAnsiTheme="majorHAnsi" w:cs="Calibri"/>
          <w:b/>
          <w:color w:val="000000"/>
        </w:rPr>
        <w:t>Project portfolio management and stage gates</w:t>
      </w:r>
      <w:r w:rsidR="007B28F1">
        <w:rPr>
          <w:rFonts w:asciiTheme="majorHAnsi" w:eastAsia="Calibri" w:hAnsiTheme="majorHAnsi" w:cs="Calibri"/>
          <w:b/>
          <w:color w:val="000000"/>
        </w:rPr>
        <w:t xml:space="preserve">: </w:t>
      </w:r>
      <w:r w:rsidR="009C0B46" w:rsidRPr="00FB36CB">
        <w:rPr>
          <w:rFonts w:asciiTheme="majorHAnsi" w:eastAsia="Calibri" w:hAnsiTheme="majorHAnsi" w:cs="Calibri"/>
          <w:color w:val="000000"/>
        </w:rPr>
        <w:t xml:space="preserve">The </w:t>
      </w:r>
      <w:r w:rsidR="00B737A0" w:rsidRPr="00FB36CB">
        <w:rPr>
          <w:rFonts w:asciiTheme="majorHAnsi" w:eastAsia="Calibri" w:hAnsiTheme="majorHAnsi" w:cs="Calibri"/>
          <w:color w:val="000000"/>
        </w:rPr>
        <w:t>consultant</w:t>
      </w:r>
      <w:r w:rsidR="009C0B46" w:rsidRPr="00FB36CB">
        <w:rPr>
          <w:rFonts w:asciiTheme="majorHAnsi" w:eastAsia="Calibri" w:hAnsiTheme="majorHAnsi" w:cs="Calibri"/>
          <w:color w:val="000000"/>
        </w:rPr>
        <w:t xml:space="preserve"> </w:t>
      </w:r>
      <w:r w:rsidR="00AD54F4">
        <w:rPr>
          <w:rFonts w:asciiTheme="majorHAnsi" w:eastAsia="Calibri" w:hAnsiTheme="majorHAnsi" w:cs="Calibri"/>
          <w:color w:val="000000"/>
        </w:rPr>
        <w:t xml:space="preserve">may </w:t>
      </w:r>
      <w:r w:rsidR="009C0B46" w:rsidRPr="00FB36CB">
        <w:rPr>
          <w:rFonts w:asciiTheme="majorHAnsi" w:eastAsia="Calibri" w:hAnsiTheme="majorHAnsi" w:cs="Calibri"/>
          <w:color w:val="000000"/>
        </w:rPr>
        <w:t xml:space="preserve">develop the processes, methods, metrics, and reports, to collectively manage and measure IT project alignment to City stakeholder needs and monitor performance against plan. Selection and implementation of a portfolio management tool is not part of this task, however the </w:t>
      </w:r>
      <w:r w:rsidR="00B737A0" w:rsidRPr="00FB36CB">
        <w:rPr>
          <w:rFonts w:asciiTheme="majorHAnsi" w:eastAsia="Calibri" w:hAnsiTheme="majorHAnsi" w:cs="Calibri"/>
          <w:color w:val="000000"/>
        </w:rPr>
        <w:t>consultant</w:t>
      </w:r>
      <w:r w:rsidR="009C0B46" w:rsidRPr="00FB36CB">
        <w:rPr>
          <w:rFonts w:asciiTheme="majorHAnsi" w:eastAsia="Calibri" w:hAnsiTheme="majorHAnsi" w:cs="Calibri"/>
          <w:color w:val="000000"/>
        </w:rPr>
        <w:t xml:space="preserve"> should note how existing tools may be used for this purpose and may recommend strategies or tools Seattle IT should consider for portfolio management in the fut</w:t>
      </w:r>
      <w:r w:rsidR="007B28F1">
        <w:rPr>
          <w:rFonts w:asciiTheme="majorHAnsi" w:eastAsia="Calibri" w:hAnsiTheme="majorHAnsi" w:cs="Calibri"/>
          <w:color w:val="000000"/>
        </w:rPr>
        <w:t xml:space="preserve">ure. The outcome of this task </w:t>
      </w:r>
      <w:r w:rsidR="00AD54F4">
        <w:rPr>
          <w:rFonts w:asciiTheme="majorHAnsi" w:eastAsia="Calibri" w:hAnsiTheme="majorHAnsi" w:cs="Calibri"/>
          <w:color w:val="000000"/>
        </w:rPr>
        <w:t xml:space="preserve">may </w:t>
      </w:r>
      <w:r w:rsidR="007B28F1">
        <w:rPr>
          <w:rFonts w:asciiTheme="majorHAnsi" w:eastAsia="Calibri" w:hAnsiTheme="majorHAnsi" w:cs="Calibri"/>
          <w:color w:val="000000"/>
        </w:rPr>
        <w:t xml:space="preserve">be that </w:t>
      </w:r>
      <w:r w:rsidR="009C0B46" w:rsidRPr="00FB36CB">
        <w:rPr>
          <w:rFonts w:asciiTheme="majorHAnsi" w:eastAsia="Calibri" w:hAnsiTheme="majorHAnsi" w:cs="Calibri"/>
          <w:color w:val="000000"/>
        </w:rPr>
        <w:t xml:space="preserve">Seattle IT management </w:t>
      </w:r>
      <w:r w:rsidR="007B28F1">
        <w:rPr>
          <w:rFonts w:asciiTheme="majorHAnsi" w:eastAsia="Calibri" w:hAnsiTheme="majorHAnsi" w:cs="Calibri"/>
          <w:color w:val="000000"/>
        </w:rPr>
        <w:t xml:space="preserve">will have a </w:t>
      </w:r>
      <w:r w:rsidR="009C0B46" w:rsidRPr="00FB36CB">
        <w:rPr>
          <w:rFonts w:asciiTheme="majorHAnsi" w:eastAsia="Calibri" w:hAnsiTheme="majorHAnsi" w:cs="Calibri"/>
          <w:color w:val="000000"/>
        </w:rPr>
        <w:t>clear understand</w:t>
      </w:r>
      <w:r w:rsidR="007B28F1">
        <w:rPr>
          <w:rFonts w:asciiTheme="majorHAnsi" w:eastAsia="Calibri" w:hAnsiTheme="majorHAnsi" w:cs="Calibri"/>
          <w:color w:val="000000"/>
        </w:rPr>
        <w:t>ing</w:t>
      </w:r>
      <w:r w:rsidR="009C0B46" w:rsidRPr="00FB36CB">
        <w:rPr>
          <w:rFonts w:asciiTheme="majorHAnsi" w:eastAsia="Calibri" w:hAnsiTheme="majorHAnsi" w:cs="Calibri"/>
          <w:color w:val="000000"/>
        </w:rPr>
        <w:t xml:space="preserve"> of IT project performance </w:t>
      </w:r>
      <w:r w:rsidR="007B28F1">
        <w:rPr>
          <w:rFonts w:asciiTheme="majorHAnsi" w:eastAsia="Calibri" w:hAnsiTheme="majorHAnsi" w:cs="Calibri"/>
          <w:color w:val="000000"/>
        </w:rPr>
        <w:t xml:space="preserve">status, </w:t>
      </w:r>
      <w:r w:rsidR="009C0B46" w:rsidRPr="00FB36CB">
        <w:rPr>
          <w:rFonts w:asciiTheme="majorHAnsi" w:eastAsia="Calibri" w:hAnsiTheme="majorHAnsi" w:cs="Calibri"/>
          <w:color w:val="000000"/>
        </w:rPr>
        <w:t xml:space="preserve">that facilitates identification and intervention of projects with increasing risk, facilitate portfolio balancing to align with goals, and reporting of portfolio status to City leaders and the public. </w:t>
      </w:r>
    </w:p>
    <w:p w14:paraId="20A7CC92" w14:textId="77777777" w:rsidR="009C0B46" w:rsidRPr="00FB36CB" w:rsidRDefault="009C0B46" w:rsidP="009C0B46">
      <w:pPr>
        <w:spacing w:after="160" w:line="256" w:lineRule="auto"/>
        <w:ind w:left="720"/>
        <w:contextualSpacing/>
        <w:rPr>
          <w:rFonts w:asciiTheme="majorHAnsi" w:eastAsia="Calibri" w:hAnsiTheme="majorHAnsi" w:cs="Calibri"/>
          <w:color w:val="000000"/>
          <w:u w:val="single"/>
        </w:rPr>
      </w:pPr>
    </w:p>
    <w:p w14:paraId="605FCABD" w14:textId="32497E23" w:rsidR="009C0B46" w:rsidRPr="00FB36CB" w:rsidRDefault="009C0B46" w:rsidP="00DF3691">
      <w:pPr>
        <w:spacing w:after="160" w:line="256" w:lineRule="auto"/>
        <w:ind w:left="720" w:firstLine="720"/>
        <w:contextualSpacing/>
        <w:rPr>
          <w:rFonts w:asciiTheme="majorHAnsi" w:eastAsia="Calibri" w:hAnsiTheme="majorHAnsi" w:cs="Calibri"/>
          <w:color w:val="000000"/>
          <w:u w:val="single"/>
        </w:rPr>
      </w:pPr>
      <w:r w:rsidRPr="00FB36CB">
        <w:rPr>
          <w:rFonts w:asciiTheme="majorHAnsi" w:eastAsia="Calibri" w:hAnsiTheme="majorHAnsi" w:cs="Calibri"/>
          <w:color w:val="000000"/>
          <w:u w:val="single"/>
        </w:rPr>
        <w:t xml:space="preserve">Work performed under this task </w:t>
      </w:r>
      <w:r w:rsidR="0082617C">
        <w:rPr>
          <w:rFonts w:asciiTheme="majorHAnsi" w:eastAsia="Calibri" w:hAnsiTheme="majorHAnsi" w:cs="Calibri"/>
          <w:color w:val="000000"/>
          <w:u w:val="single"/>
        </w:rPr>
        <w:t>may</w:t>
      </w:r>
      <w:r w:rsidRPr="00FB36CB">
        <w:rPr>
          <w:rFonts w:asciiTheme="majorHAnsi" w:eastAsia="Calibri" w:hAnsiTheme="majorHAnsi" w:cs="Calibri"/>
          <w:color w:val="000000"/>
          <w:u w:val="single"/>
        </w:rPr>
        <w:t xml:space="preserve"> include: </w:t>
      </w:r>
    </w:p>
    <w:p w14:paraId="31085E3F" w14:textId="4669BA73" w:rsidR="009C0B46" w:rsidRPr="00FB36CB" w:rsidRDefault="009C0B46" w:rsidP="00BE62A8">
      <w:pPr>
        <w:pStyle w:val="ListParagraph"/>
        <w:numPr>
          <w:ilvl w:val="0"/>
          <w:numId w:val="11"/>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Reviewing existing portfolio management processes from four legacy IT teams and three capital intensive departments </w:t>
      </w:r>
    </w:p>
    <w:p w14:paraId="10DEF99D" w14:textId="5693194E" w:rsidR="009C0B46" w:rsidRPr="00FB36CB" w:rsidRDefault="009C0B46" w:rsidP="00BE62A8">
      <w:pPr>
        <w:pStyle w:val="ListParagraph"/>
        <w:numPr>
          <w:ilvl w:val="0"/>
          <w:numId w:val="11"/>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Interviewing staff who operate the portfolio management processes, business stakeholders who request IT projects and services, and City leaders who oversee Seattle IT project performance </w:t>
      </w:r>
    </w:p>
    <w:p w14:paraId="7F893B31" w14:textId="65C5462E" w:rsidR="009C0B46" w:rsidRPr="00FB36CB" w:rsidRDefault="009C0B46" w:rsidP="00BE62A8">
      <w:pPr>
        <w:pStyle w:val="ListParagraph"/>
        <w:numPr>
          <w:ilvl w:val="0"/>
          <w:numId w:val="11"/>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Creating procedures, templates, and collateral that document the new portfolio management process including stage gates </w:t>
      </w:r>
    </w:p>
    <w:p w14:paraId="700E54D4" w14:textId="69B94B0C" w:rsidR="009C0B46" w:rsidRPr="00FB36CB" w:rsidRDefault="009C0B46" w:rsidP="00BE62A8">
      <w:pPr>
        <w:pStyle w:val="ListParagraph"/>
        <w:numPr>
          <w:ilvl w:val="0"/>
          <w:numId w:val="11"/>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lastRenderedPageBreak/>
        <w:t xml:space="preserve">Creating portfolio status report that will be shared with the Mayor’s Office, City Council, and other stakeholders </w:t>
      </w:r>
    </w:p>
    <w:p w14:paraId="5790810F" w14:textId="488629F5" w:rsidR="009C0B46" w:rsidRPr="00FB36CB" w:rsidRDefault="009C0B46" w:rsidP="00BE62A8">
      <w:pPr>
        <w:pStyle w:val="ListParagraph"/>
        <w:numPr>
          <w:ilvl w:val="0"/>
          <w:numId w:val="11"/>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Creating training materials and delivering training to stakeholders and project managers </w:t>
      </w:r>
    </w:p>
    <w:p w14:paraId="5AFF51EF" w14:textId="6122AA76" w:rsidR="009C0B46" w:rsidRPr="00FB36CB" w:rsidRDefault="009C0B46" w:rsidP="00BE62A8">
      <w:pPr>
        <w:pStyle w:val="ListParagraph"/>
        <w:numPr>
          <w:ilvl w:val="0"/>
          <w:numId w:val="11"/>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Completing monthly portfolio update and review for a period of time to allow Seattle IT staff </w:t>
      </w:r>
      <w:r w:rsidR="00815BFA">
        <w:rPr>
          <w:rFonts w:asciiTheme="majorHAnsi" w:eastAsia="Calibri" w:hAnsiTheme="majorHAnsi" w:cs="Calibri"/>
          <w:color w:val="000000"/>
        </w:rPr>
        <w:t xml:space="preserve">to </w:t>
      </w:r>
      <w:r w:rsidRPr="00FB36CB">
        <w:rPr>
          <w:rFonts w:asciiTheme="majorHAnsi" w:eastAsia="Calibri" w:hAnsiTheme="majorHAnsi" w:cs="Calibri"/>
          <w:color w:val="000000"/>
        </w:rPr>
        <w:t xml:space="preserve">learn the effective operation of the new processes </w:t>
      </w:r>
    </w:p>
    <w:p w14:paraId="17DD4934" w14:textId="331F85C6" w:rsidR="009C0B46" w:rsidRPr="00FB36CB" w:rsidRDefault="009C0B46" w:rsidP="00BE62A8">
      <w:pPr>
        <w:pStyle w:val="ListParagraph"/>
        <w:numPr>
          <w:ilvl w:val="0"/>
          <w:numId w:val="11"/>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Performing project stage gate review </w:t>
      </w:r>
      <w:r w:rsidR="00815BFA">
        <w:rPr>
          <w:rFonts w:asciiTheme="majorHAnsi" w:eastAsia="Calibri" w:hAnsiTheme="majorHAnsi" w:cs="Calibri"/>
          <w:color w:val="000000"/>
        </w:rPr>
        <w:t>meetings for a period of time that will</w:t>
      </w:r>
      <w:r w:rsidRPr="00FB36CB">
        <w:rPr>
          <w:rFonts w:asciiTheme="majorHAnsi" w:eastAsia="Calibri" w:hAnsiTheme="majorHAnsi" w:cs="Calibri"/>
          <w:color w:val="000000"/>
        </w:rPr>
        <w:t xml:space="preserve"> allow Seattle IT staff learn the effective operation of the new processes </w:t>
      </w:r>
    </w:p>
    <w:p w14:paraId="27D227E2" w14:textId="539D2794" w:rsidR="009C0B46" w:rsidRPr="00FB36CB" w:rsidRDefault="009C0B46" w:rsidP="000115EE">
      <w:pPr>
        <w:spacing w:after="160" w:line="256" w:lineRule="auto"/>
        <w:ind w:left="720" w:firstLine="720"/>
        <w:contextualSpacing/>
        <w:rPr>
          <w:rFonts w:asciiTheme="majorHAnsi" w:eastAsia="Calibri" w:hAnsiTheme="majorHAnsi" w:cs="Calibri"/>
          <w:color w:val="000000"/>
          <w:u w:val="single"/>
        </w:rPr>
      </w:pPr>
      <w:r w:rsidRPr="00FB36CB">
        <w:rPr>
          <w:rFonts w:asciiTheme="majorHAnsi" w:eastAsia="Calibri" w:hAnsiTheme="majorHAnsi" w:cs="Calibri"/>
          <w:color w:val="000000"/>
          <w:u w:val="single"/>
        </w:rPr>
        <w:t xml:space="preserve">Procedures and materials created for this task </w:t>
      </w:r>
      <w:r w:rsidR="003A2B42">
        <w:rPr>
          <w:rFonts w:asciiTheme="majorHAnsi" w:eastAsia="Calibri" w:hAnsiTheme="majorHAnsi" w:cs="Calibri"/>
          <w:color w:val="000000"/>
          <w:u w:val="single"/>
        </w:rPr>
        <w:t>may</w:t>
      </w:r>
      <w:r w:rsidRPr="00FB36CB">
        <w:rPr>
          <w:rFonts w:asciiTheme="majorHAnsi" w:eastAsia="Calibri" w:hAnsiTheme="majorHAnsi" w:cs="Calibri"/>
          <w:color w:val="000000"/>
          <w:u w:val="single"/>
        </w:rPr>
        <w:t xml:space="preserve"> include: </w:t>
      </w:r>
    </w:p>
    <w:p w14:paraId="69D21AC1" w14:textId="2CEDAFB8" w:rsidR="009C0B46" w:rsidRPr="00FB36CB" w:rsidRDefault="009C0B46" w:rsidP="00BE62A8">
      <w:pPr>
        <w:pStyle w:val="ListParagraph"/>
        <w:numPr>
          <w:ilvl w:val="0"/>
          <w:numId w:val="17"/>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Metrics for assessing portfolio performance, risk, and alignment with objectives </w:t>
      </w:r>
    </w:p>
    <w:p w14:paraId="4684F4A6" w14:textId="2C4BC693" w:rsidR="009C0B46" w:rsidRPr="00FB36CB" w:rsidRDefault="009C0B46" w:rsidP="00BE62A8">
      <w:pPr>
        <w:pStyle w:val="ListParagraph"/>
        <w:numPr>
          <w:ilvl w:val="0"/>
          <w:numId w:val="17"/>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Prioritization/reprioritization </w:t>
      </w:r>
    </w:p>
    <w:p w14:paraId="22B6F0F4" w14:textId="6DD890F1" w:rsidR="009C0B46" w:rsidRPr="00FB36CB" w:rsidRDefault="009C0B46" w:rsidP="00BE62A8">
      <w:pPr>
        <w:pStyle w:val="ListParagraph"/>
        <w:numPr>
          <w:ilvl w:val="0"/>
          <w:numId w:val="17"/>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Status reporting for Seattle IT managers and leaders </w:t>
      </w:r>
    </w:p>
    <w:p w14:paraId="2FAA5480" w14:textId="1D5D7622" w:rsidR="009C0B46" w:rsidRPr="00FB36CB" w:rsidRDefault="009C0B46" w:rsidP="00BE62A8">
      <w:pPr>
        <w:pStyle w:val="ListParagraph"/>
        <w:numPr>
          <w:ilvl w:val="0"/>
          <w:numId w:val="17"/>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Executive status reporting for elected leaders and the public </w:t>
      </w:r>
    </w:p>
    <w:p w14:paraId="0BECA27A" w14:textId="1C6A91A8" w:rsidR="009C0B46" w:rsidRPr="00FB36CB" w:rsidRDefault="009C0B46" w:rsidP="00BE62A8">
      <w:pPr>
        <w:pStyle w:val="ListParagraph"/>
        <w:numPr>
          <w:ilvl w:val="0"/>
          <w:numId w:val="17"/>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Operating methodology and templates </w:t>
      </w:r>
    </w:p>
    <w:p w14:paraId="2FBCE57B" w14:textId="77777777" w:rsidR="009C0B46" w:rsidRPr="00FB36CB" w:rsidRDefault="009C0B46" w:rsidP="009C0B46">
      <w:pPr>
        <w:spacing w:after="160" w:line="256" w:lineRule="auto"/>
        <w:ind w:left="720"/>
        <w:contextualSpacing/>
        <w:rPr>
          <w:rFonts w:asciiTheme="majorHAnsi" w:eastAsia="Calibri" w:hAnsiTheme="majorHAnsi" w:cs="Calibri"/>
          <w:color w:val="000000"/>
        </w:rPr>
      </w:pPr>
    </w:p>
    <w:p w14:paraId="7CBC7ADE" w14:textId="7369448D" w:rsidR="009C0B46" w:rsidRPr="00FB36CB" w:rsidRDefault="00DF3691" w:rsidP="000115EE">
      <w:pPr>
        <w:spacing w:after="160" w:line="256" w:lineRule="auto"/>
        <w:ind w:left="1440" w:hanging="1080"/>
        <w:contextualSpacing/>
        <w:rPr>
          <w:rFonts w:asciiTheme="majorHAnsi" w:eastAsia="Calibri" w:hAnsiTheme="majorHAnsi" w:cs="Calibri"/>
          <w:color w:val="000000"/>
        </w:rPr>
      </w:pPr>
      <w:r w:rsidRPr="00FB36CB">
        <w:rPr>
          <w:rFonts w:asciiTheme="majorHAnsi" w:eastAsia="Calibri" w:hAnsiTheme="majorHAnsi" w:cs="Calibri"/>
          <w:b/>
          <w:color w:val="000000"/>
        </w:rPr>
        <w:t xml:space="preserve">TASK 2: </w:t>
      </w:r>
      <w:r w:rsidRPr="00FB36CB">
        <w:rPr>
          <w:rFonts w:asciiTheme="majorHAnsi" w:eastAsia="Calibri" w:hAnsiTheme="majorHAnsi" w:cs="Calibri"/>
          <w:b/>
          <w:color w:val="000000"/>
        </w:rPr>
        <w:tab/>
      </w:r>
      <w:r w:rsidR="009C0B46" w:rsidRPr="00B97B3E">
        <w:rPr>
          <w:rFonts w:asciiTheme="majorHAnsi" w:eastAsia="Calibri" w:hAnsiTheme="majorHAnsi" w:cs="Calibri"/>
          <w:b/>
          <w:color w:val="000000"/>
        </w:rPr>
        <w:t>Project intake.</w:t>
      </w:r>
      <w:r w:rsidR="009C0B46" w:rsidRPr="00FB36CB">
        <w:rPr>
          <w:rFonts w:asciiTheme="majorHAnsi" w:eastAsia="Calibri" w:hAnsiTheme="majorHAnsi" w:cs="Calibri"/>
          <w:color w:val="000000"/>
        </w:rPr>
        <w:t xml:space="preserve"> The vendor </w:t>
      </w:r>
      <w:r w:rsidR="003A2B42">
        <w:rPr>
          <w:rFonts w:asciiTheme="majorHAnsi" w:eastAsia="Calibri" w:hAnsiTheme="majorHAnsi" w:cs="Calibri"/>
          <w:color w:val="000000"/>
        </w:rPr>
        <w:t>may</w:t>
      </w:r>
      <w:r w:rsidR="009C0B46" w:rsidRPr="00FB36CB">
        <w:rPr>
          <w:rFonts w:asciiTheme="majorHAnsi" w:eastAsia="Calibri" w:hAnsiTheme="majorHAnsi" w:cs="Calibri"/>
          <w:color w:val="000000"/>
        </w:rPr>
        <w:t xml:space="preserve"> assess the current processes by which new IT projects are requested, develop one new processes, lead implementation, and help operate the process. It is expected that the existing Seattle IT process will be largely sufficient as an intake process, however it will need to be optimized based on practices identified through reviews of other department processes and process templates</w:t>
      </w:r>
      <w:r w:rsidR="00815BFA">
        <w:rPr>
          <w:rFonts w:asciiTheme="majorHAnsi" w:eastAsia="Calibri" w:hAnsiTheme="majorHAnsi" w:cs="Calibri"/>
          <w:color w:val="000000"/>
        </w:rPr>
        <w:t>;</w:t>
      </w:r>
      <w:r w:rsidR="009C0B46" w:rsidRPr="00FB36CB">
        <w:rPr>
          <w:rFonts w:asciiTheme="majorHAnsi" w:eastAsia="Calibri" w:hAnsiTheme="majorHAnsi" w:cs="Calibri"/>
          <w:color w:val="000000"/>
        </w:rPr>
        <w:t xml:space="preserve"> project request, business case, options analysis and </w:t>
      </w:r>
      <w:r w:rsidR="00815BFA">
        <w:rPr>
          <w:rFonts w:asciiTheme="majorHAnsi" w:eastAsia="Calibri" w:hAnsiTheme="majorHAnsi" w:cs="Calibri"/>
          <w:color w:val="000000"/>
        </w:rPr>
        <w:t>cost benefit analysis documents. These templates</w:t>
      </w:r>
      <w:r w:rsidR="009C0B46" w:rsidRPr="00FB36CB">
        <w:rPr>
          <w:rFonts w:asciiTheme="majorHAnsi" w:eastAsia="Calibri" w:hAnsiTheme="majorHAnsi" w:cs="Calibri"/>
          <w:color w:val="000000"/>
        </w:rPr>
        <w:t xml:space="preserve"> </w:t>
      </w:r>
      <w:r w:rsidR="003A2B42">
        <w:rPr>
          <w:rFonts w:asciiTheme="majorHAnsi" w:eastAsia="Calibri" w:hAnsiTheme="majorHAnsi" w:cs="Calibri"/>
          <w:color w:val="000000"/>
        </w:rPr>
        <w:t>may</w:t>
      </w:r>
      <w:r w:rsidR="00815BFA">
        <w:rPr>
          <w:rFonts w:asciiTheme="majorHAnsi" w:eastAsia="Calibri" w:hAnsiTheme="majorHAnsi" w:cs="Calibri"/>
          <w:color w:val="000000"/>
        </w:rPr>
        <w:t xml:space="preserve"> be</w:t>
      </w:r>
      <w:r w:rsidR="009C0B46" w:rsidRPr="00FB36CB">
        <w:rPr>
          <w:rFonts w:asciiTheme="majorHAnsi" w:eastAsia="Calibri" w:hAnsiTheme="majorHAnsi" w:cs="Calibri"/>
          <w:color w:val="000000"/>
        </w:rPr>
        <w:t xml:space="preserve"> updated or created. The outcome of this task is one process through which projects are consistently requested and evaluated, with stakeholders across the City aware of the process and the role they play in requesting IT projects.  </w:t>
      </w:r>
    </w:p>
    <w:p w14:paraId="0615E386" w14:textId="77777777" w:rsidR="00DF3691" w:rsidRPr="00FB36CB" w:rsidRDefault="00DF3691" w:rsidP="00DF3691">
      <w:pPr>
        <w:spacing w:after="160" w:line="256" w:lineRule="auto"/>
        <w:ind w:left="360"/>
        <w:contextualSpacing/>
        <w:rPr>
          <w:rFonts w:asciiTheme="majorHAnsi" w:eastAsia="Calibri" w:hAnsiTheme="majorHAnsi" w:cs="Calibri"/>
          <w:color w:val="000000"/>
        </w:rPr>
      </w:pPr>
    </w:p>
    <w:p w14:paraId="319BEEDE" w14:textId="17943050" w:rsidR="009C0B46" w:rsidRPr="00FB36CB" w:rsidRDefault="009C0B46" w:rsidP="000115EE">
      <w:pPr>
        <w:spacing w:after="160" w:line="256" w:lineRule="auto"/>
        <w:ind w:left="1080" w:firstLine="360"/>
        <w:contextualSpacing/>
        <w:rPr>
          <w:rFonts w:asciiTheme="majorHAnsi" w:eastAsia="Calibri" w:hAnsiTheme="majorHAnsi" w:cs="Calibri"/>
          <w:color w:val="000000"/>
          <w:u w:val="single"/>
        </w:rPr>
      </w:pPr>
      <w:r w:rsidRPr="00FB36CB">
        <w:rPr>
          <w:rFonts w:asciiTheme="majorHAnsi" w:eastAsia="Calibri" w:hAnsiTheme="majorHAnsi" w:cs="Calibri"/>
          <w:color w:val="000000"/>
          <w:u w:val="single"/>
        </w:rPr>
        <w:t xml:space="preserve">Work performed under this task </w:t>
      </w:r>
      <w:r w:rsidR="003A2B42">
        <w:rPr>
          <w:rFonts w:asciiTheme="majorHAnsi" w:eastAsia="Calibri" w:hAnsiTheme="majorHAnsi" w:cs="Calibri"/>
          <w:color w:val="000000"/>
          <w:u w:val="single"/>
        </w:rPr>
        <w:t>may</w:t>
      </w:r>
      <w:r w:rsidR="005A6767">
        <w:rPr>
          <w:rFonts w:asciiTheme="majorHAnsi" w:eastAsia="Calibri" w:hAnsiTheme="majorHAnsi" w:cs="Calibri"/>
          <w:color w:val="000000"/>
          <w:u w:val="single"/>
        </w:rPr>
        <w:t xml:space="preserve"> </w:t>
      </w:r>
      <w:r w:rsidRPr="00FB36CB">
        <w:rPr>
          <w:rFonts w:asciiTheme="majorHAnsi" w:eastAsia="Calibri" w:hAnsiTheme="majorHAnsi" w:cs="Calibri"/>
          <w:color w:val="000000"/>
          <w:u w:val="single"/>
        </w:rPr>
        <w:t xml:space="preserve">include: </w:t>
      </w:r>
    </w:p>
    <w:p w14:paraId="7761521D" w14:textId="04EE085A" w:rsidR="009C0B46" w:rsidRPr="00FB36CB" w:rsidRDefault="009C0B46" w:rsidP="00BE62A8">
      <w:pPr>
        <w:pStyle w:val="ListParagraph"/>
        <w:numPr>
          <w:ilvl w:val="0"/>
          <w:numId w:val="12"/>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Reviewing existing project intake processes from five legacy IT teams </w:t>
      </w:r>
    </w:p>
    <w:p w14:paraId="4599487F" w14:textId="3AC30CEF" w:rsidR="009C0B46" w:rsidRPr="00FB36CB" w:rsidRDefault="009C0B46" w:rsidP="00BE62A8">
      <w:pPr>
        <w:pStyle w:val="ListParagraph"/>
        <w:numPr>
          <w:ilvl w:val="0"/>
          <w:numId w:val="12"/>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Interview staff who operate the intake processes, business stakeholders who request IT projects and services, and City leaders who oversee Seattle IT project intake processes </w:t>
      </w:r>
    </w:p>
    <w:p w14:paraId="36196B3D" w14:textId="71968D45" w:rsidR="009C0B46" w:rsidRPr="00FB36CB" w:rsidRDefault="00B67B07" w:rsidP="00BE62A8">
      <w:pPr>
        <w:pStyle w:val="ListParagraph"/>
        <w:numPr>
          <w:ilvl w:val="0"/>
          <w:numId w:val="12"/>
        </w:numPr>
        <w:spacing w:after="160" w:line="256" w:lineRule="auto"/>
        <w:contextualSpacing/>
        <w:rPr>
          <w:rFonts w:asciiTheme="majorHAnsi" w:eastAsia="Calibri" w:hAnsiTheme="majorHAnsi" w:cs="Calibri"/>
          <w:color w:val="000000"/>
        </w:rPr>
      </w:pPr>
      <w:r>
        <w:rPr>
          <w:rFonts w:asciiTheme="majorHAnsi" w:eastAsia="Calibri" w:hAnsiTheme="majorHAnsi" w:cs="Calibri"/>
          <w:color w:val="000000"/>
        </w:rPr>
        <w:t>Creating</w:t>
      </w:r>
      <w:r w:rsidR="009C0B46" w:rsidRPr="00FB36CB">
        <w:rPr>
          <w:rFonts w:asciiTheme="majorHAnsi" w:eastAsia="Calibri" w:hAnsiTheme="majorHAnsi" w:cs="Calibri"/>
          <w:color w:val="000000"/>
        </w:rPr>
        <w:t xml:space="preserve"> procedures, templates, and collateral that document the new project intake process  </w:t>
      </w:r>
    </w:p>
    <w:p w14:paraId="46F1AED9" w14:textId="44023FA1" w:rsidR="009C0B46" w:rsidRPr="00FB36CB" w:rsidRDefault="009C0B46" w:rsidP="00BE62A8">
      <w:pPr>
        <w:pStyle w:val="ListParagraph"/>
        <w:numPr>
          <w:ilvl w:val="0"/>
          <w:numId w:val="12"/>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Creating training materials and delivering training to stakeholders and project managers </w:t>
      </w:r>
    </w:p>
    <w:p w14:paraId="2857ACF8" w14:textId="1FC97150" w:rsidR="009C0B46" w:rsidRPr="00FB36CB" w:rsidRDefault="009C0B46" w:rsidP="00BE62A8">
      <w:pPr>
        <w:pStyle w:val="ListParagraph"/>
        <w:numPr>
          <w:ilvl w:val="0"/>
          <w:numId w:val="12"/>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Performing project intake reviews and/or running project review meetings for a period of time to allow Seattle IT staff learn the effective operation of the new processes </w:t>
      </w:r>
    </w:p>
    <w:p w14:paraId="235AC89A" w14:textId="57764624" w:rsidR="009C0B46" w:rsidRPr="00FB36CB" w:rsidRDefault="009C0B46" w:rsidP="000115EE">
      <w:pPr>
        <w:spacing w:after="160" w:line="256" w:lineRule="auto"/>
        <w:ind w:left="720" w:firstLine="720"/>
        <w:contextualSpacing/>
        <w:rPr>
          <w:rFonts w:asciiTheme="majorHAnsi" w:eastAsia="Calibri" w:hAnsiTheme="majorHAnsi" w:cs="Calibri"/>
          <w:color w:val="000000"/>
        </w:rPr>
      </w:pPr>
      <w:r w:rsidRPr="00FB36CB">
        <w:rPr>
          <w:rFonts w:asciiTheme="majorHAnsi" w:eastAsia="Calibri" w:hAnsiTheme="majorHAnsi" w:cs="Calibri"/>
          <w:color w:val="000000"/>
          <w:u w:val="single"/>
        </w:rPr>
        <w:t xml:space="preserve">Procedures and materials created for this task </w:t>
      </w:r>
      <w:r w:rsidR="003A2B42">
        <w:rPr>
          <w:rFonts w:asciiTheme="majorHAnsi" w:eastAsia="Calibri" w:hAnsiTheme="majorHAnsi" w:cs="Calibri"/>
          <w:color w:val="000000"/>
          <w:u w:val="single"/>
        </w:rPr>
        <w:t>may</w:t>
      </w:r>
      <w:r w:rsidR="00B67B07">
        <w:rPr>
          <w:rFonts w:asciiTheme="majorHAnsi" w:eastAsia="Calibri" w:hAnsiTheme="majorHAnsi" w:cs="Calibri"/>
          <w:color w:val="000000"/>
          <w:u w:val="single"/>
        </w:rPr>
        <w:t xml:space="preserve"> </w:t>
      </w:r>
      <w:r w:rsidRPr="00FB36CB">
        <w:rPr>
          <w:rFonts w:asciiTheme="majorHAnsi" w:eastAsia="Calibri" w:hAnsiTheme="majorHAnsi" w:cs="Calibri"/>
          <w:color w:val="000000"/>
          <w:u w:val="single"/>
        </w:rPr>
        <w:t>include</w:t>
      </w:r>
      <w:r w:rsidRPr="00FB36CB">
        <w:rPr>
          <w:rFonts w:asciiTheme="majorHAnsi" w:eastAsia="Calibri" w:hAnsiTheme="majorHAnsi" w:cs="Calibri"/>
          <w:color w:val="000000"/>
        </w:rPr>
        <w:t xml:space="preserve">:  </w:t>
      </w:r>
    </w:p>
    <w:p w14:paraId="49D6EE67" w14:textId="3C26885B" w:rsidR="009C0B46" w:rsidRPr="00FB36CB" w:rsidRDefault="009C0B46" w:rsidP="00BE62A8">
      <w:pPr>
        <w:pStyle w:val="ListParagraph"/>
        <w:numPr>
          <w:ilvl w:val="0"/>
          <w:numId w:val="18"/>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Project definition </w:t>
      </w:r>
    </w:p>
    <w:p w14:paraId="5FB8A383" w14:textId="515D1014" w:rsidR="009C0B46" w:rsidRPr="00FB36CB" w:rsidRDefault="009C0B46" w:rsidP="00BE62A8">
      <w:pPr>
        <w:pStyle w:val="ListParagraph"/>
        <w:numPr>
          <w:ilvl w:val="0"/>
          <w:numId w:val="18"/>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Project intake and stage gate methodology and templates </w:t>
      </w:r>
    </w:p>
    <w:p w14:paraId="5D8C36DB" w14:textId="249AEA1D" w:rsidR="009C0B46" w:rsidRPr="00FB36CB" w:rsidRDefault="009C0B46" w:rsidP="00BE62A8">
      <w:pPr>
        <w:pStyle w:val="ListParagraph"/>
        <w:numPr>
          <w:ilvl w:val="0"/>
          <w:numId w:val="18"/>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lastRenderedPageBreak/>
        <w:t xml:space="preserve">Roles and responsibilities </w:t>
      </w:r>
    </w:p>
    <w:p w14:paraId="050388F8" w14:textId="3E03F30C" w:rsidR="009C0B46" w:rsidRPr="00FB36CB" w:rsidRDefault="009C0B46" w:rsidP="00BE62A8">
      <w:pPr>
        <w:pStyle w:val="ListParagraph"/>
        <w:numPr>
          <w:ilvl w:val="0"/>
          <w:numId w:val="18"/>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Communication and training </w:t>
      </w:r>
    </w:p>
    <w:p w14:paraId="7FFF97A7" w14:textId="77777777" w:rsidR="009C0B46" w:rsidRPr="00FB36CB" w:rsidRDefault="009C0B46" w:rsidP="009C0B46">
      <w:pPr>
        <w:pStyle w:val="ListParagraph"/>
        <w:spacing w:after="160" w:line="256" w:lineRule="auto"/>
        <w:ind w:left="1440"/>
        <w:contextualSpacing/>
        <w:rPr>
          <w:rFonts w:asciiTheme="majorHAnsi" w:eastAsia="Calibri" w:hAnsiTheme="majorHAnsi" w:cs="Calibri"/>
          <w:color w:val="000000"/>
        </w:rPr>
      </w:pPr>
    </w:p>
    <w:p w14:paraId="66B47E47" w14:textId="5F02545C" w:rsidR="009C0B46" w:rsidRPr="00FB36CB" w:rsidRDefault="00DF3691" w:rsidP="000115EE">
      <w:pPr>
        <w:pStyle w:val="ListParagraph"/>
        <w:spacing w:after="160" w:line="256" w:lineRule="auto"/>
        <w:ind w:left="1440" w:hanging="1080"/>
        <w:contextualSpacing/>
        <w:rPr>
          <w:rFonts w:asciiTheme="majorHAnsi" w:eastAsia="Calibri" w:hAnsiTheme="majorHAnsi" w:cs="Calibri"/>
          <w:color w:val="000000"/>
        </w:rPr>
      </w:pPr>
      <w:r w:rsidRPr="00FB36CB">
        <w:rPr>
          <w:rFonts w:asciiTheme="majorHAnsi" w:eastAsia="Calibri" w:hAnsiTheme="majorHAnsi" w:cs="Calibri"/>
          <w:b/>
          <w:color w:val="000000"/>
        </w:rPr>
        <w:t>TASK 3</w:t>
      </w:r>
      <w:r w:rsidRPr="00FB36CB">
        <w:rPr>
          <w:rFonts w:asciiTheme="majorHAnsi" w:eastAsia="Calibri" w:hAnsiTheme="majorHAnsi" w:cs="Calibri"/>
          <w:b/>
          <w:color w:val="000000"/>
        </w:rPr>
        <w:tab/>
      </w:r>
      <w:r w:rsidR="009C0B46" w:rsidRPr="00B97B3E">
        <w:rPr>
          <w:rFonts w:asciiTheme="majorHAnsi" w:eastAsia="Calibri" w:hAnsiTheme="majorHAnsi" w:cs="Calibri"/>
          <w:b/>
          <w:color w:val="000000"/>
        </w:rPr>
        <w:t>Resource management.</w:t>
      </w:r>
      <w:r w:rsidR="007332EE">
        <w:rPr>
          <w:rFonts w:asciiTheme="majorHAnsi" w:eastAsia="Calibri" w:hAnsiTheme="majorHAnsi" w:cs="Calibri"/>
          <w:color w:val="000000"/>
        </w:rPr>
        <w:t xml:space="preserve"> The vendor </w:t>
      </w:r>
      <w:r w:rsidR="003A2B42">
        <w:rPr>
          <w:rFonts w:asciiTheme="majorHAnsi" w:eastAsia="Calibri" w:hAnsiTheme="majorHAnsi" w:cs="Calibri"/>
          <w:color w:val="000000"/>
        </w:rPr>
        <w:t>may</w:t>
      </w:r>
      <w:r w:rsidR="007332EE">
        <w:rPr>
          <w:rFonts w:asciiTheme="majorHAnsi" w:eastAsia="Calibri" w:hAnsiTheme="majorHAnsi" w:cs="Calibri"/>
          <w:color w:val="000000"/>
        </w:rPr>
        <w:t xml:space="preserve"> </w:t>
      </w:r>
      <w:r w:rsidR="009C0B46" w:rsidRPr="00FB36CB">
        <w:rPr>
          <w:rFonts w:asciiTheme="majorHAnsi" w:eastAsia="Calibri" w:hAnsiTheme="majorHAnsi" w:cs="Calibri"/>
          <w:color w:val="000000"/>
        </w:rPr>
        <w:t xml:space="preserve">develop processes to track the allocation of Seattle IT staff to projects to facilitate capacity management, forecasting, scheduling, and plan to actual performance. Selection and implementation of a resource tracking tool is not part of this task, however the vendor should note how existing tools may be used for this purpose and may recommend strategies or tools Seattle IT should consider for resource management in the future. The outcome of this task is Seattle IT understanding what projects staff are working on and capacity to deliver requested projects. </w:t>
      </w:r>
    </w:p>
    <w:p w14:paraId="58B5CFF7" w14:textId="29760AC8" w:rsidR="009C0B46" w:rsidRPr="00FB36CB" w:rsidRDefault="000115EE" w:rsidP="009C0B46">
      <w:pPr>
        <w:spacing w:after="160" w:line="256" w:lineRule="auto"/>
        <w:ind w:left="720"/>
        <w:contextualSpacing/>
        <w:rPr>
          <w:rFonts w:asciiTheme="majorHAnsi" w:eastAsia="Calibri" w:hAnsiTheme="majorHAnsi" w:cs="Calibri"/>
          <w:color w:val="000000"/>
        </w:rPr>
      </w:pPr>
      <w:r>
        <w:rPr>
          <w:rFonts w:asciiTheme="majorHAnsi" w:eastAsia="Calibri" w:hAnsiTheme="majorHAnsi" w:cs="Calibri"/>
          <w:color w:val="000000"/>
        </w:rPr>
        <w:tab/>
      </w:r>
      <w:r>
        <w:rPr>
          <w:rFonts w:asciiTheme="majorHAnsi" w:eastAsia="Calibri" w:hAnsiTheme="majorHAnsi" w:cs="Calibri"/>
          <w:color w:val="000000"/>
        </w:rPr>
        <w:tab/>
      </w:r>
    </w:p>
    <w:p w14:paraId="51F82E64" w14:textId="65917E37" w:rsidR="009C0B46" w:rsidRPr="00FB36CB" w:rsidRDefault="009C0B46" w:rsidP="000115EE">
      <w:pPr>
        <w:spacing w:after="160" w:line="256" w:lineRule="auto"/>
        <w:ind w:left="720" w:firstLine="720"/>
        <w:contextualSpacing/>
        <w:rPr>
          <w:rFonts w:asciiTheme="majorHAnsi" w:eastAsia="Calibri" w:hAnsiTheme="majorHAnsi" w:cs="Calibri"/>
          <w:color w:val="000000"/>
          <w:u w:val="single"/>
        </w:rPr>
      </w:pPr>
      <w:r w:rsidRPr="00FB36CB">
        <w:rPr>
          <w:rFonts w:asciiTheme="majorHAnsi" w:eastAsia="Calibri" w:hAnsiTheme="majorHAnsi" w:cs="Calibri"/>
          <w:color w:val="000000"/>
          <w:u w:val="single"/>
        </w:rPr>
        <w:t xml:space="preserve">Work performed under this task </w:t>
      </w:r>
      <w:r w:rsidR="003A2B42">
        <w:rPr>
          <w:rFonts w:asciiTheme="majorHAnsi" w:eastAsia="Calibri" w:hAnsiTheme="majorHAnsi" w:cs="Calibri"/>
          <w:color w:val="000000"/>
          <w:u w:val="single"/>
        </w:rPr>
        <w:t>may</w:t>
      </w:r>
      <w:r w:rsidRPr="00FB36CB">
        <w:rPr>
          <w:rFonts w:asciiTheme="majorHAnsi" w:eastAsia="Calibri" w:hAnsiTheme="majorHAnsi" w:cs="Calibri"/>
          <w:color w:val="000000"/>
          <w:u w:val="single"/>
        </w:rPr>
        <w:t xml:space="preserve"> include: </w:t>
      </w:r>
    </w:p>
    <w:p w14:paraId="7E3BF9FD" w14:textId="47955465" w:rsidR="009C0B46" w:rsidRPr="00FB36CB" w:rsidRDefault="009C0B46" w:rsidP="00BE62A8">
      <w:pPr>
        <w:pStyle w:val="ListParagraph"/>
        <w:numPr>
          <w:ilvl w:val="0"/>
          <w:numId w:val="13"/>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Reviewing existing resource management processes from up to five legacy IT teams </w:t>
      </w:r>
    </w:p>
    <w:p w14:paraId="33D368E8" w14:textId="04D8E78D" w:rsidR="009C0B46" w:rsidRPr="00FB36CB" w:rsidRDefault="009C0B46" w:rsidP="00BE62A8">
      <w:pPr>
        <w:pStyle w:val="ListParagraph"/>
        <w:numPr>
          <w:ilvl w:val="0"/>
          <w:numId w:val="13"/>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Interviewing staff who operate resource and financial management/timekeeping processes </w:t>
      </w:r>
    </w:p>
    <w:p w14:paraId="652CD7C2" w14:textId="305ECA3C" w:rsidR="009C0B46" w:rsidRPr="00FB36CB" w:rsidRDefault="009C0B46" w:rsidP="00BE62A8">
      <w:pPr>
        <w:pStyle w:val="ListParagraph"/>
        <w:numPr>
          <w:ilvl w:val="0"/>
          <w:numId w:val="13"/>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Creating procedures, templates, and collateral that document the new resource management process </w:t>
      </w:r>
    </w:p>
    <w:p w14:paraId="27795285" w14:textId="3148906B" w:rsidR="009C0B46" w:rsidRPr="00FB36CB" w:rsidRDefault="009C0B46" w:rsidP="00BE62A8">
      <w:pPr>
        <w:pStyle w:val="ListParagraph"/>
        <w:numPr>
          <w:ilvl w:val="0"/>
          <w:numId w:val="13"/>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Creating training materials and delivering training to stakeholders and staff </w:t>
      </w:r>
    </w:p>
    <w:p w14:paraId="68A234A5" w14:textId="42756570" w:rsidR="009C0B46" w:rsidRPr="00FB36CB" w:rsidRDefault="009C0B46" w:rsidP="000115EE">
      <w:pPr>
        <w:spacing w:after="160" w:line="256" w:lineRule="auto"/>
        <w:ind w:left="720" w:firstLine="720"/>
        <w:contextualSpacing/>
        <w:rPr>
          <w:rFonts w:asciiTheme="majorHAnsi" w:eastAsia="Calibri" w:hAnsiTheme="majorHAnsi" w:cs="Calibri"/>
          <w:color w:val="000000"/>
          <w:u w:val="single"/>
        </w:rPr>
      </w:pPr>
      <w:r w:rsidRPr="00FB36CB">
        <w:rPr>
          <w:rFonts w:asciiTheme="majorHAnsi" w:eastAsia="Calibri" w:hAnsiTheme="majorHAnsi" w:cs="Calibri"/>
          <w:color w:val="000000"/>
          <w:u w:val="single"/>
        </w:rPr>
        <w:t xml:space="preserve">Procedures and materials created for this task </w:t>
      </w:r>
      <w:r w:rsidR="003A2B42">
        <w:rPr>
          <w:rFonts w:asciiTheme="majorHAnsi" w:eastAsia="Calibri" w:hAnsiTheme="majorHAnsi" w:cs="Calibri"/>
          <w:color w:val="000000"/>
          <w:u w:val="single"/>
        </w:rPr>
        <w:t>may</w:t>
      </w:r>
      <w:r w:rsidRPr="00FB36CB">
        <w:rPr>
          <w:rFonts w:asciiTheme="majorHAnsi" w:eastAsia="Calibri" w:hAnsiTheme="majorHAnsi" w:cs="Calibri"/>
          <w:color w:val="000000"/>
          <w:u w:val="single"/>
        </w:rPr>
        <w:t xml:space="preserve"> include: </w:t>
      </w:r>
    </w:p>
    <w:p w14:paraId="2823032E" w14:textId="3D63F0E3" w:rsidR="009C0B46" w:rsidRPr="00FB36CB" w:rsidRDefault="009C0B46" w:rsidP="00BE62A8">
      <w:pPr>
        <w:pStyle w:val="ListParagraph"/>
        <w:numPr>
          <w:ilvl w:val="0"/>
          <w:numId w:val="19"/>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Time keeping </w:t>
      </w:r>
    </w:p>
    <w:p w14:paraId="7828200C" w14:textId="60A0284B" w:rsidR="009C0B46" w:rsidRPr="00FB36CB" w:rsidRDefault="009C0B46" w:rsidP="00BE62A8">
      <w:pPr>
        <w:pStyle w:val="ListParagraph"/>
        <w:numPr>
          <w:ilvl w:val="0"/>
          <w:numId w:val="19"/>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Project code management (taxonomy) </w:t>
      </w:r>
    </w:p>
    <w:p w14:paraId="796A1C5E" w14:textId="46184930" w:rsidR="009C0B46" w:rsidRPr="00FB36CB" w:rsidRDefault="009C0B46" w:rsidP="00BE62A8">
      <w:pPr>
        <w:pStyle w:val="ListParagraph"/>
        <w:numPr>
          <w:ilvl w:val="0"/>
          <w:numId w:val="19"/>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Creation/closing codes </w:t>
      </w:r>
    </w:p>
    <w:p w14:paraId="04FE0D61" w14:textId="365A9C43" w:rsidR="009C0B46" w:rsidRPr="00FB36CB" w:rsidRDefault="009C0B46" w:rsidP="00BE62A8">
      <w:pPr>
        <w:pStyle w:val="ListParagraph"/>
        <w:numPr>
          <w:ilvl w:val="0"/>
          <w:numId w:val="19"/>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 xml:space="preserve">Training / timekeeping procedures update </w:t>
      </w:r>
    </w:p>
    <w:p w14:paraId="1F8E4D75" w14:textId="7C6C2F31" w:rsidR="0012726D" w:rsidRPr="00FB36CB" w:rsidRDefault="009C0B46" w:rsidP="00BE62A8">
      <w:pPr>
        <w:pStyle w:val="ListParagraph"/>
        <w:numPr>
          <w:ilvl w:val="0"/>
          <w:numId w:val="19"/>
        </w:numPr>
        <w:spacing w:after="160" w:line="256" w:lineRule="auto"/>
        <w:contextualSpacing/>
        <w:rPr>
          <w:rFonts w:asciiTheme="majorHAnsi" w:eastAsia="Calibri" w:hAnsiTheme="majorHAnsi" w:cs="Calibri"/>
          <w:color w:val="000000"/>
        </w:rPr>
      </w:pPr>
      <w:r w:rsidRPr="00FB36CB">
        <w:rPr>
          <w:rFonts w:asciiTheme="majorHAnsi" w:eastAsia="Calibri" w:hAnsiTheme="majorHAnsi" w:cs="Calibri"/>
          <w:color w:val="000000"/>
        </w:rPr>
        <w:t>Procedures for managing/tracking resources</w:t>
      </w:r>
    </w:p>
    <w:p w14:paraId="27CE3584" w14:textId="77777777" w:rsidR="009C0B46" w:rsidRPr="00FB36CB" w:rsidRDefault="009C0B46" w:rsidP="009C0B46">
      <w:pPr>
        <w:pStyle w:val="ListParagraph"/>
        <w:spacing w:after="160" w:line="256" w:lineRule="auto"/>
        <w:ind w:left="1440"/>
        <w:contextualSpacing/>
        <w:rPr>
          <w:rFonts w:asciiTheme="majorHAnsi" w:eastAsia="Calibri" w:hAnsiTheme="majorHAnsi" w:cs="Calibri"/>
          <w:color w:val="000000"/>
        </w:rPr>
      </w:pPr>
    </w:p>
    <w:p w14:paraId="6D8D3F9D" w14:textId="144E877D" w:rsidR="009C0B46" w:rsidRPr="00FB36CB" w:rsidRDefault="00DF3691" w:rsidP="000115EE">
      <w:pPr>
        <w:spacing w:before="100" w:beforeAutospacing="1" w:after="100" w:afterAutospacing="1"/>
        <w:ind w:left="1440" w:hanging="1080"/>
        <w:rPr>
          <w:rFonts w:asciiTheme="majorHAnsi" w:hAnsiTheme="majorHAnsi"/>
        </w:rPr>
      </w:pPr>
      <w:r w:rsidRPr="00FB36CB">
        <w:rPr>
          <w:rFonts w:asciiTheme="majorHAnsi" w:hAnsiTheme="majorHAnsi"/>
          <w:b/>
        </w:rPr>
        <w:t>TASK 4</w:t>
      </w:r>
      <w:r w:rsidRPr="00FB36CB">
        <w:rPr>
          <w:rFonts w:asciiTheme="majorHAnsi" w:hAnsiTheme="majorHAnsi"/>
          <w:b/>
        </w:rPr>
        <w:tab/>
      </w:r>
      <w:r w:rsidR="009C0B46" w:rsidRPr="00FB36CB">
        <w:rPr>
          <w:rFonts w:asciiTheme="majorHAnsi" w:hAnsiTheme="majorHAnsi"/>
          <w:b/>
        </w:rPr>
        <w:t>Risk Management.</w:t>
      </w:r>
      <w:r w:rsidR="009C0B46" w:rsidRPr="00FB36CB">
        <w:rPr>
          <w:rFonts w:asciiTheme="majorHAnsi" w:hAnsiTheme="majorHAnsi"/>
        </w:rPr>
        <w:t xml:space="preserve"> The vendor </w:t>
      </w:r>
      <w:r w:rsidR="003A2B42">
        <w:rPr>
          <w:rFonts w:asciiTheme="majorHAnsi" w:hAnsiTheme="majorHAnsi"/>
        </w:rPr>
        <w:t>may</w:t>
      </w:r>
      <w:r w:rsidR="009C0B46" w:rsidRPr="00FB36CB">
        <w:rPr>
          <w:rFonts w:asciiTheme="majorHAnsi" w:hAnsiTheme="majorHAnsi"/>
        </w:rPr>
        <w:t xml:space="preserve"> develop processes to identify, track, assess and develop response and/or contingency plans/preventative measures for project risk.  The outcome of this task</w:t>
      </w:r>
      <w:r w:rsidR="00F84FB4">
        <w:rPr>
          <w:rFonts w:asciiTheme="majorHAnsi" w:hAnsiTheme="majorHAnsi"/>
        </w:rPr>
        <w:t xml:space="preserve"> </w:t>
      </w:r>
      <w:r w:rsidR="003A2B42">
        <w:rPr>
          <w:rFonts w:asciiTheme="majorHAnsi" w:hAnsiTheme="majorHAnsi"/>
        </w:rPr>
        <w:t>may</w:t>
      </w:r>
      <w:r w:rsidR="00F84FB4">
        <w:rPr>
          <w:rFonts w:asciiTheme="majorHAnsi" w:hAnsiTheme="majorHAnsi"/>
        </w:rPr>
        <w:t xml:space="preserve"> be for </w:t>
      </w:r>
      <w:r w:rsidR="00F84FB4" w:rsidRPr="00FB36CB">
        <w:rPr>
          <w:rFonts w:asciiTheme="majorHAnsi" w:hAnsiTheme="majorHAnsi"/>
        </w:rPr>
        <w:t>Seattle</w:t>
      </w:r>
      <w:r w:rsidR="009C0B46" w:rsidRPr="00FB36CB">
        <w:rPr>
          <w:rFonts w:asciiTheme="majorHAnsi" w:hAnsiTheme="majorHAnsi"/>
        </w:rPr>
        <w:t xml:space="preserve"> IT </w:t>
      </w:r>
      <w:r w:rsidR="00F84FB4">
        <w:rPr>
          <w:rFonts w:asciiTheme="majorHAnsi" w:hAnsiTheme="majorHAnsi"/>
        </w:rPr>
        <w:t>to have an understanding of</w:t>
      </w:r>
      <w:r w:rsidR="009C0B46" w:rsidRPr="00FB36CB">
        <w:rPr>
          <w:rFonts w:asciiTheme="majorHAnsi" w:hAnsiTheme="majorHAnsi"/>
        </w:rPr>
        <w:t xml:space="preserve"> what risks may or may not impact projects and overall risk rating in the portfolio.  </w:t>
      </w:r>
    </w:p>
    <w:p w14:paraId="5ECE6597" w14:textId="4668B24E" w:rsidR="009C0B46" w:rsidRPr="00FB36CB" w:rsidRDefault="009C0B46" w:rsidP="000115EE">
      <w:pPr>
        <w:spacing w:before="100" w:beforeAutospacing="1" w:after="100" w:afterAutospacing="1"/>
        <w:ind w:left="720" w:firstLine="720"/>
        <w:rPr>
          <w:rFonts w:asciiTheme="majorHAnsi" w:hAnsiTheme="majorHAnsi"/>
          <w:u w:val="single"/>
        </w:rPr>
      </w:pPr>
      <w:r w:rsidRPr="00FB36CB">
        <w:rPr>
          <w:rFonts w:asciiTheme="majorHAnsi" w:hAnsiTheme="majorHAnsi"/>
          <w:u w:val="single"/>
        </w:rPr>
        <w:t xml:space="preserve">Work performed under this task </w:t>
      </w:r>
      <w:r w:rsidR="003A2B42">
        <w:rPr>
          <w:rFonts w:asciiTheme="majorHAnsi" w:hAnsiTheme="majorHAnsi"/>
          <w:u w:val="single"/>
        </w:rPr>
        <w:t>may</w:t>
      </w:r>
      <w:r w:rsidRPr="00FB36CB">
        <w:rPr>
          <w:rFonts w:asciiTheme="majorHAnsi" w:hAnsiTheme="majorHAnsi"/>
          <w:u w:val="single"/>
        </w:rPr>
        <w:t xml:space="preserve"> include: </w:t>
      </w:r>
    </w:p>
    <w:p w14:paraId="2F1C3FED" w14:textId="2CFC3B9B" w:rsidR="009C0B46" w:rsidRPr="00FB36CB" w:rsidRDefault="009C0B46" w:rsidP="00BE62A8">
      <w:pPr>
        <w:pStyle w:val="ListParagraph"/>
        <w:numPr>
          <w:ilvl w:val="0"/>
          <w:numId w:val="14"/>
        </w:numPr>
        <w:spacing w:before="100" w:beforeAutospacing="1" w:after="100" w:afterAutospacing="1"/>
        <w:ind w:hanging="270"/>
        <w:rPr>
          <w:rFonts w:asciiTheme="majorHAnsi" w:hAnsiTheme="majorHAnsi"/>
        </w:rPr>
      </w:pPr>
      <w:r w:rsidRPr="00FB36CB">
        <w:rPr>
          <w:rFonts w:asciiTheme="majorHAnsi" w:hAnsiTheme="majorHAnsi"/>
        </w:rPr>
        <w:t xml:space="preserve">Reviewing existing risk management processes </w:t>
      </w:r>
      <w:r w:rsidR="0044098D">
        <w:rPr>
          <w:rFonts w:asciiTheme="majorHAnsi" w:hAnsiTheme="majorHAnsi"/>
        </w:rPr>
        <w:t>from</w:t>
      </w:r>
      <w:r w:rsidRPr="00FB36CB">
        <w:rPr>
          <w:rFonts w:asciiTheme="majorHAnsi" w:hAnsiTheme="majorHAnsi"/>
        </w:rPr>
        <w:t xml:space="preserve"> five legacy IT teams </w:t>
      </w:r>
    </w:p>
    <w:p w14:paraId="69CD3A6A" w14:textId="2291D09E" w:rsidR="009C0B46" w:rsidRPr="00FB36CB" w:rsidRDefault="009C0B46" w:rsidP="00BE62A8">
      <w:pPr>
        <w:pStyle w:val="ListParagraph"/>
        <w:numPr>
          <w:ilvl w:val="0"/>
          <w:numId w:val="14"/>
        </w:numPr>
        <w:spacing w:before="100" w:beforeAutospacing="1" w:after="100" w:afterAutospacing="1"/>
        <w:ind w:hanging="270"/>
        <w:rPr>
          <w:rFonts w:asciiTheme="majorHAnsi" w:hAnsiTheme="majorHAnsi"/>
        </w:rPr>
      </w:pPr>
      <w:r w:rsidRPr="00FB36CB">
        <w:rPr>
          <w:rFonts w:asciiTheme="majorHAnsi" w:hAnsiTheme="majorHAnsi"/>
        </w:rPr>
        <w:t xml:space="preserve">Interviewing staff who manage risk management processes </w:t>
      </w:r>
    </w:p>
    <w:p w14:paraId="0146F41D" w14:textId="7AEF27E4" w:rsidR="009C0B46" w:rsidRPr="00FB36CB" w:rsidRDefault="009C0B46" w:rsidP="00BE62A8">
      <w:pPr>
        <w:pStyle w:val="ListParagraph"/>
        <w:numPr>
          <w:ilvl w:val="0"/>
          <w:numId w:val="14"/>
        </w:numPr>
        <w:spacing w:before="100" w:beforeAutospacing="1" w:after="100" w:afterAutospacing="1"/>
        <w:ind w:hanging="270"/>
        <w:rPr>
          <w:rFonts w:asciiTheme="majorHAnsi" w:hAnsiTheme="majorHAnsi"/>
        </w:rPr>
      </w:pPr>
      <w:r w:rsidRPr="00FB36CB">
        <w:rPr>
          <w:rFonts w:asciiTheme="majorHAnsi" w:hAnsiTheme="majorHAnsi"/>
        </w:rPr>
        <w:t xml:space="preserve">Creating procedures, templates, and collateral that document the new risk management methodology and templates </w:t>
      </w:r>
    </w:p>
    <w:p w14:paraId="1A0FBCD4" w14:textId="4DA622D0" w:rsidR="009C0B46" w:rsidRPr="00FB36CB" w:rsidRDefault="009C0B46" w:rsidP="00BE62A8">
      <w:pPr>
        <w:pStyle w:val="ListParagraph"/>
        <w:numPr>
          <w:ilvl w:val="0"/>
          <w:numId w:val="14"/>
        </w:numPr>
        <w:spacing w:before="100" w:beforeAutospacing="1" w:after="100" w:afterAutospacing="1"/>
        <w:ind w:hanging="270"/>
        <w:rPr>
          <w:rFonts w:asciiTheme="majorHAnsi" w:hAnsiTheme="majorHAnsi"/>
        </w:rPr>
      </w:pPr>
      <w:r w:rsidRPr="00FB36CB">
        <w:rPr>
          <w:rFonts w:asciiTheme="majorHAnsi" w:hAnsiTheme="majorHAnsi"/>
        </w:rPr>
        <w:t xml:space="preserve">Creating training materials and delivering training to stakeholders and staff </w:t>
      </w:r>
    </w:p>
    <w:p w14:paraId="68CBBEA5" w14:textId="7B2E1BF6" w:rsidR="009C0B46" w:rsidRPr="00FB36CB" w:rsidRDefault="009C0B46" w:rsidP="000115EE">
      <w:pPr>
        <w:spacing w:before="100" w:beforeAutospacing="1" w:after="100" w:afterAutospacing="1"/>
        <w:ind w:left="720" w:firstLine="720"/>
        <w:rPr>
          <w:rFonts w:asciiTheme="majorHAnsi" w:hAnsiTheme="majorHAnsi"/>
          <w:u w:val="single"/>
        </w:rPr>
      </w:pPr>
      <w:r w:rsidRPr="00FB36CB">
        <w:rPr>
          <w:rFonts w:asciiTheme="majorHAnsi" w:hAnsiTheme="majorHAnsi"/>
          <w:u w:val="single"/>
        </w:rPr>
        <w:t xml:space="preserve">Procedures and materials created for this task </w:t>
      </w:r>
      <w:r w:rsidR="003A2B42">
        <w:rPr>
          <w:rFonts w:asciiTheme="majorHAnsi" w:hAnsiTheme="majorHAnsi"/>
          <w:u w:val="single"/>
        </w:rPr>
        <w:t>may</w:t>
      </w:r>
      <w:r w:rsidRPr="00FB36CB">
        <w:rPr>
          <w:rFonts w:asciiTheme="majorHAnsi" w:hAnsiTheme="majorHAnsi"/>
          <w:u w:val="single"/>
        </w:rPr>
        <w:t xml:space="preserve"> include: </w:t>
      </w:r>
    </w:p>
    <w:p w14:paraId="6B5DBD08" w14:textId="3E4B1643" w:rsidR="009C0B46" w:rsidRPr="00FB36CB" w:rsidRDefault="009C0B46" w:rsidP="00BE62A8">
      <w:pPr>
        <w:pStyle w:val="ListParagraph"/>
        <w:numPr>
          <w:ilvl w:val="0"/>
          <w:numId w:val="20"/>
        </w:numPr>
        <w:spacing w:before="100" w:beforeAutospacing="1" w:after="100" w:afterAutospacing="1"/>
        <w:ind w:left="1440" w:hanging="270"/>
        <w:rPr>
          <w:rFonts w:asciiTheme="majorHAnsi" w:hAnsiTheme="majorHAnsi"/>
        </w:rPr>
      </w:pPr>
      <w:r w:rsidRPr="00FB36CB">
        <w:rPr>
          <w:rFonts w:asciiTheme="majorHAnsi" w:hAnsiTheme="majorHAnsi"/>
        </w:rPr>
        <w:t xml:space="preserve">Risk Management methodology and templates </w:t>
      </w:r>
    </w:p>
    <w:p w14:paraId="0629D272" w14:textId="1190D97C" w:rsidR="009C0B46" w:rsidRPr="00FB36CB" w:rsidRDefault="009C0B46" w:rsidP="00BE62A8">
      <w:pPr>
        <w:pStyle w:val="ListParagraph"/>
        <w:numPr>
          <w:ilvl w:val="0"/>
          <w:numId w:val="20"/>
        </w:numPr>
        <w:spacing w:before="100" w:beforeAutospacing="1" w:after="100" w:afterAutospacing="1"/>
        <w:ind w:left="1440" w:hanging="270"/>
        <w:rPr>
          <w:rFonts w:asciiTheme="majorHAnsi" w:hAnsiTheme="majorHAnsi"/>
        </w:rPr>
      </w:pPr>
      <w:r w:rsidRPr="00FB36CB">
        <w:rPr>
          <w:rFonts w:asciiTheme="majorHAnsi" w:hAnsiTheme="majorHAnsi"/>
        </w:rPr>
        <w:lastRenderedPageBreak/>
        <w:t xml:space="preserve">Risk Management metrics and reporting  </w:t>
      </w:r>
    </w:p>
    <w:p w14:paraId="0D7B20AE" w14:textId="7CF42C0E" w:rsidR="009C0B46" w:rsidRDefault="009C0B46" w:rsidP="00BE62A8">
      <w:pPr>
        <w:pStyle w:val="ListParagraph"/>
        <w:numPr>
          <w:ilvl w:val="0"/>
          <w:numId w:val="20"/>
        </w:numPr>
        <w:spacing w:before="100" w:beforeAutospacing="1" w:after="100" w:afterAutospacing="1"/>
        <w:ind w:left="1440" w:hanging="270"/>
        <w:rPr>
          <w:rFonts w:asciiTheme="majorHAnsi" w:hAnsiTheme="majorHAnsi"/>
        </w:rPr>
      </w:pPr>
      <w:r w:rsidRPr="00FB36CB">
        <w:rPr>
          <w:rFonts w:asciiTheme="majorHAnsi" w:hAnsiTheme="majorHAnsi"/>
        </w:rPr>
        <w:t xml:space="preserve">Training for Risk Management methodology and templates </w:t>
      </w:r>
    </w:p>
    <w:p w14:paraId="05C27AF8" w14:textId="10F43412" w:rsidR="00BE396B" w:rsidRPr="00BE396B" w:rsidRDefault="00BE396B" w:rsidP="00BE396B">
      <w:pPr>
        <w:pStyle w:val="ListParagraph"/>
        <w:spacing w:before="100" w:beforeAutospacing="1" w:after="100" w:afterAutospacing="1"/>
        <w:ind w:left="4320" w:firstLine="720"/>
        <w:rPr>
          <w:rFonts w:asciiTheme="majorHAnsi" w:hAnsiTheme="majorHAnsi"/>
          <w:b/>
          <w:u w:val="single"/>
        </w:rPr>
      </w:pPr>
      <w:r w:rsidRPr="00BE396B">
        <w:rPr>
          <w:rFonts w:asciiTheme="majorHAnsi" w:hAnsiTheme="majorHAnsi"/>
          <w:b/>
          <w:u w:val="single"/>
        </w:rPr>
        <w:t>SCOPE 2</w:t>
      </w:r>
    </w:p>
    <w:p w14:paraId="47A16EB4" w14:textId="493BAE45" w:rsidR="009C0B46" w:rsidRPr="00FB36CB" w:rsidRDefault="00DF3691" w:rsidP="000115EE">
      <w:pPr>
        <w:spacing w:before="100" w:beforeAutospacing="1" w:after="100" w:afterAutospacing="1"/>
        <w:ind w:left="1440" w:hanging="1080"/>
        <w:rPr>
          <w:rFonts w:asciiTheme="majorHAnsi" w:hAnsiTheme="majorHAnsi"/>
        </w:rPr>
      </w:pPr>
      <w:r w:rsidRPr="00FB36CB">
        <w:rPr>
          <w:rFonts w:asciiTheme="majorHAnsi" w:hAnsiTheme="majorHAnsi"/>
          <w:b/>
        </w:rPr>
        <w:t>TASK 5</w:t>
      </w:r>
      <w:r w:rsidRPr="00FB36CB">
        <w:rPr>
          <w:rFonts w:asciiTheme="majorHAnsi" w:hAnsiTheme="majorHAnsi"/>
          <w:b/>
        </w:rPr>
        <w:tab/>
      </w:r>
      <w:r w:rsidR="009C0B46" w:rsidRPr="00FB36CB">
        <w:rPr>
          <w:rFonts w:asciiTheme="majorHAnsi" w:hAnsiTheme="majorHAnsi"/>
          <w:b/>
        </w:rPr>
        <w:t>Business relationship management.</w:t>
      </w:r>
      <w:r w:rsidR="009C0B46" w:rsidRPr="00FB36CB">
        <w:rPr>
          <w:rFonts w:asciiTheme="majorHAnsi" w:hAnsiTheme="majorHAnsi"/>
        </w:rPr>
        <w:t xml:space="preserve"> The </w:t>
      </w:r>
      <w:r w:rsidR="00B737A0" w:rsidRPr="00FB36CB">
        <w:rPr>
          <w:rFonts w:asciiTheme="majorHAnsi" w:hAnsiTheme="majorHAnsi"/>
        </w:rPr>
        <w:t>consultant</w:t>
      </w:r>
      <w:r w:rsidR="009C0B46" w:rsidRPr="00FB36CB">
        <w:rPr>
          <w:rFonts w:asciiTheme="majorHAnsi" w:hAnsiTheme="majorHAnsi"/>
        </w:rPr>
        <w:t xml:space="preserve"> </w:t>
      </w:r>
      <w:r w:rsidR="003A2B42">
        <w:rPr>
          <w:rFonts w:asciiTheme="majorHAnsi" w:hAnsiTheme="majorHAnsi"/>
        </w:rPr>
        <w:t>may</w:t>
      </w:r>
      <w:r w:rsidR="009C0B46" w:rsidRPr="00FB36CB">
        <w:rPr>
          <w:rFonts w:asciiTheme="majorHAnsi" w:hAnsiTheme="majorHAnsi"/>
        </w:rPr>
        <w:t xml:space="preserve"> develop the delivery model, key operational processes, and roles and respon</w:t>
      </w:r>
      <w:r w:rsidR="0044098D">
        <w:rPr>
          <w:rFonts w:asciiTheme="majorHAnsi" w:hAnsiTheme="majorHAnsi"/>
        </w:rPr>
        <w:t>sibilities that enable the BRM P</w:t>
      </w:r>
      <w:r w:rsidR="009C0B46" w:rsidRPr="00FB36CB">
        <w:rPr>
          <w:rFonts w:asciiTheme="majorHAnsi" w:hAnsiTheme="majorHAnsi"/>
        </w:rPr>
        <w:t>rogram to strategically engage and meet the IT needs of City departments. The</w:t>
      </w:r>
      <w:r w:rsidR="0044098D">
        <w:rPr>
          <w:rFonts w:asciiTheme="majorHAnsi" w:hAnsiTheme="majorHAnsi"/>
        </w:rPr>
        <w:t xml:space="preserve"> outcome of this task is a BRM P</w:t>
      </w:r>
      <w:r w:rsidR="009C0B46" w:rsidRPr="00FB36CB">
        <w:rPr>
          <w:rFonts w:asciiTheme="majorHAnsi" w:hAnsiTheme="majorHAnsi"/>
        </w:rPr>
        <w:t xml:space="preserve">rogram whose staff members clearly understand their roles and responsibilities, have the tools necessary to work with their represented </w:t>
      </w:r>
      <w:r w:rsidR="0044098D">
        <w:rPr>
          <w:rFonts w:asciiTheme="majorHAnsi" w:hAnsiTheme="majorHAnsi"/>
        </w:rPr>
        <w:t xml:space="preserve">legacy </w:t>
      </w:r>
      <w:r w:rsidR="009C0B46" w:rsidRPr="00FB36CB">
        <w:rPr>
          <w:rFonts w:asciiTheme="majorHAnsi" w:hAnsiTheme="majorHAnsi"/>
        </w:rPr>
        <w:t>departments to create plans for evolving technology</w:t>
      </w:r>
      <w:r w:rsidR="0044098D">
        <w:rPr>
          <w:rFonts w:asciiTheme="majorHAnsi" w:hAnsiTheme="majorHAnsi"/>
        </w:rPr>
        <w:t>, and</w:t>
      </w:r>
      <w:r w:rsidR="009C0B46" w:rsidRPr="00FB36CB">
        <w:rPr>
          <w:rFonts w:asciiTheme="majorHAnsi" w:hAnsiTheme="majorHAnsi"/>
        </w:rPr>
        <w:t xml:space="preserve"> to meet business needs in a manner aligned with </w:t>
      </w:r>
      <w:r w:rsidR="0044098D">
        <w:rPr>
          <w:rFonts w:asciiTheme="majorHAnsi" w:hAnsiTheme="majorHAnsi"/>
        </w:rPr>
        <w:t xml:space="preserve">the consolidated </w:t>
      </w:r>
      <w:r w:rsidR="009C0B46" w:rsidRPr="00FB36CB">
        <w:rPr>
          <w:rFonts w:asciiTheme="majorHAnsi" w:hAnsiTheme="majorHAnsi"/>
        </w:rPr>
        <w:t>Seattle IT project intake an</w:t>
      </w:r>
      <w:r w:rsidR="0044098D">
        <w:rPr>
          <w:rFonts w:asciiTheme="majorHAnsi" w:hAnsiTheme="majorHAnsi"/>
        </w:rPr>
        <w:t xml:space="preserve">d resource management processes. The BRM Program members, (BRL’s) </w:t>
      </w:r>
      <w:r w:rsidR="0044098D" w:rsidRPr="00FB36CB">
        <w:rPr>
          <w:rFonts w:asciiTheme="majorHAnsi" w:hAnsiTheme="majorHAnsi"/>
        </w:rPr>
        <w:t>should</w:t>
      </w:r>
      <w:r w:rsidR="0044098D">
        <w:rPr>
          <w:rFonts w:asciiTheme="majorHAnsi" w:hAnsiTheme="majorHAnsi"/>
        </w:rPr>
        <w:t xml:space="preserve"> be</w:t>
      </w:r>
      <w:r w:rsidR="009C0B46" w:rsidRPr="00FB36CB">
        <w:rPr>
          <w:rFonts w:asciiTheme="majorHAnsi" w:hAnsiTheme="majorHAnsi"/>
        </w:rPr>
        <w:t xml:space="preserve"> ready to build trusted relationships with their department stakeholders.  </w:t>
      </w:r>
    </w:p>
    <w:p w14:paraId="1720D1C6" w14:textId="438F5527" w:rsidR="009C0B46" w:rsidRPr="00FB36CB" w:rsidRDefault="009C0B46" w:rsidP="000115EE">
      <w:pPr>
        <w:spacing w:before="100" w:beforeAutospacing="1" w:after="100" w:afterAutospacing="1"/>
        <w:ind w:left="720" w:firstLine="720"/>
        <w:rPr>
          <w:rFonts w:asciiTheme="majorHAnsi" w:hAnsiTheme="majorHAnsi"/>
          <w:u w:val="single"/>
        </w:rPr>
      </w:pPr>
      <w:r w:rsidRPr="00FB36CB">
        <w:rPr>
          <w:rFonts w:asciiTheme="majorHAnsi" w:hAnsiTheme="majorHAnsi"/>
          <w:u w:val="single"/>
        </w:rPr>
        <w:t xml:space="preserve">Work performed under this task </w:t>
      </w:r>
      <w:r w:rsidR="003A2B42">
        <w:rPr>
          <w:rFonts w:asciiTheme="majorHAnsi" w:hAnsiTheme="majorHAnsi"/>
          <w:u w:val="single"/>
        </w:rPr>
        <w:t>may</w:t>
      </w:r>
      <w:r w:rsidRPr="00FB36CB">
        <w:rPr>
          <w:rFonts w:asciiTheme="majorHAnsi" w:hAnsiTheme="majorHAnsi"/>
          <w:u w:val="single"/>
        </w:rPr>
        <w:t xml:space="preserve"> include: </w:t>
      </w:r>
    </w:p>
    <w:p w14:paraId="611C5F5C" w14:textId="3778ACB2" w:rsidR="009C0B46" w:rsidRPr="00FB36CB" w:rsidRDefault="009C0B46" w:rsidP="00BE62A8">
      <w:pPr>
        <w:pStyle w:val="ListParagraph"/>
        <w:numPr>
          <w:ilvl w:val="0"/>
          <w:numId w:val="15"/>
        </w:numPr>
        <w:spacing w:before="100" w:beforeAutospacing="1" w:after="100" w:afterAutospacing="1"/>
        <w:ind w:left="1440"/>
        <w:rPr>
          <w:rFonts w:asciiTheme="majorHAnsi" w:hAnsiTheme="majorHAnsi"/>
        </w:rPr>
      </w:pPr>
      <w:r w:rsidRPr="00FB36CB">
        <w:rPr>
          <w:rFonts w:asciiTheme="majorHAnsi" w:hAnsiTheme="majorHAnsi"/>
        </w:rPr>
        <w:t>Interviewing staf</w:t>
      </w:r>
      <w:r w:rsidR="00325B2D">
        <w:rPr>
          <w:rFonts w:asciiTheme="majorHAnsi" w:hAnsiTheme="majorHAnsi"/>
        </w:rPr>
        <w:t>f who comprise the BRM program including the BRL’s</w:t>
      </w:r>
      <w:r w:rsidRPr="00FB36CB">
        <w:rPr>
          <w:rFonts w:asciiTheme="majorHAnsi" w:hAnsiTheme="majorHAnsi"/>
        </w:rPr>
        <w:t xml:space="preserve">, and other key City stakeholders to understand current state expectations and competencies </w:t>
      </w:r>
    </w:p>
    <w:p w14:paraId="188342BD" w14:textId="1EAAC4F5" w:rsidR="009C0B46" w:rsidRPr="00FB36CB" w:rsidRDefault="009C0B46" w:rsidP="00BE62A8">
      <w:pPr>
        <w:pStyle w:val="ListParagraph"/>
        <w:numPr>
          <w:ilvl w:val="0"/>
          <w:numId w:val="15"/>
        </w:numPr>
        <w:spacing w:before="100" w:beforeAutospacing="1" w:after="100" w:afterAutospacing="1"/>
        <w:ind w:left="1440"/>
        <w:rPr>
          <w:rFonts w:asciiTheme="majorHAnsi" w:hAnsiTheme="majorHAnsi"/>
        </w:rPr>
      </w:pPr>
      <w:r w:rsidRPr="00FB36CB">
        <w:rPr>
          <w:rFonts w:asciiTheme="majorHAnsi" w:hAnsiTheme="majorHAnsi"/>
        </w:rPr>
        <w:t>Defining roles and responsibilities for the Deputy CTO (BRM pr</w:t>
      </w:r>
      <w:r w:rsidR="00325B2D">
        <w:rPr>
          <w:rFonts w:asciiTheme="majorHAnsi" w:hAnsiTheme="majorHAnsi"/>
        </w:rPr>
        <w:t>ogram leader), legacy department IT directors/Business Relationship Liaisons (BRL</w:t>
      </w:r>
      <w:r w:rsidRPr="00FB36CB">
        <w:rPr>
          <w:rFonts w:asciiTheme="majorHAnsi" w:hAnsiTheme="majorHAnsi"/>
        </w:rPr>
        <w:t xml:space="preserve">s), department leaders, and other City stakeholders </w:t>
      </w:r>
    </w:p>
    <w:p w14:paraId="7EA3F8DD" w14:textId="340F7743" w:rsidR="009C0B46" w:rsidRPr="00FB36CB" w:rsidRDefault="009C0B46" w:rsidP="00BE62A8">
      <w:pPr>
        <w:pStyle w:val="ListParagraph"/>
        <w:numPr>
          <w:ilvl w:val="0"/>
          <w:numId w:val="15"/>
        </w:numPr>
        <w:spacing w:before="100" w:beforeAutospacing="1" w:after="100" w:afterAutospacing="1"/>
        <w:ind w:left="1440"/>
        <w:rPr>
          <w:rFonts w:asciiTheme="majorHAnsi" w:hAnsiTheme="majorHAnsi"/>
        </w:rPr>
      </w:pPr>
      <w:r w:rsidRPr="00FB36CB">
        <w:rPr>
          <w:rFonts w:asciiTheme="majorHAnsi" w:hAnsiTheme="majorHAnsi"/>
        </w:rPr>
        <w:t xml:space="preserve">Creating an IT director engagement model that enables engagement and delivery of services in a consistent, strategic, and customer focused manner </w:t>
      </w:r>
    </w:p>
    <w:p w14:paraId="738F3CEE" w14:textId="3B767331" w:rsidR="009C0B46" w:rsidRPr="00FB36CB" w:rsidRDefault="009C0B46" w:rsidP="00BE62A8">
      <w:pPr>
        <w:pStyle w:val="ListParagraph"/>
        <w:numPr>
          <w:ilvl w:val="0"/>
          <w:numId w:val="15"/>
        </w:numPr>
        <w:spacing w:before="100" w:beforeAutospacing="1" w:after="100" w:afterAutospacing="1"/>
        <w:ind w:left="1440"/>
        <w:rPr>
          <w:rFonts w:asciiTheme="majorHAnsi" w:hAnsiTheme="majorHAnsi"/>
        </w:rPr>
      </w:pPr>
      <w:r w:rsidRPr="00FB36CB">
        <w:rPr>
          <w:rFonts w:asciiTheme="majorHAnsi" w:hAnsiTheme="majorHAnsi"/>
        </w:rPr>
        <w:t xml:space="preserve">Creating methodology, templates, or other tools that begin to drive a consistent experience across departments for engagement, IT planning, project request, and reporting of IT status </w:t>
      </w:r>
    </w:p>
    <w:p w14:paraId="59216009" w14:textId="1DE8DD34" w:rsidR="009C0B46" w:rsidRDefault="009C0B46" w:rsidP="00BE62A8">
      <w:pPr>
        <w:pStyle w:val="ListParagraph"/>
        <w:numPr>
          <w:ilvl w:val="0"/>
          <w:numId w:val="15"/>
        </w:numPr>
        <w:spacing w:before="100" w:beforeAutospacing="1" w:after="100" w:afterAutospacing="1"/>
        <w:ind w:left="1440"/>
        <w:rPr>
          <w:rFonts w:asciiTheme="majorHAnsi" w:hAnsiTheme="majorHAnsi"/>
        </w:rPr>
      </w:pPr>
      <w:r w:rsidRPr="00FB36CB">
        <w:rPr>
          <w:rFonts w:asciiTheme="majorHAnsi" w:hAnsiTheme="majorHAnsi"/>
        </w:rPr>
        <w:t xml:space="preserve">Creating a plan for the execution of an annual department planning cycle, which will identify technology needs with Seattle IT intake and planning processes and the City’s budget cycle. </w:t>
      </w:r>
    </w:p>
    <w:p w14:paraId="3506C150" w14:textId="536FA8D5" w:rsidR="00325B2D" w:rsidRPr="00FB36CB" w:rsidRDefault="00EB0869" w:rsidP="00BE62A8">
      <w:pPr>
        <w:pStyle w:val="ListParagraph"/>
        <w:numPr>
          <w:ilvl w:val="0"/>
          <w:numId w:val="15"/>
        </w:numPr>
        <w:spacing w:before="100" w:beforeAutospacing="1" w:after="100" w:afterAutospacing="1"/>
        <w:ind w:left="1440"/>
        <w:rPr>
          <w:rFonts w:asciiTheme="majorHAnsi" w:hAnsiTheme="majorHAnsi"/>
        </w:rPr>
      </w:pPr>
      <w:r>
        <w:rPr>
          <w:rFonts w:asciiTheme="majorHAnsi" w:hAnsiTheme="majorHAnsi"/>
        </w:rPr>
        <w:t xml:space="preserve">Creating a plan to enable the BRM comprised of BRL’s and their respective staff to work cohesively as a team, and enables cross functional and innovational decision making. </w:t>
      </w:r>
    </w:p>
    <w:p w14:paraId="706E108F" w14:textId="0123D32B" w:rsidR="009C0B46" w:rsidRPr="00FB36CB" w:rsidRDefault="009C0B46" w:rsidP="000115EE">
      <w:pPr>
        <w:spacing w:before="100" w:beforeAutospacing="1" w:after="100" w:afterAutospacing="1"/>
        <w:ind w:left="720" w:firstLine="720"/>
        <w:rPr>
          <w:rFonts w:asciiTheme="majorHAnsi" w:hAnsiTheme="majorHAnsi"/>
          <w:u w:val="single"/>
        </w:rPr>
      </w:pPr>
      <w:r w:rsidRPr="00FB36CB">
        <w:rPr>
          <w:rFonts w:asciiTheme="majorHAnsi" w:hAnsiTheme="majorHAnsi"/>
          <w:u w:val="single"/>
        </w:rPr>
        <w:t xml:space="preserve">Procedures and materials created for this task </w:t>
      </w:r>
      <w:r w:rsidR="003A2B42">
        <w:rPr>
          <w:rFonts w:asciiTheme="majorHAnsi" w:hAnsiTheme="majorHAnsi"/>
          <w:u w:val="single"/>
        </w:rPr>
        <w:t>may</w:t>
      </w:r>
      <w:r w:rsidRPr="00FB36CB">
        <w:rPr>
          <w:rFonts w:asciiTheme="majorHAnsi" w:hAnsiTheme="majorHAnsi"/>
          <w:u w:val="single"/>
        </w:rPr>
        <w:t xml:space="preserve"> include: </w:t>
      </w:r>
    </w:p>
    <w:p w14:paraId="497E2F3E" w14:textId="4AB51321" w:rsidR="009C0B46" w:rsidRPr="00FB36CB" w:rsidRDefault="009C0B46" w:rsidP="00BE62A8">
      <w:pPr>
        <w:pStyle w:val="ListParagraph"/>
        <w:numPr>
          <w:ilvl w:val="0"/>
          <w:numId w:val="16"/>
        </w:numPr>
        <w:spacing w:before="100" w:beforeAutospacing="1" w:after="100" w:afterAutospacing="1"/>
        <w:ind w:left="1440"/>
        <w:rPr>
          <w:rFonts w:asciiTheme="majorHAnsi" w:hAnsiTheme="majorHAnsi"/>
        </w:rPr>
      </w:pPr>
      <w:r w:rsidRPr="00FB36CB">
        <w:rPr>
          <w:rFonts w:asciiTheme="majorHAnsi" w:hAnsiTheme="majorHAnsi"/>
        </w:rPr>
        <w:t xml:space="preserve">Roles and responsibilities </w:t>
      </w:r>
    </w:p>
    <w:p w14:paraId="08E72994" w14:textId="6822F652" w:rsidR="009C0B46" w:rsidRPr="00FB36CB" w:rsidRDefault="009C0B46" w:rsidP="00BE62A8">
      <w:pPr>
        <w:pStyle w:val="ListParagraph"/>
        <w:numPr>
          <w:ilvl w:val="0"/>
          <w:numId w:val="16"/>
        </w:numPr>
        <w:spacing w:before="100" w:beforeAutospacing="1" w:after="100" w:afterAutospacing="1"/>
        <w:ind w:left="1440"/>
        <w:rPr>
          <w:rFonts w:asciiTheme="majorHAnsi" w:hAnsiTheme="majorHAnsi"/>
        </w:rPr>
      </w:pPr>
      <w:r w:rsidRPr="00FB36CB">
        <w:rPr>
          <w:rFonts w:asciiTheme="majorHAnsi" w:hAnsiTheme="majorHAnsi"/>
        </w:rPr>
        <w:t xml:space="preserve">Goals and benefits </w:t>
      </w:r>
    </w:p>
    <w:p w14:paraId="2732D441" w14:textId="61E797A9" w:rsidR="009C0B46" w:rsidRPr="00FB36CB" w:rsidRDefault="009C0B46" w:rsidP="00BE62A8">
      <w:pPr>
        <w:pStyle w:val="ListParagraph"/>
        <w:numPr>
          <w:ilvl w:val="0"/>
          <w:numId w:val="16"/>
        </w:numPr>
        <w:spacing w:before="100" w:beforeAutospacing="1" w:after="100" w:afterAutospacing="1"/>
        <w:ind w:left="1440"/>
        <w:rPr>
          <w:rFonts w:asciiTheme="majorHAnsi" w:hAnsiTheme="majorHAnsi"/>
        </w:rPr>
      </w:pPr>
      <w:r w:rsidRPr="00FB36CB">
        <w:rPr>
          <w:rFonts w:asciiTheme="majorHAnsi" w:hAnsiTheme="majorHAnsi"/>
        </w:rPr>
        <w:t>Proficiency matr</w:t>
      </w:r>
      <w:r w:rsidR="00EB0869">
        <w:rPr>
          <w:rFonts w:asciiTheme="majorHAnsi" w:hAnsiTheme="majorHAnsi"/>
        </w:rPr>
        <w:t>ix and career stages of the BRM</w:t>
      </w:r>
      <w:r w:rsidRPr="00FB36CB">
        <w:rPr>
          <w:rFonts w:asciiTheme="majorHAnsi" w:hAnsiTheme="majorHAnsi"/>
        </w:rPr>
        <w:t xml:space="preserve"> </w:t>
      </w:r>
      <w:r w:rsidR="00EB0869">
        <w:rPr>
          <w:rFonts w:asciiTheme="majorHAnsi" w:hAnsiTheme="majorHAnsi"/>
        </w:rPr>
        <w:t>Program</w:t>
      </w:r>
    </w:p>
    <w:p w14:paraId="64059202" w14:textId="09439984" w:rsidR="009C0B46" w:rsidRPr="00FB36CB" w:rsidRDefault="009C0B46" w:rsidP="00BE62A8">
      <w:pPr>
        <w:pStyle w:val="ListParagraph"/>
        <w:numPr>
          <w:ilvl w:val="0"/>
          <w:numId w:val="16"/>
        </w:numPr>
        <w:spacing w:before="100" w:beforeAutospacing="1" w:after="100" w:afterAutospacing="1"/>
        <w:ind w:left="1440"/>
        <w:rPr>
          <w:rFonts w:asciiTheme="majorHAnsi" w:hAnsiTheme="majorHAnsi"/>
        </w:rPr>
      </w:pPr>
      <w:r w:rsidRPr="00FB36CB">
        <w:rPr>
          <w:rFonts w:asciiTheme="majorHAnsi" w:hAnsiTheme="majorHAnsi"/>
        </w:rPr>
        <w:t xml:space="preserve">Department engagement lifecycle </w:t>
      </w:r>
    </w:p>
    <w:p w14:paraId="44BF531C" w14:textId="75A482E1" w:rsidR="009C0B46" w:rsidRPr="00FB36CB" w:rsidRDefault="009C0B46" w:rsidP="00BE62A8">
      <w:pPr>
        <w:pStyle w:val="ListParagraph"/>
        <w:numPr>
          <w:ilvl w:val="0"/>
          <w:numId w:val="16"/>
        </w:numPr>
        <w:spacing w:before="100" w:beforeAutospacing="1" w:after="100" w:afterAutospacing="1"/>
        <w:ind w:left="1440"/>
        <w:rPr>
          <w:rFonts w:asciiTheme="majorHAnsi" w:hAnsiTheme="majorHAnsi"/>
        </w:rPr>
      </w:pPr>
      <w:r w:rsidRPr="00FB36CB">
        <w:rPr>
          <w:rFonts w:asciiTheme="majorHAnsi" w:hAnsiTheme="majorHAnsi"/>
        </w:rPr>
        <w:t xml:space="preserve">Department strategic plan methodology  </w:t>
      </w:r>
    </w:p>
    <w:p w14:paraId="7AE420BA" w14:textId="4D94F8D6" w:rsidR="009C0B46" w:rsidRPr="00FB36CB" w:rsidRDefault="009C0B46" w:rsidP="00BE62A8">
      <w:pPr>
        <w:pStyle w:val="ListParagraph"/>
        <w:numPr>
          <w:ilvl w:val="0"/>
          <w:numId w:val="16"/>
        </w:numPr>
        <w:spacing w:before="100" w:beforeAutospacing="1" w:after="100" w:afterAutospacing="1"/>
        <w:ind w:left="1440"/>
        <w:rPr>
          <w:rFonts w:asciiTheme="majorHAnsi" w:hAnsiTheme="majorHAnsi"/>
        </w:rPr>
      </w:pPr>
      <w:r w:rsidRPr="00FB36CB">
        <w:rPr>
          <w:rFonts w:asciiTheme="majorHAnsi" w:hAnsiTheme="majorHAnsi"/>
        </w:rPr>
        <w:t xml:space="preserve">Deployment plan for BRM operations  </w:t>
      </w:r>
    </w:p>
    <w:p w14:paraId="1CC86B52" w14:textId="4BDCB6CE" w:rsidR="009C0B46" w:rsidRPr="00FB36CB" w:rsidRDefault="009C0B46" w:rsidP="00BE62A8">
      <w:pPr>
        <w:pStyle w:val="ListParagraph"/>
        <w:numPr>
          <w:ilvl w:val="0"/>
          <w:numId w:val="16"/>
        </w:numPr>
        <w:spacing w:before="100" w:beforeAutospacing="1" w:after="100" w:afterAutospacing="1"/>
        <w:ind w:left="1440"/>
        <w:rPr>
          <w:rFonts w:asciiTheme="majorHAnsi" w:hAnsiTheme="majorHAnsi"/>
        </w:rPr>
      </w:pPr>
      <w:r w:rsidRPr="00FB36CB">
        <w:rPr>
          <w:rFonts w:asciiTheme="majorHAnsi" w:hAnsiTheme="majorHAnsi"/>
        </w:rPr>
        <w:t xml:space="preserve">Net User Satisfaction (NSAT) measurement </w:t>
      </w:r>
    </w:p>
    <w:p w14:paraId="4FC9E40F" w14:textId="253C954C" w:rsidR="009C0B46" w:rsidRDefault="00DF3691" w:rsidP="000115EE">
      <w:pPr>
        <w:spacing w:before="100" w:beforeAutospacing="1" w:after="100" w:afterAutospacing="1"/>
        <w:ind w:left="1440" w:hanging="1080"/>
        <w:rPr>
          <w:rFonts w:asciiTheme="majorHAnsi" w:hAnsiTheme="majorHAnsi"/>
        </w:rPr>
      </w:pPr>
      <w:r w:rsidRPr="00FB36CB">
        <w:rPr>
          <w:rFonts w:asciiTheme="majorHAnsi" w:hAnsiTheme="majorHAnsi"/>
          <w:b/>
        </w:rPr>
        <w:t>TASK 6</w:t>
      </w:r>
      <w:r w:rsidRPr="00FB36CB">
        <w:rPr>
          <w:rFonts w:asciiTheme="majorHAnsi" w:hAnsiTheme="majorHAnsi"/>
          <w:b/>
        </w:rPr>
        <w:tab/>
      </w:r>
      <w:r w:rsidR="009C0B46" w:rsidRPr="00B97B3E">
        <w:rPr>
          <w:rFonts w:asciiTheme="majorHAnsi" w:hAnsiTheme="majorHAnsi"/>
          <w:b/>
        </w:rPr>
        <w:t>Future planning</w:t>
      </w:r>
      <w:r w:rsidR="009C0B46" w:rsidRPr="00FB36CB">
        <w:rPr>
          <w:rFonts w:asciiTheme="majorHAnsi" w:hAnsiTheme="majorHAnsi"/>
          <w:b/>
        </w:rPr>
        <w:t>.</w:t>
      </w:r>
      <w:r w:rsidR="009C0B46" w:rsidRPr="00FB36CB">
        <w:rPr>
          <w:rFonts w:asciiTheme="majorHAnsi" w:hAnsiTheme="majorHAnsi"/>
        </w:rPr>
        <w:t xml:space="preserve"> The </w:t>
      </w:r>
      <w:r w:rsidR="00B737A0" w:rsidRPr="00FB36CB">
        <w:rPr>
          <w:rFonts w:asciiTheme="majorHAnsi" w:hAnsiTheme="majorHAnsi"/>
        </w:rPr>
        <w:t>consultant</w:t>
      </w:r>
      <w:r w:rsidR="00EB0869">
        <w:rPr>
          <w:rFonts w:asciiTheme="majorHAnsi" w:hAnsiTheme="majorHAnsi"/>
        </w:rPr>
        <w:t xml:space="preserve"> </w:t>
      </w:r>
      <w:r w:rsidR="003A2B42">
        <w:rPr>
          <w:rFonts w:asciiTheme="majorHAnsi" w:hAnsiTheme="majorHAnsi"/>
        </w:rPr>
        <w:t>may</w:t>
      </w:r>
      <w:r w:rsidR="009C0B46" w:rsidRPr="00FB36CB">
        <w:rPr>
          <w:rFonts w:asciiTheme="majorHAnsi" w:hAnsiTheme="majorHAnsi"/>
        </w:rPr>
        <w:t xml:space="preserve"> provide a final report and recommendation to</w:t>
      </w:r>
      <w:r w:rsidR="00EB0869">
        <w:rPr>
          <w:rFonts w:asciiTheme="majorHAnsi" w:hAnsiTheme="majorHAnsi"/>
        </w:rPr>
        <w:t xml:space="preserve"> </w:t>
      </w:r>
      <w:r w:rsidR="009C0B46" w:rsidRPr="00FB36CB">
        <w:rPr>
          <w:rFonts w:asciiTheme="majorHAnsi" w:hAnsiTheme="majorHAnsi"/>
        </w:rPr>
        <w:t xml:space="preserve">Seattle IT for future projects to continue maturing the new organization. This report </w:t>
      </w:r>
      <w:r w:rsidR="003A2B42">
        <w:rPr>
          <w:rFonts w:asciiTheme="majorHAnsi" w:hAnsiTheme="majorHAnsi"/>
        </w:rPr>
        <w:t>may</w:t>
      </w:r>
      <w:r w:rsidR="00EB0869">
        <w:rPr>
          <w:rFonts w:asciiTheme="majorHAnsi" w:hAnsiTheme="majorHAnsi"/>
        </w:rPr>
        <w:t xml:space="preserve"> include</w:t>
      </w:r>
      <w:r w:rsidR="009C0B46" w:rsidRPr="00FB36CB">
        <w:rPr>
          <w:rFonts w:asciiTheme="majorHAnsi" w:hAnsiTheme="majorHAnsi"/>
        </w:rPr>
        <w:t xml:space="preserve"> recommendations and timelines for further maturing the </w:t>
      </w:r>
      <w:r w:rsidR="009C0B46" w:rsidRPr="00FB36CB">
        <w:rPr>
          <w:rFonts w:asciiTheme="majorHAnsi" w:hAnsiTheme="majorHAnsi"/>
        </w:rPr>
        <w:lastRenderedPageBreak/>
        <w:t xml:space="preserve">processes implemented through tasks one through </w:t>
      </w:r>
      <w:r w:rsidR="00EB0869">
        <w:rPr>
          <w:rFonts w:asciiTheme="majorHAnsi" w:hAnsiTheme="majorHAnsi"/>
        </w:rPr>
        <w:t>five</w:t>
      </w:r>
      <w:r w:rsidR="009C0B46" w:rsidRPr="00FB36CB">
        <w:rPr>
          <w:rFonts w:asciiTheme="majorHAnsi" w:hAnsiTheme="majorHAnsi"/>
        </w:rPr>
        <w:t xml:space="preserve">, and </w:t>
      </w:r>
      <w:r w:rsidR="003A2B42">
        <w:rPr>
          <w:rFonts w:asciiTheme="majorHAnsi" w:hAnsiTheme="majorHAnsi"/>
        </w:rPr>
        <w:t>may</w:t>
      </w:r>
      <w:r w:rsidR="009C0B46" w:rsidRPr="00FB36CB">
        <w:rPr>
          <w:rFonts w:asciiTheme="majorHAnsi" w:hAnsiTheme="majorHAnsi"/>
        </w:rPr>
        <w:t xml:space="preserve"> highlight additional areas for improvement or maturity identified through working with Seattle IT and City staff during this engagement. The outcome of this task </w:t>
      </w:r>
      <w:r w:rsidR="003A2B42">
        <w:rPr>
          <w:rFonts w:asciiTheme="majorHAnsi" w:hAnsiTheme="majorHAnsi"/>
        </w:rPr>
        <w:t>may</w:t>
      </w:r>
      <w:r w:rsidR="00EB0869">
        <w:rPr>
          <w:rFonts w:asciiTheme="majorHAnsi" w:hAnsiTheme="majorHAnsi"/>
        </w:rPr>
        <w:t xml:space="preserve"> be to</w:t>
      </w:r>
      <w:r w:rsidR="009C0B46" w:rsidRPr="00FB36CB">
        <w:rPr>
          <w:rFonts w:asciiTheme="majorHAnsi" w:hAnsiTheme="majorHAnsi"/>
        </w:rPr>
        <w:t xml:space="preserve"> identify the work necessary to continue benefitting from the investments made through this engagement and to develop a roadmap of future investments that will help Seattle IT more consistently provide powerful technology solutions to the City and public we serve. </w:t>
      </w:r>
    </w:p>
    <w:p w14:paraId="0F3EE0EE" w14:textId="28FA4816" w:rsidR="009C0B46" w:rsidRPr="00FB36CB" w:rsidRDefault="009C0B46" w:rsidP="000115EE">
      <w:pPr>
        <w:spacing w:before="100" w:beforeAutospacing="1" w:after="100" w:afterAutospacing="1"/>
        <w:ind w:left="720" w:firstLine="720"/>
        <w:rPr>
          <w:rFonts w:asciiTheme="majorHAnsi" w:hAnsiTheme="majorHAnsi"/>
          <w:u w:val="single"/>
        </w:rPr>
      </w:pPr>
      <w:r w:rsidRPr="00FB36CB">
        <w:rPr>
          <w:rFonts w:asciiTheme="majorHAnsi" w:hAnsiTheme="majorHAnsi"/>
          <w:u w:val="single"/>
        </w:rPr>
        <w:t xml:space="preserve">Work performed under this task </w:t>
      </w:r>
      <w:r w:rsidR="003A2B42">
        <w:rPr>
          <w:rFonts w:asciiTheme="majorHAnsi" w:hAnsiTheme="majorHAnsi"/>
          <w:u w:val="single"/>
        </w:rPr>
        <w:t>may</w:t>
      </w:r>
      <w:r w:rsidRPr="00FB36CB">
        <w:rPr>
          <w:rFonts w:asciiTheme="majorHAnsi" w:hAnsiTheme="majorHAnsi"/>
          <w:u w:val="single"/>
        </w:rPr>
        <w:t xml:space="preserve"> include: </w:t>
      </w:r>
    </w:p>
    <w:p w14:paraId="7A47B6E4" w14:textId="2A10F068" w:rsidR="009C0B46" w:rsidRPr="00FB36CB" w:rsidRDefault="009C0B46" w:rsidP="00BE62A8">
      <w:pPr>
        <w:pStyle w:val="ListParagraph"/>
        <w:numPr>
          <w:ilvl w:val="0"/>
          <w:numId w:val="15"/>
        </w:numPr>
        <w:spacing w:before="100" w:beforeAutospacing="1" w:after="100" w:afterAutospacing="1"/>
        <w:ind w:left="1440" w:hanging="270"/>
        <w:rPr>
          <w:rFonts w:asciiTheme="majorHAnsi" w:hAnsiTheme="majorHAnsi"/>
        </w:rPr>
      </w:pPr>
      <w:r w:rsidRPr="00FB36CB">
        <w:rPr>
          <w:rFonts w:asciiTheme="majorHAnsi" w:hAnsiTheme="majorHAnsi"/>
        </w:rPr>
        <w:t xml:space="preserve">Reviewing interview notes, department plans, and other materials gathered as part of this engagement </w:t>
      </w:r>
    </w:p>
    <w:p w14:paraId="2C403E04" w14:textId="3B02AEE0" w:rsidR="009C0B46" w:rsidRPr="00FB36CB" w:rsidRDefault="009C0B46" w:rsidP="00BE62A8">
      <w:pPr>
        <w:pStyle w:val="ListParagraph"/>
        <w:numPr>
          <w:ilvl w:val="0"/>
          <w:numId w:val="15"/>
        </w:numPr>
        <w:spacing w:before="100" w:beforeAutospacing="1" w:after="100" w:afterAutospacing="1"/>
        <w:ind w:left="1440" w:hanging="270"/>
        <w:rPr>
          <w:rFonts w:asciiTheme="majorHAnsi" w:hAnsiTheme="majorHAnsi"/>
        </w:rPr>
      </w:pPr>
      <w:r w:rsidRPr="00FB36CB">
        <w:rPr>
          <w:rFonts w:asciiTheme="majorHAnsi" w:hAnsiTheme="majorHAnsi"/>
        </w:rPr>
        <w:t xml:space="preserve">Holding focus groups with Seattle IT and/or other City staff to solicit feedback on Seattle IT </w:t>
      </w:r>
    </w:p>
    <w:p w14:paraId="3797FC97" w14:textId="7F1B7DB2" w:rsidR="009C0B46" w:rsidRPr="00B97B3E" w:rsidRDefault="009C0B46" w:rsidP="00BE62A8">
      <w:pPr>
        <w:pStyle w:val="ListParagraph"/>
        <w:numPr>
          <w:ilvl w:val="0"/>
          <w:numId w:val="15"/>
        </w:numPr>
        <w:spacing w:before="100" w:beforeAutospacing="1" w:after="100" w:afterAutospacing="1"/>
        <w:ind w:left="1440" w:hanging="270"/>
        <w:rPr>
          <w:rFonts w:asciiTheme="majorHAnsi" w:hAnsiTheme="majorHAnsi"/>
        </w:rPr>
      </w:pPr>
      <w:r w:rsidRPr="00FB36CB">
        <w:rPr>
          <w:rFonts w:asciiTheme="majorHAnsi" w:hAnsiTheme="majorHAnsi"/>
        </w:rPr>
        <w:t xml:space="preserve">Comparing Seattle IT processes and practices to IT governance and operating models </w:t>
      </w:r>
    </w:p>
    <w:p w14:paraId="78B03870" w14:textId="4EF80DEF" w:rsidR="00FB3DDE" w:rsidRPr="00FB36CB" w:rsidRDefault="000013AD" w:rsidP="000013AD">
      <w:pPr>
        <w:pStyle w:val="NormalWeb"/>
        <w:ind w:left="1440" w:hanging="720"/>
        <w:rPr>
          <w:rFonts w:asciiTheme="majorHAnsi" w:hAnsiTheme="majorHAnsi"/>
          <w:color w:val="auto"/>
          <w:sz w:val="24"/>
          <w:szCs w:val="24"/>
        </w:rPr>
      </w:pPr>
      <w:r>
        <w:rPr>
          <w:rFonts w:asciiTheme="majorHAnsi" w:hAnsiTheme="majorHAnsi"/>
          <w:b/>
          <w:color w:val="auto"/>
          <w:sz w:val="24"/>
          <w:szCs w:val="24"/>
        </w:rPr>
        <w:t xml:space="preserve">Out of Scope:  </w:t>
      </w:r>
      <w:r w:rsidR="00FB36CB" w:rsidRPr="00FB36CB">
        <w:rPr>
          <w:rFonts w:asciiTheme="majorHAnsi" w:hAnsiTheme="majorHAnsi"/>
          <w:color w:val="auto"/>
          <w:sz w:val="24"/>
          <w:szCs w:val="24"/>
        </w:rPr>
        <w:t xml:space="preserve">The </w:t>
      </w:r>
      <w:r w:rsidR="00FB3DDE" w:rsidRPr="00FB36CB">
        <w:rPr>
          <w:rFonts w:asciiTheme="majorHAnsi" w:hAnsiTheme="majorHAnsi"/>
          <w:color w:val="auto"/>
          <w:sz w:val="24"/>
          <w:szCs w:val="24"/>
        </w:rPr>
        <w:t>following Seattle IT functions and activities intersect with the work that will be performed in this engagement</w:t>
      </w:r>
      <w:r>
        <w:rPr>
          <w:rFonts w:asciiTheme="majorHAnsi" w:hAnsiTheme="majorHAnsi"/>
          <w:color w:val="auto"/>
          <w:sz w:val="24"/>
          <w:szCs w:val="24"/>
        </w:rPr>
        <w:t>, however, they are out of scope for this RFP.</w:t>
      </w:r>
      <w:r w:rsidR="00FB3DDE" w:rsidRPr="00FB36CB">
        <w:rPr>
          <w:rFonts w:asciiTheme="majorHAnsi" w:hAnsiTheme="majorHAnsi"/>
          <w:color w:val="auto"/>
          <w:sz w:val="24"/>
          <w:szCs w:val="24"/>
        </w:rPr>
        <w:t xml:space="preserve">  </w:t>
      </w:r>
    </w:p>
    <w:p w14:paraId="43F8A70A" w14:textId="745DED05" w:rsidR="00FB3DDE" w:rsidRPr="00FB36CB" w:rsidRDefault="00FB3DDE" w:rsidP="00BE62A8">
      <w:pPr>
        <w:pStyle w:val="ListParagraph"/>
        <w:numPr>
          <w:ilvl w:val="0"/>
          <w:numId w:val="15"/>
        </w:numPr>
        <w:spacing w:before="100" w:beforeAutospacing="1" w:after="100" w:afterAutospacing="1"/>
        <w:ind w:left="1440" w:hanging="270"/>
        <w:rPr>
          <w:rFonts w:asciiTheme="majorHAnsi" w:hAnsiTheme="majorHAnsi"/>
        </w:rPr>
      </w:pPr>
      <w:r w:rsidRPr="00FB36CB">
        <w:rPr>
          <w:rFonts w:asciiTheme="majorHAnsi" w:hAnsiTheme="majorHAnsi"/>
        </w:rPr>
        <w:t xml:space="preserve">Enterprise architecture </w:t>
      </w:r>
    </w:p>
    <w:p w14:paraId="352CF124" w14:textId="525ADF76" w:rsidR="00FB3DDE" w:rsidRPr="00FB36CB" w:rsidRDefault="00FB3DDE" w:rsidP="00BE62A8">
      <w:pPr>
        <w:pStyle w:val="ListParagraph"/>
        <w:numPr>
          <w:ilvl w:val="0"/>
          <w:numId w:val="15"/>
        </w:numPr>
        <w:spacing w:before="100" w:beforeAutospacing="1" w:after="100" w:afterAutospacing="1"/>
        <w:ind w:left="1440" w:hanging="270"/>
        <w:rPr>
          <w:rFonts w:asciiTheme="majorHAnsi" w:hAnsiTheme="majorHAnsi"/>
        </w:rPr>
      </w:pPr>
      <w:r w:rsidRPr="00FB36CB">
        <w:rPr>
          <w:rFonts w:asciiTheme="majorHAnsi" w:hAnsiTheme="majorHAnsi"/>
        </w:rPr>
        <w:t xml:space="preserve">SMO-Service Management Office </w:t>
      </w:r>
    </w:p>
    <w:p w14:paraId="182BC8FF" w14:textId="033B9B72" w:rsidR="00FB3DDE" w:rsidRPr="00FB36CB" w:rsidRDefault="00FB3DDE" w:rsidP="00BE62A8">
      <w:pPr>
        <w:pStyle w:val="ListParagraph"/>
        <w:numPr>
          <w:ilvl w:val="0"/>
          <w:numId w:val="15"/>
        </w:numPr>
        <w:spacing w:before="100" w:beforeAutospacing="1" w:after="100" w:afterAutospacing="1"/>
        <w:ind w:left="1440" w:hanging="270"/>
        <w:rPr>
          <w:rFonts w:asciiTheme="majorHAnsi" w:hAnsiTheme="majorHAnsi"/>
        </w:rPr>
      </w:pPr>
      <w:r w:rsidRPr="00FB36CB">
        <w:rPr>
          <w:rFonts w:asciiTheme="majorHAnsi" w:hAnsiTheme="majorHAnsi"/>
        </w:rPr>
        <w:t xml:space="preserve">Evaluation of project management resource skills/capabilities </w:t>
      </w:r>
    </w:p>
    <w:p w14:paraId="62CAAD16" w14:textId="20C71545" w:rsidR="00FB3DDE" w:rsidRPr="00FB36CB" w:rsidRDefault="00FB3DDE" w:rsidP="00BE62A8">
      <w:pPr>
        <w:pStyle w:val="ListParagraph"/>
        <w:numPr>
          <w:ilvl w:val="0"/>
          <w:numId w:val="15"/>
        </w:numPr>
        <w:spacing w:before="100" w:beforeAutospacing="1" w:after="100" w:afterAutospacing="1"/>
        <w:ind w:left="1440" w:hanging="270"/>
        <w:rPr>
          <w:rFonts w:asciiTheme="majorHAnsi" w:hAnsiTheme="majorHAnsi"/>
        </w:rPr>
      </w:pPr>
      <w:r w:rsidRPr="00FB36CB">
        <w:rPr>
          <w:rFonts w:asciiTheme="majorHAnsi" w:hAnsiTheme="majorHAnsi"/>
        </w:rPr>
        <w:t xml:space="preserve">Assessment of existing project health and recommendations </w:t>
      </w:r>
    </w:p>
    <w:p w14:paraId="0B0527AB" w14:textId="7AAF069C" w:rsidR="009C0B46" w:rsidRPr="00FB36CB" w:rsidRDefault="009C0B46" w:rsidP="0018430F">
      <w:pPr>
        <w:tabs>
          <w:tab w:val="left" w:pos="6960"/>
        </w:tabs>
        <w:spacing w:before="100" w:beforeAutospacing="1" w:after="100" w:afterAutospacing="1"/>
        <w:ind w:left="720"/>
        <w:rPr>
          <w:rFonts w:asciiTheme="majorHAnsi" w:eastAsia="Calibri" w:hAnsiTheme="majorHAnsi" w:cs="Calibri"/>
          <w:color w:val="000000"/>
        </w:rPr>
      </w:pPr>
    </w:p>
    <w:p w14:paraId="30DE893D" w14:textId="77777777" w:rsidR="005B3B8F" w:rsidRPr="00FB36CB" w:rsidRDefault="005B3B8F" w:rsidP="003C0DE2">
      <w:pPr>
        <w:pStyle w:val="Heading1"/>
        <w:numPr>
          <w:ilvl w:val="0"/>
          <w:numId w:val="1"/>
        </w:numPr>
        <w:shd w:val="clear" w:color="auto" w:fill="E5DFEC"/>
        <w:spacing w:after="120"/>
        <w:jc w:val="both"/>
        <w:rPr>
          <w:rFonts w:asciiTheme="majorHAnsi" w:hAnsiTheme="majorHAnsi"/>
          <w:color w:val="31849B"/>
          <w:sz w:val="36"/>
          <w:szCs w:val="36"/>
        </w:rPr>
      </w:pPr>
      <w:bookmarkStart w:id="6" w:name="_Toc292443395"/>
      <w:r w:rsidRPr="00FB36CB">
        <w:rPr>
          <w:rFonts w:asciiTheme="majorHAnsi" w:hAnsiTheme="majorHAnsi"/>
          <w:color w:val="31849B"/>
          <w:sz w:val="36"/>
          <w:szCs w:val="36"/>
        </w:rPr>
        <w:t>Contract Modifications</w:t>
      </w:r>
      <w:r w:rsidR="00A24415" w:rsidRPr="00FB36CB">
        <w:rPr>
          <w:rFonts w:asciiTheme="majorHAnsi" w:hAnsiTheme="majorHAnsi"/>
          <w:color w:val="31849B"/>
          <w:sz w:val="36"/>
          <w:szCs w:val="36"/>
        </w:rPr>
        <w:t>.</w:t>
      </w:r>
      <w:bookmarkEnd w:id="6"/>
    </w:p>
    <w:p w14:paraId="6443C758" w14:textId="4C340185" w:rsidR="005B3B8F" w:rsidRPr="00FB36CB" w:rsidRDefault="005B3B8F" w:rsidP="00B526C0">
      <w:pPr>
        <w:autoSpaceDE w:val="0"/>
        <w:autoSpaceDN w:val="0"/>
        <w:adjustRightInd w:val="0"/>
        <w:rPr>
          <w:rFonts w:asciiTheme="majorHAnsi" w:hAnsiTheme="majorHAnsi" w:cs="Arial"/>
        </w:rPr>
      </w:pPr>
      <w:r w:rsidRPr="00FB36CB">
        <w:rPr>
          <w:rFonts w:asciiTheme="majorHAnsi" w:hAnsiTheme="majorHAnsi" w:cs="Arial"/>
        </w:rPr>
        <w:t>Consultants</w:t>
      </w:r>
      <w:r w:rsidR="00EB0869">
        <w:rPr>
          <w:rFonts w:asciiTheme="majorHAnsi" w:hAnsiTheme="majorHAnsi" w:cs="Arial"/>
        </w:rPr>
        <w:t xml:space="preserve"> shall</w:t>
      </w:r>
      <w:r w:rsidRPr="00FB36CB">
        <w:rPr>
          <w:rFonts w:asciiTheme="majorHAnsi" w:hAnsiTheme="majorHAnsi" w:cs="Arial"/>
        </w:rPr>
        <w:t xml:space="preserve"> </w:t>
      </w:r>
      <w:r w:rsidR="005B5EDD" w:rsidRPr="00FB36CB">
        <w:rPr>
          <w:rFonts w:asciiTheme="majorHAnsi" w:hAnsiTheme="majorHAnsi" w:cs="Arial"/>
        </w:rPr>
        <w:t xml:space="preserve">submit </w:t>
      </w:r>
      <w:r w:rsidRPr="00FB36CB">
        <w:rPr>
          <w:rFonts w:asciiTheme="majorHAnsi" w:hAnsiTheme="majorHAnsi" w:cs="Arial"/>
        </w:rPr>
        <w:t>proposals understanding all Contract terms and conditions are mandatory</w:t>
      </w:r>
      <w:r w:rsidR="00570781" w:rsidRPr="00FB36CB">
        <w:rPr>
          <w:rFonts w:asciiTheme="majorHAnsi" w:hAnsiTheme="majorHAnsi" w:cs="Arial"/>
        </w:rPr>
        <w:t>.  Response s</w:t>
      </w:r>
      <w:r w:rsidRPr="00FB36CB">
        <w:rPr>
          <w:rFonts w:asciiTheme="majorHAnsi" w:hAnsiTheme="majorHAnsi" w:cs="Arial"/>
        </w:rPr>
        <w:t>ubmittal is agreement to the Contract without exception</w:t>
      </w:r>
      <w:r w:rsidR="00570781" w:rsidRPr="00FB36CB">
        <w:rPr>
          <w:rFonts w:asciiTheme="majorHAnsi" w:hAnsiTheme="majorHAnsi" w:cs="Arial"/>
        </w:rPr>
        <w:t xml:space="preserve">.  The </w:t>
      </w:r>
      <w:r w:rsidRPr="00FB36CB">
        <w:rPr>
          <w:rFonts w:asciiTheme="majorHAnsi" w:hAnsiTheme="majorHAnsi" w:cs="Arial"/>
        </w:rPr>
        <w:t xml:space="preserve">City </w:t>
      </w:r>
      <w:r w:rsidR="00570781" w:rsidRPr="00FB36CB">
        <w:rPr>
          <w:rFonts w:asciiTheme="majorHAnsi" w:hAnsiTheme="majorHAnsi" w:cs="Arial"/>
        </w:rPr>
        <w:t xml:space="preserve">reserves </w:t>
      </w:r>
      <w:r w:rsidRPr="00FB36CB">
        <w:rPr>
          <w:rFonts w:asciiTheme="majorHAnsi" w:hAnsiTheme="majorHAnsi" w:cs="Arial"/>
        </w:rPr>
        <w:t>the right to negotiate changes to submitted proposals and to change the City's otherwise mandatory Contract form during negotiations. If the Consultant is awarded a contract and refuses to sign the</w:t>
      </w:r>
      <w:r w:rsidR="00570781" w:rsidRPr="00FB36CB">
        <w:rPr>
          <w:rFonts w:asciiTheme="majorHAnsi" w:hAnsiTheme="majorHAnsi" w:cs="Arial"/>
        </w:rPr>
        <w:t xml:space="preserve"> </w:t>
      </w:r>
      <w:r w:rsidRPr="00FB36CB">
        <w:rPr>
          <w:rFonts w:asciiTheme="majorHAnsi" w:hAnsiTheme="majorHAnsi" w:cs="Arial"/>
        </w:rPr>
        <w:t>Contract</w:t>
      </w:r>
      <w:r w:rsidR="00570781" w:rsidRPr="00FB36CB">
        <w:rPr>
          <w:rFonts w:asciiTheme="majorHAnsi" w:hAnsiTheme="majorHAnsi" w:cs="Arial"/>
        </w:rPr>
        <w:t xml:space="preserve"> form</w:t>
      </w:r>
      <w:r w:rsidRPr="00FB36CB">
        <w:rPr>
          <w:rFonts w:asciiTheme="majorHAnsi" w:hAnsiTheme="majorHAnsi" w:cs="Arial"/>
        </w:rPr>
        <w:t>, the City may reject the Consultant from this and future solicitations for the same work. Under no circumstances shall Consultant submit its own boilerplate of terms and conditions.</w:t>
      </w:r>
    </w:p>
    <w:p w14:paraId="1743612C" w14:textId="77777777" w:rsidR="00272329" w:rsidRPr="00FB36CB" w:rsidRDefault="00272329" w:rsidP="00B526C0">
      <w:pPr>
        <w:autoSpaceDE w:val="0"/>
        <w:autoSpaceDN w:val="0"/>
        <w:adjustRightInd w:val="0"/>
        <w:rPr>
          <w:rFonts w:asciiTheme="majorHAnsi" w:hAnsiTheme="majorHAnsi" w:cs="Arial"/>
        </w:rPr>
      </w:pPr>
    </w:p>
    <w:p w14:paraId="0EF3A589" w14:textId="77777777" w:rsidR="005C23DC" w:rsidRPr="00FB36CB" w:rsidRDefault="00503828" w:rsidP="006D7517">
      <w:pPr>
        <w:pStyle w:val="Heading1"/>
        <w:numPr>
          <w:ilvl w:val="0"/>
          <w:numId w:val="1"/>
        </w:numPr>
        <w:shd w:val="clear" w:color="auto" w:fill="E5DFEC"/>
        <w:spacing w:after="120"/>
        <w:jc w:val="both"/>
        <w:rPr>
          <w:rFonts w:asciiTheme="majorHAnsi" w:hAnsiTheme="majorHAnsi"/>
          <w:color w:val="31849B"/>
          <w:sz w:val="36"/>
          <w:szCs w:val="36"/>
        </w:rPr>
      </w:pPr>
      <w:bookmarkStart w:id="7" w:name="_Toc292443396"/>
      <w:r w:rsidRPr="00FB36CB">
        <w:rPr>
          <w:rFonts w:asciiTheme="majorHAnsi" w:hAnsiTheme="majorHAnsi"/>
          <w:color w:val="31849B"/>
          <w:sz w:val="36"/>
          <w:szCs w:val="36"/>
        </w:rPr>
        <w:t>Procedures and Requirements</w:t>
      </w:r>
      <w:r w:rsidR="00FC4D5F" w:rsidRPr="00FB36CB">
        <w:rPr>
          <w:rFonts w:asciiTheme="majorHAnsi" w:hAnsiTheme="majorHAnsi"/>
          <w:color w:val="31849B"/>
          <w:sz w:val="36"/>
          <w:szCs w:val="36"/>
        </w:rPr>
        <w:t>.</w:t>
      </w:r>
      <w:bookmarkEnd w:id="7"/>
    </w:p>
    <w:p w14:paraId="3422365D" w14:textId="77777777" w:rsidR="005C23DC" w:rsidRPr="00FB36CB" w:rsidRDefault="005C23DC" w:rsidP="00482742">
      <w:pPr>
        <w:pStyle w:val="BodyText2"/>
        <w:spacing w:line="240" w:lineRule="auto"/>
        <w:jc w:val="both"/>
        <w:rPr>
          <w:rFonts w:asciiTheme="majorHAnsi" w:hAnsiTheme="majorHAnsi" w:cs="Arial"/>
        </w:rPr>
      </w:pPr>
      <w:r w:rsidRPr="00FB36CB">
        <w:rPr>
          <w:rFonts w:asciiTheme="majorHAnsi" w:hAnsiTheme="majorHAnsi" w:cs="Arial"/>
        </w:rPr>
        <w:t xml:space="preserve">This </w:t>
      </w:r>
      <w:r w:rsidR="009B796E" w:rsidRPr="00FB36CB">
        <w:rPr>
          <w:rFonts w:asciiTheme="majorHAnsi" w:hAnsiTheme="majorHAnsi" w:cs="Arial"/>
        </w:rPr>
        <w:t xml:space="preserve">section </w:t>
      </w:r>
      <w:r w:rsidRPr="00FB36CB">
        <w:rPr>
          <w:rFonts w:asciiTheme="majorHAnsi" w:hAnsiTheme="majorHAnsi" w:cs="Arial"/>
        </w:rPr>
        <w:t>details City</w:t>
      </w:r>
      <w:r w:rsidR="009B796E" w:rsidRPr="00FB36CB">
        <w:rPr>
          <w:rFonts w:asciiTheme="majorHAnsi" w:hAnsiTheme="majorHAnsi" w:cs="Arial"/>
        </w:rPr>
        <w:t xml:space="preserve"> instructions and requirements</w:t>
      </w:r>
      <w:r w:rsidR="00FC0DAC" w:rsidRPr="00FB36CB">
        <w:rPr>
          <w:rFonts w:asciiTheme="majorHAnsi" w:hAnsiTheme="majorHAnsi" w:cs="Arial"/>
        </w:rPr>
        <w:t xml:space="preserve"> for your </w:t>
      </w:r>
      <w:r w:rsidR="00531AB6" w:rsidRPr="00FB36CB">
        <w:rPr>
          <w:rFonts w:asciiTheme="majorHAnsi" w:hAnsiTheme="majorHAnsi" w:cs="Arial"/>
        </w:rPr>
        <w:t>submittal</w:t>
      </w:r>
      <w:r w:rsidRPr="00FB36CB">
        <w:rPr>
          <w:rFonts w:asciiTheme="majorHAnsi" w:hAnsiTheme="majorHAnsi" w:cs="Arial"/>
        </w:rPr>
        <w:t xml:space="preserve">.  The City reserves the right in its sole discretion to reject any </w:t>
      </w:r>
      <w:r w:rsidR="009B796E" w:rsidRPr="00FB36CB">
        <w:rPr>
          <w:rFonts w:asciiTheme="majorHAnsi" w:hAnsiTheme="majorHAnsi" w:cs="Arial"/>
        </w:rPr>
        <w:t xml:space="preserve">Consultant </w:t>
      </w:r>
      <w:r w:rsidR="00FC0DAC" w:rsidRPr="00FB36CB">
        <w:rPr>
          <w:rFonts w:asciiTheme="majorHAnsi" w:hAnsiTheme="majorHAnsi" w:cs="Arial"/>
        </w:rPr>
        <w:t xml:space="preserve">response </w:t>
      </w:r>
      <w:r w:rsidRPr="00FB36CB">
        <w:rPr>
          <w:rFonts w:asciiTheme="majorHAnsi" w:hAnsiTheme="majorHAnsi" w:cs="Arial"/>
        </w:rPr>
        <w:t>that fai</w:t>
      </w:r>
      <w:r w:rsidR="00867ABB" w:rsidRPr="00FB36CB">
        <w:rPr>
          <w:rFonts w:asciiTheme="majorHAnsi" w:hAnsiTheme="majorHAnsi" w:cs="Arial"/>
        </w:rPr>
        <w:t>ls to comply</w:t>
      </w:r>
      <w:r w:rsidR="009B796E" w:rsidRPr="00FB36CB">
        <w:rPr>
          <w:rFonts w:asciiTheme="majorHAnsi" w:hAnsiTheme="majorHAnsi" w:cs="Arial"/>
        </w:rPr>
        <w:t xml:space="preserve"> with the instructions</w:t>
      </w:r>
      <w:r w:rsidR="00867ABB" w:rsidRPr="00FB36CB">
        <w:rPr>
          <w:rFonts w:asciiTheme="majorHAnsi" w:hAnsiTheme="majorHAnsi" w:cs="Arial"/>
        </w:rPr>
        <w:t>.</w:t>
      </w:r>
    </w:p>
    <w:p w14:paraId="1F8C4D1A" w14:textId="77777777" w:rsidR="007C577E" w:rsidRDefault="007C577E" w:rsidP="00482742">
      <w:pPr>
        <w:tabs>
          <w:tab w:val="left" w:pos="-720"/>
        </w:tabs>
        <w:suppressAutoHyphens/>
        <w:jc w:val="both"/>
        <w:rPr>
          <w:rFonts w:asciiTheme="majorHAnsi" w:hAnsiTheme="majorHAnsi" w:cs="Arial"/>
          <w:spacing w:val="-3"/>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p>
    <w:p w14:paraId="2472D19F" w14:textId="77777777" w:rsidR="00F1343C" w:rsidRDefault="00F1343C" w:rsidP="00482742">
      <w:pPr>
        <w:tabs>
          <w:tab w:val="left" w:pos="-720"/>
        </w:tabs>
        <w:suppressAutoHyphens/>
        <w:jc w:val="both"/>
        <w:rPr>
          <w:rFonts w:asciiTheme="majorHAnsi" w:hAnsiTheme="majorHAnsi" w:cs="Arial"/>
          <w:spacing w:val="-3"/>
        </w:rPr>
      </w:pPr>
    </w:p>
    <w:p w14:paraId="63E076A2" w14:textId="77777777" w:rsidR="00F1343C" w:rsidRDefault="00F1343C" w:rsidP="00482742">
      <w:pPr>
        <w:tabs>
          <w:tab w:val="left" w:pos="-720"/>
        </w:tabs>
        <w:suppressAutoHyphens/>
        <w:jc w:val="both"/>
        <w:rPr>
          <w:rFonts w:asciiTheme="majorHAnsi" w:hAnsiTheme="majorHAnsi" w:cs="Arial"/>
          <w:spacing w:val="-3"/>
        </w:rPr>
      </w:pPr>
    </w:p>
    <w:p w14:paraId="38302F48" w14:textId="77777777" w:rsidR="00F1343C" w:rsidRPr="00FB36CB" w:rsidRDefault="00F1343C" w:rsidP="00482742">
      <w:pPr>
        <w:tabs>
          <w:tab w:val="left" w:pos="-720"/>
        </w:tabs>
        <w:suppressAutoHyphens/>
        <w:jc w:val="both"/>
        <w:rPr>
          <w:rFonts w:asciiTheme="majorHAnsi" w:hAnsiTheme="majorHAnsi" w:cs="Arial"/>
          <w:spacing w:val="-3"/>
        </w:rPr>
      </w:pPr>
    </w:p>
    <w:p w14:paraId="6476A494" w14:textId="77777777" w:rsidR="00F0525F" w:rsidRPr="00FB36CB" w:rsidRDefault="00B54101" w:rsidP="00F0525F">
      <w:pPr>
        <w:tabs>
          <w:tab w:val="left" w:pos="-720"/>
        </w:tabs>
        <w:suppressAutoHyphens/>
        <w:rPr>
          <w:rFonts w:asciiTheme="majorHAnsi" w:hAnsiTheme="majorHAnsi" w:cs="Arial"/>
          <w:b/>
          <w:color w:val="31849B"/>
        </w:rPr>
      </w:pPr>
      <w:r w:rsidRPr="00FB36CB">
        <w:rPr>
          <w:rFonts w:asciiTheme="majorHAnsi" w:hAnsiTheme="majorHAnsi" w:cs="Arial"/>
          <w:b/>
          <w:color w:val="31849B"/>
        </w:rPr>
        <w:lastRenderedPageBreak/>
        <w:t>7.1 Registration</w:t>
      </w:r>
      <w:r w:rsidR="00F0525F" w:rsidRPr="00FB36CB">
        <w:rPr>
          <w:rFonts w:asciiTheme="majorHAnsi" w:hAnsiTheme="majorHAnsi" w:cs="Arial"/>
          <w:b/>
          <w:color w:val="31849B"/>
        </w:rPr>
        <w:t xml:space="preserve"> into </w:t>
      </w:r>
      <w:r w:rsidR="00542215" w:rsidRPr="00FB36CB">
        <w:rPr>
          <w:rFonts w:asciiTheme="majorHAnsi" w:hAnsiTheme="majorHAnsi" w:cs="Arial"/>
          <w:b/>
          <w:color w:val="31849B"/>
        </w:rPr>
        <w:t>the Online Business Directory</w:t>
      </w:r>
      <w:r w:rsidR="00F0525F" w:rsidRPr="00FB36CB">
        <w:rPr>
          <w:rFonts w:asciiTheme="majorHAnsi" w:hAnsiTheme="majorHAnsi" w:cs="Arial"/>
          <w:b/>
          <w:color w:val="31849B"/>
        </w:rPr>
        <w:t>.</w:t>
      </w:r>
    </w:p>
    <w:p w14:paraId="36949C34" w14:textId="77777777" w:rsidR="00F0525F" w:rsidRPr="00FB36CB" w:rsidRDefault="00F0525F" w:rsidP="00F0525F">
      <w:pPr>
        <w:tabs>
          <w:tab w:val="left" w:pos="-720"/>
        </w:tabs>
        <w:suppressAutoHyphens/>
        <w:rPr>
          <w:rFonts w:asciiTheme="majorHAnsi" w:hAnsiTheme="majorHAnsi" w:cs="Arial"/>
        </w:rPr>
      </w:pPr>
      <w:r w:rsidRPr="00FB36CB">
        <w:rPr>
          <w:rFonts w:asciiTheme="majorHAnsi" w:hAnsiTheme="majorHAnsi" w:cs="Arial"/>
        </w:rPr>
        <w:t xml:space="preserve">If you have not </w:t>
      </w:r>
      <w:r w:rsidR="00F221FC" w:rsidRPr="00FB36CB">
        <w:rPr>
          <w:rFonts w:asciiTheme="majorHAnsi" w:hAnsiTheme="majorHAnsi" w:cs="Arial"/>
        </w:rPr>
        <w:t xml:space="preserve">previously done so, </w:t>
      </w:r>
      <w:r w:rsidRPr="00FB36CB">
        <w:rPr>
          <w:rFonts w:asciiTheme="majorHAnsi" w:hAnsiTheme="majorHAnsi" w:cs="Arial"/>
        </w:rPr>
        <w:t xml:space="preserve">register at: </w:t>
      </w:r>
      <w:hyperlink r:id="rId12" w:history="1">
        <w:r w:rsidR="005C1511" w:rsidRPr="00FB36CB">
          <w:rPr>
            <w:rStyle w:val="Hyperlink"/>
            <w:rFonts w:asciiTheme="majorHAnsi" w:hAnsiTheme="majorHAnsi"/>
          </w:rPr>
          <w:t>http://www.seattle.gov/</w:t>
        </w:r>
        <w:r w:rsidR="00542215" w:rsidRPr="00FB36CB">
          <w:rPr>
            <w:rStyle w:val="Hyperlink"/>
            <w:rFonts w:asciiTheme="majorHAnsi" w:hAnsiTheme="majorHAnsi"/>
          </w:rPr>
          <w:t>obd</w:t>
        </w:r>
      </w:hyperlink>
      <w:r w:rsidRPr="00FB36CB">
        <w:rPr>
          <w:rFonts w:asciiTheme="majorHAnsi" w:hAnsiTheme="majorHAnsi" w:cs="Arial"/>
        </w:rPr>
        <w:t xml:space="preserve">.  </w:t>
      </w:r>
      <w:r w:rsidR="005B3B8F" w:rsidRPr="00FB36CB">
        <w:rPr>
          <w:rFonts w:asciiTheme="majorHAnsi" w:hAnsiTheme="majorHAnsi" w:cs="Arial"/>
        </w:rPr>
        <w:t>T</w:t>
      </w:r>
      <w:r w:rsidR="003D7742" w:rsidRPr="00FB36CB">
        <w:rPr>
          <w:rFonts w:asciiTheme="majorHAnsi" w:hAnsiTheme="majorHAnsi" w:cs="Arial"/>
        </w:rPr>
        <w:t>he City expect</w:t>
      </w:r>
      <w:r w:rsidR="00A54491" w:rsidRPr="00FB36CB">
        <w:rPr>
          <w:rFonts w:asciiTheme="majorHAnsi" w:hAnsiTheme="majorHAnsi" w:cs="Arial"/>
        </w:rPr>
        <w:t>s</w:t>
      </w:r>
      <w:r w:rsidR="003D7742" w:rsidRPr="00FB36CB">
        <w:rPr>
          <w:rFonts w:asciiTheme="majorHAnsi" w:hAnsiTheme="majorHAnsi" w:cs="Arial"/>
        </w:rPr>
        <w:t xml:space="preserve"> all firms to register</w:t>
      </w:r>
      <w:r w:rsidRPr="00FB36CB">
        <w:rPr>
          <w:rFonts w:asciiTheme="majorHAnsi" w:hAnsiTheme="majorHAnsi" w:cs="Arial"/>
        </w:rPr>
        <w:t>. Women</w:t>
      </w:r>
      <w:r w:rsidR="00043BE0" w:rsidRPr="00FB36CB">
        <w:rPr>
          <w:rFonts w:asciiTheme="majorHAnsi" w:hAnsiTheme="majorHAnsi" w:cs="Arial"/>
        </w:rPr>
        <w:t>-</w:t>
      </w:r>
      <w:r w:rsidRPr="00FB36CB">
        <w:rPr>
          <w:rFonts w:asciiTheme="majorHAnsi" w:hAnsiTheme="majorHAnsi" w:cs="Arial"/>
        </w:rPr>
        <w:t xml:space="preserve"> and minority</w:t>
      </w:r>
      <w:r w:rsidR="00043BE0" w:rsidRPr="00FB36CB">
        <w:rPr>
          <w:rFonts w:asciiTheme="majorHAnsi" w:hAnsiTheme="majorHAnsi" w:cs="Arial"/>
        </w:rPr>
        <w:t>-</w:t>
      </w:r>
      <w:r w:rsidRPr="00FB36CB">
        <w:rPr>
          <w:rFonts w:asciiTheme="majorHAnsi" w:hAnsiTheme="majorHAnsi" w:cs="Arial"/>
        </w:rPr>
        <w:t xml:space="preserve"> owned firms are asked to self-identify.  </w:t>
      </w:r>
      <w:r w:rsidR="005B3B8F" w:rsidRPr="00FB36CB">
        <w:rPr>
          <w:rFonts w:asciiTheme="majorHAnsi" w:hAnsiTheme="majorHAnsi" w:cs="Arial"/>
        </w:rPr>
        <w:t xml:space="preserve">For </w:t>
      </w:r>
      <w:r w:rsidRPr="00FB36CB">
        <w:rPr>
          <w:rFonts w:asciiTheme="majorHAnsi" w:hAnsiTheme="majorHAnsi" w:cs="Arial"/>
        </w:rPr>
        <w:t>assistance, call 206-684-</w:t>
      </w:r>
      <w:r w:rsidR="00542215" w:rsidRPr="00FB36CB">
        <w:rPr>
          <w:rFonts w:asciiTheme="majorHAnsi" w:hAnsiTheme="majorHAnsi" w:cs="Arial"/>
        </w:rPr>
        <w:t>0383</w:t>
      </w:r>
      <w:r w:rsidRPr="00FB36CB">
        <w:rPr>
          <w:rFonts w:asciiTheme="majorHAnsi" w:hAnsiTheme="majorHAnsi" w:cs="Arial"/>
        </w:rPr>
        <w:t xml:space="preserve">.  </w:t>
      </w:r>
    </w:p>
    <w:p w14:paraId="7E3959F1" w14:textId="77777777" w:rsidR="00DC3E29" w:rsidRPr="00FB36CB" w:rsidRDefault="00DC3E29" w:rsidP="00A101AA">
      <w:pPr>
        <w:pStyle w:val="Heading2"/>
        <w:keepLines/>
        <w:numPr>
          <w:ilvl w:val="1"/>
          <w:numId w:val="0"/>
        </w:numPr>
        <w:tabs>
          <w:tab w:val="left" w:pos="-1440"/>
          <w:tab w:val="left" w:pos="576"/>
          <w:tab w:val="left" w:pos="1080"/>
        </w:tabs>
        <w:spacing w:before="0" w:after="0"/>
        <w:jc w:val="both"/>
        <w:rPr>
          <w:rFonts w:asciiTheme="majorHAnsi" w:hAnsiTheme="majorHAnsi"/>
          <w:i w:val="0"/>
          <w:color w:val="31849B"/>
          <w:sz w:val="24"/>
          <w:szCs w:val="24"/>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p>
    <w:p w14:paraId="793C77B2" w14:textId="77777777" w:rsidR="00A3773F" w:rsidRPr="00FB36CB" w:rsidRDefault="009755FE" w:rsidP="00A101AA">
      <w:pPr>
        <w:pStyle w:val="Heading2"/>
        <w:keepLines/>
        <w:numPr>
          <w:ilvl w:val="1"/>
          <w:numId w:val="0"/>
        </w:numPr>
        <w:tabs>
          <w:tab w:val="left" w:pos="-1440"/>
          <w:tab w:val="left" w:pos="576"/>
          <w:tab w:val="left" w:pos="1080"/>
        </w:tabs>
        <w:spacing w:before="0" w:after="0"/>
        <w:jc w:val="both"/>
        <w:rPr>
          <w:rFonts w:asciiTheme="majorHAnsi" w:hAnsiTheme="majorHAnsi"/>
          <w:i w:val="0"/>
          <w:color w:val="31849B"/>
          <w:sz w:val="24"/>
          <w:szCs w:val="24"/>
        </w:rPr>
      </w:pPr>
      <w:r w:rsidRPr="00FB36CB">
        <w:rPr>
          <w:rFonts w:asciiTheme="majorHAnsi" w:hAnsiTheme="majorHAnsi"/>
          <w:i w:val="0"/>
          <w:color w:val="31849B"/>
          <w:sz w:val="24"/>
          <w:szCs w:val="24"/>
        </w:rPr>
        <w:t>7</w:t>
      </w:r>
      <w:r w:rsidR="004072E1" w:rsidRPr="00FB36CB">
        <w:rPr>
          <w:rFonts w:asciiTheme="majorHAnsi" w:hAnsiTheme="majorHAnsi"/>
          <w:i w:val="0"/>
          <w:color w:val="31849B"/>
          <w:sz w:val="24"/>
          <w:szCs w:val="24"/>
        </w:rPr>
        <w:t xml:space="preserve">.2 </w:t>
      </w:r>
      <w:r w:rsidR="005C23DC" w:rsidRPr="00FB36CB">
        <w:rPr>
          <w:rFonts w:asciiTheme="majorHAnsi" w:hAnsiTheme="majorHAnsi"/>
          <w:i w:val="0"/>
          <w:color w:val="31849B"/>
          <w:sz w:val="24"/>
          <w:szCs w:val="24"/>
        </w:rPr>
        <w:t>Pre-</w:t>
      </w:r>
      <w:r w:rsidR="004B26C3" w:rsidRPr="00FB36CB">
        <w:rPr>
          <w:rFonts w:asciiTheme="majorHAnsi" w:hAnsiTheme="majorHAnsi"/>
          <w:i w:val="0"/>
          <w:color w:val="31849B"/>
          <w:sz w:val="24"/>
          <w:szCs w:val="24"/>
        </w:rPr>
        <w:t>Submittal</w:t>
      </w:r>
      <w:r w:rsidR="005C23DC" w:rsidRPr="00FB36CB">
        <w:rPr>
          <w:rFonts w:asciiTheme="majorHAnsi" w:hAnsiTheme="majorHAnsi"/>
          <w:i w:val="0"/>
          <w:color w:val="31849B"/>
          <w:sz w:val="24"/>
          <w:szCs w:val="24"/>
        </w:rPr>
        <w:t xml:space="preserve"> Conference</w:t>
      </w:r>
      <w:bookmarkEnd w:id="16"/>
      <w:bookmarkEnd w:id="17"/>
      <w:bookmarkEnd w:id="18"/>
      <w:bookmarkEnd w:id="19"/>
      <w:bookmarkEnd w:id="20"/>
      <w:bookmarkEnd w:id="21"/>
      <w:bookmarkEnd w:id="22"/>
      <w:bookmarkEnd w:id="23"/>
      <w:bookmarkEnd w:id="24"/>
    </w:p>
    <w:p w14:paraId="3353D284" w14:textId="1B0B1F2D" w:rsidR="0074372C" w:rsidRPr="00FB36CB" w:rsidRDefault="00FB7E7A" w:rsidP="0074372C">
      <w:pPr>
        <w:jc w:val="both"/>
        <w:rPr>
          <w:rFonts w:asciiTheme="majorHAnsi" w:hAnsiTheme="majorHAnsi" w:cs="Arial"/>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r w:rsidRPr="00FB36CB">
        <w:rPr>
          <w:rFonts w:asciiTheme="majorHAnsi" w:hAnsiTheme="majorHAnsi" w:cs="Arial"/>
        </w:rPr>
        <w:t>Seattle IT</w:t>
      </w:r>
      <w:r w:rsidR="0074372C" w:rsidRPr="00FB36CB">
        <w:rPr>
          <w:rFonts w:asciiTheme="majorHAnsi" w:hAnsiTheme="majorHAnsi" w:cs="Arial"/>
        </w:rPr>
        <w:t xml:space="preserve"> shall conduct an optional pre-</w:t>
      </w:r>
      <w:r w:rsidRPr="00FB36CB">
        <w:rPr>
          <w:rFonts w:asciiTheme="majorHAnsi" w:hAnsiTheme="majorHAnsi" w:cs="Arial"/>
        </w:rPr>
        <w:t>submittal</w:t>
      </w:r>
      <w:r w:rsidR="0074372C" w:rsidRPr="00FB36CB">
        <w:rPr>
          <w:rFonts w:asciiTheme="majorHAnsi" w:hAnsiTheme="majorHAnsi" w:cs="Arial"/>
        </w:rPr>
        <w:t xml:space="preserve"> conference on the time</w:t>
      </w:r>
      <w:r w:rsidRPr="00FB36CB">
        <w:rPr>
          <w:rFonts w:asciiTheme="majorHAnsi" w:hAnsiTheme="majorHAnsi" w:cs="Arial"/>
        </w:rPr>
        <w:t xml:space="preserve">, </w:t>
      </w:r>
      <w:r w:rsidR="0074372C" w:rsidRPr="00FB36CB">
        <w:rPr>
          <w:rFonts w:asciiTheme="majorHAnsi" w:hAnsiTheme="majorHAnsi" w:cs="Arial"/>
        </w:rPr>
        <w:t>date</w:t>
      </w:r>
      <w:r w:rsidRPr="00FB36CB">
        <w:rPr>
          <w:rFonts w:asciiTheme="majorHAnsi" w:hAnsiTheme="majorHAnsi" w:cs="Arial"/>
        </w:rPr>
        <w:t xml:space="preserve">, and location provided in page 1. </w:t>
      </w:r>
      <w:r w:rsidR="0074372C" w:rsidRPr="00FB36CB">
        <w:rPr>
          <w:rFonts w:asciiTheme="majorHAnsi" w:hAnsiTheme="majorHAnsi" w:cs="Arial"/>
        </w:rPr>
        <w:t xml:space="preserve"> Though </w:t>
      </w:r>
      <w:r w:rsidRPr="00FB36CB">
        <w:rPr>
          <w:rFonts w:asciiTheme="majorHAnsi" w:hAnsiTheme="majorHAnsi" w:cs="Arial"/>
        </w:rPr>
        <w:t>Seattle IT</w:t>
      </w:r>
      <w:r w:rsidR="0074372C" w:rsidRPr="00FB36CB">
        <w:rPr>
          <w:rFonts w:asciiTheme="majorHAnsi" w:hAnsiTheme="majorHAnsi" w:cs="Arial"/>
        </w:rPr>
        <w:t xml:space="preserve"> will attempt to answer all questions raised during the pre-</w:t>
      </w:r>
      <w:r w:rsidRPr="00FB36CB">
        <w:rPr>
          <w:rFonts w:asciiTheme="majorHAnsi" w:hAnsiTheme="majorHAnsi" w:cs="Arial"/>
        </w:rPr>
        <w:t>submittal</w:t>
      </w:r>
      <w:r w:rsidR="0074372C" w:rsidRPr="00FB36CB">
        <w:rPr>
          <w:rFonts w:asciiTheme="majorHAnsi" w:hAnsiTheme="majorHAnsi" w:cs="Arial"/>
        </w:rPr>
        <w:t xml:space="preserve"> conference, the </w:t>
      </w:r>
      <w:r w:rsidRPr="00FB36CB">
        <w:rPr>
          <w:rFonts w:asciiTheme="majorHAnsi" w:hAnsiTheme="majorHAnsi" w:cs="Arial"/>
        </w:rPr>
        <w:t xml:space="preserve">Seattle IT </w:t>
      </w:r>
      <w:r w:rsidR="0074372C" w:rsidRPr="00FB36CB">
        <w:rPr>
          <w:rFonts w:asciiTheme="majorHAnsi" w:hAnsiTheme="majorHAnsi" w:cs="Arial"/>
        </w:rPr>
        <w:t xml:space="preserve">encourages </w:t>
      </w:r>
      <w:r w:rsidRPr="00FB36CB">
        <w:rPr>
          <w:rFonts w:asciiTheme="majorHAnsi" w:hAnsiTheme="majorHAnsi" w:cs="Arial"/>
        </w:rPr>
        <w:t>Consultants</w:t>
      </w:r>
      <w:r w:rsidR="0074372C" w:rsidRPr="00FB36CB">
        <w:rPr>
          <w:rFonts w:asciiTheme="majorHAnsi" w:hAnsiTheme="majorHAnsi" w:cs="Arial"/>
        </w:rPr>
        <w:t xml:space="preserve"> to submit questions </w:t>
      </w:r>
      <w:r w:rsidRPr="00FB36CB">
        <w:rPr>
          <w:rFonts w:asciiTheme="majorHAnsi" w:hAnsiTheme="majorHAnsi" w:cs="Arial"/>
        </w:rPr>
        <w:t xml:space="preserve">Consultants </w:t>
      </w:r>
      <w:r w:rsidR="0074372C" w:rsidRPr="00FB36CB">
        <w:rPr>
          <w:rFonts w:asciiTheme="majorHAnsi" w:hAnsiTheme="majorHAnsi" w:cs="Arial"/>
        </w:rPr>
        <w:t>would like addressed at the pre-</w:t>
      </w:r>
      <w:r w:rsidRPr="00FB36CB">
        <w:rPr>
          <w:rFonts w:asciiTheme="majorHAnsi" w:hAnsiTheme="majorHAnsi" w:cs="Arial"/>
        </w:rPr>
        <w:t xml:space="preserve">submittal </w:t>
      </w:r>
      <w:r w:rsidR="0074372C" w:rsidRPr="00FB36CB">
        <w:rPr>
          <w:rFonts w:asciiTheme="majorHAnsi" w:hAnsiTheme="majorHAnsi" w:cs="Arial"/>
        </w:rPr>
        <w:t xml:space="preserve">conference to the </w:t>
      </w:r>
      <w:r w:rsidR="001532EC" w:rsidRPr="00FB36CB">
        <w:rPr>
          <w:rFonts w:asciiTheme="majorHAnsi" w:hAnsiTheme="majorHAnsi" w:cs="Arial"/>
        </w:rPr>
        <w:t>Seattle IT Contracting Contact</w:t>
      </w:r>
      <w:r w:rsidR="0074372C" w:rsidRPr="00FB36CB">
        <w:rPr>
          <w:rFonts w:asciiTheme="majorHAnsi" w:hAnsiTheme="majorHAnsi" w:cs="Arial"/>
        </w:rPr>
        <w:t>, preferably no later than three (3) days in advance of the pre-</w:t>
      </w:r>
      <w:r w:rsidRPr="00FB36CB">
        <w:rPr>
          <w:rFonts w:asciiTheme="majorHAnsi" w:hAnsiTheme="majorHAnsi" w:cs="Arial"/>
        </w:rPr>
        <w:t>submittal</w:t>
      </w:r>
      <w:r w:rsidR="0074372C" w:rsidRPr="00FB36CB">
        <w:rPr>
          <w:rFonts w:asciiTheme="majorHAnsi" w:hAnsiTheme="majorHAnsi" w:cs="Arial"/>
        </w:rPr>
        <w:t xml:space="preserve"> conference.  This will allow </w:t>
      </w:r>
      <w:r w:rsidRPr="00FB36CB">
        <w:rPr>
          <w:rFonts w:asciiTheme="majorHAnsi" w:hAnsiTheme="majorHAnsi" w:cs="Arial"/>
        </w:rPr>
        <w:t>Seattle IT</w:t>
      </w:r>
      <w:r w:rsidR="0074372C" w:rsidRPr="00FB36CB">
        <w:rPr>
          <w:rFonts w:asciiTheme="majorHAnsi" w:hAnsiTheme="majorHAnsi" w:cs="Arial"/>
        </w:rPr>
        <w:t xml:space="preserve"> to research and prepare helpful answers, and better enable the </w:t>
      </w:r>
      <w:r w:rsidRPr="00FB36CB">
        <w:rPr>
          <w:rFonts w:asciiTheme="majorHAnsi" w:hAnsiTheme="majorHAnsi" w:cs="Arial"/>
        </w:rPr>
        <w:t xml:space="preserve">Seattle IT </w:t>
      </w:r>
      <w:r w:rsidR="0074372C" w:rsidRPr="00FB36CB">
        <w:rPr>
          <w:rFonts w:asciiTheme="majorHAnsi" w:hAnsiTheme="majorHAnsi" w:cs="Arial"/>
        </w:rPr>
        <w:t>to have appropriate representatives in attendance.</w:t>
      </w:r>
    </w:p>
    <w:p w14:paraId="31BFD218" w14:textId="77777777" w:rsidR="0074372C" w:rsidRPr="00FB36CB" w:rsidRDefault="0074372C" w:rsidP="0074372C">
      <w:pPr>
        <w:jc w:val="both"/>
        <w:rPr>
          <w:rFonts w:asciiTheme="majorHAnsi" w:hAnsiTheme="majorHAnsi" w:cs="Arial"/>
        </w:rPr>
      </w:pPr>
    </w:p>
    <w:p w14:paraId="782C5023" w14:textId="10AB2C01" w:rsidR="001C3911" w:rsidRPr="00FB36CB" w:rsidRDefault="0074372C" w:rsidP="0074372C">
      <w:pPr>
        <w:jc w:val="both"/>
        <w:rPr>
          <w:rFonts w:asciiTheme="majorHAnsi" w:hAnsiTheme="majorHAnsi" w:cs="Arial"/>
        </w:rPr>
      </w:pPr>
      <w:r w:rsidRPr="00FB36CB">
        <w:rPr>
          <w:rFonts w:asciiTheme="majorHAnsi" w:hAnsiTheme="majorHAnsi" w:cs="Arial"/>
        </w:rPr>
        <w:t>Proposers are not required to attend in order to be eligible to submit a proposal.  The purpose of the meeting is to answer questions potential Proposers may have regarding the solicitation document and to discuss and clarify any issues.  This is an opportunity for Proposers to raise concerns regarding specifications, terms, conditions, and any requirements of this solicitation.  Failure to raise concerns over any issues at this opportunity will be a consideration in any protest filed regarding such items that were known as of this pre-</w:t>
      </w:r>
      <w:r w:rsidR="00FB7E7A" w:rsidRPr="00FB36CB">
        <w:rPr>
          <w:rFonts w:asciiTheme="majorHAnsi" w:hAnsiTheme="majorHAnsi" w:cs="Arial"/>
        </w:rPr>
        <w:t>submittal</w:t>
      </w:r>
      <w:r w:rsidRPr="00FB36CB">
        <w:rPr>
          <w:rFonts w:asciiTheme="majorHAnsi" w:hAnsiTheme="majorHAnsi" w:cs="Arial"/>
        </w:rPr>
        <w:t xml:space="preserve"> conference.</w:t>
      </w:r>
    </w:p>
    <w:p w14:paraId="6FC61B1C" w14:textId="77777777" w:rsidR="0074372C" w:rsidRPr="00FB36CB" w:rsidRDefault="0074372C" w:rsidP="0074372C">
      <w:pPr>
        <w:jc w:val="both"/>
        <w:rPr>
          <w:rFonts w:asciiTheme="majorHAnsi" w:hAnsiTheme="majorHAnsi" w:cs="Arial"/>
        </w:rPr>
      </w:pPr>
    </w:p>
    <w:p w14:paraId="570B3883" w14:textId="77777777" w:rsidR="005C23DC" w:rsidRPr="00FB36CB" w:rsidRDefault="009755FE" w:rsidP="00482742">
      <w:pPr>
        <w:jc w:val="both"/>
        <w:rPr>
          <w:rFonts w:asciiTheme="majorHAnsi" w:hAnsiTheme="majorHAnsi" w:cs="Arial"/>
          <w:b/>
          <w:color w:val="31849B"/>
        </w:rPr>
      </w:pPr>
      <w:r w:rsidRPr="00FB36CB">
        <w:rPr>
          <w:rFonts w:asciiTheme="majorHAnsi" w:hAnsiTheme="majorHAnsi" w:cs="Arial"/>
          <w:b/>
          <w:color w:val="31849B"/>
        </w:rPr>
        <w:t>7</w:t>
      </w:r>
      <w:r w:rsidR="004072E1" w:rsidRPr="00FB36CB">
        <w:rPr>
          <w:rFonts w:asciiTheme="majorHAnsi" w:hAnsiTheme="majorHAnsi" w:cs="Arial"/>
          <w:b/>
          <w:color w:val="31849B"/>
        </w:rPr>
        <w:t xml:space="preserve">.3 </w:t>
      </w:r>
      <w:r w:rsidR="005C23DC" w:rsidRPr="00FB36CB">
        <w:rPr>
          <w:rFonts w:asciiTheme="majorHAnsi" w:hAnsiTheme="majorHAnsi" w:cs="Arial"/>
          <w:b/>
          <w:color w:val="31849B"/>
        </w:rPr>
        <w:t>Questions</w:t>
      </w:r>
      <w:bookmarkEnd w:id="25"/>
      <w:bookmarkEnd w:id="26"/>
      <w:bookmarkEnd w:id="27"/>
      <w:bookmarkEnd w:id="28"/>
      <w:bookmarkEnd w:id="29"/>
      <w:bookmarkEnd w:id="30"/>
      <w:bookmarkEnd w:id="31"/>
      <w:r w:rsidR="00811027" w:rsidRPr="00FB36CB">
        <w:rPr>
          <w:rFonts w:asciiTheme="majorHAnsi" w:hAnsiTheme="majorHAnsi" w:cs="Arial"/>
          <w:b/>
          <w:color w:val="31849B"/>
        </w:rPr>
        <w:t>.</w:t>
      </w:r>
    </w:p>
    <w:p w14:paraId="6483E5B6" w14:textId="3162C3CF" w:rsidR="005C23DC" w:rsidRPr="00FB36CB" w:rsidRDefault="00FC0607" w:rsidP="00482742">
      <w:pPr>
        <w:pStyle w:val="BodyText2"/>
        <w:spacing w:line="240" w:lineRule="auto"/>
        <w:jc w:val="both"/>
        <w:rPr>
          <w:rFonts w:asciiTheme="majorHAnsi" w:hAnsiTheme="majorHAnsi" w:cs="Arial"/>
        </w:rPr>
      </w:pPr>
      <w:r w:rsidRPr="00FB36CB">
        <w:rPr>
          <w:rFonts w:asciiTheme="majorHAnsi" w:hAnsiTheme="majorHAnsi" w:cs="Arial"/>
        </w:rPr>
        <w:t xml:space="preserve">Proposers may submit written questions to the </w:t>
      </w:r>
      <w:r w:rsidR="00EB0869">
        <w:rPr>
          <w:rFonts w:asciiTheme="majorHAnsi" w:hAnsiTheme="majorHAnsi" w:cs="Arial"/>
        </w:rPr>
        <w:t>Seattle IT Contracting Strategic Advisor</w:t>
      </w:r>
      <w:r w:rsidRPr="00FB36CB">
        <w:rPr>
          <w:rFonts w:asciiTheme="majorHAnsi" w:hAnsiTheme="majorHAnsi" w:cs="Arial"/>
        </w:rPr>
        <w:t xml:space="preserve"> until the deadline stated </w:t>
      </w:r>
      <w:r w:rsidR="003D7742" w:rsidRPr="00FB36CB">
        <w:rPr>
          <w:rFonts w:asciiTheme="majorHAnsi" w:hAnsiTheme="majorHAnsi" w:cs="Arial"/>
        </w:rPr>
        <w:t>on page 1.</w:t>
      </w:r>
      <w:r w:rsidR="00D97390" w:rsidRPr="00FB36CB">
        <w:rPr>
          <w:rFonts w:asciiTheme="majorHAnsi" w:hAnsiTheme="majorHAnsi" w:cs="Arial"/>
        </w:rPr>
        <w:t xml:space="preserve"> The City prefers questions be through e-mail to the </w:t>
      </w:r>
      <w:r w:rsidR="00EB0869">
        <w:rPr>
          <w:rFonts w:asciiTheme="majorHAnsi" w:hAnsiTheme="majorHAnsi" w:cs="Arial"/>
        </w:rPr>
        <w:t>Seattle IT Contracting Strategic Advisor</w:t>
      </w:r>
      <w:r w:rsidR="00D97390" w:rsidRPr="00FB36CB">
        <w:rPr>
          <w:rFonts w:asciiTheme="majorHAnsi" w:hAnsiTheme="majorHAnsi" w:cs="Arial"/>
        </w:rPr>
        <w:t xml:space="preserve">. </w:t>
      </w:r>
      <w:r w:rsidR="007A760F" w:rsidRPr="00FB36CB">
        <w:rPr>
          <w:rFonts w:asciiTheme="majorHAnsi" w:hAnsiTheme="majorHAnsi" w:cs="Arial"/>
        </w:rPr>
        <w:t xml:space="preserve">Failure to request clarification of any inadequacy, omission, or conflict will not relieve the </w:t>
      </w:r>
      <w:r w:rsidR="00C722E7" w:rsidRPr="00FB36CB">
        <w:rPr>
          <w:rFonts w:asciiTheme="majorHAnsi" w:hAnsiTheme="majorHAnsi" w:cs="Arial"/>
        </w:rPr>
        <w:t>Consultant</w:t>
      </w:r>
      <w:r w:rsidR="007A760F" w:rsidRPr="00FB36CB">
        <w:rPr>
          <w:rFonts w:asciiTheme="majorHAnsi" w:hAnsiTheme="majorHAnsi" w:cs="Arial"/>
        </w:rPr>
        <w:t xml:space="preserve"> of responsibilities under </w:t>
      </w:r>
      <w:r w:rsidR="003D7742" w:rsidRPr="00FB36CB">
        <w:rPr>
          <w:rFonts w:asciiTheme="majorHAnsi" w:hAnsiTheme="majorHAnsi" w:cs="Arial"/>
        </w:rPr>
        <w:t xml:space="preserve">in </w:t>
      </w:r>
      <w:r w:rsidR="007A760F" w:rsidRPr="00FB36CB">
        <w:rPr>
          <w:rFonts w:asciiTheme="majorHAnsi" w:hAnsiTheme="majorHAnsi" w:cs="Arial"/>
        </w:rPr>
        <w:t xml:space="preserve">any subsequent contract.  It is the responsibility of the interested </w:t>
      </w:r>
      <w:r w:rsidR="00C722E7" w:rsidRPr="00FB36CB">
        <w:rPr>
          <w:rFonts w:asciiTheme="majorHAnsi" w:hAnsiTheme="majorHAnsi" w:cs="Arial"/>
        </w:rPr>
        <w:t>Consultant</w:t>
      </w:r>
      <w:r w:rsidR="007A760F" w:rsidRPr="00FB36CB">
        <w:rPr>
          <w:rFonts w:asciiTheme="majorHAnsi" w:hAnsiTheme="majorHAnsi" w:cs="Arial"/>
        </w:rPr>
        <w:t xml:space="preserve"> to assure they receive responses </w:t>
      </w:r>
      <w:r w:rsidR="00A56560" w:rsidRPr="00FB36CB">
        <w:rPr>
          <w:rFonts w:asciiTheme="majorHAnsi" w:hAnsiTheme="majorHAnsi" w:cs="Arial"/>
        </w:rPr>
        <w:t xml:space="preserve">to </w:t>
      </w:r>
      <w:r w:rsidR="003D7742" w:rsidRPr="00FB36CB">
        <w:rPr>
          <w:rFonts w:asciiTheme="majorHAnsi" w:hAnsiTheme="majorHAnsi" w:cs="Arial"/>
        </w:rPr>
        <w:t>Q</w:t>
      </w:r>
      <w:r w:rsidR="00A56560" w:rsidRPr="00FB36CB">
        <w:rPr>
          <w:rFonts w:asciiTheme="majorHAnsi" w:hAnsiTheme="majorHAnsi" w:cs="Arial"/>
        </w:rPr>
        <w:t xml:space="preserve">uestions </w:t>
      </w:r>
      <w:r w:rsidR="007A760F" w:rsidRPr="00FB36CB">
        <w:rPr>
          <w:rFonts w:asciiTheme="majorHAnsi" w:hAnsiTheme="majorHAnsi" w:cs="Arial"/>
        </w:rPr>
        <w:t>if any are issued.</w:t>
      </w:r>
    </w:p>
    <w:p w14:paraId="33105514" w14:textId="77777777" w:rsidR="005C23DC" w:rsidRPr="00FB36CB" w:rsidRDefault="009755FE" w:rsidP="00482742">
      <w:pPr>
        <w:pStyle w:val="Heading2"/>
        <w:keepLines/>
        <w:numPr>
          <w:ilvl w:val="1"/>
          <w:numId w:val="0"/>
        </w:numPr>
        <w:tabs>
          <w:tab w:val="left" w:pos="-1440"/>
          <w:tab w:val="left" w:pos="576"/>
          <w:tab w:val="left" w:pos="1080"/>
        </w:tabs>
        <w:ind w:left="576" w:hanging="576"/>
        <w:jc w:val="both"/>
        <w:rPr>
          <w:rFonts w:asciiTheme="majorHAnsi" w:hAnsiTheme="majorHAnsi"/>
          <w:i w:val="0"/>
          <w:color w:val="31849B"/>
          <w:sz w:val="24"/>
          <w:szCs w:val="24"/>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FB36CB">
        <w:rPr>
          <w:rFonts w:asciiTheme="majorHAnsi" w:hAnsiTheme="majorHAnsi"/>
          <w:i w:val="0"/>
          <w:color w:val="31849B"/>
          <w:sz w:val="24"/>
          <w:szCs w:val="24"/>
        </w:rPr>
        <w:t>7</w:t>
      </w:r>
      <w:r w:rsidR="004072E1" w:rsidRPr="00FB36CB">
        <w:rPr>
          <w:rFonts w:asciiTheme="majorHAnsi" w:hAnsiTheme="majorHAnsi"/>
          <w:i w:val="0"/>
          <w:color w:val="31849B"/>
          <w:sz w:val="24"/>
          <w:szCs w:val="24"/>
        </w:rPr>
        <w:t xml:space="preserve">.4 </w:t>
      </w:r>
      <w:r w:rsidR="005C23DC" w:rsidRPr="00FB36CB">
        <w:rPr>
          <w:rFonts w:asciiTheme="majorHAnsi" w:hAnsiTheme="majorHAnsi"/>
          <w:i w:val="0"/>
          <w:color w:val="31849B"/>
          <w:sz w:val="24"/>
          <w:szCs w:val="24"/>
        </w:rPr>
        <w:t>Changes to the RFP</w:t>
      </w:r>
      <w:bookmarkEnd w:id="32"/>
      <w:bookmarkEnd w:id="33"/>
      <w:bookmarkEnd w:id="34"/>
      <w:bookmarkEnd w:id="35"/>
      <w:bookmarkEnd w:id="36"/>
      <w:bookmarkEnd w:id="37"/>
      <w:bookmarkEnd w:id="38"/>
      <w:r w:rsidR="00811027" w:rsidRPr="00FB36CB">
        <w:rPr>
          <w:rFonts w:asciiTheme="majorHAnsi" w:hAnsiTheme="majorHAnsi"/>
          <w:i w:val="0"/>
          <w:color w:val="31849B"/>
          <w:sz w:val="24"/>
          <w:szCs w:val="24"/>
        </w:rPr>
        <w:t>.</w:t>
      </w:r>
    </w:p>
    <w:p w14:paraId="149CB191" w14:textId="116BBE2B" w:rsidR="007A760F" w:rsidRPr="00FB36CB" w:rsidRDefault="00A67F20" w:rsidP="00482742">
      <w:pPr>
        <w:pStyle w:val="BodyText2"/>
        <w:spacing w:line="240" w:lineRule="auto"/>
        <w:jc w:val="both"/>
        <w:rPr>
          <w:rFonts w:asciiTheme="majorHAnsi" w:hAnsiTheme="majorHAnsi" w:cs="Arial"/>
        </w:rPr>
      </w:pPr>
      <w:r w:rsidRPr="00FB36CB">
        <w:rPr>
          <w:rFonts w:asciiTheme="majorHAnsi" w:hAnsiTheme="majorHAnsi" w:cs="Arial"/>
        </w:rPr>
        <w:t>The Ci</w:t>
      </w:r>
      <w:r w:rsidR="001C3911" w:rsidRPr="00FB36CB">
        <w:rPr>
          <w:rFonts w:asciiTheme="majorHAnsi" w:hAnsiTheme="majorHAnsi" w:cs="Arial"/>
        </w:rPr>
        <w:t>ty may make changes to this RFP</w:t>
      </w:r>
      <w:r w:rsidRPr="00FB36CB">
        <w:rPr>
          <w:rFonts w:asciiTheme="majorHAnsi" w:hAnsiTheme="majorHAnsi" w:cs="Arial"/>
        </w:rPr>
        <w:t xml:space="preserve"> if</w:t>
      </w:r>
      <w:r w:rsidR="007A760F" w:rsidRPr="00FB36CB">
        <w:rPr>
          <w:rFonts w:asciiTheme="majorHAnsi" w:hAnsiTheme="majorHAnsi" w:cs="Arial"/>
        </w:rPr>
        <w:t xml:space="preserve">, in the sole judgment of the City, the change will not compromise the City’s objectives in this </w:t>
      </w:r>
      <w:r w:rsidRPr="00FB36CB">
        <w:rPr>
          <w:rFonts w:asciiTheme="majorHAnsi" w:hAnsiTheme="majorHAnsi" w:cs="Arial"/>
        </w:rPr>
        <w:t>solicitation</w:t>
      </w:r>
      <w:r w:rsidR="007A760F" w:rsidRPr="00FB36CB">
        <w:rPr>
          <w:rFonts w:asciiTheme="majorHAnsi" w:hAnsiTheme="majorHAnsi" w:cs="Arial"/>
        </w:rPr>
        <w:t xml:space="preserve">.  </w:t>
      </w:r>
      <w:r w:rsidR="00A56560" w:rsidRPr="00FB36CB">
        <w:rPr>
          <w:rFonts w:asciiTheme="majorHAnsi" w:hAnsiTheme="majorHAnsi" w:cs="Arial"/>
        </w:rPr>
        <w:t>A</w:t>
      </w:r>
      <w:r w:rsidRPr="00FB36CB">
        <w:rPr>
          <w:rFonts w:asciiTheme="majorHAnsi" w:hAnsiTheme="majorHAnsi" w:cs="Arial"/>
        </w:rPr>
        <w:t>ny</w:t>
      </w:r>
      <w:r w:rsidR="00A56560" w:rsidRPr="00FB36CB">
        <w:rPr>
          <w:rFonts w:asciiTheme="majorHAnsi" w:hAnsiTheme="majorHAnsi" w:cs="Arial"/>
        </w:rPr>
        <w:t xml:space="preserve"> change to this RFP will be made by formal written addendum issued by the </w:t>
      </w:r>
      <w:r w:rsidR="00FE2669">
        <w:rPr>
          <w:rFonts w:asciiTheme="majorHAnsi" w:hAnsiTheme="majorHAnsi" w:cs="Arial"/>
        </w:rPr>
        <w:t>Seattle IT Contracting Strategic Advisor</w:t>
      </w:r>
      <w:r w:rsidR="00FE2669" w:rsidRPr="00FB36CB">
        <w:rPr>
          <w:rFonts w:asciiTheme="majorHAnsi" w:hAnsiTheme="majorHAnsi" w:cs="Arial"/>
        </w:rPr>
        <w:t xml:space="preserve"> </w:t>
      </w:r>
      <w:r w:rsidR="00A56560" w:rsidRPr="00FB36CB">
        <w:rPr>
          <w:rFonts w:asciiTheme="majorHAnsi" w:hAnsiTheme="majorHAnsi" w:cs="Arial"/>
        </w:rPr>
        <w:t xml:space="preserve">and </w:t>
      </w:r>
      <w:r w:rsidR="007A760F" w:rsidRPr="00FB36CB">
        <w:rPr>
          <w:rFonts w:asciiTheme="majorHAnsi" w:hAnsiTheme="majorHAnsi" w:cs="Arial"/>
        </w:rPr>
        <w:t xml:space="preserve">shall become part of this </w:t>
      </w:r>
      <w:r w:rsidR="001C3911" w:rsidRPr="00FB36CB">
        <w:rPr>
          <w:rFonts w:asciiTheme="majorHAnsi" w:hAnsiTheme="majorHAnsi" w:cs="Arial"/>
        </w:rPr>
        <w:t>RFP</w:t>
      </w:r>
      <w:r w:rsidR="007A760F" w:rsidRPr="00FB36CB">
        <w:rPr>
          <w:rFonts w:asciiTheme="majorHAnsi" w:hAnsiTheme="majorHAnsi" w:cs="Arial"/>
        </w:rPr>
        <w:t xml:space="preserve">. </w:t>
      </w:r>
      <w:r w:rsidR="00FC0607" w:rsidRPr="00FB36CB">
        <w:rPr>
          <w:rFonts w:asciiTheme="majorHAnsi" w:hAnsiTheme="majorHAnsi" w:cs="Arial"/>
        </w:rPr>
        <w:t xml:space="preserve"> </w:t>
      </w:r>
    </w:p>
    <w:p w14:paraId="5A54BE39" w14:textId="77777777" w:rsidR="006772E1" w:rsidRPr="00FB36CB" w:rsidRDefault="006772E1" w:rsidP="006772E1">
      <w:pPr>
        <w:rPr>
          <w:rFonts w:asciiTheme="majorHAnsi" w:hAnsiTheme="majorHAnsi" w:cs="Arial"/>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14:paraId="0012738B" w14:textId="77777777" w:rsidR="006772E1" w:rsidRPr="00FB36CB" w:rsidRDefault="009755FE" w:rsidP="006772E1">
      <w:pPr>
        <w:jc w:val="both"/>
        <w:rPr>
          <w:rFonts w:asciiTheme="majorHAnsi" w:hAnsiTheme="majorHAnsi" w:cs="Arial"/>
          <w:b/>
          <w:color w:val="31849B"/>
        </w:rPr>
      </w:pPr>
      <w:r w:rsidRPr="00FB36CB">
        <w:rPr>
          <w:rFonts w:asciiTheme="majorHAnsi" w:hAnsiTheme="majorHAnsi" w:cs="Arial"/>
          <w:b/>
          <w:color w:val="31849B"/>
        </w:rPr>
        <w:t>7</w:t>
      </w:r>
      <w:r w:rsidR="004072E1" w:rsidRPr="00FB36CB">
        <w:rPr>
          <w:rFonts w:asciiTheme="majorHAnsi" w:hAnsiTheme="majorHAnsi" w:cs="Arial"/>
          <w:b/>
          <w:color w:val="31849B"/>
        </w:rPr>
        <w:t xml:space="preserve">.5 </w:t>
      </w:r>
      <w:r w:rsidR="006772E1" w:rsidRPr="00FB36CB">
        <w:rPr>
          <w:rFonts w:asciiTheme="majorHAnsi" w:hAnsiTheme="majorHAnsi" w:cs="Arial"/>
          <w:b/>
          <w:color w:val="31849B"/>
        </w:rPr>
        <w:t xml:space="preserve">Receiving Addenda and/or Question and Answers. </w:t>
      </w:r>
    </w:p>
    <w:p w14:paraId="5EE73F03" w14:textId="77777777" w:rsidR="005D58DB" w:rsidRPr="00FB36CB" w:rsidRDefault="002D3767" w:rsidP="00F221FC">
      <w:pPr>
        <w:jc w:val="both"/>
        <w:rPr>
          <w:rFonts w:asciiTheme="majorHAnsi" w:hAnsiTheme="majorHAnsi" w:cs="Arial"/>
        </w:rPr>
      </w:pPr>
      <w:r w:rsidRPr="00FB36CB">
        <w:rPr>
          <w:rFonts w:asciiTheme="majorHAnsi" w:hAnsiTheme="majorHAnsi" w:cs="Arial"/>
        </w:rPr>
        <w:t>I</w:t>
      </w:r>
      <w:r w:rsidR="005D58DB" w:rsidRPr="00FB36CB">
        <w:rPr>
          <w:rFonts w:asciiTheme="majorHAnsi" w:hAnsiTheme="majorHAnsi" w:cs="Arial"/>
        </w:rPr>
        <w:t xml:space="preserve">t </w:t>
      </w:r>
      <w:r w:rsidR="00A54491" w:rsidRPr="00FB36CB">
        <w:rPr>
          <w:rFonts w:asciiTheme="majorHAnsi" w:hAnsiTheme="majorHAnsi" w:cs="Arial"/>
        </w:rPr>
        <w:t xml:space="preserve">is </w:t>
      </w:r>
      <w:r w:rsidR="005D58DB" w:rsidRPr="00FB36CB">
        <w:rPr>
          <w:rFonts w:asciiTheme="majorHAnsi" w:hAnsiTheme="majorHAnsi" w:cs="Arial"/>
        </w:rPr>
        <w:t xml:space="preserve">the obligation and responsibility of the </w:t>
      </w:r>
      <w:r w:rsidR="00C722E7" w:rsidRPr="00FB36CB">
        <w:rPr>
          <w:rFonts w:asciiTheme="majorHAnsi" w:hAnsiTheme="majorHAnsi" w:cs="Arial"/>
        </w:rPr>
        <w:t>Consultant</w:t>
      </w:r>
      <w:r w:rsidR="005D58DB" w:rsidRPr="00FB36CB">
        <w:rPr>
          <w:rFonts w:asciiTheme="majorHAnsi" w:hAnsiTheme="majorHAnsi" w:cs="Arial"/>
        </w:rPr>
        <w:t xml:space="preserve"> to learn of </w:t>
      </w:r>
      <w:r w:rsidR="00E60678" w:rsidRPr="00FB36CB">
        <w:rPr>
          <w:rFonts w:asciiTheme="majorHAnsi" w:hAnsiTheme="majorHAnsi" w:cs="Arial"/>
        </w:rPr>
        <w:t>addenda</w:t>
      </w:r>
      <w:r w:rsidR="005D58DB" w:rsidRPr="00FB36CB">
        <w:rPr>
          <w:rFonts w:asciiTheme="majorHAnsi" w:hAnsiTheme="majorHAnsi" w:cs="Arial"/>
        </w:rPr>
        <w:t xml:space="preserve">, responses, or notices issued by the City.  </w:t>
      </w:r>
      <w:r w:rsidR="00F221FC" w:rsidRPr="00FB36CB">
        <w:rPr>
          <w:rFonts w:asciiTheme="majorHAnsi" w:hAnsiTheme="majorHAnsi" w:cs="Arial"/>
        </w:rPr>
        <w:t>S</w:t>
      </w:r>
      <w:r w:rsidR="005D58DB" w:rsidRPr="00FB36CB">
        <w:rPr>
          <w:rFonts w:asciiTheme="majorHAnsi" w:hAnsiTheme="majorHAnsi" w:cs="Arial"/>
        </w:rPr>
        <w:t xml:space="preserve">ome third-party services independently post City of Seattle </w:t>
      </w:r>
      <w:r w:rsidR="004B08E1" w:rsidRPr="00FB36CB">
        <w:rPr>
          <w:rFonts w:asciiTheme="majorHAnsi" w:hAnsiTheme="majorHAnsi" w:cs="Arial"/>
        </w:rPr>
        <w:t xml:space="preserve">solicitations </w:t>
      </w:r>
      <w:r w:rsidR="005D58DB" w:rsidRPr="00FB36CB">
        <w:rPr>
          <w:rFonts w:asciiTheme="majorHAnsi" w:hAnsiTheme="majorHAnsi" w:cs="Arial"/>
        </w:rPr>
        <w:t xml:space="preserve">on their websites. The City </w:t>
      </w:r>
      <w:r w:rsidR="004B26C3" w:rsidRPr="00FB36CB">
        <w:rPr>
          <w:rFonts w:asciiTheme="majorHAnsi" w:hAnsiTheme="majorHAnsi" w:cs="Arial"/>
        </w:rPr>
        <w:t>does not</w:t>
      </w:r>
      <w:r w:rsidR="00F221FC" w:rsidRPr="00FB36CB">
        <w:rPr>
          <w:rFonts w:asciiTheme="majorHAnsi" w:hAnsiTheme="majorHAnsi" w:cs="Arial"/>
        </w:rPr>
        <w:t xml:space="preserve"> </w:t>
      </w:r>
      <w:r w:rsidR="005D58DB" w:rsidRPr="00FB36CB">
        <w:rPr>
          <w:rFonts w:asciiTheme="majorHAnsi" w:hAnsiTheme="majorHAnsi" w:cs="Arial"/>
        </w:rPr>
        <w:t>guarantee that such services have accurately provided all the information published by the City.</w:t>
      </w:r>
    </w:p>
    <w:p w14:paraId="686933AD" w14:textId="77777777" w:rsidR="005D58DB" w:rsidRPr="00FB36CB" w:rsidRDefault="005D58DB" w:rsidP="00F221FC">
      <w:pPr>
        <w:jc w:val="both"/>
        <w:rPr>
          <w:rFonts w:asciiTheme="majorHAnsi" w:hAnsiTheme="majorHAnsi" w:cs="Arial"/>
        </w:rPr>
      </w:pPr>
    </w:p>
    <w:p w14:paraId="26F0564E" w14:textId="42A65829" w:rsidR="00FC0607" w:rsidRPr="00FB36CB" w:rsidRDefault="005D58DB" w:rsidP="006772E1">
      <w:pPr>
        <w:jc w:val="both"/>
        <w:rPr>
          <w:rFonts w:asciiTheme="majorHAnsi" w:hAnsiTheme="majorHAnsi" w:cs="Arial"/>
        </w:rPr>
      </w:pPr>
      <w:r w:rsidRPr="00FB36CB">
        <w:rPr>
          <w:rFonts w:asciiTheme="majorHAnsi" w:hAnsiTheme="majorHAnsi" w:cs="Arial"/>
        </w:rPr>
        <w:t xml:space="preserve">All </w:t>
      </w:r>
      <w:r w:rsidR="004B08E1" w:rsidRPr="00FB36CB">
        <w:rPr>
          <w:rFonts w:asciiTheme="majorHAnsi" w:hAnsiTheme="majorHAnsi" w:cs="Arial"/>
        </w:rPr>
        <w:t xml:space="preserve">submittals </w:t>
      </w:r>
      <w:r w:rsidRPr="00FB36CB">
        <w:rPr>
          <w:rFonts w:asciiTheme="majorHAnsi" w:hAnsiTheme="majorHAnsi" w:cs="Arial"/>
        </w:rPr>
        <w:t xml:space="preserve">sent to the City </w:t>
      </w:r>
      <w:r w:rsidR="005B3B8F" w:rsidRPr="00FB36CB">
        <w:rPr>
          <w:rFonts w:asciiTheme="majorHAnsi" w:hAnsiTheme="majorHAnsi" w:cs="Arial"/>
        </w:rPr>
        <w:t xml:space="preserve">may </w:t>
      </w:r>
      <w:r w:rsidRPr="00FB36CB">
        <w:rPr>
          <w:rFonts w:asciiTheme="majorHAnsi" w:hAnsiTheme="majorHAnsi" w:cs="Arial"/>
        </w:rPr>
        <w:t xml:space="preserve">be </w:t>
      </w:r>
      <w:r w:rsidR="00F221FC" w:rsidRPr="00FB36CB">
        <w:rPr>
          <w:rFonts w:asciiTheme="majorHAnsi" w:hAnsiTheme="majorHAnsi" w:cs="Arial"/>
        </w:rPr>
        <w:t xml:space="preserve">considered </w:t>
      </w:r>
      <w:r w:rsidRPr="00FB36CB">
        <w:rPr>
          <w:rFonts w:asciiTheme="majorHAnsi" w:hAnsiTheme="majorHAnsi" w:cs="Arial"/>
        </w:rPr>
        <w:t xml:space="preserve">compliant with or without specific confirmation from the </w:t>
      </w:r>
      <w:r w:rsidR="004B08E1" w:rsidRPr="00FB36CB">
        <w:rPr>
          <w:rFonts w:asciiTheme="majorHAnsi" w:hAnsiTheme="majorHAnsi" w:cs="Arial"/>
        </w:rPr>
        <w:t xml:space="preserve">Consultant </w:t>
      </w:r>
      <w:r w:rsidRPr="00FB36CB">
        <w:rPr>
          <w:rFonts w:asciiTheme="majorHAnsi" w:hAnsiTheme="majorHAnsi" w:cs="Arial"/>
        </w:rPr>
        <w:t xml:space="preserve">that </w:t>
      </w:r>
      <w:r w:rsidR="00E60678" w:rsidRPr="00FB36CB">
        <w:rPr>
          <w:rFonts w:asciiTheme="majorHAnsi" w:hAnsiTheme="majorHAnsi" w:cs="Arial"/>
        </w:rPr>
        <w:t>any and all a</w:t>
      </w:r>
      <w:r w:rsidR="000A7274" w:rsidRPr="00FB36CB">
        <w:rPr>
          <w:rFonts w:asciiTheme="majorHAnsi" w:hAnsiTheme="majorHAnsi" w:cs="Arial"/>
        </w:rPr>
        <w:t xml:space="preserve">ddenda </w:t>
      </w:r>
      <w:r w:rsidRPr="00FB36CB">
        <w:rPr>
          <w:rFonts w:asciiTheme="majorHAnsi" w:hAnsiTheme="majorHAnsi" w:cs="Arial"/>
        </w:rPr>
        <w:t>was received and incorporated</w:t>
      </w:r>
      <w:r w:rsidR="00642AC9" w:rsidRPr="00FB36CB">
        <w:rPr>
          <w:rFonts w:asciiTheme="majorHAnsi" w:hAnsiTheme="majorHAnsi" w:cs="Arial"/>
        </w:rPr>
        <w:t xml:space="preserve"> into your response</w:t>
      </w:r>
      <w:r w:rsidRPr="00FB36CB">
        <w:rPr>
          <w:rFonts w:asciiTheme="majorHAnsi" w:hAnsiTheme="majorHAnsi" w:cs="Arial"/>
        </w:rPr>
        <w:t xml:space="preserve">.  </w:t>
      </w:r>
      <w:r w:rsidR="00EC6587" w:rsidRPr="00FB36CB">
        <w:rPr>
          <w:rFonts w:asciiTheme="majorHAnsi" w:hAnsiTheme="majorHAnsi" w:cs="Arial"/>
        </w:rPr>
        <w:t>However, t</w:t>
      </w:r>
      <w:r w:rsidRPr="00FB36CB">
        <w:rPr>
          <w:rFonts w:asciiTheme="majorHAnsi" w:hAnsiTheme="majorHAnsi" w:cs="Arial"/>
        </w:rPr>
        <w:t xml:space="preserve">he </w:t>
      </w:r>
      <w:r w:rsidR="00FE2669">
        <w:rPr>
          <w:rFonts w:asciiTheme="majorHAnsi" w:hAnsiTheme="majorHAnsi" w:cs="Arial"/>
        </w:rPr>
        <w:t>Seattle IT Contracting Strategic Advisor</w:t>
      </w:r>
      <w:r w:rsidRPr="00FB36CB">
        <w:rPr>
          <w:rFonts w:asciiTheme="majorHAnsi" w:hAnsiTheme="majorHAnsi" w:cs="Arial"/>
        </w:rPr>
        <w:t xml:space="preserve"> </w:t>
      </w:r>
      <w:r w:rsidR="00A67F20" w:rsidRPr="00FB36CB">
        <w:rPr>
          <w:rFonts w:asciiTheme="majorHAnsi" w:hAnsiTheme="majorHAnsi" w:cs="Arial"/>
        </w:rPr>
        <w:t xml:space="preserve">reserves the right to </w:t>
      </w:r>
      <w:r w:rsidRPr="00FB36CB">
        <w:rPr>
          <w:rFonts w:asciiTheme="majorHAnsi" w:hAnsiTheme="majorHAnsi" w:cs="Arial"/>
        </w:rPr>
        <w:t xml:space="preserve">reject </w:t>
      </w:r>
      <w:r w:rsidR="00A67F20" w:rsidRPr="00FB36CB">
        <w:rPr>
          <w:rFonts w:asciiTheme="majorHAnsi" w:hAnsiTheme="majorHAnsi" w:cs="Arial"/>
        </w:rPr>
        <w:t xml:space="preserve">any </w:t>
      </w:r>
      <w:r w:rsidR="004B08E1" w:rsidRPr="00FB36CB">
        <w:rPr>
          <w:rFonts w:asciiTheme="majorHAnsi" w:hAnsiTheme="majorHAnsi" w:cs="Arial"/>
        </w:rPr>
        <w:t>submittal</w:t>
      </w:r>
      <w:r w:rsidRPr="00FB36CB">
        <w:rPr>
          <w:rFonts w:asciiTheme="majorHAnsi" w:hAnsiTheme="majorHAnsi" w:cs="Arial"/>
        </w:rPr>
        <w:t xml:space="preserve"> </w:t>
      </w:r>
      <w:r w:rsidR="00EC6587" w:rsidRPr="00FB36CB">
        <w:rPr>
          <w:rFonts w:asciiTheme="majorHAnsi" w:hAnsiTheme="majorHAnsi" w:cs="Arial"/>
        </w:rPr>
        <w:t>that</w:t>
      </w:r>
      <w:r w:rsidRPr="00FB36CB">
        <w:rPr>
          <w:rFonts w:asciiTheme="majorHAnsi" w:hAnsiTheme="majorHAnsi" w:cs="Arial"/>
        </w:rPr>
        <w:t xml:space="preserve"> does not </w:t>
      </w:r>
      <w:r w:rsidR="005B3B8F" w:rsidRPr="00FB36CB">
        <w:rPr>
          <w:rFonts w:asciiTheme="majorHAnsi" w:hAnsiTheme="majorHAnsi" w:cs="Arial"/>
        </w:rPr>
        <w:t xml:space="preserve">fully </w:t>
      </w:r>
      <w:r w:rsidRPr="00FB36CB">
        <w:rPr>
          <w:rFonts w:asciiTheme="majorHAnsi" w:hAnsiTheme="majorHAnsi" w:cs="Arial"/>
        </w:rPr>
        <w:t xml:space="preserve">incorporate </w:t>
      </w:r>
      <w:r w:rsidR="00E60678" w:rsidRPr="00FB36CB">
        <w:rPr>
          <w:rFonts w:asciiTheme="majorHAnsi" w:hAnsiTheme="majorHAnsi" w:cs="Arial"/>
        </w:rPr>
        <w:t xml:space="preserve">Addenda </w:t>
      </w:r>
      <w:r w:rsidR="000A7274" w:rsidRPr="00FB36CB">
        <w:rPr>
          <w:rFonts w:asciiTheme="majorHAnsi" w:hAnsiTheme="majorHAnsi" w:cs="Arial"/>
        </w:rPr>
        <w:t>that is critical to the project</w:t>
      </w:r>
      <w:r w:rsidR="005B3B8F" w:rsidRPr="00FB36CB">
        <w:rPr>
          <w:rFonts w:asciiTheme="majorHAnsi" w:hAnsiTheme="majorHAnsi" w:cs="Arial"/>
        </w:rPr>
        <w:t xml:space="preserve">.  </w:t>
      </w:r>
    </w:p>
    <w:p w14:paraId="6D2BBBBC" w14:textId="77777777" w:rsidR="005C23DC" w:rsidRPr="00FB36CB" w:rsidRDefault="00B54101" w:rsidP="0023354A">
      <w:pPr>
        <w:pStyle w:val="Heading2"/>
        <w:keepLines/>
        <w:numPr>
          <w:ilvl w:val="1"/>
          <w:numId w:val="0"/>
        </w:numPr>
        <w:tabs>
          <w:tab w:val="left" w:pos="-1440"/>
          <w:tab w:val="left" w:pos="576"/>
          <w:tab w:val="left" w:pos="1080"/>
        </w:tabs>
        <w:ind w:left="216" w:hanging="216"/>
        <w:jc w:val="both"/>
        <w:rPr>
          <w:rFonts w:asciiTheme="majorHAnsi" w:hAnsiTheme="majorHAnsi"/>
          <w:i w:val="0"/>
          <w:color w:val="31849B"/>
          <w:sz w:val="24"/>
          <w:szCs w:val="24"/>
        </w:rPr>
      </w:pPr>
      <w:r w:rsidRPr="00FB36CB">
        <w:rPr>
          <w:rFonts w:asciiTheme="majorHAnsi" w:hAnsiTheme="majorHAnsi"/>
          <w:i w:val="0"/>
          <w:color w:val="31849B"/>
          <w:sz w:val="24"/>
          <w:szCs w:val="24"/>
        </w:rPr>
        <w:lastRenderedPageBreak/>
        <w:t>7.6 Proposal</w:t>
      </w:r>
      <w:r w:rsidR="005C23DC" w:rsidRPr="00FB36CB">
        <w:rPr>
          <w:rFonts w:asciiTheme="majorHAnsi" w:hAnsiTheme="majorHAnsi"/>
          <w:i w:val="0"/>
          <w:color w:val="31849B"/>
          <w:sz w:val="24"/>
          <w:szCs w:val="24"/>
        </w:rPr>
        <w:t xml:space="preserve"> </w:t>
      </w:r>
      <w:r w:rsidR="005B3B8F" w:rsidRPr="00FB36CB">
        <w:rPr>
          <w:rFonts w:asciiTheme="majorHAnsi" w:hAnsiTheme="majorHAnsi"/>
          <w:i w:val="0"/>
          <w:color w:val="31849B"/>
          <w:sz w:val="24"/>
          <w:szCs w:val="24"/>
        </w:rPr>
        <w:t>Submittal</w:t>
      </w:r>
      <w:bookmarkEnd w:id="39"/>
      <w:bookmarkEnd w:id="40"/>
      <w:bookmarkEnd w:id="41"/>
      <w:bookmarkEnd w:id="42"/>
      <w:bookmarkEnd w:id="43"/>
      <w:bookmarkEnd w:id="44"/>
      <w:bookmarkEnd w:id="45"/>
      <w:bookmarkEnd w:id="46"/>
      <w:r w:rsidR="00811027" w:rsidRPr="00FB36CB">
        <w:rPr>
          <w:rFonts w:asciiTheme="majorHAnsi" w:hAnsiTheme="majorHAnsi"/>
          <w:i w:val="0"/>
          <w:color w:val="31849B"/>
          <w:sz w:val="24"/>
          <w:szCs w:val="24"/>
        </w:rPr>
        <w:t>.</w:t>
      </w:r>
    </w:p>
    <w:p w14:paraId="41CE0D7D" w14:textId="77777777" w:rsidR="00140624" w:rsidRPr="00FB36CB" w:rsidRDefault="00140624" w:rsidP="00BE62A8">
      <w:pPr>
        <w:pStyle w:val="Heading6"/>
        <w:numPr>
          <w:ilvl w:val="0"/>
          <w:numId w:val="8"/>
        </w:numPr>
        <w:ind w:left="576"/>
        <w:jc w:val="both"/>
        <w:rPr>
          <w:rFonts w:asciiTheme="majorHAnsi" w:hAnsiTheme="majorHAnsi" w:cs="Arial"/>
          <w:b w:val="0"/>
          <w:sz w:val="24"/>
          <w:szCs w:val="24"/>
        </w:rPr>
      </w:pPr>
      <w:r w:rsidRPr="00FB36CB">
        <w:rPr>
          <w:rFonts w:asciiTheme="majorHAnsi" w:hAnsiTheme="majorHAnsi" w:cs="Arial"/>
          <w:b w:val="0"/>
          <w:sz w:val="24"/>
          <w:szCs w:val="24"/>
        </w:rPr>
        <w:t xml:space="preserve">Proposals must be received </w:t>
      </w:r>
      <w:r w:rsidR="007C4364" w:rsidRPr="00FB36CB">
        <w:rPr>
          <w:rFonts w:asciiTheme="majorHAnsi" w:hAnsiTheme="majorHAnsi" w:cs="Arial"/>
          <w:b w:val="0"/>
          <w:sz w:val="24"/>
          <w:szCs w:val="24"/>
        </w:rPr>
        <w:t xml:space="preserve">by </w:t>
      </w:r>
      <w:r w:rsidRPr="00FB36CB">
        <w:rPr>
          <w:rFonts w:asciiTheme="majorHAnsi" w:hAnsiTheme="majorHAnsi" w:cs="Arial"/>
          <w:b w:val="0"/>
          <w:sz w:val="24"/>
          <w:szCs w:val="24"/>
        </w:rPr>
        <w:t xml:space="preserve">the City no later than the date and time on page 1 </w:t>
      </w:r>
      <w:r w:rsidR="006E2D8D" w:rsidRPr="00FB36CB">
        <w:rPr>
          <w:rFonts w:asciiTheme="majorHAnsi" w:hAnsiTheme="majorHAnsi" w:cs="Arial"/>
          <w:b w:val="0"/>
          <w:sz w:val="24"/>
          <w:szCs w:val="24"/>
        </w:rPr>
        <w:t xml:space="preserve">except </w:t>
      </w:r>
      <w:r w:rsidRPr="00FB36CB">
        <w:rPr>
          <w:rFonts w:asciiTheme="majorHAnsi" w:hAnsiTheme="majorHAnsi" w:cs="Arial"/>
          <w:b w:val="0"/>
          <w:sz w:val="24"/>
          <w:szCs w:val="24"/>
        </w:rPr>
        <w:t>as revised by Addenda.</w:t>
      </w:r>
      <w:r w:rsidR="00C14976" w:rsidRPr="00FB36CB">
        <w:rPr>
          <w:rFonts w:asciiTheme="majorHAnsi" w:hAnsiTheme="majorHAnsi" w:cs="Arial"/>
          <w:b w:val="0"/>
          <w:sz w:val="24"/>
          <w:szCs w:val="24"/>
        </w:rPr>
        <w:t xml:space="preserve">  </w:t>
      </w:r>
    </w:p>
    <w:p w14:paraId="18E8475C" w14:textId="77777777" w:rsidR="00140624" w:rsidRPr="00FB36CB" w:rsidRDefault="00140624" w:rsidP="00B54101">
      <w:pPr>
        <w:jc w:val="both"/>
        <w:rPr>
          <w:rFonts w:asciiTheme="majorHAnsi" w:hAnsiTheme="majorHAnsi" w:cs="Arial"/>
        </w:rPr>
      </w:pPr>
    </w:p>
    <w:p w14:paraId="22064AD2" w14:textId="77777777" w:rsidR="00FC0607" w:rsidRPr="00FB36CB" w:rsidRDefault="00C14976" w:rsidP="00BE62A8">
      <w:pPr>
        <w:numPr>
          <w:ilvl w:val="0"/>
          <w:numId w:val="8"/>
        </w:numPr>
        <w:ind w:left="576"/>
        <w:jc w:val="both"/>
        <w:rPr>
          <w:rFonts w:asciiTheme="majorHAnsi" w:hAnsiTheme="majorHAnsi" w:cs="Arial"/>
        </w:rPr>
      </w:pPr>
      <w:r w:rsidRPr="00FB36CB">
        <w:rPr>
          <w:rFonts w:asciiTheme="majorHAnsi" w:hAnsiTheme="majorHAnsi" w:cs="Arial"/>
        </w:rPr>
        <w:t xml:space="preserve">All pages </w:t>
      </w:r>
      <w:r w:rsidR="00F221FC" w:rsidRPr="00FB36CB">
        <w:rPr>
          <w:rFonts w:asciiTheme="majorHAnsi" w:hAnsiTheme="majorHAnsi" w:cs="Arial"/>
        </w:rPr>
        <w:t xml:space="preserve">are to </w:t>
      </w:r>
      <w:r w:rsidR="006C2BB3" w:rsidRPr="00FB36CB">
        <w:rPr>
          <w:rFonts w:asciiTheme="majorHAnsi" w:hAnsiTheme="majorHAnsi" w:cs="Arial"/>
        </w:rPr>
        <w:t xml:space="preserve">be </w:t>
      </w:r>
      <w:r w:rsidRPr="00FB36CB">
        <w:rPr>
          <w:rFonts w:asciiTheme="majorHAnsi" w:hAnsiTheme="majorHAnsi" w:cs="Arial"/>
        </w:rPr>
        <w:t>numbered sequentially</w:t>
      </w:r>
      <w:r w:rsidR="00F221FC" w:rsidRPr="00FB36CB">
        <w:rPr>
          <w:rFonts w:asciiTheme="majorHAnsi" w:hAnsiTheme="majorHAnsi" w:cs="Arial"/>
        </w:rPr>
        <w:t xml:space="preserve">, and </w:t>
      </w:r>
      <w:r w:rsidRPr="00FB36CB">
        <w:rPr>
          <w:rFonts w:asciiTheme="majorHAnsi" w:hAnsiTheme="majorHAnsi" w:cs="Arial"/>
        </w:rPr>
        <w:t xml:space="preserve">closely </w:t>
      </w:r>
      <w:r w:rsidR="00F221FC" w:rsidRPr="00FB36CB">
        <w:rPr>
          <w:rFonts w:asciiTheme="majorHAnsi" w:hAnsiTheme="majorHAnsi" w:cs="Arial"/>
        </w:rPr>
        <w:t>follow the requested formats</w:t>
      </w:r>
      <w:r w:rsidRPr="00FB36CB">
        <w:rPr>
          <w:rFonts w:asciiTheme="majorHAnsi" w:hAnsiTheme="majorHAnsi" w:cs="Arial"/>
        </w:rPr>
        <w:t>.</w:t>
      </w:r>
    </w:p>
    <w:p w14:paraId="66712F2E" w14:textId="77777777" w:rsidR="003B2631" w:rsidRPr="00FB36CB" w:rsidRDefault="003B2631" w:rsidP="001C3911">
      <w:pPr>
        <w:rPr>
          <w:rFonts w:asciiTheme="majorHAnsi" w:hAnsiTheme="majorHAnsi" w:cs="Arial"/>
        </w:rPr>
      </w:pPr>
    </w:p>
    <w:p w14:paraId="1F2BF033" w14:textId="77777777" w:rsidR="004072E1" w:rsidRPr="00FB36CB" w:rsidRDefault="004072E1" w:rsidP="00BE62A8">
      <w:pPr>
        <w:numPr>
          <w:ilvl w:val="0"/>
          <w:numId w:val="8"/>
        </w:numPr>
        <w:ind w:left="576"/>
        <w:jc w:val="both"/>
        <w:rPr>
          <w:rFonts w:asciiTheme="majorHAnsi" w:hAnsiTheme="majorHAnsi" w:cs="Arial"/>
        </w:rPr>
      </w:pPr>
      <w:r w:rsidRPr="00FB36CB">
        <w:rPr>
          <w:rFonts w:asciiTheme="majorHAnsi" w:hAnsiTheme="majorHAnsi" w:cs="Arial"/>
        </w:rPr>
        <w:t xml:space="preserve">The submitter has full responsibility to ensure the response arrives at the City within the deadline. A response delivered after the </w:t>
      </w:r>
      <w:r w:rsidR="00F221FC" w:rsidRPr="00FB36CB">
        <w:rPr>
          <w:rFonts w:asciiTheme="majorHAnsi" w:hAnsiTheme="majorHAnsi" w:cs="Arial"/>
        </w:rPr>
        <w:t xml:space="preserve">deadline </w:t>
      </w:r>
      <w:r w:rsidR="00FC0DAC" w:rsidRPr="00FB36CB">
        <w:rPr>
          <w:rFonts w:asciiTheme="majorHAnsi" w:hAnsiTheme="majorHAnsi" w:cs="Arial"/>
        </w:rPr>
        <w:t xml:space="preserve">may be rejected </w:t>
      </w:r>
      <w:r w:rsidRPr="00FB36CB">
        <w:rPr>
          <w:rFonts w:asciiTheme="majorHAnsi" w:hAnsiTheme="majorHAnsi" w:cs="Arial"/>
        </w:rPr>
        <w:t xml:space="preserve">unless waived as immaterial by the City given specific fact-based circumstances.  </w:t>
      </w:r>
    </w:p>
    <w:p w14:paraId="73AA8AFF" w14:textId="77777777" w:rsidR="003B2631" w:rsidRDefault="003B2631" w:rsidP="003B2631">
      <w:pPr>
        <w:jc w:val="both"/>
        <w:rPr>
          <w:rFonts w:asciiTheme="majorHAnsi" w:hAnsiTheme="majorHAnsi" w:cs="Arial"/>
        </w:rPr>
      </w:pPr>
    </w:p>
    <w:p w14:paraId="0606FA1C" w14:textId="77777777" w:rsidR="003B5719" w:rsidRPr="00FB36CB" w:rsidRDefault="003B5719" w:rsidP="003B2631">
      <w:pPr>
        <w:jc w:val="both"/>
        <w:rPr>
          <w:rFonts w:asciiTheme="majorHAnsi" w:hAnsiTheme="majorHAnsi" w:cs="Arial"/>
        </w:rPr>
      </w:pPr>
    </w:p>
    <w:p w14:paraId="70A35ADC" w14:textId="77777777" w:rsidR="004072E1" w:rsidRPr="00FB36CB" w:rsidRDefault="004072E1" w:rsidP="004072E1">
      <w:pPr>
        <w:rPr>
          <w:rFonts w:asciiTheme="majorHAnsi" w:hAnsiTheme="majorHAnsi" w:cs="Arial"/>
          <w:b/>
          <w:color w:val="31849B"/>
        </w:rPr>
      </w:pPr>
      <w:r w:rsidRPr="00FB36CB">
        <w:rPr>
          <w:rFonts w:asciiTheme="majorHAnsi" w:hAnsiTheme="majorHAnsi" w:cs="Arial"/>
          <w:b/>
          <w:color w:val="31849B"/>
        </w:rPr>
        <w:t>Hard Copy Submittal.</w:t>
      </w:r>
    </w:p>
    <w:p w14:paraId="45E19E6F" w14:textId="1DFF4057" w:rsidR="001C3911" w:rsidRPr="00FB36CB" w:rsidRDefault="001C3911" w:rsidP="004072E1">
      <w:pPr>
        <w:rPr>
          <w:rFonts w:asciiTheme="majorHAnsi" w:hAnsiTheme="majorHAnsi" w:cs="Arial"/>
        </w:rPr>
      </w:pPr>
      <w:r w:rsidRPr="00FB36CB">
        <w:rPr>
          <w:rFonts w:asciiTheme="majorHAnsi" w:hAnsiTheme="majorHAnsi" w:cs="Arial"/>
        </w:rPr>
        <w:t>T</w:t>
      </w:r>
      <w:r w:rsidR="0039228C">
        <w:rPr>
          <w:rFonts w:asciiTheme="majorHAnsi" w:hAnsiTheme="majorHAnsi" w:cs="Arial"/>
        </w:rPr>
        <w:t>he Proposer must submit seven (8</w:t>
      </w:r>
      <w:r w:rsidRPr="00FB36CB">
        <w:rPr>
          <w:rFonts w:asciiTheme="majorHAnsi" w:hAnsiTheme="majorHAnsi" w:cs="Arial"/>
        </w:rPr>
        <w:t xml:space="preserve">) hardcopy sets of all proposal documents; one (1) set clearly </w:t>
      </w:r>
      <w:r w:rsidR="0039228C">
        <w:rPr>
          <w:rFonts w:asciiTheme="majorHAnsi" w:hAnsiTheme="majorHAnsi" w:cs="Arial"/>
        </w:rPr>
        <w:t>marked original and six (7</w:t>
      </w:r>
      <w:r w:rsidRPr="00FB36CB">
        <w:rPr>
          <w:rFonts w:asciiTheme="majorHAnsi" w:hAnsiTheme="majorHAnsi" w:cs="Arial"/>
        </w:rPr>
        <w:t>) sets clearly marked copy</w:t>
      </w:r>
      <w:r w:rsidR="00FD3E04" w:rsidRPr="00FB36CB">
        <w:rPr>
          <w:rFonts w:asciiTheme="majorHAnsi" w:hAnsiTheme="majorHAnsi" w:cs="Arial"/>
        </w:rPr>
        <w:t>;</w:t>
      </w:r>
      <w:r w:rsidRPr="00FB36CB">
        <w:rPr>
          <w:rFonts w:asciiTheme="majorHAnsi" w:hAnsiTheme="majorHAnsi" w:cs="Arial"/>
        </w:rPr>
        <w:t xml:space="preserve"> and one (1) electronic CD/Flash Drive copy.  The original and copies shall be in 3-ring binders.  </w:t>
      </w:r>
    </w:p>
    <w:p w14:paraId="7B87F38B" w14:textId="77777777" w:rsidR="004072E1" w:rsidRPr="00FB36CB" w:rsidRDefault="004072E1" w:rsidP="00FD3E04">
      <w:pPr>
        <w:keepNext/>
        <w:rPr>
          <w:rFonts w:asciiTheme="majorHAnsi" w:hAnsiTheme="majorHAnsi" w:cs="Arial"/>
        </w:rPr>
      </w:pPr>
    </w:p>
    <w:p w14:paraId="299718EE" w14:textId="77777777" w:rsidR="004072E1" w:rsidRPr="00FB36CB" w:rsidRDefault="004072E1" w:rsidP="00BE62A8">
      <w:pPr>
        <w:pStyle w:val="NoSpacing"/>
        <w:numPr>
          <w:ilvl w:val="0"/>
          <w:numId w:val="7"/>
        </w:numPr>
        <w:ind w:left="450"/>
        <w:rPr>
          <w:rFonts w:asciiTheme="majorHAnsi" w:hAnsiTheme="majorHAnsi" w:cs="Arial"/>
          <w:sz w:val="24"/>
          <w:szCs w:val="24"/>
        </w:rPr>
      </w:pPr>
      <w:r w:rsidRPr="00FB36CB">
        <w:rPr>
          <w:rFonts w:asciiTheme="majorHAnsi" w:hAnsiTheme="majorHAnsi" w:cs="Arial"/>
          <w:sz w:val="24"/>
          <w:szCs w:val="24"/>
        </w:rPr>
        <w:t>Hard-copy responses should be in a sealed box or envelope marked and addressed with the</w:t>
      </w:r>
      <w:r w:rsidR="009F4B87" w:rsidRPr="00FB36CB">
        <w:rPr>
          <w:rFonts w:asciiTheme="majorHAnsi" w:hAnsiTheme="majorHAnsi" w:cs="Arial"/>
          <w:sz w:val="24"/>
          <w:szCs w:val="24"/>
        </w:rPr>
        <w:t xml:space="preserve"> </w:t>
      </w:r>
      <w:r w:rsidR="00025190" w:rsidRPr="00FB36CB">
        <w:rPr>
          <w:rFonts w:asciiTheme="majorHAnsi" w:hAnsiTheme="majorHAnsi" w:cs="Arial"/>
          <w:sz w:val="24"/>
          <w:szCs w:val="24"/>
        </w:rPr>
        <w:t xml:space="preserve">IT Contracting Strategic Advisor’s </w:t>
      </w:r>
      <w:r w:rsidR="009F4B87" w:rsidRPr="00FB36CB">
        <w:rPr>
          <w:rFonts w:asciiTheme="majorHAnsi" w:hAnsiTheme="majorHAnsi" w:cs="Arial"/>
          <w:sz w:val="24"/>
          <w:szCs w:val="24"/>
        </w:rPr>
        <w:t>name</w:t>
      </w:r>
      <w:r w:rsidRPr="00FB36CB">
        <w:rPr>
          <w:rFonts w:asciiTheme="majorHAnsi" w:hAnsiTheme="majorHAnsi" w:cs="Arial"/>
          <w:sz w:val="24"/>
          <w:szCs w:val="24"/>
        </w:rPr>
        <w:t xml:space="preserve">, </w:t>
      </w:r>
      <w:r w:rsidR="009F4B87" w:rsidRPr="00FB36CB">
        <w:rPr>
          <w:rFonts w:asciiTheme="majorHAnsi" w:hAnsiTheme="majorHAnsi" w:cs="Arial"/>
          <w:sz w:val="24"/>
          <w:szCs w:val="24"/>
        </w:rPr>
        <w:t xml:space="preserve">the solicitation title </w:t>
      </w:r>
      <w:r w:rsidRPr="00FB36CB">
        <w:rPr>
          <w:rFonts w:asciiTheme="majorHAnsi" w:hAnsiTheme="majorHAnsi" w:cs="Arial"/>
          <w:sz w:val="24"/>
          <w:szCs w:val="24"/>
        </w:rPr>
        <w:t xml:space="preserve">and number.  If submittals are not marked, the Proposer </w:t>
      </w:r>
      <w:r w:rsidR="00FD3E04" w:rsidRPr="00FB36CB">
        <w:rPr>
          <w:rFonts w:asciiTheme="majorHAnsi" w:hAnsiTheme="majorHAnsi" w:cs="Arial"/>
          <w:sz w:val="24"/>
          <w:szCs w:val="24"/>
        </w:rPr>
        <w:t>risks</w:t>
      </w:r>
      <w:r w:rsidRPr="00FB36CB">
        <w:rPr>
          <w:rFonts w:asciiTheme="majorHAnsi" w:hAnsiTheme="majorHAnsi" w:cs="Arial"/>
          <w:sz w:val="24"/>
          <w:szCs w:val="24"/>
        </w:rPr>
        <w:t xml:space="preserve"> the </w:t>
      </w:r>
      <w:r w:rsidR="009F4B87" w:rsidRPr="00FB36CB">
        <w:rPr>
          <w:rFonts w:asciiTheme="majorHAnsi" w:hAnsiTheme="majorHAnsi" w:cs="Arial"/>
          <w:sz w:val="24"/>
          <w:szCs w:val="24"/>
        </w:rPr>
        <w:t xml:space="preserve">response </w:t>
      </w:r>
      <w:r w:rsidRPr="00FB36CB">
        <w:rPr>
          <w:rFonts w:asciiTheme="majorHAnsi" w:hAnsiTheme="majorHAnsi" w:cs="Arial"/>
          <w:sz w:val="24"/>
          <w:szCs w:val="24"/>
        </w:rPr>
        <w:t xml:space="preserve">being misplaced and not properly delivered. </w:t>
      </w:r>
    </w:p>
    <w:p w14:paraId="24A418A3" w14:textId="77777777" w:rsidR="004072E1" w:rsidRPr="00FB36CB" w:rsidRDefault="004072E1" w:rsidP="004072E1">
      <w:pPr>
        <w:pStyle w:val="NoSpacing"/>
        <w:ind w:left="450"/>
        <w:rPr>
          <w:rFonts w:asciiTheme="majorHAnsi" w:hAnsiTheme="majorHAnsi" w:cs="Arial"/>
          <w:sz w:val="24"/>
          <w:szCs w:val="24"/>
        </w:rPr>
      </w:pPr>
    </w:p>
    <w:p w14:paraId="4651E534" w14:textId="77777777" w:rsidR="004072E1" w:rsidRPr="00FB36CB" w:rsidRDefault="004072E1" w:rsidP="00BE62A8">
      <w:pPr>
        <w:pStyle w:val="NoSpacing"/>
        <w:numPr>
          <w:ilvl w:val="0"/>
          <w:numId w:val="7"/>
        </w:numPr>
        <w:ind w:left="450"/>
        <w:rPr>
          <w:rFonts w:asciiTheme="majorHAnsi" w:hAnsiTheme="majorHAnsi" w:cs="Arial"/>
          <w:sz w:val="24"/>
          <w:szCs w:val="24"/>
        </w:rPr>
      </w:pPr>
      <w:r w:rsidRPr="00FB36CB">
        <w:rPr>
          <w:rFonts w:asciiTheme="majorHAnsi" w:hAnsiTheme="majorHAnsi" w:cs="Arial"/>
          <w:sz w:val="24"/>
          <w:szCs w:val="24"/>
        </w:rPr>
        <w:t xml:space="preserve">The Submittal may be hand-delivered or otherwise be received by the </w:t>
      </w:r>
      <w:r w:rsidR="00025190" w:rsidRPr="00FB36CB">
        <w:rPr>
          <w:rFonts w:asciiTheme="majorHAnsi" w:hAnsiTheme="majorHAnsi" w:cs="Arial"/>
          <w:sz w:val="24"/>
          <w:szCs w:val="24"/>
        </w:rPr>
        <w:t xml:space="preserve">IT Contracting Strategic Advisor </w:t>
      </w:r>
      <w:r w:rsidRPr="00FB36CB">
        <w:rPr>
          <w:rFonts w:asciiTheme="majorHAnsi" w:hAnsiTheme="majorHAnsi" w:cs="Arial"/>
          <w:sz w:val="24"/>
          <w:szCs w:val="24"/>
        </w:rPr>
        <w:t>at the address provided, by the submittal deadline</w:t>
      </w:r>
      <w:r w:rsidRPr="00FB36CB">
        <w:rPr>
          <w:rFonts w:asciiTheme="majorHAnsi" w:hAnsiTheme="majorHAnsi" w:cs="Arial"/>
          <w:i/>
          <w:sz w:val="24"/>
          <w:szCs w:val="24"/>
        </w:rPr>
        <w:t>.</w:t>
      </w:r>
      <w:r w:rsidRPr="00FB36CB">
        <w:rPr>
          <w:rFonts w:asciiTheme="majorHAnsi" w:hAnsiTheme="majorHAnsi" w:cs="Arial"/>
          <w:sz w:val="24"/>
          <w:szCs w:val="24"/>
        </w:rPr>
        <w:t xml:space="preserve">  </w:t>
      </w:r>
      <w:r w:rsidR="006C2BB3" w:rsidRPr="00FB36CB">
        <w:rPr>
          <w:rFonts w:asciiTheme="majorHAnsi" w:hAnsiTheme="majorHAnsi" w:cs="Arial"/>
          <w:sz w:val="24"/>
          <w:szCs w:val="24"/>
        </w:rPr>
        <w:t xml:space="preserve">Delivery </w:t>
      </w:r>
      <w:r w:rsidRPr="00FB36CB">
        <w:rPr>
          <w:rFonts w:asciiTheme="majorHAnsi" w:hAnsiTheme="majorHAnsi" w:cs="Arial"/>
          <w:sz w:val="24"/>
          <w:szCs w:val="24"/>
        </w:rPr>
        <w:t>errors will result without careful attention to the proper address.</w:t>
      </w:r>
    </w:p>
    <w:p w14:paraId="4ED2DA60" w14:textId="77777777" w:rsidR="00D02775" w:rsidRPr="00FB36CB" w:rsidRDefault="009755FE" w:rsidP="00FD3E04">
      <w:pPr>
        <w:pStyle w:val="Heading2"/>
        <w:keepLines/>
        <w:numPr>
          <w:ilvl w:val="1"/>
          <w:numId w:val="0"/>
        </w:numPr>
        <w:tabs>
          <w:tab w:val="left" w:pos="-1440"/>
          <w:tab w:val="left" w:pos="576"/>
          <w:tab w:val="left" w:pos="1080"/>
        </w:tabs>
        <w:jc w:val="both"/>
        <w:rPr>
          <w:rFonts w:asciiTheme="majorHAnsi" w:hAnsiTheme="majorHAnsi"/>
          <w:i w:val="0"/>
          <w:color w:val="31849B"/>
          <w:sz w:val="24"/>
          <w:szCs w:val="24"/>
        </w:rPr>
      </w:pPr>
      <w:bookmarkStart w:id="47" w:name="_Toc524484966"/>
      <w:bookmarkStart w:id="48" w:name="_Toc524754153"/>
      <w:bookmarkStart w:id="49" w:name="_Toc526492398"/>
      <w:bookmarkStart w:id="50" w:name="_Toc528557453"/>
      <w:bookmarkStart w:id="51" w:name="_Toc529153513"/>
      <w:bookmarkStart w:id="52" w:name="_Toc30899411"/>
      <w:r w:rsidRPr="00FB36CB">
        <w:rPr>
          <w:rFonts w:asciiTheme="majorHAnsi" w:hAnsiTheme="majorHAnsi"/>
          <w:i w:val="0"/>
          <w:color w:val="31849B"/>
          <w:sz w:val="24"/>
          <w:szCs w:val="24"/>
        </w:rPr>
        <w:t>7</w:t>
      </w:r>
      <w:r w:rsidR="004072E1" w:rsidRPr="00FB36CB">
        <w:rPr>
          <w:rFonts w:asciiTheme="majorHAnsi" w:hAnsiTheme="majorHAnsi"/>
          <w:i w:val="0"/>
          <w:color w:val="31849B"/>
          <w:sz w:val="24"/>
          <w:szCs w:val="24"/>
        </w:rPr>
        <w:t xml:space="preserve">.7 </w:t>
      </w:r>
      <w:r w:rsidR="006D7517" w:rsidRPr="00FB36CB">
        <w:rPr>
          <w:rFonts w:asciiTheme="majorHAnsi" w:hAnsiTheme="majorHAnsi"/>
          <w:i w:val="0"/>
          <w:color w:val="31849B"/>
          <w:sz w:val="24"/>
          <w:szCs w:val="24"/>
        </w:rPr>
        <w:t xml:space="preserve">  </w:t>
      </w:r>
      <w:r w:rsidR="004072E1" w:rsidRPr="00FB36CB">
        <w:rPr>
          <w:rFonts w:asciiTheme="majorHAnsi" w:hAnsiTheme="majorHAnsi"/>
          <w:i w:val="0"/>
          <w:color w:val="31849B"/>
          <w:sz w:val="24"/>
          <w:szCs w:val="24"/>
        </w:rPr>
        <w:t>License and Business Tax Requirements</w:t>
      </w:r>
      <w:r w:rsidR="00D02775" w:rsidRPr="00FB36CB">
        <w:rPr>
          <w:rFonts w:asciiTheme="majorHAnsi" w:hAnsiTheme="majorHAnsi"/>
          <w:i w:val="0"/>
          <w:color w:val="31849B"/>
          <w:sz w:val="24"/>
          <w:szCs w:val="24"/>
        </w:rPr>
        <w:t>.</w:t>
      </w:r>
    </w:p>
    <w:p w14:paraId="0A107097" w14:textId="77777777" w:rsidR="00D02775" w:rsidRPr="00FB36CB" w:rsidRDefault="00D02775" w:rsidP="00A54491">
      <w:pPr>
        <w:pStyle w:val="BodyText"/>
        <w:jc w:val="both"/>
        <w:rPr>
          <w:rFonts w:asciiTheme="majorHAnsi" w:hAnsiTheme="majorHAnsi" w:cs="Arial"/>
          <w:spacing w:val="-3"/>
        </w:rPr>
      </w:pPr>
      <w:r w:rsidRPr="00FB36CB">
        <w:rPr>
          <w:rFonts w:asciiTheme="majorHAnsi" w:hAnsiTheme="majorHAnsi" w:cs="Arial"/>
        </w:rPr>
        <w:t xml:space="preserve">The </w:t>
      </w:r>
      <w:r w:rsidR="006C2BB3" w:rsidRPr="00FB36CB">
        <w:rPr>
          <w:rFonts w:asciiTheme="majorHAnsi" w:hAnsiTheme="majorHAnsi" w:cs="Arial"/>
        </w:rPr>
        <w:t xml:space="preserve">Consultant must meet </w:t>
      </w:r>
      <w:r w:rsidRPr="00FB36CB">
        <w:rPr>
          <w:rFonts w:asciiTheme="majorHAnsi" w:hAnsiTheme="majorHAnsi" w:cs="Arial"/>
        </w:rPr>
        <w:t xml:space="preserve">all </w:t>
      </w:r>
      <w:r w:rsidR="00FC0DAC" w:rsidRPr="00FB36CB">
        <w:rPr>
          <w:rFonts w:asciiTheme="majorHAnsi" w:hAnsiTheme="majorHAnsi" w:cs="Arial"/>
        </w:rPr>
        <w:t xml:space="preserve">applicable </w:t>
      </w:r>
      <w:r w:rsidRPr="00FB36CB">
        <w:rPr>
          <w:rFonts w:asciiTheme="majorHAnsi" w:hAnsiTheme="majorHAnsi" w:cs="Arial"/>
        </w:rPr>
        <w:t xml:space="preserve">licensing requirements immediately after contract award or the City may reject the Consultant. </w:t>
      </w:r>
      <w:r w:rsidRPr="00FB36CB">
        <w:rPr>
          <w:rFonts w:asciiTheme="majorHAnsi" w:hAnsiTheme="majorHAnsi" w:cs="Arial"/>
          <w:spacing w:val="-3"/>
        </w:rPr>
        <w:t xml:space="preserve">Companies must license, report and pay revenue taxes for the Washington State business License (UBI#) and Seattle Business License, if required by law.  </w:t>
      </w:r>
      <w:r w:rsidR="00FC0DAC" w:rsidRPr="00FB36CB">
        <w:rPr>
          <w:rFonts w:asciiTheme="majorHAnsi" w:hAnsiTheme="majorHAnsi" w:cs="Arial"/>
          <w:spacing w:val="-3"/>
        </w:rPr>
        <w:t>C</w:t>
      </w:r>
      <w:r w:rsidRPr="00FB36CB">
        <w:rPr>
          <w:rFonts w:asciiTheme="majorHAnsi" w:hAnsiTheme="majorHAnsi" w:cs="Arial"/>
          <w:spacing w:val="-3"/>
        </w:rPr>
        <w:t xml:space="preserve">arefully consider those costs </w:t>
      </w:r>
      <w:r w:rsidR="00FC0DAC" w:rsidRPr="00FB36CB">
        <w:rPr>
          <w:rFonts w:asciiTheme="majorHAnsi" w:hAnsiTheme="majorHAnsi" w:cs="Arial"/>
          <w:spacing w:val="-3"/>
        </w:rPr>
        <w:t xml:space="preserve">before </w:t>
      </w:r>
      <w:r w:rsidRPr="00FB36CB">
        <w:rPr>
          <w:rFonts w:asciiTheme="majorHAnsi" w:hAnsiTheme="majorHAnsi" w:cs="Arial"/>
          <w:spacing w:val="-3"/>
        </w:rPr>
        <w:t xml:space="preserve">submitting </w:t>
      </w:r>
      <w:r w:rsidR="00FC0DAC" w:rsidRPr="00FB36CB">
        <w:rPr>
          <w:rFonts w:asciiTheme="majorHAnsi" w:hAnsiTheme="majorHAnsi" w:cs="Arial"/>
          <w:spacing w:val="-3"/>
        </w:rPr>
        <w:t xml:space="preserve">an </w:t>
      </w:r>
      <w:r w:rsidRPr="00FB36CB">
        <w:rPr>
          <w:rFonts w:asciiTheme="majorHAnsi" w:hAnsiTheme="majorHAnsi" w:cs="Arial"/>
          <w:spacing w:val="-3"/>
        </w:rPr>
        <w:t xml:space="preserve">offer, as the City will not separately pay or reimburse </w:t>
      </w:r>
      <w:r w:rsidR="00FC0DAC" w:rsidRPr="00FB36CB">
        <w:rPr>
          <w:rFonts w:asciiTheme="majorHAnsi" w:hAnsiTheme="majorHAnsi" w:cs="Arial"/>
          <w:spacing w:val="-3"/>
        </w:rPr>
        <w:t xml:space="preserve">such </w:t>
      </w:r>
      <w:r w:rsidRPr="00FB36CB">
        <w:rPr>
          <w:rFonts w:asciiTheme="majorHAnsi" w:hAnsiTheme="majorHAnsi" w:cs="Arial"/>
          <w:spacing w:val="-3"/>
        </w:rPr>
        <w:t xml:space="preserve">costs.  </w:t>
      </w:r>
    </w:p>
    <w:p w14:paraId="33BC10EC" w14:textId="77777777" w:rsidR="00D02775" w:rsidRPr="00FB36CB" w:rsidRDefault="00D02775" w:rsidP="00D02775">
      <w:pPr>
        <w:tabs>
          <w:tab w:val="left" w:pos="-720"/>
        </w:tabs>
        <w:suppressAutoHyphens/>
        <w:jc w:val="both"/>
        <w:rPr>
          <w:rFonts w:asciiTheme="majorHAnsi" w:hAnsiTheme="majorHAnsi" w:cs="Arial"/>
          <w:color w:val="31849B"/>
          <w:spacing w:val="-3"/>
        </w:rPr>
      </w:pPr>
      <w:r w:rsidRPr="00FB36CB">
        <w:rPr>
          <w:rFonts w:asciiTheme="majorHAnsi" w:hAnsiTheme="majorHAnsi" w:cs="Arial"/>
          <w:b/>
          <w:color w:val="31849B"/>
          <w:spacing w:val="-3"/>
        </w:rPr>
        <w:t>Seattle Business Licensing and associated taxes.</w:t>
      </w:r>
    </w:p>
    <w:p w14:paraId="50E1ECD3" w14:textId="77777777" w:rsidR="00D02775" w:rsidRPr="00FB36CB" w:rsidRDefault="00D02775" w:rsidP="00BE62A8">
      <w:pPr>
        <w:numPr>
          <w:ilvl w:val="0"/>
          <w:numId w:val="9"/>
        </w:numPr>
        <w:tabs>
          <w:tab w:val="left" w:pos="-720"/>
        </w:tabs>
        <w:suppressAutoHyphens/>
        <w:jc w:val="both"/>
        <w:rPr>
          <w:rFonts w:asciiTheme="majorHAnsi" w:hAnsiTheme="majorHAnsi" w:cs="Arial"/>
          <w:spacing w:val="-3"/>
        </w:rPr>
      </w:pPr>
      <w:r w:rsidRPr="00FB36CB">
        <w:rPr>
          <w:rFonts w:asciiTheme="majorHAnsi" w:hAnsiTheme="majorHAnsi" w:cs="Arial"/>
          <w:spacing w:val="-3"/>
        </w:rPr>
        <w:t xml:space="preserve">If you have a “physical nexus” in the city, you must obtain a Seattle Business license and pay all taxes due before the Contract can be signed.  </w:t>
      </w:r>
    </w:p>
    <w:p w14:paraId="0647323F" w14:textId="77777777" w:rsidR="00D02775" w:rsidRPr="00FB36CB" w:rsidRDefault="00D02775" w:rsidP="00BE62A8">
      <w:pPr>
        <w:numPr>
          <w:ilvl w:val="0"/>
          <w:numId w:val="9"/>
        </w:numPr>
        <w:tabs>
          <w:tab w:val="left" w:pos="-720"/>
        </w:tabs>
        <w:suppressAutoHyphens/>
        <w:jc w:val="both"/>
        <w:rPr>
          <w:rFonts w:asciiTheme="majorHAnsi" w:hAnsiTheme="majorHAnsi" w:cs="Arial"/>
          <w:spacing w:val="-3"/>
        </w:rPr>
      </w:pPr>
      <w:r w:rsidRPr="00FB36CB">
        <w:rPr>
          <w:rFonts w:asciiTheme="majorHAnsi" w:hAnsiTheme="majorHAnsi" w:cs="Arial"/>
          <w:spacing w:val="-3"/>
        </w:rPr>
        <w:t xml:space="preserve">A “physical nexus” means you have physical presence, such as: a building/facility in Seattle, you make sales trips into Seattle, your own company drives into Seattle for product deliveries, and/or you conduct service work in Seattle (repair, installation, service, maintenance work, on-site consulting, </w:t>
      </w:r>
      <w:r w:rsidR="00D8262B" w:rsidRPr="00FB36CB">
        <w:rPr>
          <w:rFonts w:asciiTheme="majorHAnsi" w:hAnsiTheme="majorHAnsi" w:cs="Arial"/>
          <w:spacing w:val="-3"/>
        </w:rPr>
        <w:t>etc.</w:t>
      </w:r>
      <w:r w:rsidRPr="00FB36CB">
        <w:rPr>
          <w:rFonts w:asciiTheme="majorHAnsi" w:hAnsiTheme="majorHAnsi" w:cs="Arial"/>
          <w:spacing w:val="-3"/>
        </w:rPr>
        <w:t xml:space="preserve">). </w:t>
      </w:r>
    </w:p>
    <w:p w14:paraId="745F5B52" w14:textId="77777777" w:rsidR="00D02775" w:rsidRPr="00FB36CB" w:rsidRDefault="00D02775" w:rsidP="00BE62A8">
      <w:pPr>
        <w:numPr>
          <w:ilvl w:val="0"/>
          <w:numId w:val="9"/>
        </w:numPr>
        <w:tabs>
          <w:tab w:val="left" w:pos="-720"/>
        </w:tabs>
        <w:suppressAutoHyphens/>
        <w:jc w:val="both"/>
        <w:rPr>
          <w:rFonts w:asciiTheme="majorHAnsi" w:hAnsiTheme="majorHAnsi" w:cs="Arial"/>
          <w:spacing w:val="-3"/>
        </w:rPr>
      </w:pPr>
      <w:r w:rsidRPr="00FB36CB">
        <w:rPr>
          <w:rFonts w:asciiTheme="majorHAnsi" w:hAnsiTheme="majorHAnsi" w:cs="Arial"/>
          <w:spacing w:val="-3"/>
        </w:rPr>
        <w:t>We provide a</w:t>
      </w:r>
      <w:r w:rsidR="00372732" w:rsidRPr="00FB36CB">
        <w:rPr>
          <w:rFonts w:asciiTheme="majorHAnsi" w:hAnsiTheme="majorHAnsi" w:cs="Arial"/>
          <w:spacing w:val="-3"/>
        </w:rPr>
        <w:t xml:space="preserve"> link to the</w:t>
      </w:r>
      <w:r w:rsidRPr="00FB36CB">
        <w:rPr>
          <w:rFonts w:asciiTheme="majorHAnsi" w:hAnsiTheme="majorHAnsi" w:cs="Arial"/>
          <w:spacing w:val="-3"/>
        </w:rPr>
        <w:t xml:space="preserve"> Consultant Questionnaire Form in our submittal package items later in this RFP, and it will ask you to specify if you have “physical nexus”.</w:t>
      </w:r>
    </w:p>
    <w:p w14:paraId="093F6116" w14:textId="77777777" w:rsidR="00D02775" w:rsidRPr="00FB36CB" w:rsidRDefault="00D02775" w:rsidP="00BE62A8">
      <w:pPr>
        <w:numPr>
          <w:ilvl w:val="0"/>
          <w:numId w:val="9"/>
        </w:numPr>
        <w:tabs>
          <w:tab w:val="left" w:pos="-720"/>
        </w:tabs>
        <w:suppressAutoHyphens/>
        <w:jc w:val="both"/>
        <w:rPr>
          <w:rFonts w:asciiTheme="majorHAnsi" w:hAnsiTheme="majorHAnsi" w:cs="Arial"/>
          <w:spacing w:val="-3"/>
        </w:rPr>
      </w:pPr>
      <w:r w:rsidRPr="00FB36CB">
        <w:rPr>
          <w:rFonts w:asciiTheme="majorHAnsi" w:hAnsiTheme="majorHAnsi" w:cs="Arial"/>
          <w:spacing w:val="-3"/>
        </w:rPr>
        <w:t xml:space="preserve">All costs for any licenses, permits and Seattle Business License taxes owed shall be borne by the Consultant and not charged separately to the City.  </w:t>
      </w:r>
    </w:p>
    <w:p w14:paraId="5F7C4C0D" w14:textId="77777777" w:rsidR="00D02775" w:rsidRPr="00FB36CB" w:rsidRDefault="00D02775" w:rsidP="00BE62A8">
      <w:pPr>
        <w:numPr>
          <w:ilvl w:val="0"/>
          <w:numId w:val="9"/>
        </w:numPr>
        <w:tabs>
          <w:tab w:val="left" w:pos="-720"/>
        </w:tabs>
        <w:suppressAutoHyphens/>
        <w:jc w:val="both"/>
        <w:rPr>
          <w:rFonts w:asciiTheme="majorHAnsi" w:hAnsiTheme="majorHAnsi" w:cs="Arial"/>
          <w:spacing w:val="-3"/>
        </w:rPr>
      </w:pPr>
      <w:r w:rsidRPr="00FB36CB">
        <w:rPr>
          <w:rFonts w:asciiTheme="majorHAnsi" w:hAnsiTheme="majorHAnsi" w:cs="Arial"/>
          <w:spacing w:val="-3"/>
        </w:rPr>
        <w:t>The apparent successful Consultant</w:t>
      </w:r>
      <w:r w:rsidR="0019291E" w:rsidRPr="00FB36CB">
        <w:rPr>
          <w:rFonts w:asciiTheme="majorHAnsi" w:hAnsiTheme="majorHAnsi" w:cs="Arial"/>
          <w:spacing w:val="-3"/>
        </w:rPr>
        <w:t>(s)</w:t>
      </w:r>
      <w:r w:rsidRPr="00FB36CB">
        <w:rPr>
          <w:rFonts w:asciiTheme="majorHAnsi" w:hAnsiTheme="majorHAnsi" w:cs="Arial"/>
          <w:spacing w:val="-3"/>
        </w:rPr>
        <w:t xml:space="preserve"> must immediately obtain the license and ensure all City taxes are current, unless exempted by City Code due to reasons such as no physical nexus. Failure to do so </w:t>
      </w:r>
      <w:r w:rsidR="006C2BB3" w:rsidRPr="00FB36CB">
        <w:rPr>
          <w:rFonts w:asciiTheme="majorHAnsi" w:hAnsiTheme="majorHAnsi" w:cs="Arial"/>
          <w:spacing w:val="-3"/>
        </w:rPr>
        <w:t xml:space="preserve">will cause </w:t>
      </w:r>
      <w:r w:rsidRPr="00FB36CB">
        <w:rPr>
          <w:rFonts w:asciiTheme="majorHAnsi" w:hAnsiTheme="majorHAnsi" w:cs="Arial"/>
          <w:spacing w:val="-3"/>
        </w:rPr>
        <w:t xml:space="preserve">rejection of the </w:t>
      </w:r>
      <w:r w:rsidR="004B08E1" w:rsidRPr="00FB36CB">
        <w:rPr>
          <w:rFonts w:asciiTheme="majorHAnsi" w:hAnsiTheme="majorHAnsi" w:cs="Arial"/>
          <w:spacing w:val="-3"/>
        </w:rPr>
        <w:t>submittal</w:t>
      </w:r>
      <w:r w:rsidRPr="00FB36CB">
        <w:rPr>
          <w:rFonts w:asciiTheme="majorHAnsi" w:hAnsiTheme="majorHAnsi" w:cs="Arial"/>
          <w:spacing w:val="-3"/>
        </w:rPr>
        <w:t xml:space="preserve">.  </w:t>
      </w:r>
    </w:p>
    <w:p w14:paraId="3E7E7E5E" w14:textId="77777777" w:rsidR="00372732" w:rsidRPr="00FB36CB" w:rsidRDefault="00372732" w:rsidP="00BE62A8">
      <w:pPr>
        <w:numPr>
          <w:ilvl w:val="0"/>
          <w:numId w:val="9"/>
        </w:numPr>
        <w:tabs>
          <w:tab w:val="left" w:pos="-720"/>
        </w:tabs>
        <w:suppressAutoHyphens/>
        <w:jc w:val="both"/>
        <w:rPr>
          <w:rFonts w:asciiTheme="majorHAnsi" w:hAnsiTheme="majorHAnsi" w:cs="Arial"/>
          <w:spacing w:val="-3"/>
        </w:rPr>
      </w:pPr>
      <w:r w:rsidRPr="00FB36CB">
        <w:rPr>
          <w:rFonts w:asciiTheme="majorHAnsi" w:hAnsiTheme="majorHAnsi" w:cs="Arial"/>
          <w:spacing w:val="-3"/>
        </w:rPr>
        <w:t>The C</w:t>
      </w:r>
      <w:r w:rsidR="00A07552" w:rsidRPr="00FB36CB">
        <w:rPr>
          <w:rFonts w:asciiTheme="majorHAnsi" w:hAnsiTheme="majorHAnsi" w:cs="Arial"/>
          <w:spacing w:val="-3"/>
        </w:rPr>
        <w:t>ity of Seattle Application for</w:t>
      </w:r>
      <w:r w:rsidRPr="00FB36CB">
        <w:rPr>
          <w:rFonts w:asciiTheme="majorHAnsi" w:hAnsiTheme="majorHAnsi" w:cs="Arial"/>
          <w:spacing w:val="-3"/>
        </w:rPr>
        <w:t xml:space="preserve"> a</w:t>
      </w:r>
      <w:r w:rsidR="00A07552" w:rsidRPr="00FB36CB">
        <w:rPr>
          <w:rFonts w:asciiTheme="majorHAnsi" w:hAnsiTheme="majorHAnsi" w:cs="Arial"/>
          <w:spacing w:val="-3"/>
        </w:rPr>
        <w:t xml:space="preserve"> Business License</w:t>
      </w:r>
      <w:r w:rsidRPr="00FB36CB">
        <w:rPr>
          <w:rFonts w:asciiTheme="majorHAnsi" w:hAnsiTheme="majorHAnsi" w:cs="Arial"/>
          <w:spacing w:val="-3"/>
        </w:rPr>
        <w:t xml:space="preserve"> can be found</w:t>
      </w:r>
      <w:r w:rsidR="00A07552" w:rsidRPr="00FB36CB">
        <w:rPr>
          <w:rFonts w:asciiTheme="majorHAnsi" w:hAnsiTheme="majorHAnsi" w:cs="Arial"/>
          <w:spacing w:val="-3"/>
        </w:rPr>
        <w:t xml:space="preserve"> here: </w:t>
      </w:r>
    </w:p>
    <w:p w14:paraId="15C2A85A" w14:textId="77777777" w:rsidR="00892F92" w:rsidRPr="00FB36CB" w:rsidRDefault="001F57AC" w:rsidP="00892F92">
      <w:pPr>
        <w:tabs>
          <w:tab w:val="left" w:pos="-720"/>
        </w:tabs>
        <w:suppressAutoHyphens/>
        <w:ind w:left="360"/>
        <w:jc w:val="both"/>
        <w:rPr>
          <w:rFonts w:asciiTheme="majorHAnsi" w:hAnsiTheme="majorHAnsi" w:cs="Arial"/>
          <w:spacing w:val="-3"/>
        </w:rPr>
      </w:pPr>
      <w:hyperlink r:id="rId13" w:history="1">
        <w:r w:rsidR="00A07552" w:rsidRPr="00FB36CB">
          <w:rPr>
            <w:rStyle w:val="Hyperlink"/>
            <w:rFonts w:asciiTheme="majorHAnsi" w:hAnsiTheme="majorHAnsi" w:cs="Arial"/>
            <w:spacing w:val="-3"/>
          </w:rPr>
          <w:t>http://www.seattle.gov/Documents/Departments/FAS/Licensing/Seattle-business-license-application.pdf</w:t>
        </w:r>
      </w:hyperlink>
    </w:p>
    <w:p w14:paraId="67C1541E" w14:textId="77777777" w:rsidR="00A07552" w:rsidRPr="00FB36CB" w:rsidRDefault="00A07552" w:rsidP="00BE62A8">
      <w:pPr>
        <w:numPr>
          <w:ilvl w:val="0"/>
          <w:numId w:val="9"/>
        </w:numPr>
        <w:tabs>
          <w:tab w:val="left" w:pos="-720"/>
        </w:tabs>
        <w:suppressAutoHyphens/>
        <w:jc w:val="both"/>
        <w:rPr>
          <w:rFonts w:asciiTheme="majorHAnsi" w:hAnsiTheme="majorHAnsi" w:cs="Arial"/>
          <w:spacing w:val="-3"/>
        </w:rPr>
      </w:pPr>
      <w:r w:rsidRPr="00FB36CB">
        <w:rPr>
          <w:rFonts w:asciiTheme="majorHAnsi" w:hAnsiTheme="majorHAnsi" w:cs="Arial"/>
          <w:spacing w:val="-3"/>
        </w:rPr>
        <w:t>You can find Business License Application help here:</w:t>
      </w:r>
      <w:hyperlink r:id="rId14" w:history="1">
        <w:r w:rsidR="00372732" w:rsidRPr="00FB36CB">
          <w:rPr>
            <w:rStyle w:val="Hyperlink"/>
            <w:rFonts w:asciiTheme="majorHAnsi" w:hAnsiTheme="majorHAnsi" w:cs="Arial"/>
            <w:spacing w:val="-3"/>
          </w:rPr>
          <w:t>http:/www.seattle.gov/licenses/get-a-business-license/license-application-help</w:t>
        </w:r>
      </w:hyperlink>
    </w:p>
    <w:p w14:paraId="7EC4F16A" w14:textId="77777777" w:rsidR="00D02775" w:rsidRPr="00FB36CB" w:rsidRDefault="00D02775" w:rsidP="00BE62A8">
      <w:pPr>
        <w:numPr>
          <w:ilvl w:val="0"/>
          <w:numId w:val="9"/>
        </w:numPr>
        <w:tabs>
          <w:tab w:val="left" w:pos="-720"/>
        </w:tabs>
        <w:suppressAutoHyphens/>
        <w:jc w:val="both"/>
        <w:rPr>
          <w:rFonts w:asciiTheme="majorHAnsi" w:hAnsiTheme="majorHAnsi" w:cs="Arial"/>
          <w:spacing w:val="-3"/>
        </w:rPr>
      </w:pPr>
      <w:r w:rsidRPr="00FB36CB">
        <w:rPr>
          <w:rFonts w:asciiTheme="majorHAnsi" w:hAnsiTheme="majorHAnsi" w:cs="Arial"/>
          <w:spacing w:val="-3"/>
        </w:rPr>
        <w:t xml:space="preserve">Self-Filing You can pay your license and taxes on-line using a credit card </w:t>
      </w:r>
      <w:r w:rsidRPr="00FB36CB">
        <w:rPr>
          <w:rFonts w:asciiTheme="majorHAnsi" w:hAnsiTheme="majorHAnsi" w:cs="Arial"/>
        </w:rPr>
        <w:t xml:space="preserve"> </w:t>
      </w:r>
      <w:hyperlink r:id="rId15" w:history="1">
        <w:r w:rsidRPr="00FB36CB">
          <w:rPr>
            <w:rStyle w:val="Hyperlink"/>
            <w:rFonts w:asciiTheme="majorHAnsi" w:hAnsiTheme="majorHAnsi" w:cs="Arial"/>
          </w:rPr>
          <w:t>https://dea.seattle.gov/self/</w:t>
        </w:r>
      </w:hyperlink>
    </w:p>
    <w:p w14:paraId="646E6CA3" w14:textId="77777777" w:rsidR="00D02775" w:rsidRPr="00FB36CB" w:rsidRDefault="00D02775" w:rsidP="00BE62A8">
      <w:pPr>
        <w:numPr>
          <w:ilvl w:val="0"/>
          <w:numId w:val="9"/>
        </w:numPr>
        <w:tabs>
          <w:tab w:val="left" w:pos="-720"/>
        </w:tabs>
        <w:suppressAutoHyphens/>
        <w:jc w:val="both"/>
        <w:rPr>
          <w:rFonts w:asciiTheme="majorHAnsi" w:hAnsiTheme="majorHAnsi" w:cs="Arial"/>
          <w:spacing w:val="-3"/>
        </w:rPr>
      </w:pPr>
      <w:r w:rsidRPr="00FB36CB">
        <w:rPr>
          <w:rFonts w:asciiTheme="majorHAnsi" w:hAnsiTheme="majorHAnsi" w:cs="Arial"/>
          <w:spacing w:val="-3"/>
        </w:rPr>
        <w:t xml:space="preserve">For Questions and Assistance, call the Revenue and Consumer Protection (RCP) office which issues business licenses and enforces licensing requirements.  The general e-mail is </w:t>
      </w:r>
      <w:hyperlink r:id="rId16" w:history="1">
        <w:r w:rsidRPr="00FB36CB">
          <w:rPr>
            <w:rStyle w:val="Hyperlink"/>
            <w:rFonts w:asciiTheme="majorHAnsi" w:hAnsiTheme="majorHAnsi" w:cs="Arial"/>
            <w:spacing w:val="-3"/>
          </w:rPr>
          <w:t>rca@seattle.gov</w:t>
        </w:r>
      </w:hyperlink>
      <w:r w:rsidRPr="00FB36CB">
        <w:rPr>
          <w:rFonts w:asciiTheme="majorHAnsi" w:hAnsiTheme="majorHAnsi" w:cs="Arial"/>
          <w:spacing w:val="-3"/>
        </w:rPr>
        <w:t>.  The main phone is 206-684-8484</w:t>
      </w:r>
      <w:r w:rsidR="00E14C04" w:rsidRPr="00FB36CB">
        <w:rPr>
          <w:rFonts w:asciiTheme="majorHAnsi" w:hAnsiTheme="majorHAnsi" w:cs="Arial"/>
          <w:spacing w:val="-3"/>
        </w:rPr>
        <w:t xml:space="preserve">.  </w:t>
      </w:r>
    </w:p>
    <w:p w14:paraId="7B4A903D" w14:textId="77777777" w:rsidR="00D02775" w:rsidRPr="00FB36CB" w:rsidRDefault="00D02775" w:rsidP="00BE62A8">
      <w:pPr>
        <w:numPr>
          <w:ilvl w:val="0"/>
          <w:numId w:val="9"/>
        </w:numPr>
        <w:tabs>
          <w:tab w:val="left" w:pos="-720"/>
        </w:tabs>
        <w:suppressAutoHyphens/>
        <w:jc w:val="both"/>
        <w:rPr>
          <w:rFonts w:asciiTheme="majorHAnsi" w:hAnsiTheme="majorHAnsi" w:cs="Arial"/>
          <w:spacing w:val="-3"/>
        </w:rPr>
      </w:pPr>
      <w:r w:rsidRPr="00FB36CB">
        <w:rPr>
          <w:rFonts w:asciiTheme="majorHAnsi" w:hAnsiTheme="majorHAnsi" w:cs="Arial"/>
          <w:spacing w:val="-3"/>
        </w:rPr>
        <w:t xml:space="preserve">The licensing website is </w:t>
      </w:r>
      <w:hyperlink r:id="rId17" w:history="1">
        <w:r w:rsidR="00372732" w:rsidRPr="00FB36CB">
          <w:rPr>
            <w:rStyle w:val="Hyperlink"/>
            <w:rFonts w:asciiTheme="majorHAnsi" w:hAnsiTheme="majorHAnsi"/>
          </w:rPr>
          <w:t>http://www.seattle.gov/licenses</w:t>
        </w:r>
      </w:hyperlink>
    </w:p>
    <w:p w14:paraId="768C6AFE" w14:textId="77777777" w:rsidR="00D02775" w:rsidRPr="00FB36CB" w:rsidRDefault="00D02775" w:rsidP="00BE62A8">
      <w:pPr>
        <w:numPr>
          <w:ilvl w:val="0"/>
          <w:numId w:val="9"/>
        </w:numPr>
        <w:tabs>
          <w:tab w:val="left" w:pos="-720"/>
        </w:tabs>
        <w:suppressAutoHyphens/>
        <w:jc w:val="both"/>
        <w:rPr>
          <w:rFonts w:asciiTheme="majorHAnsi" w:hAnsiTheme="majorHAnsi" w:cs="Arial"/>
          <w:spacing w:val="-3"/>
        </w:rPr>
      </w:pPr>
      <w:r w:rsidRPr="00FB36CB">
        <w:rPr>
          <w:rFonts w:asciiTheme="majorHAnsi" w:hAnsiTheme="majorHAnsi" w:cs="Arial"/>
          <w:spacing w:val="-3"/>
        </w:rPr>
        <w:t>The City of Seattle website allows you to apply and pay on-line with a Credit Card if you choose.</w:t>
      </w:r>
    </w:p>
    <w:p w14:paraId="03F195C7" w14:textId="77777777" w:rsidR="00D02775" w:rsidRPr="00FB36CB" w:rsidRDefault="00D02775" w:rsidP="00BE62A8">
      <w:pPr>
        <w:numPr>
          <w:ilvl w:val="0"/>
          <w:numId w:val="9"/>
        </w:numPr>
        <w:tabs>
          <w:tab w:val="left" w:pos="-720"/>
        </w:tabs>
        <w:suppressAutoHyphens/>
        <w:jc w:val="both"/>
        <w:rPr>
          <w:rFonts w:asciiTheme="majorHAnsi" w:hAnsiTheme="majorHAnsi" w:cs="Arial"/>
          <w:spacing w:val="-3"/>
        </w:rPr>
      </w:pPr>
      <w:r w:rsidRPr="00FB36CB">
        <w:rPr>
          <w:rFonts w:asciiTheme="majorHAnsi" w:hAnsiTheme="majorHAnsi" w:cs="Arial"/>
        </w:rPr>
        <w:t xml:space="preserve">If a business has extraordinary balances due on their account that would cause undue hardship to the business, the business can contact </w:t>
      </w:r>
      <w:r w:rsidR="0094175F" w:rsidRPr="00FB36CB">
        <w:rPr>
          <w:rFonts w:asciiTheme="majorHAnsi" w:hAnsiTheme="majorHAnsi" w:cs="Arial"/>
        </w:rPr>
        <w:t xml:space="preserve">the RCA office </w:t>
      </w:r>
      <w:r w:rsidR="00372732" w:rsidRPr="00FB36CB">
        <w:rPr>
          <w:rFonts w:asciiTheme="majorHAnsi" w:hAnsiTheme="majorHAnsi" w:cs="Arial"/>
        </w:rPr>
        <w:t xml:space="preserve">at </w:t>
      </w:r>
      <w:hyperlink r:id="rId18" w:history="1">
        <w:r w:rsidR="00372732" w:rsidRPr="00FB36CB">
          <w:rPr>
            <w:rStyle w:val="Hyperlink"/>
            <w:rFonts w:asciiTheme="majorHAnsi" w:hAnsiTheme="majorHAnsi" w:cs="Arial"/>
          </w:rPr>
          <w:t>rca@seattle.gov</w:t>
        </w:r>
      </w:hyperlink>
      <w:r w:rsidR="00372732" w:rsidRPr="00FB36CB">
        <w:rPr>
          <w:rFonts w:asciiTheme="majorHAnsi" w:hAnsiTheme="majorHAnsi" w:cs="Arial"/>
        </w:rPr>
        <w:t xml:space="preserve"> </w:t>
      </w:r>
      <w:r w:rsidRPr="00FB36CB">
        <w:rPr>
          <w:rFonts w:asciiTheme="majorHAnsi" w:hAnsiTheme="majorHAnsi" w:cs="Arial"/>
        </w:rPr>
        <w:t xml:space="preserve">to request additional assistance. </w:t>
      </w:r>
    </w:p>
    <w:p w14:paraId="660B9E60" w14:textId="77777777" w:rsidR="00D02775" w:rsidRPr="00FB36CB" w:rsidRDefault="006C2BB3" w:rsidP="00BE62A8">
      <w:pPr>
        <w:numPr>
          <w:ilvl w:val="0"/>
          <w:numId w:val="9"/>
        </w:numPr>
        <w:tabs>
          <w:tab w:val="left" w:pos="-720"/>
        </w:tabs>
        <w:suppressAutoHyphens/>
        <w:jc w:val="both"/>
        <w:rPr>
          <w:rFonts w:asciiTheme="majorHAnsi" w:hAnsiTheme="majorHAnsi" w:cs="Arial"/>
          <w:b/>
        </w:rPr>
      </w:pPr>
      <w:r w:rsidRPr="00FB36CB">
        <w:rPr>
          <w:rFonts w:asciiTheme="majorHAnsi" w:hAnsiTheme="majorHAnsi" w:cs="Arial"/>
          <w:spacing w:val="-3"/>
        </w:rPr>
        <w:t xml:space="preserve">Those </w:t>
      </w:r>
      <w:r w:rsidR="00D02775" w:rsidRPr="00FB36CB">
        <w:rPr>
          <w:rFonts w:asciiTheme="majorHAnsi" w:hAnsiTheme="majorHAnsi" w:cs="Arial"/>
          <w:spacing w:val="-3"/>
        </w:rPr>
        <w:t>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66C7B3B8" w14:textId="77777777" w:rsidR="00D02775" w:rsidRPr="00FB36CB" w:rsidRDefault="00D02775" w:rsidP="00362CEB">
      <w:pPr>
        <w:tabs>
          <w:tab w:val="left" w:pos="-720"/>
        </w:tabs>
        <w:suppressAutoHyphens/>
        <w:jc w:val="both"/>
        <w:rPr>
          <w:rFonts w:asciiTheme="majorHAnsi" w:hAnsiTheme="majorHAnsi" w:cs="Arial"/>
          <w:b/>
          <w:spacing w:val="-3"/>
        </w:rPr>
      </w:pPr>
    </w:p>
    <w:p w14:paraId="16469ACC" w14:textId="77777777" w:rsidR="00D02775" w:rsidRPr="00FB36CB" w:rsidRDefault="00D02775" w:rsidP="00811027">
      <w:pPr>
        <w:tabs>
          <w:tab w:val="left" w:pos="-720"/>
        </w:tabs>
        <w:suppressAutoHyphens/>
        <w:jc w:val="both"/>
        <w:rPr>
          <w:rFonts w:asciiTheme="majorHAnsi" w:hAnsiTheme="majorHAnsi" w:cs="Arial"/>
          <w:spacing w:val="-3"/>
        </w:rPr>
      </w:pPr>
      <w:r w:rsidRPr="00FB36CB">
        <w:rPr>
          <w:rFonts w:asciiTheme="majorHAnsi" w:hAnsiTheme="majorHAnsi" w:cs="Arial"/>
          <w:b/>
          <w:color w:val="31849B"/>
          <w:spacing w:val="-3"/>
        </w:rPr>
        <w:t>State Business Licensing.</w:t>
      </w:r>
      <w:r w:rsidR="00811027" w:rsidRPr="00FB36CB">
        <w:rPr>
          <w:rFonts w:asciiTheme="majorHAnsi" w:hAnsiTheme="majorHAnsi" w:cs="Arial"/>
          <w:b/>
          <w:color w:val="31849B"/>
          <w:spacing w:val="-3"/>
        </w:rPr>
        <w:t xml:space="preserve"> </w:t>
      </w:r>
      <w:r w:rsidRPr="00FB36CB">
        <w:rPr>
          <w:rFonts w:asciiTheme="majorHAnsi" w:hAnsiTheme="majorHAnsi" w:cs="Arial"/>
          <w:spacing w:val="-3"/>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FB36CB">
        <w:rPr>
          <w:rFonts w:asciiTheme="majorHAnsi" w:hAnsiTheme="majorHAnsi" w:cs="Arial"/>
          <w:spacing w:val="-3"/>
        </w:rPr>
        <w:t>sometimes</w:t>
      </w:r>
      <w:r w:rsidRPr="00FB36CB">
        <w:rPr>
          <w:rFonts w:asciiTheme="majorHAnsi" w:hAnsiTheme="majorHAnsi" w:cs="Arial"/>
          <w:spacing w:val="-3"/>
        </w:rPr>
        <w:t xml:space="preserve">, the State waives licensing because the company </w:t>
      </w:r>
      <w:r w:rsidR="006C2BB3" w:rsidRPr="00FB36CB">
        <w:rPr>
          <w:rFonts w:asciiTheme="majorHAnsi" w:hAnsiTheme="majorHAnsi" w:cs="Arial"/>
          <w:spacing w:val="-3"/>
        </w:rPr>
        <w:t xml:space="preserve">has no </w:t>
      </w:r>
      <w:r w:rsidRPr="00FB36CB">
        <w:rPr>
          <w:rFonts w:asciiTheme="majorHAnsi" w:hAnsiTheme="majorHAnsi" w:cs="Arial"/>
          <w:spacing w:val="-3"/>
        </w:rPr>
        <w:t xml:space="preserve">physical presence in the State), then submit proof of that exemption to the City.  All costs for any licenses, permits and associated tax payments due to the State </w:t>
      </w:r>
      <w:r w:rsidR="006C2BB3" w:rsidRPr="00FB36CB">
        <w:rPr>
          <w:rFonts w:asciiTheme="majorHAnsi" w:hAnsiTheme="majorHAnsi" w:cs="Arial"/>
          <w:spacing w:val="-3"/>
        </w:rPr>
        <w:t xml:space="preserve">because of </w:t>
      </w:r>
      <w:r w:rsidRPr="00FB36CB">
        <w:rPr>
          <w:rFonts w:asciiTheme="majorHAnsi" w:hAnsiTheme="majorHAnsi" w:cs="Arial"/>
          <w:spacing w:val="-3"/>
        </w:rPr>
        <w:t xml:space="preserve">licensing shall be borne by the Consultant and not charged separately to the City.  Instructions and applications are at </w:t>
      </w:r>
      <w:hyperlink r:id="rId19" w:history="1">
        <w:r w:rsidR="008D19BA" w:rsidRPr="00FB36CB">
          <w:rPr>
            <w:rStyle w:val="Hyperlink"/>
            <w:rFonts w:asciiTheme="majorHAnsi" w:hAnsiTheme="majorHAnsi" w:cs="Arial"/>
            <w:spacing w:val="-3"/>
          </w:rPr>
          <w:t>http://bls.dor.wa.gov/file.aspx</w:t>
        </w:r>
      </w:hyperlink>
      <w:r w:rsidR="00C14976" w:rsidRPr="00FB36CB">
        <w:rPr>
          <w:rFonts w:asciiTheme="majorHAnsi" w:hAnsiTheme="majorHAnsi" w:cs="Arial"/>
          <w:spacing w:val="-3"/>
        </w:rPr>
        <w:t xml:space="preserve"> and the State of Washington Department of Revenue is available at 1-800-647-7706.</w:t>
      </w:r>
    </w:p>
    <w:p w14:paraId="2DAD4EBD" w14:textId="77777777" w:rsidR="00B526C0" w:rsidRPr="00FB36CB" w:rsidRDefault="00054D7D" w:rsidP="00B526C0">
      <w:pPr>
        <w:pStyle w:val="Heading2"/>
        <w:keepLines/>
        <w:numPr>
          <w:ilvl w:val="1"/>
          <w:numId w:val="0"/>
        </w:numPr>
        <w:tabs>
          <w:tab w:val="left" w:pos="-1440"/>
          <w:tab w:val="left" w:pos="0"/>
        </w:tabs>
        <w:rPr>
          <w:rFonts w:asciiTheme="majorHAnsi" w:hAnsiTheme="majorHAnsi"/>
          <w:b w:val="0"/>
          <w:i w:val="0"/>
          <w:sz w:val="24"/>
          <w:szCs w:val="24"/>
        </w:rPr>
      </w:pPr>
      <w:r w:rsidRPr="00FB36CB">
        <w:rPr>
          <w:rFonts w:asciiTheme="majorHAnsi" w:hAnsiTheme="majorHAnsi"/>
          <w:i w:val="0"/>
          <w:color w:val="31849B"/>
          <w:sz w:val="24"/>
          <w:szCs w:val="24"/>
        </w:rPr>
        <w:t xml:space="preserve">Federal Excise </w:t>
      </w:r>
      <w:r w:rsidR="00FC4D5F" w:rsidRPr="00FB36CB">
        <w:rPr>
          <w:rFonts w:asciiTheme="majorHAnsi" w:hAnsiTheme="majorHAnsi"/>
          <w:i w:val="0"/>
          <w:color w:val="31849B"/>
          <w:sz w:val="24"/>
          <w:szCs w:val="24"/>
        </w:rPr>
        <w:t>Tax</w:t>
      </w:r>
      <w:r w:rsidR="001D01E0" w:rsidRPr="00FB36CB">
        <w:rPr>
          <w:rFonts w:asciiTheme="majorHAnsi" w:hAnsiTheme="majorHAnsi"/>
          <w:b w:val="0"/>
          <w:i w:val="0"/>
          <w:color w:val="31849B"/>
          <w:sz w:val="24"/>
          <w:szCs w:val="24"/>
        </w:rPr>
        <w:t>.</w:t>
      </w:r>
      <w:r w:rsidR="00D02775" w:rsidRPr="00FB36CB">
        <w:rPr>
          <w:rFonts w:asciiTheme="majorHAnsi" w:hAnsiTheme="majorHAnsi"/>
          <w:b w:val="0"/>
          <w:i w:val="0"/>
          <w:color w:val="31849B"/>
          <w:sz w:val="24"/>
          <w:szCs w:val="24"/>
        </w:rPr>
        <w:t xml:space="preserve">  </w:t>
      </w:r>
      <w:r w:rsidR="001D01E0" w:rsidRPr="00FB36CB">
        <w:rPr>
          <w:rFonts w:asciiTheme="majorHAnsi" w:hAnsiTheme="majorHAnsi"/>
          <w:b w:val="0"/>
          <w:i w:val="0"/>
          <w:sz w:val="24"/>
          <w:szCs w:val="24"/>
        </w:rPr>
        <w:t>The City is exempt from Federal Excise Tax (Certificate of Registry #9173 0099K exempts the</w:t>
      </w:r>
      <w:r w:rsidR="00D02775" w:rsidRPr="00FB36CB">
        <w:rPr>
          <w:rFonts w:asciiTheme="majorHAnsi" w:hAnsiTheme="majorHAnsi"/>
          <w:b w:val="0"/>
          <w:i w:val="0"/>
          <w:sz w:val="24"/>
          <w:szCs w:val="24"/>
        </w:rPr>
        <w:t xml:space="preserve"> </w:t>
      </w:r>
      <w:r w:rsidR="001D01E0" w:rsidRPr="00FB36CB">
        <w:rPr>
          <w:rFonts w:asciiTheme="majorHAnsi" w:hAnsiTheme="majorHAnsi"/>
          <w:b w:val="0"/>
          <w:i w:val="0"/>
          <w:sz w:val="24"/>
          <w:szCs w:val="24"/>
        </w:rPr>
        <w:t xml:space="preserve">City). </w:t>
      </w:r>
    </w:p>
    <w:p w14:paraId="6CB27F33" w14:textId="77777777" w:rsidR="00811027" w:rsidRPr="00FB36CB" w:rsidRDefault="009755FE" w:rsidP="00B526C0">
      <w:pPr>
        <w:pStyle w:val="Heading2"/>
        <w:keepLines/>
        <w:numPr>
          <w:ilvl w:val="1"/>
          <w:numId w:val="0"/>
        </w:numPr>
        <w:tabs>
          <w:tab w:val="left" w:pos="-1440"/>
          <w:tab w:val="left" w:pos="0"/>
        </w:tabs>
        <w:rPr>
          <w:rFonts w:asciiTheme="majorHAnsi" w:hAnsiTheme="majorHAnsi"/>
          <w:b w:val="0"/>
          <w:i w:val="0"/>
          <w:sz w:val="24"/>
          <w:szCs w:val="24"/>
        </w:rPr>
      </w:pPr>
      <w:r w:rsidRPr="00FB36CB">
        <w:rPr>
          <w:rFonts w:asciiTheme="majorHAnsi" w:hAnsiTheme="majorHAnsi"/>
          <w:i w:val="0"/>
          <w:color w:val="31849B"/>
          <w:sz w:val="24"/>
          <w:szCs w:val="24"/>
        </w:rPr>
        <w:t>7</w:t>
      </w:r>
      <w:r w:rsidR="004072E1" w:rsidRPr="00FB36CB">
        <w:rPr>
          <w:rFonts w:asciiTheme="majorHAnsi" w:hAnsiTheme="majorHAnsi"/>
          <w:i w:val="0"/>
          <w:color w:val="31849B"/>
          <w:sz w:val="24"/>
          <w:szCs w:val="24"/>
        </w:rPr>
        <w:t xml:space="preserve">.8 </w:t>
      </w:r>
      <w:r w:rsidR="003D7742" w:rsidRPr="00FB36CB">
        <w:rPr>
          <w:rFonts w:asciiTheme="majorHAnsi" w:hAnsiTheme="majorHAnsi"/>
          <w:i w:val="0"/>
          <w:color w:val="31849B"/>
          <w:sz w:val="24"/>
          <w:szCs w:val="24"/>
        </w:rPr>
        <w:t>Proposer Responsibility to Provide Full Response.</w:t>
      </w:r>
      <w:r w:rsidR="00811027" w:rsidRPr="00FB36CB">
        <w:rPr>
          <w:rFonts w:asciiTheme="majorHAnsi" w:hAnsiTheme="majorHAnsi"/>
          <w:i w:val="0"/>
          <w:color w:val="31849B"/>
          <w:sz w:val="24"/>
          <w:szCs w:val="24"/>
        </w:rPr>
        <w:t xml:space="preserve"> </w:t>
      </w:r>
    </w:p>
    <w:p w14:paraId="16C6BFDD" w14:textId="69AD5F01" w:rsidR="003D7742" w:rsidRPr="00FB36CB" w:rsidRDefault="003D7742" w:rsidP="003D7742">
      <w:pPr>
        <w:jc w:val="both"/>
        <w:rPr>
          <w:rFonts w:asciiTheme="majorHAnsi" w:hAnsiTheme="majorHAnsi" w:cs="Arial"/>
        </w:rPr>
      </w:pPr>
      <w:r w:rsidRPr="00FB36CB">
        <w:rPr>
          <w:rFonts w:asciiTheme="majorHAnsi" w:hAnsiTheme="majorHAnsi" w:cs="Arial"/>
        </w:rPr>
        <w:t xml:space="preserve">It is the Proposer’s responsibility to </w:t>
      </w:r>
      <w:r w:rsidR="00D34E4A" w:rsidRPr="00FB36CB">
        <w:rPr>
          <w:rFonts w:asciiTheme="majorHAnsi" w:hAnsiTheme="majorHAnsi" w:cs="Arial"/>
        </w:rPr>
        <w:t xml:space="preserve">respond </w:t>
      </w:r>
      <w:r w:rsidR="00A54491" w:rsidRPr="00FB36CB">
        <w:rPr>
          <w:rFonts w:asciiTheme="majorHAnsi" w:hAnsiTheme="majorHAnsi" w:cs="Arial"/>
        </w:rPr>
        <w:t xml:space="preserve">that </w:t>
      </w:r>
      <w:r w:rsidRPr="00FB36CB">
        <w:rPr>
          <w:rFonts w:asciiTheme="majorHAnsi" w:hAnsiTheme="majorHAnsi" w:cs="Arial"/>
        </w:rPr>
        <w:t>does not require interpretation or clarification by the</w:t>
      </w:r>
      <w:r w:rsidR="00A54491" w:rsidRPr="00FB36CB">
        <w:rPr>
          <w:rFonts w:asciiTheme="majorHAnsi" w:hAnsiTheme="majorHAnsi" w:cs="Arial"/>
        </w:rPr>
        <w:t xml:space="preserve"> City</w:t>
      </w:r>
      <w:r w:rsidRPr="00FB36CB">
        <w:rPr>
          <w:rFonts w:asciiTheme="majorHAnsi" w:hAnsiTheme="majorHAnsi" w:cs="Arial"/>
        </w:rPr>
        <w:t>.  The Proposer is to provide all requested materials, forms and information. The Proposer is to ensure the materials submitted properly and accurately reflect</w:t>
      </w:r>
      <w:r w:rsidR="00A54491" w:rsidRPr="00FB36CB">
        <w:rPr>
          <w:rFonts w:asciiTheme="majorHAnsi" w:hAnsiTheme="majorHAnsi" w:cs="Arial"/>
        </w:rPr>
        <w:t xml:space="preserve">s the Proposer’s </w:t>
      </w:r>
      <w:r w:rsidRPr="00FB36CB">
        <w:rPr>
          <w:rFonts w:asciiTheme="majorHAnsi" w:hAnsiTheme="majorHAnsi" w:cs="Arial"/>
        </w:rPr>
        <w:t xml:space="preserve">offering.  During scoring and evaluation (prior to interviews if any), the City will rely upon the submitted materials and shall not accept materials from the Proposer after the RFP deadline; this does not limit the City </w:t>
      </w:r>
      <w:r w:rsidR="00A54491" w:rsidRPr="00FB36CB">
        <w:rPr>
          <w:rFonts w:asciiTheme="majorHAnsi" w:hAnsiTheme="majorHAnsi" w:cs="Arial"/>
        </w:rPr>
        <w:t xml:space="preserve">right </w:t>
      </w:r>
      <w:r w:rsidRPr="00FB36CB">
        <w:rPr>
          <w:rFonts w:asciiTheme="majorHAnsi" w:hAnsiTheme="majorHAnsi" w:cs="Arial"/>
        </w:rPr>
        <w:t xml:space="preserve">to consider additional information (such as references that are not provided by the Proposer but are known </w:t>
      </w:r>
      <w:r w:rsidR="00A54491" w:rsidRPr="00FB36CB">
        <w:rPr>
          <w:rFonts w:asciiTheme="majorHAnsi" w:hAnsiTheme="majorHAnsi" w:cs="Arial"/>
        </w:rPr>
        <w:t>to the City, or past City experience with the consultant</w:t>
      </w:r>
      <w:r w:rsidRPr="00FB36CB">
        <w:rPr>
          <w:rFonts w:asciiTheme="majorHAnsi" w:hAnsiTheme="majorHAnsi" w:cs="Arial"/>
        </w:rPr>
        <w:t xml:space="preserve">), or to seek clarifications as needed. </w:t>
      </w:r>
    </w:p>
    <w:p w14:paraId="61BB5055" w14:textId="77777777" w:rsidR="003D7742" w:rsidRPr="00FB36CB" w:rsidRDefault="003D7742" w:rsidP="003D7742">
      <w:pPr>
        <w:jc w:val="both"/>
        <w:rPr>
          <w:rFonts w:asciiTheme="majorHAnsi" w:hAnsiTheme="majorHAnsi" w:cs="Arial"/>
        </w:rPr>
      </w:pPr>
    </w:p>
    <w:p w14:paraId="6A05BEEB" w14:textId="77777777" w:rsidR="00811027" w:rsidRPr="00FB36CB" w:rsidRDefault="009755FE" w:rsidP="00FD3E04">
      <w:pPr>
        <w:pStyle w:val="BodyText"/>
        <w:spacing w:after="0"/>
        <w:rPr>
          <w:rFonts w:asciiTheme="majorHAnsi" w:hAnsiTheme="majorHAnsi" w:cs="Arial"/>
        </w:rPr>
      </w:pPr>
      <w:r w:rsidRPr="00FB36CB">
        <w:rPr>
          <w:rFonts w:asciiTheme="majorHAnsi" w:hAnsiTheme="majorHAnsi" w:cs="Arial"/>
          <w:b/>
          <w:color w:val="31849B"/>
        </w:rPr>
        <w:t>7</w:t>
      </w:r>
      <w:r w:rsidR="004072E1" w:rsidRPr="00FB36CB">
        <w:rPr>
          <w:rFonts w:asciiTheme="majorHAnsi" w:hAnsiTheme="majorHAnsi" w:cs="Arial"/>
          <w:b/>
          <w:color w:val="31849B"/>
        </w:rPr>
        <w:t xml:space="preserve">.9 </w:t>
      </w:r>
      <w:r w:rsidR="005D6CD0" w:rsidRPr="00FB36CB">
        <w:rPr>
          <w:rFonts w:asciiTheme="majorHAnsi" w:hAnsiTheme="majorHAnsi" w:cs="Arial"/>
          <w:b/>
          <w:color w:val="31849B"/>
        </w:rPr>
        <w:t>No Guaranteed Utilization</w:t>
      </w:r>
      <w:r w:rsidR="00811027" w:rsidRPr="00FB36CB">
        <w:rPr>
          <w:rFonts w:asciiTheme="majorHAnsi" w:hAnsiTheme="majorHAnsi" w:cs="Arial"/>
          <w:b/>
          <w:color w:val="31849B"/>
        </w:rPr>
        <w:t>.</w:t>
      </w:r>
      <w:r w:rsidR="005D6CD0" w:rsidRPr="00FB36CB">
        <w:rPr>
          <w:rFonts w:asciiTheme="majorHAnsi" w:hAnsiTheme="majorHAnsi" w:cs="Arial"/>
        </w:rPr>
        <w:t xml:space="preserve"> </w:t>
      </w:r>
    </w:p>
    <w:p w14:paraId="797A28BD" w14:textId="3B22A046" w:rsidR="005D6CD0" w:rsidRPr="00FB36CB" w:rsidRDefault="005D6CD0" w:rsidP="00FD3E04">
      <w:pPr>
        <w:pStyle w:val="BodyText"/>
        <w:spacing w:after="0"/>
        <w:rPr>
          <w:rFonts w:asciiTheme="majorHAnsi" w:hAnsiTheme="majorHAnsi" w:cs="Arial"/>
        </w:rPr>
      </w:pPr>
      <w:r w:rsidRPr="00FB36CB">
        <w:rPr>
          <w:rFonts w:asciiTheme="majorHAnsi" w:hAnsiTheme="majorHAnsi" w:cs="Arial"/>
        </w:rPr>
        <w:t>The</w:t>
      </w:r>
      <w:r w:rsidR="00C14976" w:rsidRPr="00FB36CB">
        <w:rPr>
          <w:rFonts w:asciiTheme="majorHAnsi" w:hAnsiTheme="majorHAnsi" w:cs="Arial"/>
        </w:rPr>
        <w:t xml:space="preserve"> </w:t>
      </w:r>
      <w:r w:rsidRPr="00FB36CB">
        <w:rPr>
          <w:rFonts w:asciiTheme="majorHAnsi" w:hAnsiTheme="majorHAnsi" w:cs="Arial"/>
        </w:rPr>
        <w:t xml:space="preserve">City does not guarantee utilization </w:t>
      </w:r>
      <w:r w:rsidR="00130E17" w:rsidRPr="00FB36CB">
        <w:rPr>
          <w:rFonts w:asciiTheme="majorHAnsi" w:hAnsiTheme="majorHAnsi" w:cs="Arial"/>
        </w:rPr>
        <w:t xml:space="preserve">of </w:t>
      </w:r>
      <w:r w:rsidR="00CD48FB" w:rsidRPr="00FB36CB">
        <w:rPr>
          <w:rFonts w:asciiTheme="majorHAnsi" w:hAnsiTheme="majorHAnsi" w:cs="Arial"/>
        </w:rPr>
        <w:t xml:space="preserve">any </w:t>
      </w:r>
      <w:r w:rsidR="00130E17" w:rsidRPr="00FB36CB">
        <w:rPr>
          <w:rFonts w:asciiTheme="majorHAnsi" w:hAnsiTheme="majorHAnsi" w:cs="Arial"/>
        </w:rPr>
        <w:t>contract(s)</w:t>
      </w:r>
      <w:r w:rsidR="00CD48FB" w:rsidRPr="00FB36CB">
        <w:rPr>
          <w:rFonts w:asciiTheme="majorHAnsi" w:hAnsiTheme="majorHAnsi" w:cs="Arial"/>
        </w:rPr>
        <w:t xml:space="preserve"> </w:t>
      </w:r>
      <w:r w:rsidR="00130E17" w:rsidRPr="00FB36CB">
        <w:rPr>
          <w:rFonts w:asciiTheme="majorHAnsi" w:hAnsiTheme="majorHAnsi" w:cs="Arial"/>
        </w:rPr>
        <w:t xml:space="preserve">awarded </w:t>
      </w:r>
      <w:r w:rsidR="00A07552" w:rsidRPr="00FB36CB">
        <w:rPr>
          <w:rFonts w:asciiTheme="majorHAnsi" w:hAnsiTheme="majorHAnsi" w:cs="Arial"/>
        </w:rPr>
        <w:t>through this</w:t>
      </w:r>
      <w:r w:rsidRPr="00FB36CB">
        <w:rPr>
          <w:rFonts w:asciiTheme="majorHAnsi" w:hAnsiTheme="majorHAnsi" w:cs="Arial"/>
        </w:rPr>
        <w:t xml:space="preserve"> </w:t>
      </w:r>
      <w:r w:rsidR="00CD48FB" w:rsidRPr="00FB36CB">
        <w:rPr>
          <w:rFonts w:asciiTheme="majorHAnsi" w:hAnsiTheme="majorHAnsi" w:cs="Arial"/>
        </w:rPr>
        <w:t>RFP</w:t>
      </w:r>
      <w:r w:rsidR="00130E17" w:rsidRPr="00FB36CB">
        <w:rPr>
          <w:rFonts w:asciiTheme="majorHAnsi" w:hAnsiTheme="majorHAnsi" w:cs="Arial"/>
        </w:rPr>
        <w:t xml:space="preserve"> process</w:t>
      </w:r>
      <w:r w:rsidRPr="00FB36CB">
        <w:rPr>
          <w:rFonts w:asciiTheme="majorHAnsi" w:hAnsiTheme="majorHAnsi" w:cs="Arial"/>
        </w:rPr>
        <w:t xml:space="preserve">.  The solicitation may provide estimates of utilization; such information is for Consultant </w:t>
      </w:r>
      <w:r w:rsidR="00A54491" w:rsidRPr="00FB36CB">
        <w:rPr>
          <w:rFonts w:asciiTheme="majorHAnsi" w:hAnsiTheme="majorHAnsi" w:cs="Arial"/>
        </w:rPr>
        <w:t xml:space="preserve">convenience </w:t>
      </w:r>
      <w:r w:rsidRPr="00FB36CB">
        <w:rPr>
          <w:rFonts w:asciiTheme="majorHAnsi" w:hAnsiTheme="majorHAnsi" w:cs="Arial"/>
        </w:rPr>
        <w:t xml:space="preserve">and not a </w:t>
      </w:r>
      <w:r w:rsidR="00A54491" w:rsidRPr="00FB36CB">
        <w:rPr>
          <w:rFonts w:asciiTheme="majorHAnsi" w:hAnsiTheme="majorHAnsi" w:cs="Arial"/>
        </w:rPr>
        <w:t xml:space="preserve">usage </w:t>
      </w:r>
      <w:r w:rsidRPr="00FB36CB">
        <w:rPr>
          <w:rFonts w:asciiTheme="majorHAnsi" w:hAnsiTheme="majorHAnsi" w:cs="Arial"/>
        </w:rPr>
        <w:t xml:space="preserve">guarantee.  The City reserves the right to multiple or partial awards, and/or to order </w:t>
      </w:r>
      <w:r w:rsidR="00A54491" w:rsidRPr="00FB36CB">
        <w:rPr>
          <w:rFonts w:asciiTheme="majorHAnsi" w:hAnsiTheme="majorHAnsi" w:cs="Arial"/>
        </w:rPr>
        <w:t xml:space="preserve">work </w:t>
      </w:r>
      <w:r w:rsidRPr="00FB36CB">
        <w:rPr>
          <w:rFonts w:asciiTheme="majorHAnsi" w:hAnsiTheme="majorHAnsi" w:cs="Arial"/>
        </w:rPr>
        <w:t xml:space="preserve">based on City needs. The City </w:t>
      </w:r>
      <w:r w:rsidR="00A54491" w:rsidRPr="00FB36CB">
        <w:rPr>
          <w:rFonts w:asciiTheme="majorHAnsi" w:hAnsiTheme="majorHAnsi" w:cs="Arial"/>
        </w:rPr>
        <w:t xml:space="preserve">may turn to </w:t>
      </w:r>
      <w:r w:rsidRPr="00FB36CB">
        <w:rPr>
          <w:rFonts w:asciiTheme="majorHAnsi" w:hAnsiTheme="majorHAnsi" w:cs="Arial"/>
        </w:rPr>
        <w:t xml:space="preserve">other appropriate contract sources </w:t>
      </w:r>
      <w:r w:rsidR="00A54491" w:rsidRPr="00FB36CB">
        <w:rPr>
          <w:rFonts w:asciiTheme="majorHAnsi" w:hAnsiTheme="majorHAnsi" w:cs="Arial"/>
        </w:rPr>
        <w:t xml:space="preserve">or supplemental contracts, </w:t>
      </w:r>
      <w:r w:rsidRPr="00FB36CB">
        <w:rPr>
          <w:rFonts w:asciiTheme="majorHAnsi" w:hAnsiTheme="majorHAnsi" w:cs="Arial"/>
        </w:rPr>
        <w:t xml:space="preserve">to obtain these </w:t>
      </w:r>
      <w:r w:rsidR="00A54491" w:rsidRPr="00FB36CB">
        <w:rPr>
          <w:rFonts w:asciiTheme="majorHAnsi" w:hAnsiTheme="majorHAnsi" w:cs="Arial"/>
        </w:rPr>
        <w:t xml:space="preserve">same or similar </w:t>
      </w:r>
      <w:r w:rsidRPr="00FB36CB">
        <w:rPr>
          <w:rFonts w:asciiTheme="majorHAnsi" w:hAnsiTheme="majorHAnsi" w:cs="Arial"/>
        </w:rPr>
        <w:t>services. The City may re</w:t>
      </w:r>
      <w:r w:rsidR="00CD48FB" w:rsidRPr="00FB36CB">
        <w:rPr>
          <w:rFonts w:asciiTheme="majorHAnsi" w:hAnsiTheme="majorHAnsi" w:cs="Arial"/>
        </w:rPr>
        <w:t>-</w:t>
      </w:r>
      <w:r w:rsidRPr="00FB36CB">
        <w:rPr>
          <w:rFonts w:asciiTheme="majorHAnsi" w:hAnsiTheme="majorHAnsi" w:cs="Arial"/>
        </w:rPr>
        <w:t xml:space="preserve">solicit for new </w:t>
      </w:r>
      <w:r w:rsidRPr="00FB36CB">
        <w:rPr>
          <w:rFonts w:asciiTheme="majorHAnsi" w:hAnsiTheme="majorHAnsi" w:cs="Arial"/>
        </w:rPr>
        <w:lastRenderedPageBreak/>
        <w:t>additions to the Consultant pool.  Use of such supplemental contracts does not limit the right of the City to terminate existing contracts for convenience or cause.</w:t>
      </w:r>
    </w:p>
    <w:p w14:paraId="5E79E606" w14:textId="77777777" w:rsidR="00FD3E04" w:rsidRPr="00FB36CB" w:rsidRDefault="00FD3E04" w:rsidP="00FD3E04">
      <w:pPr>
        <w:pStyle w:val="BodyText"/>
        <w:spacing w:after="0"/>
        <w:rPr>
          <w:rFonts w:asciiTheme="majorHAnsi" w:hAnsiTheme="majorHAnsi" w:cs="Arial"/>
        </w:rPr>
      </w:pPr>
    </w:p>
    <w:p w14:paraId="057A6EB1" w14:textId="3BC97D8D" w:rsidR="00811027" w:rsidRPr="00FB36CB" w:rsidRDefault="009755FE" w:rsidP="000E579D">
      <w:pPr>
        <w:tabs>
          <w:tab w:val="left" w:pos="540"/>
        </w:tabs>
        <w:rPr>
          <w:rFonts w:asciiTheme="majorHAnsi" w:hAnsiTheme="majorHAnsi" w:cs="Arial"/>
          <w:color w:val="31849B"/>
        </w:rPr>
      </w:pPr>
      <w:r w:rsidRPr="00FB36CB">
        <w:rPr>
          <w:rFonts w:asciiTheme="majorHAnsi" w:hAnsiTheme="majorHAnsi" w:cs="Arial"/>
          <w:b/>
          <w:color w:val="31849B"/>
        </w:rPr>
        <w:t>7</w:t>
      </w:r>
      <w:r w:rsidR="004072E1" w:rsidRPr="00FB36CB">
        <w:rPr>
          <w:rFonts w:asciiTheme="majorHAnsi" w:hAnsiTheme="majorHAnsi" w:cs="Arial"/>
          <w:b/>
          <w:color w:val="31849B"/>
        </w:rPr>
        <w:t xml:space="preserve">.10 </w:t>
      </w:r>
      <w:r w:rsidR="0039228C">
        <w:rPr>
          <w:rFonts w:asciiTheme="majorHAnsi" w:hAnsiTheme="majorHAnsi" w:cs="Arial"/>
          <w:b/>
          <w:color w:val="31849B"/>
        </w:rPr>
        <w:t>OMITT</w:t>
      </w:r>
    </w:p>
    <w:p w14:paraId="69D9CF35" w14:textId="77777777" w:rsidR="001532EC" w:rsidRPr="00FB36CB" w:rsidRDefault="001532EC" w:rsidP="005D6CD0">
      <w:pPr>
        <w:pStyle w:val="BodyText"/>
        <w:jc w:val="both"/>
        <w:rPr>
          <w:rFonts w:asciiTheme="majorHAnsi" w:hAnsiTheme="majorHAnsi" w:cs="Arial"/>
          <w:b/>
        </w:rPr>
      </w:pPr>
    </w:p>
    <w:p w14:paraId="313EA14A" w14:textId="77777777" w:rsidR="00811027" w:rsidRPr="00FB36CB" w:rsidRDefault="009755FE" w:rsidP="000E579D">
      <w:pPr>
        <w:pStyle w:val="NoSpacing"/>
        <w:rPr>
          <w:rFonts w:asciiTheme="majorHAnsi" w:hAnsiTheme="majorHAnsi" w:cs="Arial"/>
          <w:b/>
          <w:color w:val="31849B"/>
          <w:sz w:val="24"/>
          <w:szCs w:val="24"/>
        </w:rPr>
      </w:pPr>
      <w:r w:rsidRPr="00FB36CB">
        <w:rPr>
          <w:rFonts w:asciiTheme="majorHAnsi" w:hAnsiTheme="majorHAnsi" w:cs="Arial"/>
          <w:b/>
          <w:color w:val="31849B"/>
          <w:sz w:val="24"/>
          <w:szCs w:val="24"/>
        </w:rPr>
        <w:t>7</w:t>
      </w:r>
      <w:r w:rsidR="004072E1" w:rsidRPr="00FB36CB">
        <w:rPr>
          <w:rFonts w:asciiTheme="majorHAnsi" w:hAnsiTheme="majorHAnsi" w:cs="Arial"/>
          <w:b/>
          <w:color w:val="31849B"/>
          <w:sz w:val="24"/>
          <w:szCs w:val="24"/>
        </w:rPr>
        <w:t xml:space="preserve">.11 </w:t>
      </w:r>
      <w:r w:rsidR="005D6CD0" w:rsidRPr="00FB36CB">
        <w:rPr>
          <w:rFonts w:asciiTheme="majorHAnsi" w:hAnsiTheme="majorHAnsi" w:cs="Arial"/>
          <w:b/>
          <w:color w:val="31849B"/>
          <w:sz w:val="24"/>
          <w:szCs w:val="24"/>
        </w:rPr>
        <w:t xml:space="preserve">Right to Award to </w:t>
      </w:r>
      <w:r w:rsidR="00163B14" w:rsidRPr="00FB36CB">
        <w:rPr>
          <w:rFonts w:asciiTheme="majorHAnsi" w:hAnsiTheme="majorHAnsi" w:cs="Arial"/>
          <w:b/>
          <w:color w:val="31849B"/>
          <w:sz w:val="24"/>
          <w:szCs w:val="24"/>
        </w:rPr>
        <w:t xml:space="preserve">next ranked </w:t>
      </w:r>
      <w:r w:rsidR="005D6CD0" w:rsidRPr="00FB36CB">
        <w:rPr>
          <w:rFonts w:asciiTheme="majorHAnsi" w:hAnsiTheme="majorHAnsi" w:cs="Arial"/>
          <w:b/>
          <w:color w:val="31849B"/>
          <w:sz w:val="24"/>
          <w:szCs w:val="24"/>
        </w:rPr>
        <w:t>Consultant</w:t>
      </w:r>
      <w:r w:rsidR="00811027" w:rsidRPr="00FB36CB">
        <w:rPr>
          <w:rFonts w:asciiTheme="majorHAnsi" w:hAnsiTheme="majorHAnsi" w:cs="Arial"/>
          <w:b/>
          <w:color w:val="31849B"/>
          <w:sz w:val="24"/>
          <w:szCs w:val="24"/>
        </w:rPr>
        <w:t>.</w:t>
      </w:r>
    </w:p>
    <w:p w14:paraId="4ABE6D6C" w14:textId="77777777" w:rsidR="000E579D" w:rsidRPr="00FB36CB" w:rsidRDefault="000E579D" w:rsidP="00A101AA">
      <w:pPr>
        <w:pStyle w:val="NoSpacing"/>
        <w:jc w:val="both"/>
        <w:rPr>
          <w:rFonts w:asciiTheme="majorHAnsi" w:hAnsiTheme="majorHAnsi" w:cs="Arial"/>
          <w:sz w:val="24"/>
          <w:szCs w:val="24"/>
        </w:rPr>
      </w:pPr>
      <w:r w:rsidRPr="00FB36CB">
        <w:rPr>
          <w:rFonts w:asciiTheme="majorHAnsi" w:hAnsiTheme="majorHAnsi" w:cs="Arial"/>
          <w:sz w:val="24"/>
          <w:szCs w:val="24"/>
        </w:rPr>
        <w:t xml:space="preserve">If a contract is executed </w:t>
      </w:r>
      <w:r w:rsidR="006D7517" w:rsidRPr="00FB36CB">
        <w:rPr>
          <w:rFonts w:asciiTheme="majorHAnsi" w:hAnsiTheme="majorHAnsi" w:cs="Arial"/>
          <w:sz w:val="24"/>
          <w:szCs w:val="24"/>
        </w:rPr>
        <w:t xml:space="preserve">resulting from this </w:t>
      </w:r>
      <w:r w:rsidRPr="00FB36CB">
        <w:rPr>
          <w:rFonts w:asciiTheme="majorHAnsi" w:hAnsiTheme="majorHAnsi" w:cs="Arial"/>
          <w:sz w:val="24"/>
          <w:szCs w:val="24"/>
        </w:rPr>
        <w:t>solicitation and is terminated within</w:t>
      </w:r>
      <w:r w:rsidR="00FC2797" w:rsidRPr="00FB36CB">
        <w:rPr>
          <w:rFonts w:asciiTheme="majorHAnsi" w:hAnsiTheme="majorHAnsi" w:cs="Arial"/>
          <w:sz w:val="24"/>
          <w:szCs w:val="24"/>
        </w:rPr>
        <w:t xml:space="preserve"> 90-days</w:t>
      </w:r>
      <w:r w:rsidRPr="00FB36CB">
        <w:rPr>
          <w:rFonts w:asciiTheme="majorHAnsi" w:hAnsiTheme="majorHAnsi" w:cs="Arial"/>
          <w:sz w:val="24"/>
          <w:szCs w:val="24"/>
        </w:rPr>
        <w:t xml:space="preserve">, the City </w:t>
      </w:r>
      <w:r w:rsidR="006D7517" w:rsidRPr="00FB36CB">
        <w:rPr>
          <w:rFonts w:asciiTheme="majorHAnsi" w:hAnsiTheme="majorHAnsi" w:cs="Arial"/>
          <w:sz w:val="24"/>
          <w:szCs w:val="24"/>
        </w:rPr>
        <w:t xml:space="preserve">may </w:t>
      </w:r>
      <w:r w:rsidRPr="00FB36CB">
        <w:rPr>
          <w:rFonts w:asciiTheme="majorHAnsi" w:hAnsiTheme="majorHAnsi" w:cs="Arial"/>
          <w:sz w:val="24"/>
          <w:szCs w:val="24"/>
        </w:rPr>
        <w:t xml:space="preserve">return to the solicitation process to award to the next highest ranked responsive Consultant by mutual agreement with such Consultant.  </w:t>
      </w:r>
      <w:r w:rsidR="006D7517" w:rsidRPr="00FB36CB">
        <w:rPr>
          <w:rFonts w:asciiTheme="majorHAnsi" w:hAnsiTheme="majorHAnsi" w:cs="Arial"/>
          <w:sz w:val="24"/>
          <w:szCs w:val="24"/>
        </w:rPr>
        <w:t xml:space="preserve"> New awards thereafter are also extended </w:t>
      </w:r>
      <w:r w:rsidR="00FC2797" w:rsidRPr="00FB36CB">
        <w:rPr>
          <w:rFonts w:asciiTheme="majorHAnsi" w:hAnsiTheme="majorHAnsi" w:cs="Arial"/>
          <w:sz w:val="24"/>
          <w:szCs w:val="24"/>
        </w:rPr>
        <w:t>this right</w:t>
      </w:r>
      <w:r w:rsidRPr="00FB36CB">
        <w:rPr>
          <w:rFonts w:asciiTheme="majorHAnsi" w:hAnsiTheme="majorHAnsi" w:cs="Arial"/>
          <w:sz w:val="24"/>
          <w:szCs w:val="24"/>
        </w:rPr>
        <w:t xml:space="preserve">.  </w:t>
      </w:r>
    </w:p>
    <w:p w14:paraId="0678A466" w14:textId="77777777" w:rsidR="003D7742" w:rsidRPr="00FB36CB" w:rsidRDefault="003D7742" w:rsidP="00D80316">
      <w:pPr>
        <w:autoSpaceDE w:val="0"/>
        <w:autoSpaceDN w:val="0"/>
        <w:adjustRightInd w:val="0"/>
        <w:jc w:val="both"/>
        <w:rPr>
          <w:rFonts w:asciiTheme="majorHAnsi" w:hAnsiTheme="majorHAnsi" w:cs="Arial"/>
          <w:b/>
        </w:rPr>
      </w:pPr>
    </w:p>
    <w:p w14:paraId="5D47A090" w14:textId="77777777" w:rsidR="003D7742" w:rsidRPr="00FB36CB" w:rsidRDefault="009755FE" w:rsidP="003D7742">
      <w:pPr>
        <w:autoSpaceDE w:val="0"/>
        <w:autoSpaceDN w:val="0"/>
        <w:adjustRightInd w:val="0"/>
        <w:jc w:val="both"/>
        <w:rPr>
          <w:rFonts w:asciiTheme="majorHAnsi" w:hAnsiTheme="majorHAnsi" w:cs="Arial"/>
          <w:b/>
          <w:color w:val="31849B"/>
        </w:rPr>
      </w:pPr>
      <w:r w:rsidRPr="00FB36CB">
        <w:rPr>
          <w:rFonts w:asciiTheme="majorHAnsi" w:hAnsiTheme="majorHAnsi" w:cs="Arial"/>
          <w:b/>
          <w:color w:val="31849B"/>
        </w:rPr>
        <w:t>7</w:t>
      </w:r>
      <w:r w:rsidR="004072E1" w:rsidRPr="00FB36CB">
        <w:rPr>
          <w:rFonts w:asciiTheme="majorHAnsi" w:hAnsiTheme="majorHAnsi" w:cs="Arial"/>
          <w:b/>
          <w:color w:val="31849B"/>
        </w:rPr>
        <w:t>.1</w:t>
      </w:r>
      <w:r w:rsidR="00BE71CE" w:rsidRPr="00FB36CB">
        <w:rPr>
          <w:rFonts w:asciiTheme="majorHAnsi" w:hAnsiTheme="majorHAnsi" w:cs="Arial"/>
          <w:b/>
          <w:color w:val="31849B"/>
        </w:rPr>
        <w:t>2</w:t>
      </w:r>
      <w:r w:rsidR="004072E1" w:rsidRPr="00FB36CB">
        <w:rPr>
          <w:rFonts w:asciiTheme="majorHAnsi" w:hAnsiTheme="majorHAnsi" w:cs="Arial"/>
          <w:b/>
          <w:color w:val="31849B"/>
        </w:rPr>
        <w:t xml:space="preserve"> </w:t>
      </w:r>
      <w:r w:rsidR="003D7742" w:rsidRPr="00FB36CB">
        <w:rPr>
          <w:rFonts w:asciiTheme="majorHAnsi" w:hAnsiTheme="majorHAnsi" w:cs="Arial"/>
          <w:b/>
          <w:color w:val="31849B"/>
        </w:rPr>
        <w:t>Negotiations.</w:t>
      </w:r>
    </w:p>
    <w:p w14:paraId="1FE7A768" w14:textId="77777777" w:rsidR="003D7742" w:rsidRPr="00FB36CB" w:rsidRDefault="009F2F41" w:rsidP="003D7742">
      <w:pPr>
        <w:autoSpaceDE w:val="0"/>
        <w:autoSpaceDN w:val="0"/>
        <w:adjustRightInd w:val="0"/>
        <w:jc w:val="both"/>
        <w:rPr>
          <w:rFonts w:asciiTheme="majorHAnsi" w:hAnsiTheme="majorHAnsi" w:cs="Arial"/>
        </w:rPr>
      </w:pPr>
      <w:r w:rsidRPr="00FB36CB">
        <w:rPr>
          <w:rFonts w:asciiTheme="majorHAnsi" w:hAnsiTheme="majorHAnsi" w:cs="Arial"/>
        </w:rPr>
        <w:t xml:space="preserve">The </w:t>
      </w:r>
      <w:r w:rsidR="003D7742" w:rsidRPr="00FB36CB">
        <w:rPr>
          <w:rFonts w:asciiTheme="majorHAnsi" w:hAnsiTheme="majorHAnsi" w:cs="Arial"/>
        </w:rPr>
        <w:t xml:space="preserve">City </w:t>
      </w:r>
      <w:r w:rsidRPr="00FB36CB">
        <w:rPr>
          <w:rFonts w:asciiTheme="majorHAnsi" w:hAnsiTheme="majorHAnsi" w:cs="Arial"/>
        </w:rPr>
        <w:t xml:space="preserve">may </w:t>
      </w:r>
      <w:r w:rsidR="003D7742" w:rsidRPr="00FB36CB">
        <w:rPr>
          <w:rFonts w:asciiTheme="majorHAnsi" w:hAnsiTheme="majorHAnsi" w:cs="Arial"/>
        </w:rPr>
        <w:t>open discussions with the apparent successful Proposer, to negotiate costs and modifications to</w:t>
      </w:r>
      <w:r w:rsidR="006D7517" w:rsidRPr="00FB36CB">
        <w:rPr>
          <w:rFonts w:asciiTheme="majorHAnsi" w:hAnsiTheme="majorHAnsi" w:cs="Arial"/>
        </w:rPr>
        <w:t xml:space="preserve"> </w:t>
      </w:r>
      <w:r w:rsidR="003D7742" w:rsidRPr="00FB36CB">
        <w:rPr>
          <w:rFonts w:asciiTheme="majorHAnsi" w:hAnsiTheme="majorHAnsi" w:cs="Arial"/>
        </w:rPr>
        <w:t xml:space="preserve">align the proposal or contract to meet City </w:t>
      </w:r>
      <w:r w:rsidRPr="00FB36CB">
        <w:rPr>
          <w:rFonts w:asciiTheme="majorHAnsi" w:hAnsiTheme="majorHAnsi" w:cs="Arial"/>
        </w:rPr>
        <w:t xml:space="preserve">needs </w:t>
      </w:r>
      <w:r w:rsidR="003D7742" w:rsidRPr="00FB36CB">
        <w:rPr>
          <w:rFonts w:asciiTheme="majorHAnsi" w:hAnsiTheme="majorHAnsi" w:cs="Arial"/>
        </w:rPr>
        <w:t xml:space="preserve">within the scope sought by the </w:t>
      </w:r>
      <w:r w:rsidR="00163B14" w:rsidRPr="00FB36CB">
        <w:rPr>
          <w:rFonts w:asciiTheme="majorHAnsi" w:hAnsiTheme="majorHAnsi" w:cs="Arial"/>
        </w:rPr>
        <w:t>solicitation</w:t>
      </w:r>
      <w:r w:rsidR="003D7742" w:rsidRPr="00FB36CB">
        <w:rPr>
          <w:rFonts w:asciiTheme="majorHAnsi" w:hAnsiTheme="majorHAnsi" w:cs="Arial"/>
        </w:rPr>
        <w:t xml:space="preserve">. </w:t>
      </w:r>
    </w:p>
    <w:p w14:paraId="150DF443" w14:textId="77777777" w:rsidR="003D7742" w:rsidRPr="00FB36CB" w:rsidRDefault="009755FE" w:rsidP="003D7742">
      <w:pPr>
        <w:pStyle w:val="Heading2"/>
        <w:keepLines/>
        <w:numPr>
          <w:ilvl w:val="1"/>
          <w:numId w:val="0"/>
        </w:numPr>
        <w:tabs>
          <w:tab w:val="left" w:pos="-1440"/>
          <w:tab w:val="left" w:pos="576"/>
          <w:tab w:val="left" w:pos="1080"/>
        </w:tabs>
        <w:ind w:left="576" w:hanging="576"/>
        <w:jc w:val="both"/>
        <w:rPr>
          <w:rFonts w:asciiTheme="majorHAnsi" w:hAnsiTheme="majorHAnsi"/>
          <w:i w:val="0"/>
          <w:color w:val="31849B"/>
          <w:sz w:val="24"/>
          <w:szCs w:val="24"/>
        </w:rPr>
      </w:pPr>
      <w:r w:rsidRPr="00FB36CB">
        <w:rPr>
          <w:rFonts w:asciiTheme="majorHAnsi" w:hAnsiTheme="majorHAnsi"/>
          <w:i w:val="0"/>
          <w:color w:val="31849B"/>
          <w:sz w:val="24"/>
          <w:szCs w:val="24"/>
        </w:rPr>
        <w:t>7.1</w:t>
      </w:r>
      <w:r w:rsidR="00BE71CE" w:rsidRPr="00FB36CB">
        <w:rPr>
          <w:rFonts w:asciiTheme="majorHAnsi" w:hAnsiTheme="majorHAnsi"/>
          <w:i w:val="0"/>
          <w:color w:val="31849B"/>
          <w:sz w:val="24"/>
          <w:szCs w:val="24"/>
        </w:rPr>
        <w:t>3</w:t>
      </w:r>
      <w:r w:rsidRPr="00FB36CB">
        <w:rPr>
          <w:rFonts w:asciiTheme="majorHAnsi" w:hAnsiTheme="majorHAnsi"/>
          <w:i w:val="0"/>
          <w:color w:val="31849B"/>
          <w:sz w:val="24"/>
          <w:szCs w:val="24"/>
        </w:rPr>
        <w:t xml:space="preserve"> </w:t>
      </w:r>
      <w:r w:rsidR="003D7742" w:rsidRPr="00FB36CB">
        <w:rPr>
          <w:rFonts w:asciiTheme="majorHAnsi" w:hAnsiTheme="majorHAnsi"/>
          <w:i w:val="0"/>
          <w:color w:val="31849B"/>
          <w:sz w:val="24"/>
          <w:szCs w:val="24"/>
        </w:rPr>
        <w:t>Effective Dates of Offer.</w:t>
      </w:r>
    </w:p>
    <w:p w14:paraId="536059A6" w14:textId="77777777" w:rsidR="003D7742" w:rsidRPr="00FB36CB" w:rsidRDefault="003D7742" w:rsidP="003D7742">
      <w:pPr>
        <w:jc w:val="both"/>
        <w:rPr>
          <w:rFonts w:asciiTheme="majorHAnsi" w:hAnsiTheme="majorHAnsi" w:cs="Arial"/>
        </w:rPr>
      </w:pPr>
      <w:r w:rsidRPr="00FB36CB">
        <w:rPr>
          <w:rFonts w:asciiTheme="majorHAnsi" w:hAnsiTheme="majorHAnsi" w:cs="Arial"/>
        </w:rPr>
        <w:t xml:space="preserve">Solicitation responses are valid until the City completes award.  Should any Proposer object to this condition, the Proposer must </w:t>
      </w:r>
      <w:r w:rsidR="009F2F41" w:rsidRPr="00FB36CB">
        <w:rPr>
          <w:rFonts w:asciiTheme="majorHAnsi" w:hAnsiTheme="majorHAnsi" w:cs="Arial"/>
        </w:rPr>
        <w:t xml:space="preserve">object prior to the Q&amp;A deadline on page </w:t>
      </w:r>
      <w:proofErr w:type="gramStart"/>
      <w:r w:rsidR="009F2F41" w:rsidRPr="00FB36CB">
        <w:rPr>
          <w:rFonts w:asciiTheme="majorHAnsi" w:hAnsiTheme="majorHAnsi" w:cs="Arial"/>
        </w:rPr>
        <w:t>1.</w:t>
      </w:r>
      <w:proofErr w:type="gramEnd"/>
    </w:p>
    <w:p w14:paraId="325C0EB2" w14:textId="77777777" w:rsidR="003D7742" w:rsidRPr="00FB36CB" w:rsidRDefault="00BE71CE" w:rsidP="003D7742">
      <w:pPr>
        <w:pStyle w:val="Heading2"/>
        <w:keepLines/>
        <w:numPr>
          <w:ilvl w:val="1"/>
          <w:numId w:val="0"/>
        </w:numPr>
        <w:tabs>
          <w:tab w:val="left" w:pos="-1440"/>
          <w:tab w:val="left" w:pos="576"/>
          <w:tab w:val="left" w:pos="1080"/>
        </w:tabs>
        <w:ind w:left="576" w:hanging="576"/>
        <w:jc w:val="both"/>
        <w:rPr>
          <w:rFonts w:asciiTheme="majorHAnsi" w:hAnsiTheme="majorHAnsi"/>
          <w:i w:val="0"/>
          <w:color w:val="31849B"/>
          <w:sz w:val="24"/>
          <w:szCs w:val="24"/>
        </w:rPr>
      </w:pPr>
      <w:r w:rsidRPr="00FB36CB">
        <w:rPr>
          <w:rFonts w:asciiTheme="majorHAnsi" w:hAnsiTheme="majorHAnsi"/>
          <w:i w:val="0"/>
          <w:color w:val="31849B"/>
          <w:sz w:val="24"/>
          <w:szCs w:val="24"/>
        </w:rPr>
        <w:t>7.14</w:t>
      </w:r>
      <w:r w:rsidR="009755FE" w:rsidRPr="00FB36CB">
        <w:rPr>
          <w:rFonts w:asciiTheme="majorHAnsi" w:hAnsiTheme="majorHAnsi"/>
          <w:i w:val="0"/>
          <w:color w:val="31849B"/>
          <w:sz w:val="24"/>
          <w:szCs w:val="24"/>
        </w:rPr>
        <w:t xml:space="preserve"> </w:t>
      </w:r>
      <w:r w:rsidR="003D7742" w:rsidRPr="00FB36CB">
        <w:rPr>
          <w:rFonts w:asciiTheme="majorHAnsi" w:hAnsiTheme="majorHAnsi"/>
          <w:i w:val="0"/>
          <w:color w:val="31849B"/>
          <w:sz w:val="24"/>
          <w:szCs w:val="24"/>
        </w:rPr>
        <w:t>Cost of Preparing Proposals</w:t>
      </w:r>
      <w:r w:rsidR="00054D7D" w:rsidRPr="00FB36CB">
        <w:rPr>
          <w:rFonts w:asciiTheme="majorHAnsi" w:hAnsiTheme="majorHAnsi"/>
          <w:i w:val="0"/>
          <w:color w:val="31849B"/>
          <w:sz w:val="24"/>
          <w:szCs w:val="24"/>
        </w:rPr>
        <w:t>.</w:t>
      </w:r>
    </w:p>
    <w:p w14:paraId="10AC90E4" w14:textId="77777777" w:rsidR="003D7742" w:rsidRPr="00FB36CB" w:rsidRDefault="003D7742" w:rsidP="003D7742">
      <w:pPr>
        <w:pStyle w:val="BodyText2"/>
        <w:spacing w:line="240" w:lineRule="auto"/>
        <w:jc w:val="both"/>
        <w:rPr>
          <w:rFonts w:asciiTheme="majorHAnsi" w:hAnsiTheme="majorHAnsi" w:cs="Arial"/>
        </w:rPr>
      </w:pPr>
      <w:r w:rsidRPr="00FB36CB">
        <w:rPr>
          <w:rFonts w:asciiTheme="majorHAnsi" w:hAnsiTheme="majorHAnsi" w:cs="Arial"/>
        </w:rPr>
        <w:t xml:space="preserve">The City </w:t>
      </w:r>
      <w:r w:rsidR="006D7517" w:rsidRPr="00FB36CB">
        <w:rPr>
          <w:rFonts w:asciiTheme="majorHAnsi" w:hAnsiTheme="majorHAnsi" w:cs="Arial"/>
        </w:rPr>
        <w:t xml:space="preserve">is not </w:t>
      </w:r>
      <w:r w:rsidRPr="00FB36CB">
        <w:rPr>
          <w:rFonts w:asciiTheme="majorHAnsi" w:hAnsiTheme="majorHAnsi" w:cs="Arial"/>
        </w:rPr>
        <w:t xml:space="preserve">liable for costs incurred by the Proposer </w:t>
      </w:r>
      <w:r w:rsidR="009F2F41" w:rsidRPr="00FB36CB">
        <w:rPr>
          <w:rFonts w:asciiTheme="majorHAnsi" w:hAnsiTheme="majorHAnsi" w:cs="Arial"/>
        </w:rPr>
        <w:t>to prepare, submit and present proposals, interviews and/or demonstrations.</w:t>
      </w:r>
    </w:p>
    <w:p w14:paraId="473F4695" w14:textId="77777777" w:rsidR="003D7742" w:rsidRPr="00FB36CB" w:rsidRDefault="009755FE" w:rsidP="003D7742">
      <w:pPr>
        <w:jc w:val="both"/>
        <w:rPr>
          <w:rFonts w:asciiTheme="majorHAnsi" w:hAnsiTheme="majorHAnsi" w:cs="Arial"/>
          <w:b/>
          <w:color w:val="31849B"/>
        </w:rPr>
      </w:pPr>
      <w:bookmarkStart w:id="53" w:name="_Toc521141125"/>
      <w:bookmarkStart w:id="54" w:name="_Toc524484972"/>
      <w:bookmarkStart w:id="55" w:name="_Toc524754159"/>
      <w:bookmarkStart w:id="56" w:name="_Toc85261716"/>
      <w:bookmarkStart w:id="57" w:name="_Toc521141129"/>
      <w:bookmarkStart w:id="58" w:name="_Toc524484976"/>
      <w:bookmarkStart w:id="59" w:name="_Toc524754163"/>
      <w:bookmarkStart w:id="60" w:name="_Toc526492405"/>
      <w:bookmarkStart w:id="61" w:name="_Toc528557460"/>
      <w:bookmarkStart w:id="62" w:name="_Toc529153520"/>
      <w:bookmarkStart w:id="63" w:name="_Toc30899418"/>
      <w:r w:rsidRPr="00FB36CB">
        <w:rPr>
          <w:rFonts w:asciiTheme="majorHAnsi" w:hAnsiTheme="majorHAnsi" w:cs="Arial"/>
          <w:b/>
          <w:color w:val="31849B"/>
        </w:rPr>
        <w:t>7.1</w:t>
      </w:r>
      <w:r w:rsidR="00BE71CE" w:rsidRPr="00FB36CB">
        <w:rPr>
          <w:rFonts w:asciiTheme="majorHAnsi" w:hAnsiTheme="majorHAnsi" w:cs="Arial"/>
          <w:b/>
          <w:color w:val="31849B"/>
        </w:rPr>
        <w:t>5</w:t>
      </w:r>
      <w:r w:rsidRPr="00FB36CB">
        <w:rPr>
          <w:rFonts w:asciiTheme="majorHAnsi" w:hAnsiTheme="majorHAnsi" w:cs="Arial"/>
          <w:b/>
          <w:color w:val="31849B"/>
        </w:rPr>
        <w:t xml:space="preserve"> </w:t>
      </w:r>
      <w:r w:rsidR="003D7742" w:rsidRPr="00FB36CB">
        <w:rPr>
          <w:rFonts w:asciiTheme="majorHAnsi" w:hAnsiTheme="majorHAnsi" w:cs="Arial"/>
          <w:b/>
          <w:color w:val="31849B"/>
        </w:rPr>
        <w:t>Readability</w:t>
      </w:r>
      <w:bookmarkEnd w:id="53"/>
      <w:bookmarkEnd w:id="54"/>
      <w:bookmarkEnd w:id="55"/>
      <w:bookmarkEnd w:id="56"/>
      <w:r w:rsidR="00054D7D" w:rsidRPr="00FB36CB">
        <w:rPr>
          <w:rFonts w:asciiTheme="majorHAnsi" w:hAnsiTheme="majorHAnsi" w:cs="Arial"/>
          <w:b/>
          <w:color w:val="31849B"/>
        </w:rPr>
        <w:t>.</w:t>
      </w:r>
    </w:p>
    <w:p w14:paraId="61838E1B" w14:textId="77777777" w:rsidR="003D7742" w:rsidRPr="00FB36CB" w:rsidRDefault="006D7517" w:rsidP="003D7742">
      <w:pPr>
        <w:jc w:val="both"/>
        <w:rPr>
          <w:rFonts w:asciiTheme="majorHAnsi" w:hAnsiTheme="majorHAnsi" w:cs="Arial"/>
        </w:rPr>
      </w:pPr>
      <w:r w:rsidRPr="00FB36CB">
        <w:rPr>
          <w:rFonts w:asciiTheme="majorHAnsi" w:hAnsiTheme="majorHAnsi" w:cs="Arial"/>
        </w:rPr>
        <w:t xml:space="preserve">The </w:t>
      </w:r>
      <w:r w:rsidR="003D7742" w:rsidRPr="00FB36CB">
        <w:rPr>
          <w:rFonts w:asciiTheme="majorHAnsi" w:hAnsiTheme="majorHAnsi" w:cs="Arial"/>
        </w:rPr>
        <w:t xml:space="preserve">City’s ability to evaluate proposals </w:t>
      </w:r>
      <w:r w:rsidRPr="00FB36CB">
        <w:rPr>
          <w:rFonts w:asciiTheme="majorHAnsi" w:hAnsiTheme="majorHAnsi" w:cs="Arial"/>
        </w:rPr>
        <w:t xml:space="preserve">is influenced by the </w:t>
      </w:r>
      <w:r w:rsidR="009F2F41" w:rsidRPr="00FB36CB">
        <w:rPr>
          <w:rFonts w:asciiTheme="majorHAnsi" w:hAnsiTheme="majorHAnsi" w:cs="Arial"/>
        </w:rPr>
        <w:t>organization, detail, comprehensive material and readable</w:t>
      </w:r>
      <w:r w:rsidRPr="00FB36CB">
        <w:rPr>
          <w:rFonts w:asciiTheme="majorHAnsi" w:hAnsiTheme="majorHAnsi" w:cs="Arial"/>
        </w:rPr>
        <w:t xml:space="preserve"> format of the response</w:t>
      </w:r>
      <w:r w:rsidR="009F2F41" w:rsidRPr="00FB36CB">
        <w:rPr>
          <w:rFonts w:asciiTheme="majorHAnsi" w:hAnsiTheme="majorHAnsi" w:cs="Arial"/>
        </w:rPr>
        <w:t>.</w:t>
      </w:r>
      <w:r w:rsidR="003D7742" w:rsidRPr="00FB36CB">
        <w:rPr>
          <w:rFonts w:asciiTheme="majorHAnsi" w:hAnsiTheme="majorHAnsi" w:cs="Arial"/>
        </w:rPr>
        <w:t xml:space="preserve"> </w:t>
      </w:r>
    </w:p>
    <w:p w14:paraId="0EEF82B2" w14:textId="77777777" w:rsidR="009F2F41" w:rsidRPr="00FB36CB" w:rsidRDefault="009F2F41" w:rsidP="003D7742">
      <w:pPr>
        <w:jc w:val="both"/>
        <w:rPr>
          <w:rFonts w:asciiTheme="majorHAnsi" w:hAnsiTheme="majorHAnsi" w:cs="Arial"/>
        </w:rPr>
      </w:pPr>
    </w:p>
    <w:p w14:paraId="157594D3" w14:textId="77777777" w:rsidR="003D7742" w:rsidRPr="00FB36CB" w:rsidRDefault="00BE71CE" w:rsidP="003D7742">
      <w:pPr>
        <w:jc w:val="both"/>
        <w:rPr>
          <w:rFonts w:asciiTheme="majorHAnsi" w:hAnsiTheme="majorHAnsi" w:cs="Arial"/>
          <w:b/>
          <w:color w:val="31849B"/>
        </w:rPr>
      </w:pPr>
      <w:r w:rsidRPr="00FB36CB">
        <w:rPr>
          <w:rFonts w:asciiTheme="majorHAnsi" w:hAnsiTheme="majorHAnsi" w:cs="Arial"/>
          <w:b/>
          <w:color w:val="31849B"/>
        </w:rPr>
        <w:t>7.16</w:t>
      </w:r>
      <w:r w:rsidR="009755FE" w:rsidRPr="00FB36CB">
        <w:rPr>
          <w:rFonts w:asciiTheme="majorHAnsi" w:hAnsiTheme="majorHAnsi" w:cs="Arial"/>
          <w:b/>
          <w:color w:val="31849B"/>
        </w:rPr>
        <w:t xml:space="preserve"> </w:t>
      </w:r>
      <w:r w:rsidR="003D7742" w:rsidRPr="00FB36CB">
        <w:rPr>
          <w:rFonts w:asciiTheme="majorHAnsi" w:hAnsiTheme="majorHAnsi" w:cs="Arial"/>
          <w:b/>
          <w:color w:val="31849B"/>
        </w:rPr>
        <w:t xml:space="preserve">Changes or Corrections </w:t>
      </w:r>
      <w:r w:rsidR="009F2F41" w:rsidRPr="00FB36CB">
        <w:rPr>
          <w:rFonts w:asciiTheme="majorHAnsi" w:hAnsiTheme="majorHAnsi" w:cs="Arial"/>
          <w:b/>
          <w:color w:val="31849B"/>
        </w:rPr>
        <w:t xml:space="preserve">to </w:t>
      </w:r>
      <w:r w:rsidR="003D7742" w:rsidRPr="00FB36CB">
        <w:rPr>
          <w:rFonts w:asciiTheme="majorHAnsi" w:hAnsiTheme="majorHAnsi" w:cs="Arial"/>
          <w:b/>
          <w:color w:val="31849B"/>
        </w:rPr>
        <w:t>Proposal Submittal.</w:t>
      </w:r>
    </w:p>
    <w:p w14:paraId="5ADB11EE" w14:textId="77777777" w:rsidR="003D7742" w:rsidRPr="00FB36CB" w:rsidRDefault="003D7742" w:rsidP="003D7742">
      <w:pPr>
        <w:jc w:val="both"/>
        <w:rPr>
          <w:rFonts w:asciiTheme="majorHAnsi" w:hAnsiTheme="majorHAnsi" w:cs="Arial"/>
        </w:rPr>
      </w:pPr>
      <w:r w:rsidRPr="00FB36CB">
        <w:rPr>
          <w:rFonts w:asciiTheme="majorHAnsi" w:hAnsiTheme="majorHAnsi" w:cs="Arial"/>
        </w:rPr>
        <w:t xml:space="preserve">Prior to the submittal </w:t>
      </w:r>
      <w:r w:rsidR="006D7517" w:rsidRPr="00FB36CB">
        <w:rPr>
          <w:rFonts w:asciiTheme="majorHAnsi" w:hAnsiTheme="majorHAnsi" w:cs="Arial"/>
        </w:rPr>
        <w:t>due date</w:t>
      </w:r>
      <w:r w:rsidRPr="00FB36CB">
        <w:rPr>
          <w:rFonts w:asciiTheme="majorHAnsi" w:hAnsiTheme="majorHAnsi" w:cs="Arial"/>
        </w:rPr>
        <w:t xml:space="preserve">, a Consultant may </w:t>
      </w:r>
      <w:r w:rsidR="006C2BB3" w:rsidRPr="00FB36CB">
        <w:rPr>
          <w:rFonts w:asciiTheme="majorHAnsi" w:hAnsiTheme="majorHAnsi" w:cs="Arial"/>
        </w:rPr>
        <w:t xml:space="preserve">change </w:t>
      </w:r>
      <w:r w:rsidRPr="00FB36CB">
        <w:rPr>
          <w:rFonts w:asciiTheme="majorHAnsi" w:hAnsiTheme="majorHAnsi" w:cs="Arial"/>
        </w:rPr>
        <w:t>its proposal, if initialed and dated by the Consultant.  No change</w:t>
      </w:r>
      <w:r w:rsidR="009F2F41" w:rsidRPr="00FB36CB">
        <w:rPr>
          <w:rFonts w:asciiTheme="majorHAnsi" w:hAnsiTheme="majorHAnsi" w:cs="Arial"/>
        </w:rPr>
        <w:t xml:space="preserve">s are </w:t>
      </w:r>
      <w:r w:rsidRPr="00FB36CB">
        <w:rPr>
          <w:rFonts w:asciiTheme="majorHAnsi" w:hAnsiTheme="majorHAnsi" w:cs="Arial"/>
        </w:rPr>
        <w:t xml:space="preserve">allowed after the closing date and time. </w:t>
      </w:r>
    </w:p>
    <w:p w14:paraId="214BC8E8" w14:textId="77777777" w:rsidR="003D7742" w:rsidRPr="00FB36CB" w:rsidRDefault="00BE71CE" w:rsidP="003D7742">
      <w:pPr>
        <w:pStyle w:val="Heading2"/>
        <w:keepLines/>
        <w:numPr>
          <w:ilvl w:val="1"/>
          <w:numId w:val="0"/>
        </w:numPr>
        <w:tabs>
          <w:tab w:val="left" w:pos="-1440"/>
          <w:tab w:val="left" w:pos="576"/>
          <w:tab w:val="left" w:pos="1080"/>
        </w:tabs>
        <w:ind w:left="576" w:hanging="576"/>
        <w:jc w:val="both"/>
        <w:rPr>
          <w:rFonts w:asciiTheme="majorHAnsi" w:hAnsiTheme="majorHAnsi"/>
          <w:i w:val="0"/>
          <w:color w:val="31849B"/>
          <w:sz w:val="24"/>
          <w:szCs w:val="24"/>
        </w:rPr>
      </w:pPr>
      <w:r w:rsidRPr="00FB36CB">
        <w:rPr>
          <w:rFonts w:asciiTheme="majorHAnsi" w:hAnsiTheme="majorHAnsi"/>
          <w:i w:val="0"/>
          <w:color w:val="31849B"/>
          <w:sz w:val="24"/>
          <w:szCs w:val="24"/>
        </w:rPr>
        <w:t>7.17</w:t>
      </w:r>
      <w:r w:rsidR="00811027" w:rsidRPr="00FB36CB">
        <w:rPr>
          <w:rFonts w:asciiTheme="majorHAnsi" w:hAnsiTheme="majorHAnsi"/>
          <w:i w:val="0"/>
          <w:color w:val="31849B"/>
          <w:sz w:val="24"/>
          <w:szCs w:val="24"/>
        </w:rPr>
        <w:t xml:space="preserve"> </w:t>
      </w:r>
      <w:r w:rsidR="003D7742" w:rsidRPr="00FB36CB">
        <w:rPr>
          <w:rFonts w:asciiTheme="majorHAnsi" w:hAnsiTheme="majorHAnsi"/>
          <w:i w:val="0"/>
          <w:color w:val="31849B"/>
          <w:sz w:val="24"/>
          <w:szCs w:val="24"/>
        </w:rPr>
        <w:t>Errors in Proposals</w:t>
      </w:r>
      <w:bookmarkEnd w:id="57"/>
      <w:bookmarkEnd w:id="58"/>
      <w:bookmarkEnd w:id="59"/>
      <w:bookmarkEnd w:id="60"/>
      <w:bookmarkEnd w:id="61"/>
      <w:bookmarkEnd w:id="62"/>
      <w:bookmarkEnd w:id="63"/>
      <w:r w:rsidR="00054D7D" w:rsidRPr="00FB36CB">
        <w:rPr>
          <w:rFonts w:asciiTheme="majorHAnsi" w:hAnsiTheme="majorHAnsi"/>
          <w:i w:val="0"/>
          <w:color w:val="31849B"/>
          <w:sz w:val="24"/>
          <w:szCs w:val="24"/>
        </w:rPr>
        <w:t>.</w:t>
      </w:r>
    </w:p>
    <w:p w14:paraId="73671FE7" w14:textId="77777777" w:rsidR="003D7742" w:rsidRPr="00FB36CB" w:rsidRDefault="003D7742" w:rsidP="003D7742">
      <w:pPr>
        <w:pStyle w:val="BodyText2"/>
        <w:spacing w:line="240" w:lineRule="auto"/>
        <w:jc w:val="both"/>
        <w:rPr>
          <w:rFonts w:asciiTheme="majorHAnsi" w:hAnsiTheme="majorHAnsi" w:cs="Arial"/>
        </w:rPr>
      </w:pPr>
      <w:r w:rsidRPr="00FB36CB">
        <w:rPr>
          <w:rFonts w:asciiTheme="majorHAnsi" w:hAnsiTheme="majorHAnsi" w:cs="Arial"/>
        </w:rPr>
        <w:t>Proposers are responsible for errors and omissions in their proposals.  No error or omission shall diminish the Proposer’s obligations to the City.</w:t>
      </w:r>
    </w:p>
    <w:p w14:paraId="563FE6E4" w14:textId="77777777" w:rsidR="003D7742" w:rsidRPr="00FB36CB" w:rsidRDefault="00BE71CE" w:rsidP="003D7742">
      <w:pPr>
        <w:pStyle w:val="BodyText2"/>
        <w:spacing w:line="240" w:lineRule="auto"/>
        <w:jc w:val="both"/>
        <w:rPr>
          <w:rFonts w:asciiTheme="majorHAnsi" w:hAnsiTheme="majorHAnsi" w:cs="Arial"/>
          <w:b/>
          <w:color w:val="31849B"/>
        </w:rPr>
      </w:pPr>
      <w:r w:rsidRPr="00FB36CB">
        <w:rPr>
          <w:rFonts w:asciiTheme="majorHAnsi" w:hAnsiTheme="majorHAnsi" w:cs="Arial"/>
          <w:b/>
          <w:color w:val="31849B"/>
        </w:rPr>
        <w:t>7.18</w:t>
      </w:r>
      <w:r w:rsidR="009755FE" w:rsidRPr="00FB36CB">
        <w:rPr>
          <w:rFonts w:asciiTheme="majorHAnsi" w:hAnsiTheme="majorHAnsi" w:cs="Arial"/>
          <w:b/>
          <w:color w:val="31849B"/>
        </w:rPr>
        <w:t xml:space="preserve"> </w:t>
      </w:r>
      <w:r w:rsidR="003D7742" w:rsidRPr="00FB36CB">
        <w:rPr>
          <w:rFonts w:asciiTheme="majorHAnsi" w:hAnsiTheme="majorHAnsi" w:cs="Arial"/>
          <w:b/>
          <w:color w:val="31849B"/>
        </w:rPr>
        <w:t>Withdrawal of Proposal.</w:t>
      </w:r>
    </w:p>
    <w:p w14:paraId="6C8989F9" w14:textId="77777777" w:rsidR="003D7742" w:rsidRPr="00FB36CB" w:rsidRDefault="003D7742" w:rsidP="003D7742">
      <w:pPr>
        <w:pStyle w:val="BodyText2"/>
        <w:spacing w:line="240" w:lineRule="auto"/>
        <w:jc w:val="both"/>
        <w:rPr>
          <w:rFonts w:asciiTheme="majorHAnsi" w:hAnsiTheme="majorHAnsi" w:cs="Arial"/>
        </w:rPr>
      </w:pPr>
      <w:r w:rsidRPr="00FB36CB">
        <w:rPr>
          <w:rFonts w:asciiTheme="majorHAnsi" w:hAnsiTheme="majorHAnsi" w:cs="Arial"/>
        </w:rPr>
        <w:t>A submittal may be withdrawn by wr</w:t>
      </w:r>
      <w:r w:rsidR="006B2611" w:rsidRPr="00FB36CB">
        <w:rPr>
          <w:rFonts w:asciiTheme="majorHAnsi" w:hAnsiTheme="majorHAnsi" w:cs="Arial"/>
        </w:rPr>
        <w:t>itten request of the submitter.</w:t>
      </w:r>
    </w:p>
    <w:p w14:paraId="737F0ACB" w14:textId="77777777" w:rsidR="003D7742" w:rsidRPr="00FB36CB" w:rsidRDefault="00BE71CE" w:rsidP="003D7742">
      <w:pPr>
        <w:pStyle w:val="Heading2"/>
        <w:keepLines/>
        <w:numPr>
          <w:ilvl w:val="1"/>
          <w:numId w:val="0"/>
        </w:numPr>
        <w:tabs>
          <w:tab w:val="left" w:pos="-1440"/>
          <w:tab w:val="left" w:pos="576"/>
          <w:tab w:val="left" w:pos="1080"/>
        </w:tabs>
        <w:ind w:left="576" w:hanging="576"/>
        <w:jc w:val="both"/>
        <w:rPr>
          <w:rFonts w:asciiTheme="majorHAnsi" w:hAnsiTheme="majorHAnsi"/>
          <w:i w:val="0"/>
          <w:color w:val="31849B"/>
          <w:sz w:val="24"/>
          <w:szCs w:val="24"/>
        </w:rPr>
      </w:pPr>
      <w:bookmarkStart w:id="64" w:name="_Toc521141131"/>
      <w:bookmarkStart w:id="65" w:name="_Toc524484978"/>
      <w:bookmarkStart w:id="66" w:name="_Toc524754165"/>
      <w:bookmarkStart w:id="67" w:name="_Toc526492407"/>
      <w:bookmarkStart w:id="68" w:name="_Toc528557462"/>
      <w:bookmarkStart w:id="69" w:name="_Toc529153522"/>
      <w:bookmarkStart w:id="70" w:name="_Toc30899420"/>
      <w:r w:rsidRPr="00FB36CB">
        <w:rPr>
          <w:rFonts w:asciiTheme="majorHAnsi" w:hAnsiTheme="majorHAnsi"/>
          <w:i w:val="0"/>
          <w:color w:val="31849B"/>
          <w:sz w:val="24"/>
          <w:szCs w:val="24"/>
        </w:rPr>
        <w:t>7.19</w:t>
      </w:r>
      <w:r w:rsidR="009755FE" w:rsidRPr="00FB36CB">
        <w:rPr>
          <w:rFonts w:asciiTheme="majorHAnsi" w:hAnsiTheme="majorHAnsi"/>
          <w:i w:val="0"/>
          <w:color w:val="31849B"/>
          <w:sz w:val="24"/>
          <w:szCs w:val="24"/>
        </w:rPr>
        <w:t xml:space="preserve"> </w:t>
      </w:r>
      <w:r w:rsidR="003D7742" w:rsidRPr="00FB36CB">
        <w:rPr>
          <w:rFonts w:asciiTheme="majorHAnsi" w:hAnsiTheme="majorHAnsi"/>
          <w:i w:val="0"/>
          <w:color w:val="31849B"/>
          <w:sz w:val="24"/>
          <w:szCs w:val="24"/>
        </w:rPr>
        <w:t>Rejection of Proposals</w:t>
      </w:r>
      <w:bookmarkEnd w:id="64"/>
      <w:bookmarkEnd w:id="65"/>
      <w:bookmarkEnd w:id="66"/>
      <w:bookmarkEnd w:id="67"/>
      <w:bookmarkEnd w:id="68"/>
      <w:bookmarkEnd w:id="69"/>
      <w:bookmarkEnd w:id="70"/>
      <w:r w:rsidR="003D7742" w:rsidRPr="00FB36CB">
        <w:rPr>
          <w:rFonts w:asciiTheme="majorHAnsi" w:hAnsiTheme="majorHAnsi"/>
          <w:i w:val="0"/>
          <w:color w:val="31849B"/>
          <w:sz w:val="24"/>
          <w:szCs w:val="24"/>
        </w:rPr>
        <w:t>.</w:t>
      </w:r>
    </w:p>
    <w:p w14:paraId="6BCDF8F7" w14:textId="77777777" w:rsidR="003D7742" w:rsidRPr="00FB36CB" w:rsidRDefault="003D7742" w:rsidP="00A101AA">
      <w:pPr>
        <w:tabs>
          <w:tab w:val="left" w:pos="-720"/>
          <w:tab w:val="left" w:pos="0"/>
        </w:tabs>
        <w:suppressAutoHyphens/>
        <w:jc w:val="both"/>
        <w:rPr>
          <w:rFonts w:asciiTheme="majorHAnsi" w:hAnsiTheme="majorHAnsi" w:cs="Arial"/>
          <w:spacing w:val="-3"/>
        </w:rPr>
      </w:pPr>
      <w:r w:rsidRPr="00FB36CB">
        <w:rPr>
          <w:rFonts w:asciiTheme="majorHAnsi" w:hAnsiTheme="majorHAnsi" w:cs="Arial"/>
        </w:rPr>
        <w:t xml:space="preserve">The City </w:t>
      </w:r>
      <w:r w:rsidR="006B2611" w:rsidRPr="00FB36CB">
        <w:rPr>
          <w:rFonts w:asciiTheme="majorHAnsi" w:hAnsiTheme="majorHAnsi" w:cs="Arial"/>
        </w:rPr>
        <w:t xml:space="preserve">may </w:t>
      </w:r>
      <w:r w:rsidRPr="00FB36CB">
        <w:rPr>
          <w:rFonts w:asciiTheme="majorHAnsi" w:hAnsiTheme="majorHAnsi" w:cs="Arial"/>
        </w:rPr>
        <w:t xml:space="preserve">reject any or all proposals with no penalty.  The City </w:t>
      </w:r>
      <w:r w:rsidR="006B2611" w:rsidRPr="00FB36CB">
        <w:rPr>
          <w:rFonts w:asciiTheme="majorHAnsi" w:hAnsiTheme="majorHAnsi" w:cs="Arial"/>
        </w:rPr>
        <w:t xml:space="preserve">may </w:t>
      </w:r>
      <w:r w:rsidRPr="00FB36CB">
        <w:rPr>
          <w:rFonts w:asciiTheme="majorHAnsi" w:hAnsiTheme="majorHAnsi" w:cs="Arial"/>
        </w:rPr>
        <w:t>waive immaterial defects and minor irregularities in any submitted proposal.</w:t>
      </w:r>
    </w:p>
    <w:p w14:paraId="57D5193C" w14:textId="77777777" w:rsidR="003D7742" w:rsidRPr="00FB36CB" w:rsidRDefault="00811027" w:rsidP="003D7742">
      <w:pPr>
        <w:pStyle w:val="Heading2"/>
        <w:keepLines/>
        <w:numPr>
          <w:ilvl w:val="1"/>
          <w:numId w:val="0"/>
        </w:numPr>
        <w:tabs>
          <w:tab w:val="left" w:pos="-1440"/>
          <w:tab w:val="left" w:pos="576"/>
          <w:tab w:val="left" w:pos="1080"/>
        </w:tabs>
        <w:ind w:left="576" w:hanging="576"/>
        <w:jc w:val="both"/>
        <w:rPr>
          <w:rFonts w:asciiTheme="majorHAnsi" w:hAnsiTheme="majorHAnsi"/>
          <w:i w:val="0"/>
          <w:color w:val="31849B"/>
          <w:sz w:val="24"/>
          <w:szCs w:val="24"/>
        </w:rPr>
      </w:pPr>
      <w:bookmarkStart w:id="71" w:name="_Toc521141132"/>
      <w:bookmarkStart w:id="72" w:name="_Toc524484979"/>
      <w:bookmarkStart w:id="73" w:name="_Toc524754166"/>
      <w:bookmarkStart w:id="74" w:name="_Toc526492408"/>
      <w:bookmarkStart w:id="75" w:name="_Toc528557463"/>
      <w:bookmarkStart w:id="76" w:name="_Toc529153523"/>
      <w:bookmarkStart w:id="77" w:name="_Toc30899421"/>
      <w:r w:rsidRPr="00FB36CB">
        <w:rPr>
          <w:rFonts w:asciiTheme="majorHAnsi" w:hAnsiTheme="majorHAnsi"/>
          <w:i w:val="0"/>
          <w:color w:val="31849B"/>
          <w:sz w:val="24"/>
          <w:szCs w:val="24"/>
        </w:rPr>
        <w:t>7.2</w:t>
      </w:r>
      <w:r w:rsidR="00BE71CE" w:rsidRPr="00FB36CB">
        <w:rPr>
          <w:rFonts w:asciiTheme="majorHAnsi" w:hAnsiTheme="majorHAnsi"/>
          <w:i w:val="0"/>
          <w:color w:val="31849B"/>
          <w:sz w:val="24"/>
          <w:szCs w:val="24"/>
        </w:rPr>
        <w:t>0</w:t>
      </w:r>
      <w:r w:rsidR="009755FE" w:rsidRPr="00FB36CB">
        <w:rPr>
          <w:rFonts w:asciiTheme="majorHAnsi" w:hAnsiTheme="majorHAnsi"/>
          <w:i w:val="0"/>
          <w:color w:val="31849B"/>
          <w:sz w:val="24"/>
          <w:szCs w:val="24"/>
        </w:rPr>
        <w:t xml:space="preserve"> </w:t>
      </w:r>
      <w:r w:rsidR="003D7742" w:rsidRPr="00FB36CB">
        <w:rPr>
          <w:rFonts w:asciiTheme="majorHAnsi" w:hAnsiTheme="majorHAnsi"/>
          <w:i w:val="0"/>
          <w:color w:val="31849B"/>
          <w:sz w:val="24"/>
          <w:szCs w:val="24"/>
        </w:rPr>
        <w:t>Incorporation of RFP and Proposal in Contract</w:t>
      </w:r>
      <w:bookmarkEnd w:id="71"/>
      <w:bookmarkEnd w:id="72"/>
      <w:bookmarkEnd w:id="73"/>
      <w:bookmarkEnd w:id="74"/>
      <w:bookmarkEnd w:id="75"/>
      <w:bookmarkEnd w:id="76"/>
      <w:bookmarkEnd w:id="77"/>
      <w:r w:rsidR="003D7742" w:rsidRPr="00FB36CB">
        <w:rPr>
          <w:rFonts w:asciiTheme="majorHAnsi" w:hAnsiTheme="majorHAnsi"/>
          <w:i w:val="0"/>
          <w:color w:val="31849B"/>
          <w:sz w:val="24"/>
          <w:szCs w:val="24"/>
        </w:rPr>
        <w:t>.</w:t>
      </w:r>
    </w:p>
    <w:p w14:paraId="2535F63B" w14:textId="77777777" w:rsidR="003D7742" w:rsidRPr="00FB36CB" w:rsidRDefault="003D7742" w:rsidP="003D7742">
      <w:pPr>
        <w:pStyle w:val="BodyText2"/>
        <w:spacing w:line="240" w:lineRule="auto"/>
        <w:jc w:val="both"/>
        <w:rPr>
          <w:rFonts w:asciiTheme="majorHAnsi" w:hAnsiTheme="majorHAnsi" w:cs="Arial"/>
        </w:rPr>
      </w:pPr>
      <w:r w:rsidRPr="00FB36CB">
        <w:rPr>
          <w:rFonts w:asciiTheme="majorHAnsi" w:hAnsiTheme="majorHAnsi" w:cs="Arial"/>
        </w:rPr>
        <w:t xml:space="preserve">This RFP and Proposer’s response, including promises, warranties, commitments, and representations made in the successful proposal </w:t>
      </w:r>
      <w:r w:rsidR="006B2611" w:rsidRPr="00FB36CB">
        <w:rPr>
          <w:rFonts w:asciiTheme="majorHAnsi" w:hAnsiTheme="majorHAnsi" w:cs="Arial"/>
        </w:rPr>
        <w:t xml:space="preserve">once </w:t>
      </w:r>
      <w:r w:rsidRPr="00FB36CB">
        <w:rPr>
          <w:rFonts w:asciiTheme="majorHAnsi" w:hAnsiTheme="majorHAnsi" w:cs="Arial"/>
        </w:rPr>
        <w:t xml:space="preserve">accepted by the City, </w:t>
      </w:r>
      <w:r w:rsidR="006B2611" w:rsidRPr="00FB36CB">
        <w:rPr>
          <w:rFonts w:asciiTheme="majorHAnsi" w:hAnsiTheme="majorHAnsi" w:cs="Arial"/>
        </w:rPr>
        <w:t xml:space="preserve">are </w:t>
      </w:r>
      <w:r w:rsidRPr="00FB36CB">
        <w:rPr>
          <w:rFonts w:asciiTheme="majorHAnsi" w:hAnsiTheme="majorHAnsi" w:cs="Arial"/>
        </w:rPr>
        <w:t>binding and incorporated by reference in the City’s contract with the Proposer.</w:t>
      </w:r>
    </w:p>
    <w:p w14:paraId="2233EA56" w14:textId="77777777" w:rsidR="005D6CD0" w:rsidRPr="00FB36CB" w:rsidRDefault="005D6CD0" w:rsidP="005D6CD0">
      <w:pPr>
        <w:autoSpaceDE w:val="0"/>
        <w:autoSpaceDN w:val="0"/>
        <w:adjustRightInd w:val="0"/>
        <w:jc w:val="both"/>
        <w:rPr>
          <w:rFonts w:asciiTheme="majorHAnsi" w:hAnsiTheme="majorHAnsi" w:cs="Arial"/>
        </w:rPr>
      </w:pPr>
    </w:p>
    <w:p w14:paraId="3CB1A1DC" w14:textId="77777777" w:rsidR="005D6CD0" w:rsidRPr="00FB36CB" w:rsidRDefault="00BE71CE" w:rsidP="00FD3E04">
      <w:pPr>
        <w:rPr>
          <w:rFonts w:asciiTheme="majorHAnsi" w:hAnsiTheme="majorHAnsi" w:cs="Arial"/>
          <w:b/>
          <w:color w:val="31849B"/>
        </w:rPr>
      </w:pPr>
      <w:r w:rsidRPr="00FB36CB">
        <w:rPr>
          <w:rFonts w:asciiTheme="majorHAnsi" w:hAnsiTheme="majorHAnsi" w:cs="Arial"/>
          <w:b/>
          <w:color w:val="31849B"/>
        </w:rPr>
        <w:lastRenderedPageBreak/>
        <w:t>7.21</w:t>
      </w:r>
      <w:r w:rsidR="009755FE" w:rsidRPr="00FB36CB">
        <w:rPr>
          <w:rFonts w:asciiTheme="majorHAnsi" w:hAnsiTheme="majorHAnsi" w:cs="Arial"/>
          <w:b/>
          <w:color w:val="31849B"/>
        </w:rPr>
        <w:t xml:space="preserve"> </w:t>
      </w:r>
      <w:r w:rsidR="00A30184" w:rsidRPr="00FB36CB">
        <w:rPr>
          <w:rFonts w:asciiTheme="majorHAnsi" w:hAnsiTheme="majorHAnsi" w:cs="Arial"/>
          <w:b/>
          <w:color w:val="31849B"/>
        </w:rPr>
        <w:t>Independent Contractor.</w:t>
      </w:r>
    </w:p>
    <w:p w14:paraId="059B4CBE" w14:textId="77777777" w:rsidR="005D6CD0" w:rsidRPr="00FB36CB" w:rsidRDefault="005D6CD0" w:rsidP="005D6CD0">
      <w:pPr>
        <w:pStyle w:val="BodyText"/>
        <w:jc w:val="both"/>
        <w:rPr>
          <w:rFonts w:asciiTheme="majorHAnsi" w:hAnsiTheme="majorHAnsi" w:cs="Arial"/>
        </w:rPr>
      </w:pPr>
      <w:r w:rsidRPr="00FB36CB">
        <w:rPr>
          <w:rFonts w:asciiTheme="majorHAnsi" w:hAnsiTheme="majorHAnsi" w:cs="Arial"/>
        </w:rPr>
        <w:t>The Consultant work</w:t>
      </w:r>
      <w:r w:rsidR="00A24415" w:rsidRPr="00FB36CB">
        <w:rPr>
          <w:rFonts w:asciiTheme="majorHAnsi" w:hAnsiTheme="majorHAnsi" w:cs="Arial"/>
        </w:rPr>
        <w:t>s</w:t>
      </w:r>
      <w:r w:rsidRPr="00FB36CB">
        <w:rPr>
          <w:rFonts w:asciiTheme="majorHAnsi" w:hAnsiTheme="majorHAnsi" w:cs="Arial"/>
        </w:rPr>
        <w:t xml:space="preserve"> as an independent contractor.  </w:t>
      </w:r>
      <w:r w:rsidR="00984A78" w:rsidRPr="00FB36CB">
        <w:rPr>
          <w:rFonts w:asciiTheme="majorHAnsi" w:hAnsiTheme="majorHAnsi" w:cs="Arial"/>
        </w:rPr>
        <w:t>T</w:t>
      </w:r>
      <w:r w:rsidRPr="00FB36CB">
        <w:rPr>
          <w:rFonts w:asciiTheme="majorHAnsi" w:hAnsiTheme="majorHAnsi" w:cs="Arial"/>
        </w:rPr>
        <w:t xml:space="preserve">he City </w:t>
      </w:r>
      <w:r w:rsidR="00984A78" w:rsidRPr="00FB36CB">
        <w:rPr>
          <w:rFonts w:asciiTheme="majorHAnsi" w:hAnsiTheme="majorHAnsi" w:cs="Arial"/>
        </w:rPr>
        <w:t xml:space="preserve">will provide appropriate </w:t>
      </w:r>
      <w:r w:rsidRPr="00FB36CB">
        <w:rPr>
          <w:rFonts w:asciiTheme="majorHAnsi" w:hAnsiTheme="majorHAnsi" w:cs="Arial"/>
        </w:rPr>
        <w:t xml:space="preserve">contract management, </w:t>
      </w:r>
      <w:r w:rsidR="00984A78" w:rsidRPr="00FB36CB">
        <w:rPr>
          <w:rFonts w:asciiTheme="majorHAnsi" w:hAnsiTheme="majorHAnsi" w:cs="Arial"/>
        </w:rPr>
        <w:t>but that does not constitute a supervisory relationship to the consultant.</w:t>
      </w:r>
      <w:r w:rsidRPr="00FB36CB">
        <w:rPr>
          <w:rFonts w:asciiTheme="majorHAnsi" w:hAnsiTheme="majorHAnsi" w:cs="Arial"/>
        </w:rPr>
        <w:t xml:space="preserve"> Consultant workers </w:t>
      </w:r>
      <w:r w:rsidR="00984A78" w:rsidRPr="00FB36CB">
        <w:rPr>
          <w:rFonts w:asciiTheme="majorHAnsi" w:hAnsiTheme="majorHAnsi" w:cs="Arial"/>
        </w:rPr>
        <w:t xml:space="preserve">are prohibited </w:t>
      </w:r>
      <w:r w:rsidRPr="00FB36CB">
        <w:rPr>
          <w:rFonts w:asciiTheme="majorHAnsi" w:hAnsiTheme="majorHAnsi" w:cs="Arial"/>
        </w:rPr>
        <w:t xml:space="preserve">from supervising City </w:t>
      </w:r>
      <w:r w:rsidR="00F22801" w:rsidRPr="00FB36CB">
        <w:rPr>
          <w:rFonts w:asciiTheme="majorHAnsi" w:hAnsiTheme="majorHAnsi" w:cs="Arial"/>
        </w:rPr>
        <w:t>employees</w:t>
      </w:r>
      <w:r w:rsidRPr="00FB36CB">
        <w:rPr>
          <w:rFonts w:asciiTheme="majorHAnsi" w:hAnsiTheme="majorHAnsi" w:cs="Arial"/>
        </w:rPr>
        <w:t xml:space="preserve"> </w:t>
      </w:r>
      <w:r w:rsidR="00984A78" w:rsidRPr="00FB36CB">
        <w:rPr>
          <w:rFonts w:asciiTheme="majorHAnsi" w:hAnsiTheme="majorHAnsi" w:cs="Arial"/>
        </w:rPr>
        <w:t xml:space="preserve">or from direct supervision by </w:t>
      </w:r>
      <w:r w:rsidRPr="00FB36CB">
        <w:rPr>
          <w:rFonts w:asciiTheme="majorHAnsi" w:hAnsiTheme="majorHAnsi" w:cs="Arial"/>
        </w:rPr>
        <w:t>a City employee.  Prohibited supervision tasks include conducting a City of Seattle Employee Performance Evaluation, preparing and/or approving a City of Seattle timesheet, administering employee discipline, and similar supervisory actions.</w:t>
      </w:r>
    </w:p>
    <w:p w14:paraId="31DBC401" w14:textId="1EB7AE07" w:rsidR="005D6CD0" w:rsidRPr="00FB36CB" w:rsidRDefault="005D6CD0" w:rsidP="005D6CD0">
      <w:pPr>
        <w:pStyle w:val="BodyText"/>
        <w:jc w:val="both"/>
        <w:rPr>
          <w:rFonts w:asciiTheme="majorHAnsi" w:hAnsiTheme="majorHAnsi" w:cs="Arial"/>
        </w:rPr>
      </w:pPr>
      <w:r w:rsidRPr="00FB36CB">
        <w:rPr>
          <w:rFonts w:asciiTheme="majorHAnsi" w:hAnsiTheme="majorHAnsi" w:cs="Arial"/>
        </w:rPr>
        <w:t xml:space="preserve">Contract workers shall not be given City office space unless expressly provided for below, and in no case shall such space be </w:t>
      </w:r>
      <w:r w:rsidR="006C2BB3" w:rsidRPr="00FB36CB">
        <w:rPr>
          <w:rFonts w:asciiTheme="majorHAnsi" w:hAnsiTheme="majorHAnsi" w:cs="Arial"/>
        </w:rPr>
        <w:t xml:space="preserve">provided </w:t>
      </w:r>
      <w:r w:rsidRPr="00FB36CB">
        <w:rPr>
          <w:rFonts w:asciiTheme="majorHAnsi" w:hAnsiTheme="majorHAnsi" w:cs="Arial"/>
        </w:rPr>
        <w:t xml:space="preserve">for </w:t>
      </w:r>
      <w:r w:rsidR="006C2BB3" w:rsidRPr="00FB36CB">
        <w:rPr>
          <w:rFonts w:asciiTheme="majorHAnsi" w:hAnsiTheme="majorHAnsi" w:cs="Arial"/>
        </w:rPr>
        <w:t xml:space="preserve">over 36 </w:t>
      </w:r>
      <w:r w:rsidRPr="00FB36CB">
        <w:rPr>
          <w:rFonts w:asciiTheme="majorHAnsi" w:hAnsiTheme="majorHAnsi" w:cs="Arial"/>
        </w:rPr>
        <w:t xml:space="preserve">months without specific authorization from the </w:t>
      </w:r>
      <w:r w:rsidR="002144AD">
        <w:rPr>
          <w:rFonts w:asciiTheme="majorHAnsi" w:hAnsiTheme="majorHAnsi" w:cs="Arial"/>
        </w:rPr>
        <w:t>Seattle IT Contracting Strategic Advisor.</w:t>
      </w:r>
      <w:r w:rsidRPr="00FB36CB">
        <w:rPr>
          <w:rFonts w:asciiTheme="majorHAnsi" w:hAnsiTheme="majorHAnsi" w:cs="Arial"/>
        </w:rPr>
        <w:t xml:space="preserve">  </w:t>
      </w:r>
    </w:p>
    <w:p w14:paraId="56FB2FEE" w14:textId="77777777" w:rsidR="005D6CD0" w:rsidRPr="00FB36CB" w:rsidRDefault="00984A78" w:rsidP="00B54101">
      <w:pPr>
        <w:pStyle w:val="BodyText"/>
        <w:jc w:val="both"/>
        <w:rPr>
          <w:rFonts w:asciiTheme="majorHAnsi" w:hAnsiTheme="majorHAnsi" w:cs="Arial"/>
        </w:rPr>
      </w:pPr>
      <w:r w:rsidRPr="00FB36CB">
        <w:rPr>
          <w:rFonts w:asciiTheme="majorHAnsi" w:hAnsiTheme="majorHAnsi" w:cs="Arial"/>
        </w:rPr>
        <w:t>S</w:t>
      </w:r>
      <w:r w:rsidR="005D6CD0" w:rsidRPr="00FB36CB">
        <w:rPr>
          <w:rFonts w:asciiTheme="majorHAnsi" w:hAnsiTheme="majorHAnsi" w:cs="Arial"/>
        </w:rPr>
        <w:t xml:space="preserve">ome project </w:t>
      </w:r>
      <w:r w:rsidRPr="00FB36CB">
        <w:rPr>
          <w:rFonts w:asciiTheme="majorHAnsi" w:hAnsiTheme="majorHAnsi" w:cs="Arial"/>
        </w:rPr>
        <w:t xml:space="preserve">work </w:t>
      </w:r>
      <w:r w:rsidR="005D6CD0" w:rsidRPr="00FB36CB">
        <w:rPr>
          <w:rFonts w:asciiTheme="majorHAnsi" w:hAnsiTheme="majorHAnsi" w:cs="Arial"/>
        </w:rPr>
        <w:t>require</w:t>
      </w:r>
      <w:r w:rsidRPr="00FB36CB">
        <w:rPr>
          <w:rFonts w:asciiTheme="majorHAnsi" w:hAnsiTheme="majorHAnsi" w:cs="Arial"/>
        </w:rPr>
        <w:t>s</w:t>
      </w:r>
      <w:r w:rsidR="005D6CD0" w:rsidRPr="00FB36CB">
        <w:rPr>
          <w:rFonts w:asciiTheme="majorHAnsi" w:hAnsiTheme="majorHAnsi" w:cs="Arial"/>
        </w:rPr>
        <w:t xml:space="preserve"> the Consultant to be on-site at City offices.  This benefits the City to assure access, communications, efficiency, and coordination.  Any Consultant on-site remains a Consultant and not a City employee.  </w:t>
      </w:r>
      <w:r w:rsidRPr="00FB36CB">
        <w:rPr>
          <w:rFonts w:asciiTheme="majorHAnsi" w:hAnsiTheme="majorHAnsi" w:cs="Arial"/>
        </w:rPr>
        <w:t xml:space="preserve">No </w:t>
      </w:r>
      <w:r w:rsidR="005D6CD0" w:rsidRPr="00FB36CB">
        <w:rPr>
          <w:rFonts w:asciiTheme="majorHAnsi" w:hAnsiTheme="majorHAnsi" w:cs="Arial"/>
        </w:rPr>
        <w:t xml:space="preserve">Consultant </w:t>
      </w:r>
      <w:r w:rsidRPr="00FB36CB">
        <w:rPr>
          <w:rFonts w:asciiTheme="majorHAnsi" w:hAnsiTheme="majorHAnsi" w:cs="Arial"/>
        </w:rPr>
        <w:t xml:space="preserve">shall be </w:t>
      </w:r>
      <w:r w:rsidR="005D6CD0" w:rsidRPr="00FB36CB">
        <w:rPr>
          <w:rFonts w:asciiTheme="majorHAnsi" w:hAnsiTheme="majorHAnsi" w:cs="Arial"/>
        </w:rPr>
        <w:t xml:space="preserve">on-site at a City office for </w:t>
      </w:r>
      <w:r w:rsidR="005B5EDD" w:rsidRPr="00FB36CB">
        <w:rPr>
          <w:rFonts w:asciiTheme="majorHAnsi" w:hAnsiTheme="majorHAnsi" w:cs="Arial"/>
        </w:rPr>
        <w:t xml:space="preserve">over 36 </w:t>
      </w:r>
      <w:r w:rsidR="005D6CD0" w:rsidRPr="00FB36CB">
        <w:rPr>
          <w:rFonts w:asciiTheme="majorHAnsi" w:hAnsiTheme="majorHAnsi" w:cs="Arial"/>
        </w:rPr>
        <w:t xml:space="preserve">months, without specific authorization from the City.  The Consultant shall notify the City if any worker is within 90 days of a 36 month on-site placement.  </w:t>
      </w:r>
    </w:p>
    <w:p w14:paraId="7D6AA7EE" w14:textId="05598E12" w:rsidR="005D6CD0" w:rsidRPr="00FB36CB" w:rsidRDefault="005D6CD0" w:rsidP="00B54101">
      <w:pPr>
        <w:pStyle w:val="BodyText"/>
        <w:jc w:val="both"/>
        <w:rPr>
          <w:rFonts w:asciiTheme="majorHAnsi" w:hAnsiTheme="majorHAnsi" w:cs="Arial"/>
          <w:color w:val="000000"/>
        </w:rPr>
      </w:pPr>
      <w:r w:rsidRPr="00FB36CB">
        <w:rPr>
          <w:rFonts w:asciiTheme="majorHAnsi" w:hAnsiTheme="majorHAnsi" w:cs="Arial"/>
        </w:rPr>
        <w:t xml:space="preserve">The City will not charge rent.  The </w:t>
      </w:r>
      <w:r w:rsidR="004B08E1" w:rsidRPr="00FB36CB">
        <w:rPr>
          <w:rFonts w:asciiTheme="majorHAnsi" w:hAnsiTheme="majorHAnsi" w:cs="Arial"/>
        </w:rPr>
        <w:t xml:space="preserve">Consultant </w:t>
      </w:r>
      <w:r w:rsidRPr="00FB36CB">
        <w:rPr>
          <w:rFonts w:asciiTheme="majorHAnsi" w:hAnsiTheme="majorHAnsi" w:cs="Arial"/>
        </w:rPr>
        <w:t xml:space="preserve">is not asked to itemize this cost. Instead, the Consultant should absorb and incorporate the expectation of such office space within the Consultant plan for the work and costs.  City workspace is exclusively for the project and not for any other Consultant purpose.  The </w:t>
      </w:r>
      <w:r w:rsidR="002144AD">
        <w:rPr>
          <w:rFonts w:asciiTheme="majorHAnsi" w:hAnsiTheme="majorHAnsi" w:cs="Arial"/>
        </w:rPr>
        <w:t>Seattle IT Contracting Strategic Advisor</w:t>
      </w:r>
      <w:r w:rsidRPr="00FB36CB">
        <w:rPr>
          <w:rFonts w:asciiTheme="majorHAnsi" w:hAnsiTheme="majorHAnsi" w:cs="Arial"/>
        </w:rPr>
        <w:t xml:space="preserve"> will decide if a City computer, software and/or telephone is needed, and the worker can use basic office equipment such as copy machines.  If the Consultant worker does not occupy City workspace as expected, this does not change the contract costs.</w:t>
      </w:r>
    </w:p>
    <w:p w14:paraId="7FB959EE" w14:textId="77777777" w:rsidR="00265AFB" w:rsidRPr="00FB36CB" w:rsidRDefault="00811027" w:rsidP="00482742">
      <w:pPr>
        <w:pStyle w:val="Heading2"/>
        <w:keepLines/>
        <w:numPr>
          <w:ilvl w:val="1"/>
          <w:numId w:val="0"/>
        </w:numPr>
        <w:tabs>
          <w:tab w:val="left" w:pos="-1440"/>
          <w:tab w:val="left" w:pos="576"/>
          <w:tab w:val="left" w:pos="1080"/>
        </w:tabs>
        <w:ind w:left="576" w:hanging="576"/>
        <w:jc w:val="both"/>
        <w:rPr>
          <w:rFonts w:asciiTheme="majorHAnsi" w:hAnsiTheme="majorHAnsi"/>
          <w:i w:val="0"/>
          <w:color w:val="31849B"/>
          <w:sz w:val="24"/>
          <w:szCs w:val="24"/>
        </w:rPr>
      </w:pPr>
      <w:r w:rsidRPr="00FB36CB">
        <w:rPr>
          <w:rFonts w:asciiTheme="majorHAnsi" w:hAnsiTheme="majorHAnsi"/>
          <w:i w:val="0"/>
          <w:color w:val="31849B"/>
          <w:sz w:val="24"/>
          <w:szCs w:val="24"/>
        </w:rPr>
        <w:t>7.2</w:t>
      </w:r>
      <w:r w:rsidR="00BE71CE" w:rsidRPr="00FB36CB">
        <w:rPr>
          <w:rFonts w:asciiTheme="majorHAnsi" w:hAnsiTheme="majorHAnsi"/>
          <w:i w:val="0"/>
          <w:color w:val="31849B"/>
          <w:sz w:val="24"/>
          <w:szCs w:val="24"/>
        </w:rPr>
        <w:t>2</w:t>
      </w:r>
      <w:r w:rsidR="009755FE" w:rsidRPr="00FB36CB">
        <w:rPr>
          <w:rFonts w:asciiTheme="majorHAnsi" w:hAnsiTheme="majorHAnsi"/>
          <w:i w:val="0"/>
          <w:color w:val="31849B"/>
          <w:sz w:val="24"/>
          <w:szCs w:val="24"/>
        </w:rPr>
        <w:t xml:space="preserve"> </w:t>
      </w:r>
      <w:r w:rsidR="00265AFB" w:rsidRPr="00FB36CB">
        <w:rPr>
          <w:rFonts w:asciiTheme="majorHAnsi" w:hAnsiTheme="majorHAnsi"/>
          <w:i w:val="0"/>
          <w:color w:val="31849B"/>
          <w:sz w:val="24"/>
          <w:szCs w:val="24"/>
        </w:rPr>
        <w:t>Equal Benefits.</w:t>
      </w:r>
    </w:p>
    <w:p w14:paraId="04BC0510" w14:textId="77777777" w:rsidR="003F6255" w:rsidRPr="00FB36CB" w:rsidRDefault="00FA0701" w:rsidP="003F6255">
      <w:pPr>
        <w:pStyle w:val="BodyText2"/>
        <w:spacing w:line="240" w:lineRule="auto"/>
        <w:jc w:val="both"/>
        <w:rPr>
          <w:rFonts w:asciiTheme="majorHAnsi" w:hAnsiTheme="majorHAnsi" w:cs="Arial"/>
        </w:rPr>
      </w:pPr>
      <w:r w:rsidRPr="00FB36CB">
        <w:rPr>
          <w:rFonts w:asciiTheme="majorHAnsi" w:hAnsiTheme="majorHAnsi" w:cs="Arial"/>
        </w:rPr>
        <w:t xml:space="preserve">Seattle Municipal </w:t>
      </w:r>
      <w:r w:rsidR="003F6255" w:rsidRPr="00FB36CB">
        <w:rPr>
          <w:rFonts w:asciiTheme="majorHAnsi" w:hAnsiTheme="majorHAnsi" w:cs="Arial"/>
        </w:rPr>
        <w:t xml:space="preserve">Code </w:t>
      </w:r>
      <w:r w:rsidRPr="00FB36CB">
        <w:rPr>
          <w:rFonts w:asciiTheme="majorHAnsi" w:hAnsiTheme="majorHAnsi" w:cs="Arial"/>
        </w:rPr>
        <w:t xml:space="preserve">Chapter 20.45 (SMC 20.45) </w:t>
      </w:r>
      <w:r w:rsidR="003F6255" w:rsidRPr="00FB36CB">
        <w:rPr>
          <w:rFonts w:asciiTheme="majorHAnsi" w:hAnsiTheme="majorHAnsi" w:cs="Arial"/>
        </w:rPr>
        <w:t xml:space="preserve">requires consideration of whether </w:t>
      </w:r>
      <w:r w:rsidR="001F31A4" w:rsidRPr="00FB36CB">
        <w:rPr>
          <w:rFonts w:asciiTheme="majorHAnsi" w:hAnsiTheme="majorHAnsi" w:cs="Arial"/>
        </w:rPr>
        <w:t xml:space="preserve">Proposers </w:t>
      </w:r>
      <w:r w:rsidR="003F6255" w:rsidRPr="00FB36CB">
        <w:rPr>
          <w:rFonts w:asciiTheme="majorHAnsi" w:hAnsiTheme="majorHAnsi" w:cs="Arial"/>
        </w:rPr>
        <w:t xml:space="preserve">provide health and benefits </w:t>
      </w:r>
      <w:r w:rsidRPr="00FB36CB">
        <w:rPr>
          <w:rFonts w:asciiTheme="majorHAnsi" w:hAnsiTheme="majorHAnsi" w:cs="Arial"/>
        </w:rPr>
        <w:t xml:space="preserve">that are the same or equivalent </w:t>
      </w:r>
      <w:r w:rsidR="003F6255" w:rsidRPr="00FB36CB">
        <w:rPr>
          <w:rFonts w:asciiTheme="majorHAnsi" w:hAnsiTheme="majorHAnsi" w:cs="Arial"/>
        </w:rPr>
        <w:t xml:space="preserve">to the </w:t>
      </w:r>
      <w:r w:rsidRPr="00FB36CB">
        <w:rPr>
          <w:rFonts w:asciiTheme="majorHAnsi" w:hAnsiTheme="majorHAnsi" w:cs="Arial"/>
        </w:rPr>
        <w:t xml:space="preserve">domestic </w:t>
      </w:r>
      <w:r w:rsidR="003F6255" w:rsidRPr="00FB36CB">
        <w:rPr>
          <w:rFonts w:asciiTheme="majorHAnsi" w:hAnsiTheme="majorHAnsi" w:cs="Arial"/>
        </w:rPr>
        <w:t>partners of employees as to spouses</w:t>
      </w:r>
      <w:r w:rsidRPr="00FB36CB">
        <w:rPr>
          <w:rFonts w:asciiTheme="majorHAnsi" w:hAnsiTheme="majorHAnsi" w:cs="Arial"/>
        </w:rPr>
        <w:t xml:space="preserve"> of employees, and of their dependents and family members</w:t>
      </w:r>
      <w:r w:rsidR="003F6255" w:rsidRPr="00FB36CB">
        <w:rPr>
          <w:rFonts w:asciiTheme="majorHAnsi" w:hAnsiTheme="majorHAnsi" w:cs="Arial"/>
        </w:rPr>
        <w:t xml:space="preserve">.  The </w:t>
      </w:r>
      <w:r w:rsidR="00984A78" w:rsidRPr="00FB36CB">
        <w:rPr>
          <w:rFonts w:asciiTheme="majorHAnsi" w:hAnsiTheme="majorHAnsi" w:cs="Arial"/>
        </w:rPr>
        <w:t xml:space="preserve">Consultant </w:t>
      </w:r>
      <w:r w:rsidR="001F31A4" w:rsidRPr="00FB36CB">
        <w:rPr>
          <w:rFonts w:asciiTheme="majorHAnsi" w:hAnsiTheme="majorHAnsi" w:cs="Arial"/>
        </w:rPr>
        <w:t xml:space="preserve">Questionnaire requested in the Submittal instructions </w:t>
      </w:r>
      <w:r w:rsidR="003F6255" w:rsidRPr="00FB36CB">
        <w:rPr>
          <w:rFonts w:asciiTheme="majorHAnsi" w:hAnsiTheme="majorHAnsi" w:cs="Arial"/>
        </w:rPr>
        <w:t>includes</w:t>
      </w:r>
      <w:r w:rsidR="0073729B" w:rsidRPr="00FB36CB">
        <w:rPr>
          <w:rFonts w:asciiTheme="majorHAnsi" w:hAnsiTheme="majorHAnsi" w:cs="Arial"/>
        </w:rPr>
        <w:t xml:space="preserve"> materials to designate </w:t>
      </w:r>
      <w:r w:rsidR="00984A78" w:rsidRPr="00FB36CB">
        <w:rPr>
          <w:rFonts w:asciiTheme="majorHAnsi" w:hAnsiTheme="majorHAnsi" w:cs="Arial"/>
        </w:rPr>
        <w:t>your equal benefits status</w:t>
      </w:r>
      <w:r w:rsidR="003F6255" w:rsidRPr="00FB36CB">
        <w:rPr>
          <w:rFonts w:asciiTheme="majorHAnsi" w:hAnsiTheme="majorHAnsi" w:cs="Arial"/>
        </w:rPr>
        <w:t>.</w:t>
      </w:r>
    </w:p>
    <w:p w14:paraId="3C1AE532" w14:textId="2F084432" w:rsidR="003F6255" w:rsidRPr="00FB36CB" w:rsidRDefault="00811027" w:rsidP="003F6255">
      <w:pPr>
        <w:pStyle w:val="BodyText2"/>
        <w:spacing w:line="240" w:lineRule="auto"/>
        <w:jc w:val="both"/>
        <w:rPr>
          <w:rFonts w:asciiTheme="majorHAnsi" w:hAnsiTheme="majorHAnsi" w:cs="Arial"/>
          <w:b/>
          <w:i/>
          <w:color w:val="31849B"/>
        </w:rPr>
      </w:pPr>
      <w:r w:rsidRPr="00FB36CB">
        <w:rPr>
          <w:rFonts w:asciiTheme="majorHAnsi" w:hAnsiTheme="majorHAnsi" w:cs="Arial"/>
          <w:b/>
          <w:color w:val="31849B"/>
        </w:rPr>
        <w:t>7.2</w:t>
      </w:r>
      <w:r w:rsidR="00BE71CE" w:rsidRPr="00FB36CB">
        <w:rPr>
          <w:rFonts w:asciiTheme="majorHAnsi" w:hAnsiTheme="majorHAnsi" w:cs="Arial"/>
          <w:b/>
          <w:color w:val="31849B"/>
        </w:rPr>
        <w:t>3</w:t>
      </w:r>
      <w:r w:rsidR="009755FE" w:rsidRPr="00FB36CB">
        <w:rPr>
          <w:rFonts w:asciiTheme="majorHAnsi" w:hAnsiTheme="majorHAnsi" w:cs="Arial"/>
          <w:b/>
          <w:color w:val="31849B"/>
        </w:rPr>
        <w:t xml:space="preserve"> </w:t>
      </w:r>
      <w:r w:rsidR="003F6255" w:rsidRPr="00FB36CB">
        <w:rPr>
          <w:rFonts w:asciiTheme="majorHAnsi" w:hAnsiTheme="majorHAnsi" w:cs="Arial"/>
          <w:b/>
          <w:color w:val="31849B"/>
        </w:rPr>
        <w:t>Women and Minority Subcontracting</w:t>
      </w:r>
      <w:r w:rsidR="003263FC">
        <w:rPr>
          <w:rFonts w:asciiTheme="majorHAnsi" w:hAnsiTheme="majorHAnsi" w:cs="Arial"/>
          <w:b/>
          <w:color w:val="31849B"/>
        </w:rPr>
        <w:t>/Inclusion Plan</w:t>
      </w:r>
      <w:r w:rsidR="003F6255" w:rsidRPr="00FB36CB">
        <w:rPr>
          <w:rFonts w:asciiTheme="majorHAnsi" w:hAnsiTheme="majorHAnsi" w:cs="Arial"/>
          <w:b/>
          <w:color w:val="31849B"/>
        </w:rPr>
        <w:t>.</w:t>
      </w:r>
      <w:r w:rsidR="003F6255" w:rsidRPr="00FB36CB">
        <w:rPr>
          <w:rFonts w:asciiTheme="majorHAnsi" w:hAnsiTheme="majorHAnsi" w:cs="Arial"/>
          <w:b/>
          <w:i/>
          <w:color w:val="31849B"/>
          <w:highlight w:val="yellow"/>
        </w:rPr>
        <w:t xml:space="preserve"> </w:t>
      </w:r>
    </w:p>
    <w:p w14:paraId="6ED77359" w14:textId="77777777" w:rsidR="003F6255" w:rsidRDefault="00984A78" w:rsidP="00FD3E04">
      <w:pPr>
        <w:jc w:val="both"/>
        <w:rPr>
          <w:rFonts w:asciiTheme="majorHAnsi" w:hAnsiTheme="majorHAnsi" w:cs="Arial"/>
        </w:rPr>
      </w:pPr>
      <w:r w:rsidRPr="00FB36CB">
        <w:rPr>
          <w:rFonts w:asciiTheme="majorHAnsi" w:hAnsiTheme="majorHAnsi" w:cs="Arial"/>
        </w:rPr>
        <w:t xml:space="preserve">The </w:t>
      </w:r>
      <w:r w:rsidR="006F51FC" w:rsidRPr="00FB36CB">
        <w:rPr>
          <w:rFonts w:asciiTheme="majorHAnsi" w:hAnsiTheme="majorHAnsi" w:cs="Arial"/>
        </w:rPr>
        <w:t xml:space="preserve">Mayor’s Executive Order and City ordinance </w:t>
      </w:r>
      <w:r w:rsidRPr="00FB36CB">
        <w:rPr>
          <w:rFonts w:asciiTheme="majorHAnsi" w:hAnsiTheme="majorHAnsi" w:cs="Arial"/>
        </w:rPr>
        <w:t xml:space="preserve">require the </w:t>
      </w:r>
      <w:r w:rsidR="003F6255" w:rsidRPr="00FB36CB">
        <w:rPr>
          <w:rFonts w:asciiTheme="majorHAnsi" w:hAnsiTheme="majorHAnsi" w:cs="Arial"/>
        </w:rPr>
        <w:t>maximum practicable opportunity for successful participation of minority</w:t>
      </w:r>
      <w:r w:rsidR="002A32F6" w:rsidRPr="00FB36CB">
        <w:rPr>
          <w:rFonts w:asciiTheme="majorHAnsi" w:hAnsiTheme="majorHAnsi" w:cs="Arial"/>
        </w:rPr>
        <w:t xml:space="preserve"> </w:t>
      </w:r>
      <w:r w:rsidR="003F6255" w:rsidRPr="00FB36CB">
        <w:rPr>
          <w:rFonts w:asciiTheme="majorHAnsi" w:hAnsiTheme="majorHAnsi" w:cs="Arial"/>
        </w:rPr>
        <w:t>and women</w:t>
      </w:r>
      <w:r w:rsidR="000709FD" w:rsidRPr="00FB36CB">
        <w:rPr>
          <w:rFonts w:asciiTheme="majorHAnsi" w:hAnsiTheme="majorHAnsi" w:cs="Arial"/>
        </w:rPr>
        <w:t>-</w:t>
      </w:r>
      <w:r w:rsidR="003F6255" w:rsidRPr="00FB36CB">
        <w:rPr>
          <w:rFonts w:asciiTheme="majorHAnsi" w:hAnsiTheme="majorHAnsi" w:cs="Arial"/>
        </w:rPr>
        <w:t>owned</w:t>
      </w:r>
      <w:r w:rsidR="00A30184" w:rsidRPr="00FB36CB">
        <w:rPr>
          <w:rFonts w:asciiTheme="majorHAnsi" w:hAnsiTheme="majorHAnsi" w:cs="Arial"/>
        </w:rPr>
        <w:t xml:space="preserve"> subcontracts</w:t>
      </w:r>
      <w:r w:rsidR="003F6255" w:rsidRPr="00FB36CB">
        <w:rPr>
          <w:rFonts w:asciiTheme="majorHAnsi" w:hAnsiTheme="majorHAnsi" w:cs="Arial"/>
        </w:rPr>
        <w:t xml:space="preserve">.  </w:t>
      </w:r>
      <w:r w:rsidR="0073729B" w:rsidRPr="00FB36CB">
        <w:rPr>
          <w:rFonts w:asciiTheme="majorHAnsi" w:hAnsiTheme="majorHAnsi" w:cs="Arial"/>
        </w:rPr>
        <w:t>A</w:t>
      </w:r>
      <w:r w:rsidR="003F6255" w:rsidRPr="00FB36CB">
        <w:rPr>
          <w:rFonts w:asciiTheme="majorHAnsi" w:hAnsiTheme="majorHAnsi" w:cs="Arial"/>
        </w:rPr>
        <w:t xml:space="preserve">ll </w:t>
      </w:r>
      <w:r w:rsidR="00A30184" w:rsidRPr="00FB36CB">
        <w:rPr>
          <w:rFonts w:asciiTheme="majorHAnsi" w:hAnsiTheme="majorHAnsi" w:cs="Arial"/>
        </w:rPr>
        <w:t xml:space="preserve">proposers </w:t>
      </w:r>
      <w:r w:rsidR="0073729B" w:rsidRPr="00FB36CB">
        <w:rPr>
          <w:rFonts w:asciiTheme="majorHAnsi" w:hAnsiTheme="majorHAnsi" w:cs="Arial"/>
        </w:rPr>
        <w:t xml:space="preserve">must </w:t>
      </w:r>
      <w:r w:rsidR="003F6255" w:rsidRPr="00FB36CB">
        <w:rPr>
          <w:rFonts w:asciiTheme="majorHAnsi" w:hAnsiTheme="majorHAnsi" w:cs="Arial"/>
        </w:rPr>
        <w:t xml:space="preserve">agree to SMC Chapter 20.42, and </w:t>
      </w:r>
      <w:r w:rsidR="00A30184" w:rsidRPr="00FB36CB">
        <w:rPr>
          <w:rFonts w:asciiTheme="majorHAnsi" w:hAnsiTheme="majorHAnsi" w:cs="Arial"/>
        </w:rPr>
        <w:t xml:space="preserve">seek </w:t>
      </w:r>
      <w:r w:rsidR="003F6255" w:rsidRPr="00FB36CB">
        <w:rPr>
          <w:rFonts w:asciiTheme="majorHAnsi" w:hAnsiTheme="majorHAnsi" w:cs="Arial"/>
        </w:rPr>
        <w:t>meaningf</w:t>
      </w:r>
      <w:r w:rsidRPr="00FB36CB">
        <w:rPr>
          <w:rFonts w:asciiTheme="majorHAnsi" w:hAnsiTheme="majorHAnsi" w:cs="Arial"/>
        </w:rPr>
        <w:t>ul subcontracting opportunities</w:t>
      </w:r>
      <w:r w:rsidR="0073729B" w:rsidRPr="00FB36CB">
        <w:rPr>
          <w:rFonts w:asciiTheme="majorHAnsi" w:hAnsiTheme="majorHAnsi" w:cs="Arial"/>
        </w:rPr>
        <w:t xml:space="preserve"> with WMBE firms</w:t>
      </w:r>
      <w:r w:rsidRPr="00FB36CB">
        <w:rPr>
          <w:rFonts w:asciiTheme="majorHAnsi" w:hAnsiTheme="majorHAnsi" w:cs="Arial"/>
        </w:rPr>
        <w:t xml:space="preserve">. </w:t>
      </w:r>
    </w:p>
    <w:p w14:paraId="4D194B3F" w14:textId="77777777" w:rsidR="003263FC" w:rsidRDefault="003263FC" w:rsidP="00FD3E04">
      <w:pPr>
        <w:jc w:val="both"/>
        <w:rPr>
          <w:rFonts w:asciiTheme="majorHAnsi" w:hAnsiTheme="majorHAnsi" w:cs="Arial"/>
        </w:rPr>
      </w:pPr>
    </w:p>
    <w:p w14:paraId="5E689843" w14:textId="6B2D06FB" w:rsidR="003263FC" w:rsidRPr="00FB36CB" w:rsidRDefault="003263FC" w:rsidP="00FD3E04">
      <w:pPr>
        <w:jc w:val="both"/>
        <w:rPr>
          <w:rFonts w:asciiTheme="majorHAnsi" w:hAnsiTheme="majorHAnsi" w:cs="Arial"/>
        </w:rPr>
      </w:pPr>
      <w:r w:rsidRPr="003263FC">
        <w:rPr>
          <w:rFonts w:asciiTheme="majorHAnsi" w:hAnsiTheme="majorHAnsi" w:cs="Arial"/>
        </w:rPr>
        <w:t>A Woman and Minority Inclusion Plan</w:t>
      </w:r>
      <w:r>
        <w:rPr>
          <w:rFonts w:asciiTheme="majorHAnsi" w:hAnsiTheme="majorHAnsi" w:cs="Arial"/>
        </w:rPr>
        <w:t xml:space="preserve">, </w:t>
      </w:r>
      <w:r w:rsidRPr="003263FC">
        <w:rPr>
          <w:rFonts w:asciiTheme="majorHAnsi" w:hAnsiTheme="majorHAnsi" w:cs="Arial"/>
          <w:u w:val="single"/>
        </w:rPr>
        <w:t>Attachment E</w:t>
      </w:r>
      <w:r w:rsidRPr="003263FC">
        <w:rPr>
          <w:rFonts w:asciiTheme="majorHAnsi" w:hAnsiTheme="majorHAnsi" w:cs="Arial"/>
        </w:rPr>
        <w:t xml:space="preserve"> is a mandatory submittal with your RFP response, and is provided for you in the Submittal Instruction section of this RFP document. The City requires all vendors to submit an Inclusion Plan.  Failure to submit a plan will result in rejection of your RFP response. The inclusion plan will be scored as part of the evaluation.  The Inclusion Plan is a material part of the contract.  Read the Inclusion Plan carefully; it is incorporated into the contract.  At City request, vendors must furnish evidence of compliance, such as copies of agreements with WMBE subcontractors.    The plan seeks WMBE business utilization as well as recognizes those companies or respondents that have a unique business purpose for hiring of workers with barriers.</w:t>
      </w:r>
    </w:p>
    <w:p w14:paraId="5A710269" w14:textId="77777777" w:rsidR="005C23DC" w:rsidRPr="00FB36CB" w:rsidRDefault="009755FE" w:rsidP="00482742">
      <w:pPr>
        <w:pStyle w:val="Heading2"/>
        <w:keepLines/>
        <w:numPr>
          <w:ilvl w:val="1"/>
          <w:numId w:val="0"/>
        </w:numPr>
        <w:tabs>
          <w:tab w:val="left" w:pos="-1440"/>
          <w:tab w:val="left" w:pos="576"/>
          <w:tab w:val="left" w:pos="1080"/>
        </w:tabs>
        <w:ind w:left="576" w:hanging="576"/>
        <w:jc w:val="both"/>
        <w:rPr>
          <w:rFonts w:asciiTheme="majorHAnsi" w:hAnsiTheme="majorHAnsi"/>
          <w:i w:val="0"/>
          <w:color w:val="31849B"/>
          <w:sz w:val="24"/>
          <w:szCs w:val="24"/>
        </w:rPr>
      </w:pPr>
      <w:r w:rsidRPr="00FB36CB">
        <w:rPr>
          <w:rFonts w:asciiTheme="majorHAnsi" w:hAnsiTheme="majorHAnsi"/>
          <w:i w:val="0"/>
          <w:color w:val="31849B"/>
          <w:sz w:val="24"/>
          <w:szCs w:val="24"/>
        </w:rPr>
        <w:lastRenderedPageBreak/>
        <w:t>7.2</w:t>
      </w:r>
      <w:r w:rsidR="00BE71CE" w:rsidRPr="00FB36CB">
        <w:rPr>
          <w:rFonts w:asciiTheme="majorHAnsi" w:hAnsiTheme="majorHAnsi"/>
          <w:i w:val="0"/>
          <w:color w:val="31849B"/>
          <w:sz w:val="24"/>
          <w:szCs w:val="24"/>
        </w:rPr>
        <w:t>4</w:t>
      </w:r>
      <w:r w:rsidRPr="00FB36CB">
        <w:rPr>
          <w:rFonts w:asciiTheme="majorHAnsi" w:hAnsiTheme="majorHAnsi"/>
          <w:i w:val="0"/>
          <w:color w:val="31849B"/>
          <w:sz w:val="24"/>
          <w:szCs w:val="24"/>
        </w:rPr>
        <w:t xml:space="preserve"> </w:t>
      </w:r>
      <w:r w:rsidR="005C23DC" w:rsidRPr="00FB36CB">
        <w:rPr>
          <w:rFonts w:asciiTheme="majorHAnsi" w:hAnsiTheme="majorHAnsi"/>
          <w:i w:val="0"/>
          <w:color w:val="31849B"/>
          <w:sz w:val="24"/>
          <w:szCs w:val="24"/>
        </w:rPr>
        <w:t>Insurance Requirements</w:t>
      </w:r>
      <w:bookmarkEnd w:id="47"/>
      <w:bookmarkEnd w:id="48"/>
      <w:bookmarkEnd w:id="49"/>
      <w:bookmarkEnd w:id="50"/>
      <w:bookmarkEnd w:id="51"/>
      <w:bookmarkEnd w:id="52"/>
      <w:r w:rsidR="00B66992" w:rsidRPr="00FB36CB">
        <w:rPr>
          <w:rFonts w:asciiTheme="majorHAnsi" w:hAnsiTheme="majorHAnsi"/>
          <w:i w:val="0"/>
          <w:color w:val="31849B"/>
          <w:sz w:val="24"/>
          <w:szCs w:val="24"/>
        </w:rPr>
        <w:t>.</w:t>
      </w:r>
    </w:p>
    <w:p w14:paraId="3C765155" w14:textId="60FE8674" w:rsidR="00420681" w:rsidRPr="00FB36CB" w:rsidRDefault="00B54101" w:rsidP="00482742">
      <w:pPr>
        <w:pStyle w:val="BodyText2"/>
        <w:spacing w:line="240" w:lineRule="auto"/>
        <w:jc w:val="both"/>
        <w:rPr>
          <w:rStyle w:val="Hyperlink"/>
          <w:rFonts w:asciiTheme="majorHAnsi" w:hAnsiTheme="majorHAnsi" w:cs="Arial"/>
          <w:color w:val="auto"/>
          <w:u w:val="none"/>
        </w:rPr>
      </w:pPr>
      <w:r w:rsidRPr="00FB36CB">
        <w:rPr>
          <w:rStyle w:val="Hyperlink"/>
          <w:rFonts w:asciiTheme="majorHAnsi" w:hAnsiTheme="majorHAnsi" w:cs="Arial"/>
          <w:color w:val="auto"/>
          <w:u w:val="none"/>
        </w:rPr>
        <w:t xml:space="preserve">Any </w:t>
      </w:r>
      <w:r w:rsidR="008F0FE6" w:rsidRPr="00FB36CB">
        <w:rPr>
          <w:rStyle w:val="Hyperlink"/>
          <w:rFonts w:asciiTheme="majorHAnsi" w:hAnsiTheme="majorHAnsi" w:cs="Arial"/>
          <w:color w:val="auto"/>
          <w:u w:val="none"/>
        </w:rPr>
        <w:t xml:space="preserve">special </w:t>
      </w:r>
      <w:r w:rsidR="005E5574" w:rsidRPr="00FB36CB">
        <w:rPr>
          <w:rStyle w:val="Hyperlink"/>
          <w:rFonts w:asciiTheme="majorHAnsi" w:hAnsiTheme="majorHAnsi" w:cs="Arial"/>
          <w:color w:val="auto"/>
          <w:u w:val="none"/>
        </w:rPr>
        <w:t xml:space="preserve">insurance requirements </w:t>
      </w:r>
      <w:r w:rsidR="008F0FE6" w:rsidRPr="00FB36CB">
        <w:rPr>
          <w:rStyle w:val="Hyperlink"/>
          <w:rFonts w:asciiTheme="majorHAnsi" w:hAnsiTheme="majorHAnsi" w:cs="Arial"/>
          <w:color w:val="auto"/>
          <w:u w:val="none"/>
        </w:rPr>
        <w:t xml:space="preserve">are </w:t>
      </w:r>
      <w:r w:rsidRPr="00FB36CB">
        <w:rPr>
          <w:rStyle w:val="Hyperlink"/>
          <w:rFonts w:asciiTheme="majorHAnsi" w:hAnsiTheme="majorHAnsi" w:cs="Arial"/>
          <w:color w:val="auto"/>
          <w:u w:val="none"/>
        </w:rPr>
        <w:t xml:space="preserve">provided as an Attachment. </w:t>
      </w:r>
      <w:r w:rsidR="005E5574" w:rsidRPr="00FB36CB">
        <w:rPr>
          <w:rStyle w:val="Hyperlink"/>
          <w:rFonts w:asciiTheme="majorHAnsi" w:hAnsiTheme="majorHAnsi" w:cs="Arial"/>
          <w:color w:val="auto"/>
          <w:u w:val="none"/>
        </w:rPr>
        <w:t xml:space="preserve">If attached, provide </w:t>
      </w:r>
      <w:r w:rsidR="00420681" w:rsidRPr="00FB36CB">
        <w:rPr>
          <w:rStyle w:val="Hyperlink"/>
          <w:rFonts w:asciiTheme="majorHAnsi" w:hAnsiTheme="majorHAnsi" w:cs="Arial"/>
          <w:color w:val="auto"/>
          <w:u w:val="none"/>
        </w:rPr>
        <w:t>proof of insurance to the City before Contract</w:t>
      </w:r>
      <w:r w:rsidR="005E5574" w:rsidRPr="00FB36CB">
        <w:rPr>
          <w:rStyle w:val="Hyperlink"/>
          <w:rFonts w:asciiTheme="majorHAnsi" w:hAnsiTheme="majorHAnsi" w:cs="Arial"/>
          <w:color w:val="auto"/>
          <w:u w:val="none"/>
        </w:rPr>
        <w:t xml:space="preserve"> execution.  </w:t>
      </w:r>
      <w:r w:rsidR="001532EC" w:rsidRPr="00FB36CB">
        <w:rPr>
          <w:rStyle w:val="Hyperlink"/>
          <w:rFonts w:asciiTheme="majorHAnsi" w:hAnsiTheme="majorHAnsi" w:cs="Arial"/>
          <w:color w:val="auto"/>
          <w:u w:val="none"/>
        </w:rPr>
        <w:t>Seattle IT</w:t>
      </w:r>
      <w:r w:rsidR="00420681" w:rsidRPr="00FB36CB">
        <w:rPr>
          <w:rStyle w:val="Hyperlink"/>
          <w:rFonts w:asciiTheme="majorHAnsi" w:hAnsiTheme="majorHAnsi" w:cs="Arial"/>
          <w:color w:val="auto"/>
          <w:u w:val="none"/>
        </w:rPr>
        <w:t xml:space="preserve"> will remind the apparent successful </w:t>
      </w:r>
      <w:r w:rsidR="008F0FE6" w:rsidRPr="00FB36CB">
        <w:rPr>
          <w:rStyle w:val="Hyperlink"/>
          <w:rFonts w:asciiTheme="majorHAnsi" w:hAnsiTheme="majorHAnsi" w:cs="Arial"/>
          <w:color w:val="auto"/>
          <w:u w:val="none"/>
        </w:rPr>
        <w:t xml:space="preserve">Proposer </w:t>
      </w:r>
      <w:r w:rsidR="00420681" w:rsidRPr="00FB36CB">
        <w:rPr>
          <w:rStyle w:val="Hyperlink"/>
          <w:rFonts w:asciiTheme="majorHAnsi" w:hAnsiTheme="majorHAnsi" w:cs="Arial"/>
          <w:color w:val="auto"/>
          <w:u w:val="none"/>
        </w:rPr>
        <w:t xml:space="preserve">in the Intent to Award letter.  The apparent successful </w:t>
      </w:r>
      <w:r w:rsidR="00E50306" w:rsidRPr="00FB36CB">
        <w:rPr>
          <w:rStyle w:val="Hyperlink"/>
          <w:rFonts w:asciiTheme="majorHAnsi" w:hAnsiTheme="majorHAnsi" w:cs="Arial"/>
          <w:color w:val="auto"/>
          <w:u w:val="none"/>
        </w:rPr>
        <w:t>Proposer</w:t>
      </w:r>
      <w:r w:rsidR="00420681" w:rsidRPr="00FB36CB">
        <w:rPr>
          <w:rStyle w:val="Hyperlink"/>
          <w:rFonts w:asciiTheme="majorHAnsi" w:hAnsiTheme="majorHAnsi" w:cs="Arial"/>
          <w:color w:val="auto"/>
          <w:u w:val="none"/>
        </w:rPr>
        <w:t xml:space="preserve"> must promptly provide </w:t>
      </w:r>
      <w:r w:rsidR="007A760F" w:rsidRPr="00FB36CB">
        <w:rPr>
          <w:rStyle w:val="Hyperlink"/>
          <w:rFonts w:asciiTheme="majorHAnsi" w:hAnsiTheme="majorHAnsi" w:cs="Arial"/>
          <w:color w:val="auto"/>
          <w:u w:val="none"/>
        </w:rPr>
        <w:t xml:space="preserve">proof of insurance to the </w:t>
      </w:r>
      <w:r w:rsidR="00414FF1">
        <w:rPr>
          <w:rFonts w:asciiTheme="majorHAnsi" w:hAnsiTheme="majorHAnsi" w:cs="Arial"/>
        </w:rPr>
        <w:t>Seattle IT Contracting Strategic Advisor</w:t>
      </w:r>
      <w:r w:rsidR="00AF3A2B" w:rsidRPr="00FB36CB">
        <w:rPr>
          <w:rStyle w:val="Hyperlink"/>
          <w:rFonts w:asciiTheme="majorHAnsi" w:hAnsiTheme="majorHAnsi" w:cs="Arial"/>
          <w:color w:val="auto"/>
          <w:u w:val="none"/>
        </w:rPr>
        <w:t xml:space="preserve">.  </w:t>
      </w:r>
      <w:r w:rsidR="007A760F" w:rsidRPr="00FB36CB">
        <w:rPr>
          <w:rStyle w:val="Hyperlink"/>
          <w:rFonts w:asciiTheme="majorHAnsi" w:hAnsiTheme="majorHAnsi" w:cs="Arial"/>
          <w:color w:val="auto"/>
          <w:u w:val="none"/>
        </w:rPr>
        <w:t xml:space="preserve">  </w:t>
      </w:r>
    </w:p>
    <w:p w14:paraId="221B05E5" w14:textId="77777777" w:rsidR="000B7756" w:rsidRPr="00FB36CB" w:rsidRDefault="00C722E7" w:rsidP="00FD3E04">
      <w:pPr>
        <w:pStyle w:val="BodyText2"/>
        <w:spacing w:line="240" w:lineRule="auto"/>
        <w:jc w:val="both"/>
        <w:rPr>
          <w:rFonts w:asciiTheme="majorHAnsi" w:hAnsiTheme="majorHAnsi" w:cs="Arial"/>
        </w:rPr>
      </w:pPr>
      <w:r w:rsidRPr="00FB36CB">
        <w:rPr>
          <w:rStyle w:val="Hyperlink"/>
          <w:rFonts w:asciiTheme="majorHAnsi" w:hAnsiTheme="majorHAnsi" w:cs="Arial"/>
          <w:color w:val="auto"/>
          <w:u w:val="none"/>
        </w:rPr>
        <w:t>Consultant</w:t>
      </w:r>
      <w:r w:rsidR="00420681" w:rsidRPr="00FB36CB">
        <w:rPr>
          <w:rStyle w:val="Hyperlink"/>
          <w:rFonts w:asciiTheme="majorHAnsi" w:hAnsiTheme="majorHAnsi" w:cs="Arial"/>
          <w:color w:val="auto"/>
          <w:u w:val="none"/>
        </w:rPr>
        <w:t xml:space="preserve">s </w:t>
      </w:r>
      <w:r w:rsidR="00165868" w:rsidRPr="00FB36CB">
        <w:rPr>
          <w:rStyle w:val="Hyperlink"/>
          <w:rFonts w:asciiTheme="majorHAnsi" w:hAnsiTheme="majorHAnsi" w:cs="Arial"/>
          <w:color w:val="auto"/>
          <w:u w:val="none"/>
        </w:rPr>
        <w:t xml:space="preserve">are encouraged to immediately contact their Broker to begin preparation of the required insurance documents, </w:t>
      </w:r>
      <w:r w:rsidR="005B5EDD" w:rsidRPr="00FB36CB">
        <w:rPr>
          <w:rStyle w:val="Hyperlink"/>
          <w:rFonts w:asciiTheme="majorHAnsi" w:hAnsiTheme="majorHAnsi" w:cs="Arial"/>
          <w:color w:val="auto"/>
          <w:u w:val="none"/>
        </w:rPr>
        <w:t xml:space="preserve">if the Consultant </w:t>
      </w:r>
      <w:r w:rsidR="00165868" w:rsidRPr="00FB36CB">
        <w:rPr>
          <w:rStyle w:val="Hyperlink"/>
          <w:rFonts w:asciiTheme="majorHAnsi" w:hAnsiTheme="majorHAnsi" w:cs="Arial"/>
          <w:color w:val="auto"/>
          <w:u w:val="none"/>
        </w:rPr>
        <w:t xml:space="preserve">is selected as a finalist.  </w:t>
      </w:r>
      <w:r w:rsidR="00E50306" w:rsidRPr="00FB36CB">
        <w:rPr>
          <w:rStyle w:val="Hyperlink"/>
          <w:rFonts w:asciiTheme="majorHAnsi" w:hAnsiTheme="majorHAnsi" w:cs="Arial"/>
          <w:color w:val="auto"/>
          <w:u w:val="none"/>
        </w:rPr>
        <w:t>Proposer</w:t>
      </w:r>
      <w:r w:rsidR="00420681" w:rsidRPr="00FB36CB">
        <w:rPr>
          <w:rStyle w:val="Hyperlink"/>
          <w:rFonts w:asciiTheme="majorHAnsi" w:hAnsiTheme="majorHAnsi" w:cs="Arial"/>
          <w:color w:val="auto"/>
          <w:u w:val="none"/>
        </w:rPr>
        <w:t xml:space="preserve">s </w:t>
      </w:r>
      <w:r w:rsidR="00165868" w:rsidRPr="00FB36CB">
        <w:rPr>
          <w:rStyle w:val="Hyperlink"/>
          <w:rFonts w:asciiTheme="majorHAnsi" w:hAnsiTheme="majorHAnsi" w:cs="Arial"/>
          <w:color w:val="auto"/>
          <w:u w:val="none"/>
        </w:rPr>
        <w:t xml:space="preserve">may </w:t>
      </w:r>
      <w:r w:rsidR="00420681" w:rsidRPr="00FB36CB">
        <w:rPr>
          <w:rStyle w:val="Hyperlink"/>
          <w:rFonts w:asciiTheme="majorHAnsi" w:hAnsiTheme="majorHAnsi" w:cs="Arial"/>
          <w:color w:val="auto"/>
          <w:u w:val="none"/>
        </w:rPr>
        <w:t xml:space="preserve">elect </w:t>
      </w:r>
      <w:r w:rsidR="00165868" w:rsidRPr="00FB36CB">
        <w:rPr>
          <w:rStyle w:val="Hyperlink"/>
          <w:rFonts w:asciiTheme="majorHAnsi" w:hAnsiTheme="majorHAnsi" w:cs="Arial"/>
          <w:color w:val="auto"/>
          <w:u w:val="none"/>
        </w:rPr>
        <w:t xml:space="preserve">to provide the requested insurance documents within their </w:t>
      </w:r>
      <w:r w:rsidR="00420681" w:rsidRPr="00FB36CB">
        <w:rPr>
          <w:rStyle w:val="Hyperlink"/>
          <w:rFonts w:asciiTheme="majorHAnsi" w:hAnsiTheme="majorHAnsi" w:cs="Arial"/>
          <w:color w:val="auto"/>
          <w:u w:val="none"/>
        </w:rPr>
        <w:t>Proposal.</w:t>
      </w:r>
      <w:bookmarkStart w:id="78" w:name="_Toc524484968"/>
      <w:bookmarkStart w:id="79" w:name="_Toc524754155"/>
      <w:bookmarkStart w:id="80" w:name="_Toc526492400"/>
      <w:bookmarkStart w:id="81" w:name="_Toc528557455"/>
      <w:bookmarkStart w:id="82" w:name="_Toc529153515"/>
      <w:bookmarkStart w:id="83" w:name="_Toc30899413"/>
      <w:r w:rsidR="000B7756" w:rsidRPr="00FB36CB">
        <w:rPr>
          <w:rFonts w:asciiTheme="majorHAnsi" w:hAnsiTheme="majorHAnsi" w:cs="Arial"/>
          <w:bdr w:val="single" w:sz="4" w:space="0" w:color="auto"/>
          <w:shd w:val="clear" w:color="auto" w:fill="CCCCCC"/>
        </w:rPr>
        <w:t xml:space="preserve"> </w:t>
      </w:r>
    </w:p>
    <w:p w14:paraId="01BDD7C5" w14:textId="77777777" w:rsidR="005C23DC" w:rsidRPr="00FB36CB" w:rsidRDefault="009755FE" w:rsidP="00482742">
      <w:pPr>
        <w:pStyle w:val="Heading2"/>
        <w:keepLines/>
        <w:numPr>
          <w:ilvl w:val="1"/>
          <w:numId w:val="0"/>
        </w:numPr>
        <w:tabs>
          <w:tab w:val="left" w:pos="-1440"/>
          <w:tab w:val="left" w:pos="576"/>
          <w:tab w:val="left" w:pos="1080"/>
        </w:tabs>
        <w:ind w:left="576" w:hanging="576"/>
        <w:jc w:val="both"/>
        <w:rPr>
          <w:rFonts w:asciiTheme="majorHAnsi" w:hAnsiTheme="majorHAnsi"/>
          <w:i w:val="0"/>
          <w:color w:val="31849B"/>
          <w:sz w:val="24"/>
          <w:szCs w:val="24"/>
        </w:rPr>
      </w:pPr>
      <w:bookmarkStart w:id="84" w:name="_Toc521141126"/>
      <w:bookmarkStart w:id="85" w:name="_Toc524484973"/>
      <w:bookmarkStart w:id="86" w:name="_Toc524754160"/>
      <w:bookmarkStart w:id="87" w:name="_Toc526492402"/>
      <w:bookmarkStart w:id="88" w:name="_Toc528557457"/>
      <w:bookmarkStart w:id="89" w:name="_Toc529153517"/>
      <w:bookmarkStart w:id="90" w:name="_Toc30899415"/>
      <w:bookmarkEnd w:id="78"/>
      <w:bookmarkEnd w:id="79"/>
      <w:bookmarkEnd w:id="80"/>
      <w:bookmarkEnd w:id="81"/>
      <w:bookmarkEnd w:id="82"/>
      <w:bookmarkEnd w:id="83"/>
      <w:r w:rsidRPr="00FB36CB">
        <w:rPr>
          <w:rFonts w:asciiTheme="majorHAnsi" w:hAnsiTheme="majorHAnsi"/>
          <w:i w:val="0"/>
          <w:color w:val="31849B"/>
          <w:sz w:val="24"/>
          <w:szCs w:val="24"/>
        </w:rPr>
        <w:t>7.2</w:t>
      </w:r>
      <w:r w:rsidR="00BE71CE" w:rsidRPr="00FB36CB">
        <w:rPr>
          <w:rFonts w:asciiTheme="majorHAnsi" w:hAnsiTheme="majorHAnsi"/>
          <w:i w:val="0"/>
          <w:color w:val="31849B"/>
          <w:sz w:val="24"/>
          <w:szCs w:val="24"/>
        </w:rPr>
        <w:t>5</w:t>
      </w:r>
      <w:r w:rsidRPr="00FB36CB">
        <w:rPr>
          <w:rFonts w:asciiTheme="majorHAnsi" w:hAnsiTheme="majorHAnsi"/>
          <w:i w:val="0"/>
          <w:color w:val="31849B"/>
          <w:sz w:val="24"/>
          <w:szCs w:val="24"/>
        </w:rPr>
        <w:t xml:space="preserve"> </w:t>
      </w:r>
      <w:r w:rsidR="005C23DC" w:rsidRPr="00FB36CB">
        <w:rPr>
          <w:rFonts w:asciiTheme="majorHAnsi" w:hAnsiTheme="majorHAnsi"/>
          <w:i w:val="0"/>
          <w:color w:val="31849B"/>
          <w:sz w:val="24"/>
          <w:szCs w:val="24"/>
        </w:rPr>
        <w:t xml:space="preserve">Proprietary </w:t>
      </w:r>
      <w:bookmarkEnd w:id="84"/>
      <w:bookmarkEnd w:id="85"/>
      <w:bookmarkEnd w:id="86"/>
      <w:bookmarkEnd w:id="87"/>
      <w:bookmarkEnd w:id="88"/>
      <w:bookmarkEnd w:id="89"/>
      <w:bookmarkEnd w:id="90"/>
      <w:r w:rsidR="00202039" w:rsidRPr="00FB36CB">
        <w:rPr>
          <w:rFonts w:asciiTheme="majorHAnsi" w:hAnsiTheme="majorHAnsi"/>
          <w:i w:val="0"/>
          <w:color w:val="31849B"/>
          <w:sz w:val="24"/>
          <w:szCs w:val="24"/>
        </w:rPr>
        <w:t>Materials</w:t>
      </w:r>
      <w:r w:rsidR="00B66992" w:rsidRPr="00FB36CB">
        <w:rPr>
          <w:rFonts w:asciiTheme="majorHAnsi" w:hAnsiTheme="majorHAnsi"/>
          <w:i w:val="0"/>
          <w:color w:val="31849B"/>
          <w:sz w:val="24"/>
          <w:szCs w:val="24"/>
        </w:rPr>
        <w:t>.</w:t>
      </w:r>
    </w:p>
    <w:p w14:paraId="2BE92414" w14:textId="77777777" w:rsidR="00202039" w:rsidRPr="00FB36CB" w:rsidRDefault="00202039" w:rsidP="00202039">
      <w:pPr>
        <w:pStyle w:val="Heading2"/>
        <w:spacing w:before="0" w:after="0"/>
        <w:jc w:val="both"/>
        <w:rPr>
          <w:rStyle w:val="Hyperlink"/>
          <w:rFonts w:asciiTheme="majorHAnsi" w:hAnsiTheme="majorHAnsi"/>
          <w:b w:val="0"/>
          <w:bCs w:val="0"/>
          <w:color w:val="auto"/>
          <w:sz w:val="24"/>
          <w:szCs w:val="24"/>
          <w:u w:val="none"/>
        </w:rPr>
      </w:pPr>
      <w:r w:rsidRPr="00FB36CB">
        <w:rPr>
          <w:rStyle w:val="Hyperlink"/>
          <w:rFonts w:asciiTheme="majorHAnsi" w:hAnsiTheme="majorHAnsi"/>
          <w:b w:val="0"/>
          <w:bCs w:val="0"/>
          <w:color w:val="auto"/>
          <w:sz w:val="24"/>
          <w:szCs w:val="24"/>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2A19DC9F" w14:textId="77777777" w:rsidR="00202039" w:rsidRPr="00FB36CB" w:rsidRDefault="00202039" w:rsidP="00202039">
      <w:pPr>
        <w:ind w:left="360"/>
        <w:jc w:val="both"/>
        <w:rPr>
          <w:rStyle w:val="Hyperlink"/>
          <w:rFonts w:asciiTheme="majorHAnsi" w:hAnsiTheme="majorHAnsi"/>
          <w:color w:val="auto"/>
          <w:u w:val="none"/>
        </w:rPr>
      </w:pPr>
    </w:p>
    <w:p w14:paraId="3D3192EF" w14:textId="77777777" w:rsidR="00202039" w:rsidRPr="00FB36CB" w:rsidRDefault="00202039" w:rsidP="00202039">
      <w:pPr>
        <w:jc w:val="both"/>
        <w:rPr>
          <w:rStyle w:val="Hyperlink"/>
          <w:rFonts w:asciiTheme="majorHAnsi" w:hAnsiTheme="majorHAnsi"/>
          <w:color w:val="auto"/>
          <w:u w:val="none"/>
        </w:rPr>
      </w:pPr>
      <w:r w:rsidRPr="00FB36CB">
        <w:rPr>
          <w:rStyle w:val="Hyperlink"/>
          <w:rFonts w:asciiTheme="majorHAnsi" w:hAnsiTheme="majorHAnsi"/>
          <w:color w:val="auto"/>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31DEA621" w14:textId="77777777" w:rsidR="00202039" w:rsidRPr="00FB36CB" w:rsidRDefault="00202039" w:rsidP="00202039">
      <w:pPr>
        <w:jc w:val="both"/>
        <w:rPr>
          <w:rStyle w:val="Hyperlink"/>
          <w:rFonts w:asciiTheme="majorHAnsi" w:hAnsiTheme="majorHAnsi"/>
          <w:color w:val="auto"/>
          <w:u w:val="none"/>
        </w:rPr>
      </w:pPr>
    </w:p>
    <w:p w14:paraId="45980885" w14:textId="77777777" w:rsidR="00202039" w:rsidRPr="00FB36CB" w:rsidRDefault="00202039" w:rsidP="00202039">
      <w:pPr>
        <w:jc w:val="both"/>
        <w:rPr>
          <w:rStyle w:val="Hyperlink"/>
          <w:rFonts w:asciiTheme="majorHAnsi" w:hAnsiTheme="majorHAnsi"/>
          <w:color w:val="auto"/>
          <w:u w:val="none"/>
        </w:rPr>
      </w:pPr>
      <w:r w:rsidRPr="00FB36CB">
        <w:rPr>
          <w:rStyle w:val="Hyperlink"/>
          <w:rFonts w:asciiTheme="majorHAnsi" w:hAnsiTheme="majorHAnsi"/>
          <w:color w:val="auto"/>
          <w:u w:val="none"/>
        </w:rPr>
        <w:t xml:space="preserve">Bidders/proposers must be familiar with the Washington State Public Records Act and the limits of record disclosure exemptions.  For more information, visit the Washington State Legislature’s website at </w:t>
      </w:r>
      <w:hyperlink r:id="rId20" w:history="1">
        <w:r w:rsidR="00577F58" w:rsidRPr="00FB36CB">
          <w:rPr>
            <w:rStyle w:val="Hyperlink"/>
            <w:rFonts w:asciiTheme="majorHAnsi" w:hAnsiTheme="majorHAnsi"/>
          </w:rPr>
          <w:t>http://app.leg.wa.gov/rcw/default.aspx?cite=42.56</w:t>
        </w:r>
      </w:hyperlink>
      <w:r w:rsidRPr="00FB36CB">
        <w:rPr>
          <w:rStyle w:val="Hyperlink"/>
          <w:rFonts w:asciiTheme="majorHAnsi" w:hAnsiTheme="majorHAnsi"/>
          <w:color w:val="auto"/>
          <w:u w:val="none"/>
        </w:rPr>
        <w:t xml:space="preserve">. </w:t>
      </w:r>
    </w:p>
    <w:p w14:paraId="748BA98F" w14:textId="77777777" w:rsidR="00202039" w:rsidRPr="00FB36CB" w:rsidRDefault="00202039" w:rsidP="00202039">
      <w:pPr>
        <w:jc w:val="both"/>
        <w:rPr>
          <w:rStyle w:val="Hyperlink"/>
          <w:rFonts w:asciiTheme="majorHAnsi" w:hAnsiTheme="majorHAnsi"/>
          <w:color w:val="auto"/>
          <w:u w:val="none"/>
        </w:rPr>
      </w:pPr>
    </w:p>
    <w:p w14:paraId="2CF4CB96" w14:textId="77777777" w:rsidR="00202039" w:rsidRPr="00FB36CB" w:rsidRDefault="00202039" w:rsidP="00202039">
      <w:pPr>
        <w:jc w:val="both"/>
        <w:rPr>
          <w:rStyle w:val="Hyperlink"/>
          <w:rFonts w:asciiTheme="majorHAnsi" w:hAnsiTheme="majorHAnsi"/>
          <w:color w:val="auto"/>
          <w:u w:val="none"/>
        </w:rPr>
      </w:pPr>
      <w:r w:rsidRPr="00FB36CB">
        <w:rPr>
          <w:rStyle w:val="Hyperlink"/>
          <w:rFonts w:asciiTheme="majorHAnsi" w:hAnsiTheme="majorHAnsi"/>
          <w:color w:val="auto"/>
          <w:u w:val="none"/>
        </w:rPr>
        <w:t xml:space="preserve">If you have any questions about disclosure of the records you submit with your bid, please contact </w:t>
      </w:r>
      <w:r w:rsidR="0067224E" w:rsidRPr="00FB36CB">
        <w:rPr>
          <w:rStyle w:val="Hyperlink"/>
          <w:rFonts w:asciiTheme="majorHAnsi" w:hAnsiTheme="majorHAnsi"/>
          <w:color w:val="auto"/>
          <w:u w:val="none"/>
        </w:rPr>
        <w:t>the Project Manager named in this document.</w:t>
      </w:r>
      <w:r w:rsidRPr="00FB36CB">
        <w:rPr>
          <w:rStyle w:val="Hyperlink"/>
          <w:rFonts w:asciiTheme="majorHAnsi" w:hAnsiTheme="majorHAnsi"/>
          <w:color w:val="auto"/>
          <w:u w:val="none"/>
        </w:rPr>
        <w:t xml:space="preserve"> </w:t>
      </w:r>
    </w:p>
    <w:p w14:paraId="4632FE0D" w14:textId="77777777" w:rsidR="00202039" w:rsidRPr="00FB36CB" w:rsidRDefault="00202039" w:rsidP="00202039">
      <w:pPr>
        <w:jc w:val="both"/>
        <w:rPr>
          <w:rStyle w:val="Hyperlink"/>
          <w:rFonts w:asciiTheme="majorHAnsi" w:hAnsiTheme="majorHAnsi"/>
          <w:color w:val="auto"/>
          <w:u w:val="none"/>
        </w:rPr>
      </w:pPr>
    </w:p>
    <w:p w14:paraId="2D491A48" w14:textId="77777777" w:rsidR="00202039" w:rsidRPr="00FB36CB" w:rsidRDefault="00202039" w:rsidP="00202039">
      <w:pPr>
        <w:pStyle w:val="Heading2"/>
        <w:spacing w:before="0" w:after="0"/>
        <w:jc w:val="both"/>
        <w:rPr>
          <w:rStyle w:val="Hyperlink"/>
          <w:rFonts w:asciiTheme="majorHAnsi" w:hAnsiTheme="majorHAnsi"/>
          <w:b w:val="0"/>
          <w:bCs w:val="0"/>
          <w:color w:val="auto"/>
          <w:sz w:val="24"/>
          <w:szCs w:val="24"/>
          <w:u w:val="none"/>
        </w:rPr>
      </w:pPr>
      <w:r w:rsidRPr="00FB36CB">
        <w:rPr>
          <w:rStyle w:val="Hyperlink"/>
          <w:rFonts w:asciiTheme="majorHAnsi" w:hAnsiTheme="majorHAnsi"/>
          <w:color w:val="auto"/>
          <w:sz w:val="24"/>
          <w:szCs w:val="24"/>
          <w:u w:val="none"/>
        </w:rPr>
        <w:t>Marking Your Records Exempt from Disclosure (Protected, Confidential, or Proprietary)</w:t>
      </w:r>
    </w:p>
    <w:p w14:paraId="688202A9" w14:textId="77777777" w:rsidR="00202039" w:rsidRPr="00FB36CB" w:rsidRDefault="00202039" w:rsidP="00202039">
      <w:pPr>
        <w:jc w:val="both"/>
        <w:rPr>
          <w:rStyle w:val="Hyperlink"/>
          <w:rFonts w:asciiTheme="majorHAnsi" w:hAnsiTheme="majorHAnsi"/>
          <w:color w:val="auto"/>
          <w:u w:val="none"/>
        </w:rPr>
      </w:pPr>
      <w:r w:rsidRPr="00FB36CB">
        <w:rPr>
          <w:rStyle w:val="Hyperlink"/>
          <w:rFonts w:asciiTheme="majorHAnsi" w:hAnsiTheme="majorHAnsi"/>
          <w:color w:val="auto"/>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5EAD0AAC" w14:textId="77777777" w:rsidR="00202039" w:rsidRPr="00FB36CB" w:rsidRDefault="00202039" w:rsidP="00202039">
      <w:pPr>
        <w:jc w:val="both"/>
        <w:rPr>
          <w:rStyle w:val="Hyperlink"/>
          <w:rFonts w:asciiTheme="majorHAnsi" w:hAnsiTheme="majorHAnsi"/>
          <w:color w:val="auto"/>
          <w:u w:val="none"/>
        </w:rPr>
      </w:pPr>
    </w:p>
    <w:p w14:paraId="2F7F5D4D" w14:textId="77777777" w:rsidR="00202039" w:rsidRPr="00FB36CB" w:rsidRDefault="00202039" w:rsidP="00202039">
      <w:pPr>
        <w:jc w:val="both"/>
        <w:rPr>
          <w:rStyle w:val="Hyperlink"/>
          <w:rFonts w:asciiTheme="majorHAnsi" w:hAnsiTheme="majorHAnsi"/>
          <w:color w:val="auto"/>
          <w:u w:val="none"/>
        </w:rPr>
      </w:pPr>
      <w:r w:rsidRPr="00FB36CB">
        <w:rPr>
          <w:rStyle w:val="Hyperlink"/>
          <w:rFonts w:asciiTheme="majorHAnsi" w:hAnsiTheme="majorHAnsi"/>
          <w:color w:val="auto"/>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City Purchasing (see attached) and very clearly and specifically identify each record and the exemption(s) that may apply.  (If you are awarded a City contract, the same exemption designation will carry forward to the contract records.)</w:t>
      </w:r>
    </w:p>
    <w:p w14:paraId="442B0D44" w14:textId="77777777" w:rsidR="00202039" w:rsidRPr="00FB36CB" w:rsidRDefault="00202039" w:rsidP="00202039">
      <w:pPr>
        <w:jc w:val="both"/>
        <w:rPr>
          <w:rStyle w:val="Hyperlink"/>
          <w:rFonts w:asciiTheme="majorHAnsi" w:hAnsiTheme="majorHAnsi"/>
          <w:color w:val="auto"/>
          <w:u w:val="none"/>
        </w:rPr>
      </w:pPr>
    </w:p>
    <w:p w14:paraId="42A8CFAE" w14:textId="77777777" w:rsidR="00202039" w:rsidRPr="00FB36CB" w:rsidRDefault="00202039" w:rsidP="00202039">
      <w:pPr>
        <w:jc w:val="both"/>
        <w:rPr>
          <w:rStyle w:val="Hyperlink"/>
          <w:rFonts w:asciiTheme="majorHAnsi" w:hAnsiTheme="majorHAnsi"/>
          <w:color w:val="auto"/>
          <w:u w:val="none"/>
        </w:rPr>
      </w:pPr>
      <w:r w:rsidRPr="00FB36CB">
        <w:rPr>
          <w:rStyle w:val="Hyperlink"/>
          <w:rFonts w:asciiTheme="majorHAnsi" w:hAnsiTheme="majorHAnsi"/>
          <w:color w:val="auto"/>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w:t>
      </w:r>
      <w:r w:rsidRPr="00FB36CB">
        <w:rPr>
          <w:rStyle w:val="Hyperlink"/>
          <w:rFonts w:asciiTheme="majorHAnsi" w:hAnsiTheme="majorHAnsi"/>
          <w:color w:val="auto"/>
          <w:u w:val="none"/>
        </w:rPr>
        <w:lastRenderedPageBreak/>
        <w:t xml:space="preserve">properly listed on the Form will be protected and withheld for notice.  All other records will be considered fully disclosable upon request. </w:t>
      </w:r>
    </w:p>
    <w:p w14:paraId="61342837" w14:textId="77777777" w:rsidR="00202039" w:rsidRPr="00FB36CB" w:rsidRDefault="00202039" w:rsidP="00202039">
      <w:pPr>
        <w:jc w:val="both"/>
        <w:rPr>
          <w:rStyle w:val="Hyperlink"/>
          <w:rFonts w:asciiTheme="majorHAnsi" w:hAnsiTheme="majorHAnsi"/>
          <w:color w:val="auto"/>
          <w:u w:val="none"/>
        </w:rPr>
      </w:pPr>
    </w:p>
    <w:p w14:paraId="28F7B64D" w14:textId="77777777" w:rsidR="00202039" w:rsidRPr="00FB36CB" w:rsidRDefault="00202039" w:rsidP="00202039">
      <w:pPr>
        <w:jc w:val="both"/>
        <w:rPr>
          <w:rStyle w:val="Hyperlink"/>
          <w:rFonts w:asciiTheme="majorHAnsi" w:hAnsiTheme="majorHAnsi"/>
          <w:color w:val="auto"/>
          <w:u w:val="none"/>
        </w:rPr>
      </w:pPr>
      <w:r w:rsidRPr="00FB36CB">
        <w:rPr>
          <w:rStyle w:val="Hyperlink"/>
          <w:rFonts w:asciiTheme="majorHAnsi" w:hAnsiTheme="majorHAnsi"/>
          <w:color w:val="auto"/>
          <w:u w:val="none"/>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4219662A" w14:textId="77777777" w:rsidR="00202039" w:rsidRPr="00FB36CB" w:rsidRDefault="00202039" w:rsidP="00202039">
      <w:pPr>
        <w:jc w:val="both"/>
        <w:rPr>
          <w:rStyle w:val="Hyperlink"/>
          <w:rFonts w:asciiTheme="majorHAnsi" w:hAnsiTheme="majorHAnsi"/>
          <w:color w:val="auto"/>
          <w:u w:val="none"/>
        </w:rPr>
      </w:pPr>
    </w:p>
    <w:p w14:paraId="637129F4" w14:textId="77777777" w:rsidR="00202039" w:rsidRPr="00FB36CB" w:rsidRDefault="00202039" w:rsidP="00202039">
      <w:pPr>
        <w:jc w:val="both"/>
        <w:rPr>
          <w:rStyle w:val="Hyperlink"/>
          <w:rFonts w:asciiTheme="majorHAnsi" w:hAnsiTheme="majorHAnsi"/>
          <w:color w:val="auto"/>
          <w:u w:val="none"/>
        </w:rPr>
      </w:pPr>
      <w:r w:rsidRPr="00FB36CB">
        <w:rPr>
          <w:rStyle w:val="Hyperlink"/>
          <w:rFonts w:asciiTheme="majorHAnsi" w:hAnsiTheme="majorHAnsi"/>
          <w:color w:val="auto"/>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07636789" w14:textId="77777777" w:rsidR="00202039" w:rsidRPr="00FB36CB" w:rsidRDefault="00202039" w:rsidP="00202039">
      <w:pPr>
        <w:rPr>
          <w:rStyle w:val="Hyperlink"/>
          <w:rFonts w:asciiTheme="majorHAnsi" w:hAnsiTheme="majorHAnsi"/>
          <w:color w:val="auto"/>
          <w:u w:val="none"/>
        </w:rPr>
      </w:pPr>
    </w:p>
    <w:p w14:paraId="0B87A9D8" w14:textId="77777777" w:rsidR="00202039" w:rsidRPr="00FB36CB" w:rsidRDefault="00202039" w:rsidP="00202039">
      <w:pPr>
        <w:pStyle w:val="Heading2"/>
        <w:spacing w:before="0" w:after="0"/>
        <w:rPr>
          <w:rStyle w:val="Hyperlink"/>
          <w:rFonts w:asciiTheme="majorHAnsi" w:hAnsiTheme="majorHAnsi"/>
          <w:b w:val="0"/>
          <w:bCs w:val="0"/>
          <w:color w:val="auto"/>
          <w:sz w:val="24"/>
          <w:szCs w:val="24"/>
          <w:u w:val="none"/>
        </w:rPr>
      </w:pPr>
      <w:r w:rsidRPr="00FB36CB">
        <w:rPr>
          <w:rStyle w:val="Hyperlink"/>
          <w:rFonts w:asciiTheme="majorHAnsi" w:hAnsiTheme="majorHAnsi"/>
          <w:b w:val="0"/>
          <w:bCs w:val="0"/>
          <w:color w:val="auto"/>
          <w:sz w:val="24"/>
          <w:szCs w:val="24"/>
          <w:u w:val="none"/>
        </w:rPr>
        <w:t>Requesting Disclosure of Public Records</w:t>
      </w:r>
    </w:p>
    <w:p w14:paraId="6E8B8A59" w14:textId="77777777" w:rsidR="00D80316" w:rsidRPr="00FB36CB" w:rsidRDefault="00202039" w:rsidP="00A101AA">
      <w:pPr>
        <w:jc w:val="both"/>
        <w:rPr>
          <w:rFonts w:asciiTheme="majorHAnsi" w:hAnsiTheme="majorHAnsi" w:cs="Arial"/>
        </w:rPr>
      </w:pPr>
      <w:r w:rsidRPr="00FB36CB">
        <w:rPr>
          <w:rStyle w:val="Hyperlink"/>
          <w:rFonts w:asciiTheme="majorHAnsi" w:hAnsiTheme="majorHAnsi"/>
          <w:color w:val="auto"/>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please address your request in writing to</w:t>
      </w:r>
      <w:r w:rsidR="0067224E" w:rsidRPr="00FB36CB">
        <w:rPr>
          <w:rStyle w:val="Hyperlink"/>
          <w:rFonts w:asciiTheme="majorHAnsi" w:hAnsiTheme="majorHAnsi"/>
          <w:color w:val="auto"/>
          <w:u w:val="none"/>
        </w:rPr>
        <w:t xml:space="preserve"> the Project Manager named in this document.</w:t>
      </w:r>
    </w:p>
    <w:p w14:paraId="7A477216" w14:textId="77777777" w:rsidR="00C23E1C" w:rsidRPr="00FB36CB" w:rsidRDefault="00C23E1C" w:rsidP="0023354A">
      <w:pPr>
        <w:jc w:val="both"/>
        <w:rPr>
          <w:rFonts w:asciiTheme="majorHAnsi" w:hAnsiTheme="majorHAnsi" w:cs="Arial"/>
          <w:b/>
        </w:rPr>
      </w:pPr>
      <w:bookmarkStart w:id="91" w:name="_MON_1310214601"/>
      <w:bookmarkEnd w:id="91"/>
    </w:p>
    <w:p w14:paraId="21F0BCA4" w14:textId="06918D2F" w:rsidR="000D2186" w:rsidRPr="00FB36CB" w:rsidRDefault="00A30184" w:rsidP="00544C66">
      <w:pPr>
        <w:jc w:val="both"/>
        <w:rPr>
          <w:rFonts w:asciiTheme="majorHAnsi" w:hAnsiTheme="majorHAnsi" w:cs="Arial"/>
          <w:b/>
          <w:color w:val="31849B"/>
        </w:rPr>
      </w:pPr>
      <w:r w:rsidRPr="00FB36CB">
        <w:rPr>
          <w:rFonts w:asciiTheme="majorHAnsi" w:hAnsiTheme="majorHAnsi" w:cs="Arial"/>
          <w:b/>
          <w:color w:val="31849B"/>
        </w:rPr>
        <w:t>7.2</w:t>
      </w:r>
      <w:r w:rsidR="00BE71CE" w:rsidRPr="00FB36CB">
        <w:rPr>
          <w:rFonts w:asciiTheme="majorHAnsi" w:hAnsiTheme="majorHAnsi" w:cs="Arial"/>
          <w:b/>
          <w:color w:val="31849B"/>
        </w:rPr>
        <w:t>6</w:t>
      </w:r>
      <w:r w:rsidR="001532EC" w:rsidRPr="00FB36CB">
        <w:rPr>
          <w:rFonts w:asciiTheme="majorHAnsi" w:hAnsiTheme="majorHAnsi" w:cs="Arial"/>
          <w:b/>
          <w:color w:val="31849B"/>
        </w:rPr>
        <w:t xml:space="preserve"> </w:t>
      </w:r>
      <w:r w:rsidRPr="00FB36CB">
        <w:rPr>
          <w:rFonts w:asciiTheme="majorHAnsi" w:hAnsiTheme="majorHAnsi" w:cs="Arial"/>
          <w:b/>
          <w:color w:val="31849B"/>
        </w:rPr>
        <w:t>Ethics Code</w:t>
      </w:r>
      <w:r w:rsidR="000D2186" w:rsidRPr="00FB36CB">
        <w:rPr>
          <w:rFonts w:asciiTheme="majorHAnsi" w:hAnsiTheme="majorHAnsi" w:cs="Arial"/>
          <w:b/>
          <w:color w:val="31849B"/>
        </w:rPr>
        <w:t>.</w:t>
      </w:r>
    </w:p>
    <w:p w14:paraId="2B81A2CA" w14:textId="6AECDE2A" w:rsidR="000D2186" w:rsidRPr="00FB36CB" w:rsidRDefault="000D2186" w:rsidP="007464D2">
      <w:pPr>
        <w:rPr>
          <w:rFonts w:asciiTheme="majorHAnsi" w:hAnsiTheme="majorHAnsi" w:cs="Arial"/>
        </w:rPr>
      </w:pPr>
      <w:r w:rsidRPr="00FB36CB">
        <w:rPr>
          <w:rFonts w:asciiTheme="majorHAnsi" w:hAnsiTheme="majorHAnsi" w:cs="Arial"/>
        </w:rPr>
        <w:t xml:space="preserve">Please familiarize yourself with the </w:t>
      </w:r>
      <w:r w:rsidR="00EE26AD" w:rsidRPr="00FB36CB">
        <w:rPr>
          <w:rFonts w:asciiTheme="majorHAnsi" w:hAnsiTheme="majorHAnsi" w:cs="Arial"/>
        </w:rPr>
        <w:t xml:space="preserve">City Ethics </w:t>
      </w:r>
      <w:r w:rsidR="007464D2" w:rsidRPr="00FB36CB">
        <w:rPr>
          <w:rFonts w:asciiTheme="majorHAnsi" w:hAnsiTheme="majorHAnsi" w:cs="Arial"/>
        </w:rPr>
        <w:t xml:space="preserve">code: </w:t>
      </w:r>
      <w:hyperlink r:id="rId21" w:history="1">
        <w:r w:rsidR="00A207E9" w:rsidRPr="00FB36CB">
          <w:rPr>
            <w:rStyle w:val="Hyperlink"/>
            <w:rFonts w:asciiTheme="majorHAnsi" w:hAnsiTheme="majorHAnsi" w:cs="Arial"/>
          </w:rPr>
          <w:t>http://www.seattle.gov/ethics/etpub/et_home.htm</w:t>
        </w:r>
      </w:hyperlink>
      <w:r w:rsidRPr="00FB36CB">
        <w:rPr>
          <w:rFonts w:asciiTheme="majorHAnsi" w:hAnsiTheme="majorHAnsi" w:cs="Arial"/>
        </w:rPr>
        <w:t xml:space="preserve">.  </w:t>
      </w:r>
      <w:r w:rsidR="004513E3" w:rsidRPr="00FB36CB">
        <w:rPr>
          <w:rFonts w:asciiTheme="majorHAnsi" w:hAnsiTheme="majorHAnsi" w:cs="Arial"/>
        </w:rPr>
        <w:t xml:space="preserve">  For an in depth explanation of the City’s Ethics Code for Contractors, </w:t>
      </w:r>
      <w:r w:rsidR="00B737A0" w:rsidRPr="00FB36CB">
        <w:rPr>
          <w:rFonts w:asciiTheme="majorHAnsi" w:hAnsiTheme="majorHAnsi" w:cs="Arial"/>
        </w:rPr>
        <w:t>Consultant</w:t>
      </w:r>
      <w:r w:rsidR="004513E3" w:rsidRPr="00FB36CB">
        <w:rPr>
          <w:rFonts w:asciiTheme="majorHAnsi" w:hAnsiTheme="majorHAnsi" w:cs="Arial"/>
        </w:rPr>
        <w:t>s, Customers and Clients, please visit:</w:t>
      </w:r>
      <w:r w:rsidR="004513E3" w:rsidRPr="00FB36CB">
        <w:rPr>
          <w:rFonts w:asciiTheme="majorHAnsi" w:hAnsiTheme="majorHAnsi"/>
        </w:rPr>
        <w:t xml:space="preserve"> </w:t>
      </w:r>
      <w:hyperlink r:id="rId22" w:history="1">
        <w:r w:rsidR="004513E3" w:rsidRPr="00FB36CB">
          <w:rPr>
            <w:rStyle w:val="Hyperlink"/>
            <w:rFonts w:asciiTheme="majorHAnsi" w:hAnsiTheme="majorHAnsi" w:cs="Arial"/>
          </w:rPr>
          <w:t>http://www.seattle.gov/ethics/etpub/faqcontractorexplan.htm</w:t>
        </w:r>
      </w:hyperlink>
      <w:r w:rsidR="00A207E9" w:rsidRPr="00FB36CB">
        <w:rPr>
          <w:rFonts w:asciiTheme="majorHAnsi" w:hAnsiTheme="majorHAnsi" w:cs="Arial"/>
        </w:rPr>
        <w:t>.</w:t>
      </w:r>
      <w:r w:rsidRPr="00FB36CB">
        <w:rPr>
          <w:rFonts w:asciiTheme="majorHAnsi" w:hAnsiTheme="majorHAnsi" w:cs="Arial"/>
        </w:rPr>
        <w:t xml:space="preserve"> </w:t>
      </w:r>
      <w:r w:rsidR="00AA02C2" w:rsidRPr="00FB36CB">
        <w:rPr>
          <w:rFonts w:asciiTheme="majorHAnsi" w:hAnsiTheme="majorHAnsi" w:cs="Arial"/>
        </w:rPr>
        <w:t>Any questions should be addressed to Seattle Ethics and Elections Commission at 206-684-8500.</w:t>
      </w:r>
      <w:r w:rsidR="004513E3" w:rsidRPr="00FB36CB">
        <w:rPr>
          <w:rFonts w:asciiTheme="majorHAnsi" w:hAnsiTheme="majorHAnsi" w:cs="Arial"/>
        </w:rPr>
        <w:t xml:space="preserve">  </w:t>
      </w:r>
    </w:p>
    <w:p w14:paraId="274EF69A" w14:textId="77777777" w:rsidR="000D2186" w:rsidRPr="00FB36CB" w:rsidRDefault="000D2186" w:rsidP="0023354A">
      <w:pPr>
        <w:jc w:val="both"/>
        <w:rPr>
          <w:rFonts w:asciiTheme="majorHAnsi" w:hAnsiTheme="majorHAnsi" w:cs="Arial"/>
          <w:b/>
        </w:rPr>
      </w:pPr>
    </w:p>
    <w:p w14:paraId="1B5735E8" w14:textId="77777777" w:rsidR="00A30184" w:rsidRPr="00FB36CB" w:rsidRDefault="000D2186" w:rsidP="0023354A">
      <w:pPr>
        <w:jc w:val="both"/>
        <w:rPr>
          <w:rFonts w:asciiTheme="majorHAnsi" w:hAnsiTheme="majorHAnsi" w:cs="Arial"/>
        </w:rPr>
      </w:pPr>
      <w:r w:rsidRPr="00FB36CB">
        <w:rPr>
          <w:rFonts w:asciiTheme="majorHAnsi" w:hAnsiTheme="majorHAnsi" w:cs="Arial"/>
          <w:b/>
          <w:color w:val="31849B"/>
        </w:rPr>
        <w:t>No Gifts and Gratuities</w:t>
      </w:r>
      <w:r w:rsidRPr="00FB36CB">
        <w:rPr>
          <w:rFonts w:asciiTheme="majorHAnsi" w:hAnsiTheme="majorHAnsi" w:cs="Arial"/>
          <w:color w:val="31849B"/>
        </w:rPr>
        <w:t>.</w:t>
      </w:r>
      <w:r w:rsidRPr="00FB36CB">
        <w:rPr>
          <w:rFonts w:asciiTheme="majorHAnsi" w:hAnsiTheme="majorHAnsi" w:cs="Arial"/>
        </w:rPr>
        <w:t xml:space="preserve">  </w:t>
      </w:r>
    </w:p>
    <w:p w14:paraId="7BBBD574" w14:textId="77777777" w:rsidR="000D2186" w:rsidRPr="00FB36CB" w:rsidRDefault="00C722E7" w:rsidP="0023354A">
      <w:pPr>
        <w:jc w:val="both"/>
        <w:rPr>
          <w:rFonts w:asciiTheme="majorHAnsi" w:hAnsiTheme="majorHAnsi" w:cs="Arial"/>
        </w:rPr>
      </w:pPr>
      <w:r w:rsidRPr="00FB36CB">
        <w:rPr>
          <w:rFonts w:asciiTheme="majorHAnsi" w:hAnsiTheme="majorHAnsi" w:cs="Arial"/>
        </w:rPr>
        <w:t>Consultant</w:t>
      </w:r>
      <w:r w:rsidR="000D2186" w:rsidRPr="00FB36CB">
        <w:rPr>
          <w:rFonts w:asciiTheme="majorHAnsi" w:hAnsiTheme="majorHAnsi" w:cs="Arial"/>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FB36CB">
        <w:rPr>
          <w:rFonts w:asciiTheme="majorHAnsi" w:hAnsiTheme="majorHAnsi" w:cs="Arial"/>
        </w:rPr>
        <w:t>Consultant</w:t>
      </w:r>
      <w:r w:rsidR="000D2186" w:rsidRPr="00FB36CB">
        <w:rPr>
          <w:rFonts w:asciiTheme="majorHAnsi" w:hAnsiTheme="majorHAnsi" w:cs="Arial"/>
        </w:rPr>
        <w:t xml:space="preserve">.  An example is giving a City employee sporting event tickets to a City employee on the evaluation team of a </w:t>
      </w:r>
      <w:r w:rsidR="004B08E1" w:rsidRPr="00FB36CB">
        <w:rPr>
          <w:rFonts w:asciiTheme="majorHAnsi" w:hAnsiTheme="majorHAnsi" w:cs="Arial"/>
        </w:rPr>
        <w:t>solicitation</w:t>
      </w:r>
      <w:r w:rsidR="000D2186" w:rsidRPr="00FB36CB">
        <w:rPr>
          <w:rFonts w:asciiTheme="majorHAnsi" w:hAnsiTheme="majorHAnsi" w:cs="Arial"/>
        </w:rPr>
        <w:t xml:space="preserve"> </w:t>
      </w:r>
      <w:r w:rsidR="004B08E1" w:rsidRPr="00FB36CB">
        <w:rPr>
          <w:rFonts w:asciiTheme="majorHAnsi" w:hAnsiTheme="majorHAnsi" w:cs="Arial"/>
        </w:rPr>
        <w:t>to which you submitted</w:t>
      </w:r>
      <w:r w:rsidR="000D2186" w:rsidRPr="00FB36CB">
        <w:rPr>
          <w:rFonts w:asciiTheme="majorHAnsi" w:hAnsiTheme="majorHAnsi" w:cs="Arial"/>
        </w:rPr>
        <w:t xml:space="preserve">. The definition of what a “benefit” would be is broad and could include not only awarding a contract but also the administration of the contract or </w:t>
      </w:r>
      <w:r w:rsidR="00D34E4A" w:rsidRPr="00FB36CB">
        <w:rPr>
          <w:rFonts w:asciiTheme="majorHAnsi" w:hAnsiTheme="majorHAnsi" w:cs="Arial"/>
        </w:rPr>
        <w:t xml:space="preserve">evaluating </w:t>
      </w:r>
      <w:r w:rsidR="000D2186" w:rsidRPr="00FB36CB">
        <w:rPr>
          <w:rFonts w:asciiTheme="majorHAnsi" w:hAnsiTheme="majorHAnsi" w:cs="Arial"/>
        </w:rPr>
        <w:t xml:space="preserve">contract performance.  The rule works both ways, as it also prohibits City employees from soliciting items from </w:t>
      </w:r>
      <w:r w:rsidRPr="00FB36CB">
        <w:rPr>
          <w:rFonts w:asciiTheme="majorHAnsi" w:hAnsiTheme="majorHAnsi" w:cs="Arial"/>
        </w:rPr>
        <w:t>Consultant</w:t>
      </w:r>
      <w:r w:rsidR="000D2186" w:rsidRPr="00FB36CB">
        <w:rPr>
          <w:rFonts w:asciiTheme="majorHAnsi" w:hAnsiTheme="majorHAnsi" w:cs="Arial"/>
        </w:rPr>
        <w:t xml:space="preserve">s.  Promotional items worth less than $25 may be distributed by the </w:t>
      </w:r>
      <w:r w:rsidRPr="00FB36CB">
        <w:rPr>
          <w:rFonts w:asciiTheme="majorHAnsi" w:hAnsiTheme="majorHAnsi" w:cs="Arial"/>
        </w:rPr>
        <w:t>Consultant</w:t>
      </w:r>
      <w:r w:rsidR="000D2186" w:rsidRPr="00FB36CB">
        <w:rPr>
          <w:rFonts w:asciiTheme="majorHAnsi" w:hAnsiTheme="majorHAnsi" w:cs="Arial"/>
        </w:rPr>
        <w:t xml:space="preserve"> to City employees if the </w:t>
      </w:r>
      <w:r w:rsidRPr="00FB36CB">
        <w:rPr>
          <w:rFonts w:asciiTheme="majorHAnsi" w:hAnsiTheme="majorHAnsi" w:cs="Arial"/>
        </w:rPr>
        <w:t>Consultant</w:t>
      </w:r>
      <w:r w:rsidR="000D2186" w:rsidRPr="00FB36CB">
        <w:rPr>
          <w:rFonts w:asciiTheme="majorHAnsi" w:hAnsiTheme="majorHAnsi" w:cs="Arial"/>
        </w:rPr>
        <w:t xml:space="preserve"> uses the items as routine and standard promotions for the business.</w:t>
      </w:r>
    </w:p>
    <w:p w14:paraId="6FF8AA9D" w14:textId="77777777" w:rsidR="000D2186" w:rsidRDefault="000D2186" w:rsidP="0023354A">
      <w:pPr>
        <w:jc w:val="both"/>
        <w:rPr>
          <w:rFonts w:asciiTheme="majorHAnsi" w:hAnsiTheme="majorHAnsi" w:cs="Arial"/>
        </w:rPr>
      </w:pPr>
      <w:r w:rsidRPr="00FB36CB">
        <w:rPr>
          <w:rFonts w:asciiTheme="majorHAnsi" w:hAnsiTheme="majorHAnsi" w:cs="Arial"/>
        </w:rPr>
        <w:t xml:space="preserve"> </w:t>
      </w:r>
    </w:p>
    <w:p w14:paraId="46B8A23D" w14:textId="77777777" w:rsidR="00370B7F" w:rsidRDefault="00370B7F" w:rsidP="0023354A">
      <w:pPr>
        <w:jc w:val="both"/>
        <w:rPr>
          <w:rFonts w:asciiTheme="majorHAnsi" w:hAnsiTheme="majorHAnsi" w:cs="Arial"/>
        </w:rPr>
      </w:pPr>
    </w:p>
    <w:p w14:paraId="54B5C00A" w14:textId="77777777" w:rsidR="003B5719" w:rsidRPr="00FB36CB" w:rsidRDefault="003B5719" w:rsidP="0023354A">
      <w:pPr>
        <w:jc w:val="both"/>
        <w:rPr>
          <w:rFonts w:asciiTheme="majorHAnsi" w:hAnsiTheme="majorHAnsi" w:cs="Arial"/>
        </w:rPr>
      </w:pPr>
    </w:p>
    <w:p w14:paraId="31B64365" w14:textId="77777777" w:rsidR="000D2186" w:rsidRPr="00FB36CB" w:rsidRDefault="000D2186" w:rsidP="0023354A">
      <w:pPr>
        <w:jc w:val="both"/>
        <w:rPr>
          <w:rFonts w:asciiTheme="majorHAnsi" w:hAnsiTheme="majorHAnsi" w:cs="Arial"/>
          <w:b/>
          <w:color w:val="31849B"/>
        </w:rPr>
      </w:pPr>
      <w:r w:rsidRPr="00FB36CB">
        <w:rPr>
          <w:rFonts w:asciiTheme="majorHAnsi" w:hAnsiTheme="majorHAnsi" w:cs="Arial"/>
          <w:b/>
          <w:color w:val="31849B"/>
        </w:rPr>
        <w:lastRenderedPageBreak/>
        <w:t>Involvement of Current and Former City Employees</w:t>
      </w:r>
      <w:r w:rsidR="00A24415" w:rsidRPr="00FB36CB">
        <w:rPr>
          <w:rFonts w:asciiTheme="majorHAnsi" w:hAnsiTheme="majorHAnsi" w:cs="Arial"/>
          <w:b/>
          <w:color w:val="31849B"/>
        </w:rPr>
        <w:t>.</w:t>
      </w:r>
    </w:p>
    <w:p w14:paraId="384444FF" w14:textId="77777777" w:rsidR="000D2186" w:rsidRPr="00FB36CB" w:rsidRDefault="008F0FE6" w:rsidP="0023354A">
      <w:pPr>
        <w:jc w:val="both"/>
        <w:rPr>
          <w:rFonts w:asciiTheme="majorHAnsi" w:hAnsiTheme="majorHAnsi" w:cs="Arial"/>
        </w:rPr>
      </w:pPr>
      <w:r w:rsidRPr="00FB36CB">
        <w:rPr>
          <w:rFonts w:asciiTheme="majorHAnsi" w:hAnsiTheme="majorHAnsi" w:cs="Arial"/>
        </w:rPr>
        <w:t xml:space="preserve">The Consultant Questionnaire within your submittal documents prompts you to disclose any </w:t>
      </w:r>
      <w:r w:rsidR="000D2186" w:rsidRPr="00FB36CB">
        <w:rPr>
          <w:rFonts w:asciiTheme="majorHAnsi" w:hAnsiTheme="majorHAnsi" w:cs="Arial"/>
        </w:rPr>
        <w:t>current or former City e</w:t>
      </w:r>
      <w:r w:rsidR="007464D2" w:rsidRPr="00FB36CB">
        <w:rPr>
          <w:rFonts w:asciiTheme="majorHAnsi" w:hAnsiTheme="majorHAnsi" w:cs="Arial"/>
        </w:rPr>
        <w:t>mployees, official or volunteer</w:t>
      </w:r>
      <w:r w:rsidR="000D2186" w:rsidRPr="00FB36CB">
        <w:rPr>
          <w:rFonts w:asciiTheme="majorHAnsi" w:hAnsiTheme="majorHAnsi" w:cs="Arial"/>
        </w:rPr>
        <w:t xml:space="preserve"> </w:t>
      </w:r>
      <w:r w:rsidRPr="00FB36CB">
        <w:rPr>
          <w:rFonts w:asciiTheme="majorHAnsi" w:hAnsiTheme="majorHAnsi" w:cs="Arial"/>
        </w:rPr>
        <w:t xml:space="preserve">that is </w:t>
      </w:r>
      <w:r w:rsidR="000D2186" w:rsidRPr="00FB36CB">
        <w:rPr>
          <w:rFonts w:asciiTheme="majorHAnsi" w:hAnsiTheme="majorHAnsi" w:cs="Arial"/>
        </w:rPr>
        <w:t xml:space="preserve">working or assisting on solicitation of City business or on completion of an awarded contract.  </w:t>
      </w:r>
      <w:r w:rsidRPr="00FB36CB">
        <w:rPr>
          <w:rFonts w:asciiTheme="majorHAnsi" w:hAnsiTheme="majorHAnsi" w:cs="Arial"/>
        </w:rPr>
        <w:t>U</w:t>
      </w:r>
      <w:r w:rsidR="000D2186" w:rsidRPr="00FB36CB">
        <w:rPr>
          <w:rFonts w:asciiTheme="majorHAnsi" w:hAnsiTheme="majorHAnsi" w:cs="Arial"/>
        </w:rPr>
        <w:t xml:space="preserve">pdate that information during the contract.  </w:t>
      </w:r>
    </w:p>
    <w:p w14:paraId="4DD4F790" w14:textId="77777777" w:rsidR="00E11832" w:rsidRDefault="00E11832" w:rsidP="0023354A">
      <w:pPr>
        <w:jc w:val="both"/>
        <w:rPr>
          <w:rFonts w:asciiTheme="majorHAnsi" w:hAnsiTheme="majorHAnsi" w:cs="Arial"/>
        </w:rPr>
      </w:pPr>
    </w:p>
    <w:p w14:paraId="7E2A34B0" w14:textId="77777777" w:rsidR="00E11832" w:rsidRPr="00FB36CB" w:rsidRDefault="00E11832" w:rsidP="0023354A">
      <w:pPr>
        <w:jc w:val="both"/>
        <w:rPr>
          <w:rFonts w:asciiTheme="majorHAnsi" w:hAnsiTheme="majorHAnsi" w:cs="Arial"/>
        </w:rPr>
      </w:pPr>
    </w:p>
    <w:p w14:paraId="5E414BDD" w14:textId="77777777" w:rsidR="000D2186" w:rsidRPr="00FB36CB" w:rsidRDefault="000D2186" w:rsidP="0023354A">
      <w:pPr>
        <w:jc w:val="both"/>
        <w:rPr>
          <w:rFonts w:asciiTheme="majorHAnsi" w:hAnsiTheme="majorHAnsi" w:cs="Arial"/>
          <w:b/>
          <w:color w:val="31849B"/>
        </w:rPr>
      </w:pPr>
      <w:r w:rsidRPr="00FB36CB">
        <w:rPr>
          <w:rFonts w:asciiTheme="majorHAnsi" w:hAnsiTheme="majorHAnsi" w:cs="Arial"/>
          <w:b/>
          <w:color w:val="31849B"/>
        </w:rPr>
        <w:t xml:space="preserve">Contract Workers with </w:t>
      </w:r>
      <w:r w:rsidR="00D34E4A" w:rsidRPr="00FB36CB">
        <w:rPr>
          <w:rFonts w:asciiTheme="majorHAnsi" w:hAnsiTheme="majorHAnsi" w:cs="Arial"/>
          <w:b/>
          <w:color w:val="31849B"/>
        </w:rPr>
        <w:t>over 1</w:t>
      </w:r>
      <w:r w:rsidRPr="00FB36CB">
        <w:rPr>
          <w:rFonts w:asciiTheme="majorHAnsi" w:hAnsiTheme="majorHAnsi" w:cs="Arial"/>
          <w:b/>
          <w:color w:val="31849B"/>
        </w:rPr>
        <w:t>,000 Hours</w:t>
      </w:r>
      <w:r w:rsidR="00A24415" w:rsidRPr="00FB36CB">
        <w:rPr>
          <w:rFonts w:asciiTheme="majorHAnsi" w:hAnsiTheme="majorHAnsi" w:cs="Arial"/>
          <w:b/>
          <w:color w:val="31849B"/>
        </w:rPr>
        <w:t>.</w:t>
      </w:r>
    </w:p>
    <w:p w14:paraId="0A0855EC" w14:textId="77777777" w:rsidR="000D2186" w:rsidRPr="00FB36CB" w:rsidRDefault="000D2186" w:rsidP="0023354A">
      <w:pPr>
        <w:jc w:val="both"/>
        <w:rPr>
          <w:rFonts w:asciiTheme="majorHAnsi" w:hAnsiTheme="majorHAnsi" w:cs="Arial"/>
        </w:rPr>
      </w:pPr>
      <w:r w:rsidRPr="00FB36CB">
        <w:rPr>
          <w:rFonts w:asciiTheme="majorHAnsi" w:hAnsiTheme="majorHAnsi" w:cs="Arial"/>
        </w:rPr>
        <w:t xml:space="preserve">The Ethics Code </w:t>
      </w:r>
      <w:r w:rsidR="008F0FE6" w:rsidRPr="00FB36CB">
        <w:rPr>
          <w:rFonts w:asciiTheme="majorHAnsi" w:hAnsiTheme="majorHAnsi" w:cs="Arial"/>
        </w:rPr>
        <w:t xml:space="preserve">applies </w:t>
      </w:r>
      <w:r w:rsidRPr="00FB36CB">
        <w:rPr>
          <w:rFonts w:asciiTheme="majorHAnsi" w:hAnsiTheme="majorHAnsi" w:cs="Arial"/>
        </w:rPr>
        <w:t xml:space="preserve">to </w:t>
      </w:r>
      <w:r w:rsidR="00C722E7" w:rsidRPr="00FB36CB">
        <w:rPr>
          <w:rFonts w:asciiTheme="majorHAnsi" w:hAnsiTheme="majorHAnsi" w:cs="Arial"/>
        </w:rPr>
        <w:t>Consultant</w:t>
      </w:r>
      <w:r w:rsidRPr="00FB36CB">
        <w:rPr>
          <w:rFonts w:asciiTheme="majorHAnsi" w:hAnsiTheme="majorHAnsi" w:cs="Arial"/>
        </w:rPr>
        <w:t xml:space="preserve"> workers that perform </w:t>
      </w:r>
      <w:r w:rsidR="00D34E4A" w:rsidRPr="00FB36CB">
        <w:rPr>
          <w:rFonts w:asciiTheme="majorHAnsi" w:hAnsiTheme="majorHAnsi" w:cs="Arial"/>
        </w:rPr>
        <w:t>over 1</w:t>
      </w:r>
      <w:r w:rsidRPr="00FB36CB">
        <w:rPr>
          <w:rFonts w:asciiTheme="majorHAnsi" w:hAnsiTheme="majorHAnsi" w:cs="Arial"/>
        </w:rPr>
        <w:t xml:space="preserve">,000 cumulative hours on any City contract during any 12-month period.  Any such employee must abide by the City Ethics Code. The </w:t>
      </w:r>
      <w:r w:rsidR="00C722E7" w:rsidRPr="00FB36CB">
        <w:rPr>
          <w:rFonts w:asciiTheme="majorHAnsi" w:hAnsiTheme="majorHAnsi" w:cs="Arial"/>
        </w:rPr>
        <w:t>Consultant</w:t>
      </w:r>
      <w:r w:rsidRPr="00FB36CB">
        <w:rPr>
          <w:rFonts w:asciiTheme="majorHAnsi" w:hAnsiTheme="majorHAnsi" w:cs="Arial"/>
        </w:rPr>
        <w:t xml:space="preserve"> is to be aware and familiar with the Ethics Code accordingly.</w:t>
      </w:r>
    </w:p>
    <w:p w14:paraId="7CD50324" w14:textId="77777777" w:rsidR="000D2186" w:rsidRPr="00FB36CB" w:rsidRDefault="000D2186" w:rsidP="0023354A">
      <w:pPr>
        <w:jc w:val="both"/>
        <w:rPr>
          <w:rFonts w:asciiTheme="majorHAnsi" w:hAnsiTheme="majorHAnsi" w:cs="Arial"/>
          <w:b/>
        </w:rPr>
      </w:pPr>
      <w:r w:rsidRPr="00FB36CB">
        <w:rPr>
          <w:rFonts w:asciiTheme="majorHAnsi" w:hAnsiTheme="majorHAnsi" w:cs="Arial"/>
          <w:b/>
        </w:rPr>
        <w:t xml:space="preserve"> </w:t>
      </w:r>
    </w:p>
    <w:p w14:paraId="12E67611" w14:textId="77777777" w:rsidR="000D2186" w:rsidRPr="00FB36CB" w:rsidRDefault="000D2186" w:rsidP="0023354A">
      <w:pPr>
        <w:jc w:val="both"/>
        <w:rPr>
          <w:rFonts w:asciiTheme="majorHAnsi" w:hAnsiTheme="majorHAnsi" w:cs="Arial"/>
          <w:b/>
          <w:color w:val="31849B"/>
        </w:rPr>
      </w:pPr>
      <w:r w:rsidRPr="00FB36CB">
        <w:rPr>
          <w:rFonts w:asciiTheme="majorHAnsi" w:hAnsiTheme="majorHAnsi" w:cs="Arial"/>
          <w:b/>
          <w:color w:val="31849B"/>
        </w:rPr>
        <w:t xml:space="preserve">No Conflict of Interest.  </w:t>
      </w:r>
    </w:p>
    <w:p w14:paraId="2E4C1290" w14:textId="77777777" w:rsidR="000D2186" w:rsidRPr="00FB36CB" w:rsidRDefault="00C722E7" w:rsidP="0023354A">
      <w:pPr>
        <w:jc w:val="both"/>
        <w:rPr>
          <w:rFonts w:asciiTheme="majorHAnsi" w:hAnsiTheme="majorHAnsi" w:cs="Arial"/>
        </w:rPr>
      </w:pPr>
      <w:r w:rsidRPr="00FB36CB">
        <w:rPr>
          <w:rFonts w:asciiTheme="majorHAnsi" w:hAnsiTheme="majorHAnsi" w:cs="Arial"/>
        </w:rPr>
        <w:t>Consultant</w:t>
      </w:r>
      <w:r w:rsidR="000D2186" w:rsidRPr="00FB36CB">
        <w:rPr>
          <w:rFonts w:asciiTheme="majorHAnsi" w:hAnsiTheme="majorHAnsi" w:cs="Arial"/>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FB36CB">
        <w:rPr>
          <w:rFonts w:asciiTheme="majorHAnsi" w:hAnsiTheme="majorHAnsi" w:cs="Arial"/>
        </w:rPr>
        <w:t>Consultant</w:t>
      </w:r>
      <w:r w:rsidR="000D2186" w:rsidRPr="00FB36CB">
        <w:rPr>
          <w:rFonts w:asciiTheme="majorHAnsi" w:hAnsiTheme="majorHAnsi" w:cs="Arial"/>
        </w:rPr>
        <w:t xml:space="preserve"> performance. The City shall make sole determination as to compliance.  </w:t>
      </w:r>
    </w:p>
    <w:p w14:paraId="3770F47B" w14:textId="77777777" w:rsidR="00195EE0" w:rsidRPr="00FB36CB" w:rsidRDefault="00195EE0" w:rsidP="00195EE0">
      <w:pPr>
        <w:pStyle w:val="BodyText"/>
        <w:jc w:val="both"/>
        <w:rPr>
          <w:rFonts w:asciiTheme="majorHAnsi" w:hAnsiTheme="majorHAnsi" w:cs="Arial"/>
        </w:rPr>
      </w:pPr>
    </w:p>
    <w:p w14:paraId="035FE82E" w14:textId="77777777" w:rsidR="00195EE0" w:rsidRPr="00FB36CB" w:rsidRDefault="00195EE0" w:rsidP="00195EE0">
      <w:pPr>
        <w:pStyle w:val="BodyText"/>
        <w:jc w:val="both"/>
        <w:rPr>
          <w:rFonts w:asciiTheme="majorHAnsi" w:hAnsiTheme="majorHAnsi" w:cs="Arial"/>
          <w:b/>
          <w:color w:val="31849B"/>
        </w:rPr>
      </w:pPr>
      <w:r w:rsidRPr="00FB36CB">
        <w:rPr>
          <w:rFonts w:asciiTheme="majorHAnsi" w:hAnsiTheme="majorHAnsi" w:cs="Arial"/>
          <w:b/>
          <w:color w:val="31849B"/>
        </w:rPr>
        <w:t>7.</w:t>
      </w:r>
      <w:r w:rsidR="0051146E" w:rsidRPr="00FB36CB">
        <w:rPr>
          <w:rFonts w:asciiTheme="majorHAnsi" w:hAnsiTheme="majorHAnsi" w:cs="Arial"/>
          <w:b/>
          <w:color w:val="31849B"/>
        </w:rPr>
        <w:t>2</w:t>
      </w:r>
      <w:r w:rsidR="00BE71CE" w:rsidRPr="00FB36CB">
        <w:rPr>
          <w:rFonts w:asciiTheme="majorHAnsi" w:hAnsiTheme="majorHAnsi" w:cs="Arial"/>
          <w:b/>
          <w:color w:val="31849B"/>
        </w:rPr>
        <w:t>7</w:t>
      </w:r>
      <w:r w:rsidR="0051146E" w:rsidRPr="00FB36CB">
        <w:rPr>
          <w:rFonts w:asciiTheme="majorHAnsi" w:hAnsiTheme="majorHAnsi" w:cs="Arial"/>
          <w:b/>
          <w:color w:val="31849B"/>
        </w:rPr>
        <w:t xml:space="preserve"> </w:t>
      </w:r>
      <w:r w:rsidRPr="00FB36CB">
        <w:rPr>
          <w:rFonts w:asciiTheme="majorHAnsi" w:hAnsiTheme="majorHAnsi" w:cs="Arial"/>
          <w:b/>
          <w:color w:val="31849B"/>
        </w:rPr>
        <w:t>Background Checks and Immigrant Status.</w:t>
      </w:r>
    </w:p>
    <w:p w14:paraId="67CA326D" w14:textId="44AD3B87" w:rsidR="00B526C0" w:rsidRPr="00FB36CB" w:rsidRDefault="00195EE0" w:rsidP="00B526C0">
      <w:pPr>
        <w:pStyle w:val="NoSpacing"/>
        <w:rPr>
          <w:rFonts w:asciiTheme="majorHAnsi" w:hAnsiTheme="majorHAnsi"/>
        </w:rPr>
      </w:pPr>
      <w:r w:rsidRPr="00FB36CB">
        <w:rPr>
          <w:rFonts w:asciiTheme="majorHAnsi" w:hAnsiTheme="majorHAnsi" w:cs="Arial"/>
          <w:sz w:val="24"/>
          <w:szCs w:val="24"/>
        </w:rPr>
        <w:t xml:space="preserve">The City has strict policies regarding the use of Background checks, criminal checks and immigrant status for contract workers.  The policies are incorporated into the contract and available for viewing on-line </w:t>
      </w:r>
      <w:r w:rsidR="00D8262B" w:rsidRPr="00FB36CB">
        <w:rPr>
          <w:rFonts w:asciiTheme="majorHAnsi" w:hAnsiTheme="majorHAnsi" w:cs="Arial"/>
          <w:sz w:val="24"/>
          <w:szCs w:val="24"/>
        </w:rPr>
        <w:t xml:space="preserve">at </w:t>
      </w:r>
      <w:hyperlink r:id="rId23" w:history="1">
        <w:r w:rsidR="00F8079D" w:rsidRPr="00FB36CB">
          <w:rPr>
            <w:rStyle w:val="Hyperlink"/>
            <w:rFonts w:asciiTheme="majorHAnsi" w:hAnsiTheme="majorHAnsi"/>
          </w:rPr>
          <w:t>http://www.seattle.gov/city-purchasing-and-contracting/social-equity/background-checks</w:t>
        </w:r>
      </w:hyperlink>
      <w:r w:rsidR="00F8079D" w:rsidRPr="00FB36CB">
        <w:rPr>
          <w:rFonts w:asciiTheme="majorHAnsi" w:hAnsiTheme="majorHAnsi"/>
        </w:rPr>
        <w:t>.</w:t>
      </w:r>
    </w:p>
    <w:p w14:paraId="6C8B822D" w14:textId="77777777" w:rsidR="00F8079D" w:rsidRPr="00FB36CB" w:rsidRDefault="00F8079D" w:rsidP="00B526C0">
      <w:pPr>
        <w:pStyle w:val="NoSpacing"/>
        <w:rPr>
          <w:rFonts w:asciiTheme="majorHAnsi" w:hAnsiTheme="majorHAnsi" w:cs="Arial"/>
        </w:rPr>
      </w:pPr>
    </w:p>
    <w:p w14:paraId="52FD5E75" w14:textId="77777777" w:rsidR="007C577E" w:rsidRPr="00FB36CB" w:rsidRDefault="004072E1" w:rsidP="006B2611">
      <w:pPr>
        <w:pStyle w:val="Heading1"/>
        <w:numPr>
          <w:ilvl w:val="0"/>
          <w:numId w:val="1"/>
        </w:numPr>
        <w:shd w:val="clear" w:color="auto" w:fill="E5DFEC"/>
        <w:spacing w:after="120"/>
        <w:jc w:val="both"/>
        <w:rPr>
          <w:rFonts w:asciiTheme="majorHAnsi" w:hAnsiTheme="majorHAnsi"/>
          <w:color w:val="31849B"/>
          <w:sz w:val="36"/>
          <w:szCs w:val="36"/>
        </w:rPr>
      </w:pPr>
      <w:bookmarkStart w:id="92" w:name="_Toc292443397"/>
      <w:bookmarkStart w:id="93" w:name="_Toc521141123"/>
      <w:bookmarkStart w:id="94" w:name="_Toc524484970"/>
      <w:bookmarkStart w:id="95" w:name="_Toc524754157"/>
      <w:r w:rsidRPr="00FB36CB">
        <w:rPr>
          <w:rFonts w:asciiTheme="majorHAnsi" w:hAnsiTheme="majorHAnsi"/>
          <w:color w:val="31849B"/>
          <w:sz w:val="36"/>
          <w:szCs w:val="36"/>
        </w:rPr>
        <w:t xml:space="preserve">Response </w:t>
      </w:r>
      <w:r w:rsidR="003D106A" w:rsidRPr="00FB36CB">
        <w:rPr>
          <w:rFonts w:asciiTheme="majorHAnsi" w:hAnsiTheme="majorHAnsi"/>
          <w:color w:val="31849B"/>
          <w:sz w:val="36"/>
          <w:szCs w:val="36"/>
        </w:rPr>
        <w:t>Materials and Submittal</w:t>
      </w:r>
      <w:r w:rsidR="00FC4D5F" w:rsidRPr="00FB36CB">
        <w:rPr>
          <w:rFonts w:asciiTheme="majorHAnsi" w:hAnsiTheme="majorHAnsi"/>
          <w:color w:val="31849B"/>
          <w:sz w:val="36"/>
          <w:szCs w:val="36"/>
        </w:rPr>
        <w:t>.</w:t>
      </w:r>
      <w:bookmarkEnd w:id="92"/>
    </w:p>
    <w:bookmarkEnd w:id="93"/>
    <w:bookmarkEnd w:id="94"/>
    <w:bookmarkEnd w:id="95"/>
    <w:p w14:paraId="5D1D86B1" w14:textId="77777777" w:rsidR="00EB4138" w:rsidRPr="00FB36CB" w:rsidRDefault="006B2611" w:rsidP="00482742">
      <w:pPr>
        <w:jc w:val="both"/>
        <w:rPr>
          <w:rFonts w:asciiTheme="majorHAnsi" w:hAnsiTheme="majorHAnsi" w:cs="Arial"/>
          <w:b/>
          <w:color w:val="31849B"/>
        </w:rPr>
      </w:pPr>
      <w:r w:rsidRPr="00FB36CB">
        <w:rPr>
          <w:rFonts w:asciiTheme="majorHAnsi" w:hAnsiTheme="majorHAnsi" w:cs="Arial"/>
          <w:b/>
          <w:color w:val="31849B"/>
        </w:rPr>
        <w:t xml:space="preserve">Prepare your </w:t>
      </w:r>
      <w:r w:rsidR="003D106A" w:rsidRPr="00FB36CB">
        <w:rPr>
          <w:rFonts w:asciiTheme="majorHAnsi" w:hAnsiTheme="majorHAnsi" w:cs="Arial"/>
          <w:b/>
          <w:color w:val="31849B"/>
        </w:rPr>
        <w:t xml:space="preserve">response </w:t>
      </w:r>
      <w:r w:rsidRPr="00FB36CB">
        <w:rPr>
          <w:rFonts w:asciiTheme="majorHAnsi" w:hAnsiTheme="majorHAnsi" w:cs="Arial"/>
          <w:b/>
          <w:color w:val="31849B"/>
        </w:rPr>
        <w:t>as follows</w:t>
      </w:r>
      <w:r w:rsidR="003D106A" w:rsidRPr="00FB36CB">
        <w:rPr>
          <w:rFonts w:asciiTheme="majorHAnsi" w:hAnsiTheme="majorHAnsi" w:cs="Arial"/>
          <w:b/>
          <w:color w:val="31849B"/>
        </w:rPr>
        <w:t xml:space="preserve">.  Use the </w:t>
      </w:r>
      <w:r w:rsidR="007C577E" w:rsidRPr="00FB36CB">
        <w:rPr>
          <w:rFonts w:asciiTheme="majorHAnsi" w:hAnsiTheme="majorHAnsi" w:cs="Arial"/>
          <w:b/>
          <w:color w:val="31849B"/>
        </w:rPr>
        <w:t xml:space="preserve">following format and </w:t>
      </w:r>
      <w:r w:rsidR="003D106A" w:rsidRPr="00FB36CB">
        <w:rPr>
          <w:rFonts w:asciiTheme="majorHAnsi" w:hAnsiTheme="majorHAnsi" w:cs="Arial"/>
          <w:b/>
          <w:color w:val="31849B"/>
        </w:rPr>
        <w:t xml:space="preserve">provide all </w:t>
      </w:r>
      <w:r w:rsidR="007C577E" w:rsidRPr="00FB36CB">
        <w:rPr>
          <w:rFonts w:asciiTheme="majorHAnsi" w:hAnsiTheme="majorHAnsi" w:cs="Arial"/>
          <w:b/>
          <w:color w:val="31849B"/>
        </w:rPr>
        <w:t xml:space="preserve">attachments.  Failure to provide all information below on </w:t>
      </w:r>
      <w:r w:rsidR="003D106A" w:rsidRPr="00FB36CB">
        <w:rPr>
          <w:rFonts w:asciiTheme="majorHAnsi" w:hAnsiTheme="majorHAnsi" w:cs="Arial"/>
          <w:b/>
          <w:color w:val="31849B"/>
        </w:rPr>
        <w:t xml:space="preserve">proper </w:t>
      </w:r>
      <w:r w:rsidR="007C577E" w:rsidRPr="00FB36CB">
        <w:rPr>
          <w:rFonts w:asciiTheme="majorHAnsi" w:hAnsiTheme="majorHAnsi" w:cs="Arial"/>
          <w:b/>
          <w:color w:val="31849B"/>
        </w:rPr>
        <w:t xml:space="preserve">forms and in order requested, </w:t>
      </w:r>
      <w:r w:rsidR="00192B70" w:rsidRPr="00FB36CB">
        <w:rPr>
          <w:rFonts w:asciiTheme="majorHAnsi" w:hAnsiTheme="majorHAnsi" w:cs="Arial"/>
          <w:b/>
          <w:color w:val="31849B"/>
        </w:rPr>
        <w:t xml:space="preserve">may cause </w:t>
      </w:r>
      <w:r w:rsidR="003D106A" w:rsidRPr="00FB36CB">
        <w:rPr>
          <w:rFonts w:asciiTheme="majorHAnsi" w:hAnsiTheme="majorHAnsi" w:cs="Arial"/>
          <w:b/>
          <w:color w:val="31849B"/>
        </w:rPr>
        <w:t>the City to reject your response.</w:t>
      </w:r>
    </w:p>
    <w:p w14:paraId="50C52C7C" w14:textId="77777777" w:rsidR="00EB4138" w:rsidRPr="00FB36CB" w:rsidRDefault="00EB4138" w:rsidP="00482742">
      <w:pPr>
        <w:jc w:val="both"/>
        <w:rPr>
          <w:rFonts w:asciiTheme="majorHAnsi" w:hAnsiTheme="majorHAnsi" w:cs="Arial"/>
        </w:rPr>
      </w:pPr>
    </w:p>
    <w:p w14:paraId="37487860" w14:textId="77777777" w:rsidR="004413D7" w:rsidRPr="00FB36CB" w:rsidRDefault="00054D7D" w:rsidP="00A30184">
      <w:pPr>
        <w:pStyle w:val="Bulletlist2"/>
        <w:numPr>
          <w:ilvl w:val="0"/>
          <w:numId w:val="4"/>
        </w:numPr>
        <w:tabs>
          <w:tab w:val="clear" w:pos="1440"/>
          <w:tab w:val="num" w:pos="-156"/>
          <w:tab w:val="left" w:pos="450"/>
        </w:tabs>
        <w:ind w:left="420" w:hanging="420"/>
        <w:jc w:val="both"/>
        <w:rPr>
          <w:rFonts w:asciiTheme="majorHAnsi" w:hAnsiTheme="majorHAnsi" w:cs="Arial"/>
          <w:b/>
          <w:szCs w:val="24"/>
        </w:rPr>
      </w:pPr>
      <w:r w:rsidRPr="00FB36CB">
        <w:rPr>
          <w:rFonts w:asciiTheme="majorHAnsi" w:hAnsiTheme="majorHAnsi" w:cs="Arial"/>
          <w:b/>
          <w:szCs w:val="24"/>
        </w:rPr>
        <w:t>L</w:t>
      </w:r>
      <w:r w:rsidR="007E3B1E" w:rsidRPr="00FB36CB">
        <w:rPr>
          <w:rFonts w:asciiTheme="majorHAnsi" w:hAnsiTheme="majorHAnsi" w:cs="Arial"/>
          <w:b/>
          <w:szCs w:val="24"/>
        </w:rPr>
        <w:t xml:space="preserve">etter </w:t>
      </w:r>
      <w:r w:rsidRPr="00FB36CB">
        <w:rPr>
          <w:rFonts w:asciiTheme="majorHAnsi" w:hAnsiTheme="majorHAnsi" w:cs="Arial"/>
          <w:b/>
          <w:szCs w:val="24"/>
        </w:rPr>
        <w:t xml:space="preserve">of interest </w:t>
      </w:r>
      <w:r w:rsidR="007E3B1E" w:rsidRPr="00FB36CB">
        <w:rPr>
          <w:rFonts w:asciiTheme="majorHAnsi" w:hAnsiTheme="majorHAnsi" w:cs="Arial"/>
          <w:b/>
          <w:szCs w:val="24"/>
        </w:rPr>
        <w:t>(optional)</w:t>
      </w:r>
      <w:r w:rsidR="00EE26AD" w:rsidRPr="00FB36CB">
        <w:rPr>
          <w:rFonts w:asciiTheme="majorHAnsi" w:hAnsiTheme="majorHAnsi" w:cs="Arial"/>
          <w:b/>
          <w:szCs w:val="24"/>
        </w:rPr>
        <w:t>.</w:t>
      </w:r>
    </w:p>
    <w:p w14:paraId="723EC0DB" w14:textId="77777777" w:rsidR="0038284C" w:rsidRPr="00FB36CB" w:rsidRDefault="0038284C" w:rsidP="00A30184">
      <w:pPr>
        <w:pStyle w:val="Bulletlist2"/>
        <w:numPr>
          <w:ilvl w:val="0"/>
          <w:numId w:val="0"/>
        </w:numPr>
        <w:tabs>
          <w:tab w:val="clear" w:pos="1440"/>
          <w:tab w:val="left" w:pos="720"/>
        </w:tabs>
        <w:ind w:left="420" w:hanging="420"/>
        <w:jc w:val="both"/>
        <w:rPr>
          <w:rFonts w:asciiTheme="majorHAnsi" w:hAnsiTheme="majorHAnsi" w:cs="Arial"/>
          <w:b/>
          <w:szCs w:val="24"/>
        </w:rPr>
      </w:pPr>
    </w:p>
    <w:p w14:paraId="246F3564" w14:textId="5EE9F60A" w:rsidR="00020036" w:rsidRPr="00FB36CB" w:rsidRDefault="00AF7FEC" w:rsidP="00020036">
      <w:pPr>
        <w:pStyle w:val="Bulletlist2"/>
        <w:numPr>
          <w:ilvl w:val="0"/>
          <w:numId w:val="4"/>
        </w:numPr>
        <w:tabs>
          <w:tab w:val="clear" w:pos="1440"/>
          <w:tab w:val="num" w:pos="-156"/>
          <w:tab w:val="left" w:pos="450"/>
        </w:tabs>
        <w:ind w:left="420" w:hanging="420"/>
        <w:rPr>
          <w:rFonts w:asciiTheme="majorHAnsi" w:hAnsiTheme="majorHAnsi" w:cs="Arial"/>
          <w:b/>
          <w:szCs w:val="24"/>
        </w:rPr>
      </w:pPr>
      <w:r w:rsidRPr="00FB36CB">
        <w:rPr>
          <w:rFonts w:asciiTheme="majorHAnsi" w:hAnsiTheme="majorHAnsi" w:cs="Arial"/>
          <w:b/>
          <w:szCs w:val="24"/>
        </w:rPr>
        <w:t>Minimum Qualifications</w:t>
      </w:r>
      <w:r w:rsidR="00020036" w:rsidRPr="00FB36CB">
        <w:rPr>
          <w:rFonts w:asciiTheme="majorHAnsi" w:hAnsiTheme="majorHAnsi" w:cs="Arial"/>
          <w:b/>
          <w:szCs w:val="24"/>
        </w:rPr>
        <w:t xml:space="preserve"> (Mandatory)</w:t>
      </w:r>
      <w:r w:rsidR="00AF21D5">
        <w:rPr>
          <w:rFonts w:asciiTheme="majorHAnsi" w:hAnsiTheme="majorHAnsi" w:cs="Arial"/>
          <w:b/>
          <w:szCs w:val="24"/>
        </w:rPr>
        <w:t xml:space="preserve"> – </w:t>
      </w:r>
      <w:r w:rsidR="00AF21D5" w:rsidRPr="00AF21D5">
        <w:rPr>
          <w:rFonts w:asciiTheme="majorHAnsi" w:hAnsiTheme="majorHAnsi" w:cs="Arial"/>
          <w:b/>
          <w:szCs w:val="24"/>
          <w:u w:val="single"/>
        </w:rPr>
        <w:t>Attachment A</w:t>
      </w:r>
      <w:r w:rsidR="00E73553" w:rsidRPr="00FB36CB">
        <w:rPr>
          <w:rFonts w:asciiTheme="majorHAnsi" w:hAnsiTheme="majorHAnsi" w:cs="Arial"/>
          <w:b/>
          <w:szCs w:val="24"/>
        </w:rPr>
        <w:t xml:space="preserve">:  </w:t>
      </w:r>
      <w:r w:rsidR="007D618C" w:rsidRPr="00FB36CB">
        <w:rPr>
          <w:rFonts w:asciiTheme="majorHAnsi" w:hAnsiTheme="majorHAnsi" w:cs="Arial"/>
          <w:szCs w:val="24"/>
        </w:rPr>
        <w:t>Complete this</w:t>
      </w:r>
      <w:r w:rsidR="00E73553" w:rsidRPr="00FB36CB">
        <w:rPr>
          <w:rFonts w:asciiTheme="majorHAnsi" w:hAnsiTheme="majorHAnsi" w:cs="Arial"/>
          <w:szCs w:val="24"/>
        </w:rPr>
        <w:t xml:space="preserve"> page that lists each Minimum Qualification, and exactly how you achieve each minimum qualification.</w:t>
      </w:r>
      <w:r w:rsidR="00AB6CE7" w:rsidRPr="00FB36CB">
        <w:rPr>
          <w:rFonts w:asciiTheme="majorHAnsi" w:hAnsiTheme="majorHAnsi" w:cs="Arial"/>
          <w:szCs w:val="24"/>
        </w:rPr>
        <w:t xml:space="preserve">  Provide attachments</w:t>
      </w:r>
      <w:r w:rsidR="00E96178" w:rsidRPr="00FB36CB">
        <w:rPr>
          <w:rFonts w:asciiTheme="majorHAnsi" w:hAnsiTheme="majorHAnsi" w:cs="Arial"/>
          <w:szCs w:val="24"/>
        </w:rPr>
        <w:t xml:space="preserve"> or additional information</w:t>
      </w:r>
      <w:r w:rsidR="00AB6CE7" w:rsidRPr="00FB36CB">
        <w:rPr>
          <w:rFonts w:asciiTheme="majorHAnsi" w:hAnsiTheme="majorHAnsi" w:cs="Arial"/>
          <w:szCs w:val="24"/>
        </w:rPr>
        <w:t xml:space="preserve"> as requested.</w:t>
      </w:r>
      <w:r w:rsidR="00E73553" w:rsidRPr="00FB36CB">
        <w:rPr>
          <w:rFonts w:asciiTheme="majorHAnsi" w:hAnsiTheme="majorHAnsi" w:cs="Arial"/>
          <w:szCs w:val="24"/>
        </w:rPr>
        <w:t xml:space="preserve">  Remember that the determination you have achieved all the minimum qualifications is made from this page.  The </w:t>
      </w:r>
      <w:r w:rsidR="007D618C" w:rsidRPr="00FB36CB">
        <w:rPr>
          <w:rFonts w:asciiTheme="majorHAnsi" w:hAnsiTheme="majorHAnsi" w:cs="Arial"/>
          <w:szCs w:val="24"/>
        </w:rPr>
        <w:t>IT Strategic Advisor</w:t>
      </w:r>
      <w:r w:rsidR="00E73553" w:rsidRPr="00FB36CB">
        <w:rPr>
          <w:rFonts w:asciiTheme="majorHAnsi" w:hAnsiTheme="majorHAnsi" w:cs="Arial"/>
          <w:szCs w:val="24"/>
        </w:rPr>
        <w:t xml:space="preserve"> is not obligated to check references or search other materials to make this decision</w:t>
      </w:r>
      <w:r w:rsidRPr="00FB36CB">
        <w:rPr>
          <w:rFonts w:asciiTheme="majorHAnsi" w:hAnsiTheme="majorHAnsi" w:cs="Arial"/>
          <w:szCs w:val="24"/>
        </w:rPr>
        <w:t xml:space="preserve">.  </w:t>
      </w:r>
    </w:p>
    <w:p w14:paraId="1929D483" w14:textId="77777777" w:rsidR="0019203D" w:rsidRDefault="0019203D" w:rsidP="007D618C">
      <w:pPr>
        <w:pStyle w:val="Bulletlist2"/>
        <w:numPr>
          <w:ilvl w:val="0"/>
          <w:numId w:val="0"/>
        </w:numPr>
        <w:tabs>
          <w:tab w:val="clear" w:pos="1440"/>
          <w:tab w:val="left" w:pos="450"/>
        </w:tabs>
        <w:ind w:left="420"/>
        <w:rPr>
          <w:rFonts w:asciiTheme="majorHAnsi" w:hAnsiTheme="majorHAnsi" w:cs="Arial"/>
          <w:b/>
          <w:szCs w:val="24"/>
        </w:rPr>
      </w:pPr>
    </w:p>
    <w:p w14:paraId="63093312" w14:textId="37580FD1" w:rsidR="00020036" w:rsidRPr="00FB36CB" w:rsidRDefault="00020036" w:rsidP="00020036">
      <w:pPr>
        <w:pStyle w:val="Bulletlist2"/>
        <w:numPr>
          <w:ilvl w:val="0"/>
          <w:numId w:val="4"/>
        </w:numPr>
        <w:tabs>
          <w:tab w:val="num" w:pos="-156"/>
        </w:tabs>
        <w:ind w:left="420" w:hanging="420"/>
        <w:rPr>
          <w:rFonts w:asciiTheme="majorHAnsi" w:hAnsiTheme="majorHAnsi" w:cs="Arial"/>
          <w:b/>
          <w:szCs w:val="24"/>
        </w:rPr>
      </w:pPr>
      <w:r w:rsidRPr="00FB36CB">
        <w:rPr>
          <w:rFonts w:asciiTheme="majorHAnsi" w:hAnsiTheme="majorHAnsi" w:cs="Arial"/>
          <w:b/>
          <w:szCs w:val="24"/>
        </w:rPr>
        <w:t>Consultant Questionnaire (Mandatory</w:t>
      </w:r>
      <w:r w:rsidR="00AF21D5" w:rsidRPr="00FB36CB">
        <w:rPr>
          <w:rFonts w:asciiTheme="majorHAnsi" w:hAnsiTheme="majorHAnsi" w:cs="Arial"/>
          <w:b/>
          <w:szCs w:val="24"/>
        </w:rPr>
        <w:t>)</w:t>
      </w:r>
      <w:r w:rsidR="00AF21D5">
        <w:rPr>
          <w:rFonts w:asciiTheme="majorHAnsi" w:hAnsiTheme="majorHAnsi" w:cs="Arial"/>
          <w:b/>
          <w:szCs w:val="24"/>
        </w:rPr>
        <w:t xml:space="preserve"> - </w:t>
      </w:r>
      <w:r w:rsidR="00AF21D5" w:rsidRPr="00AF21D5">
        <w:rPr>
          <w:rFonts w:asciiTheme="majorHAnsi" w:hAnsiTheme="majorHAnsi" w:cs="Arial"/>
          <w:b/>
          <w:szCs w:val="24"/>
          <w:u w:val="single"/>
        </w:rPr>
        <w:t>Attachment B</w:t>
      </w:r>
      <w:r w:rsidRPr="00FB36CB">
        <w:rPr>
          <w:rFonts w:asciiTheme="majorHAnsi" w:hAnsiTheme="majorHAnsi" w:cs="Arial"/>
          <w:b/>
          <w:szCs w:val="24"/>
        </w:rPr>
        <w:t xml:space="preserve">:  </w:t>
      </w:r>
      <w:r w:rsidRPr="00FB36CB">
        <w:rPr>
          <w:rFonts w:asciiTheme="majorHAnsi" w:hAnsiTheme="majorHAnsi" w:cs="Arial"/>
          <w:szCs w:val="24"/>
        </w:rPr>
        <w:t xml:space="preserve">Submit the questionnaire with your response, even if you sent one in to the City for previous solicitation.  </w:t>
      </w:r>
    </w:p>
    <w:p w14:paraId="72F91626" w14:textId="1F7906D4" w:rsidR="007D618C" w:rsidRPr="00FB36CB" w:rsidRDefault="007D618C" w:rsidP="007D618C">
      <w:pPr>
        <w:pStyle w:val="Bulletlist2"/>
        <w:numPr>
          <w:ilvl w:val="0"/>
          <w:numId w:val="0"/>
        </w:numPr>
        <w:ind w:left="420"/>
        <w:rPr>
          <w:rFonts w:asciiTheme="majorHAnsi" w:hAnsiTheme="majorHAnsi" w:cs="Arial"/>
          <w:b/>
          <w:szCs w:val="24"/>
        </w:rPr>
      </w:pPr>
    </w:p>
    <w:p w14:paraId="58D39D20" w14:textId="77777777" w:rsidR="00435629" w:rsidRPr="00FB36CB" w:rsidRDefault="00532936" w:rsidP="00020036">
      <w:pPr>
        <w:pStyle w:val="Bulletlist2"/>
        <w:numPr>
          <w:ilvl w:val="0"/>
          <w:numId w:val="0"/>
        </w:numPr>
        <w:ind w:left="420"/>
        <w:rPr>
          <w:rFonts w:asciiTheme="majorHAnsi" w:hAnsiTheme="majorHAnsi" w:cs="Arial"/>
          <w:b/>
          <w:szCs w:val="24"/>
        </w:rPr>
      </w:pPr>
      <w:r w:rsidRPr="00FB36CB">
        <w:rPr>
          <w:rFonts w:asciiTheme="majorHAnsi" w:hAnsiTheme="majorHAnsi" w:cs="Arial"/>
          <w:szCs w:val="24"/>
        </w:rPr>
        <w:tab/>
      </w:r>
      <w:r w:rsidRPr="00FB36CB">
        <w:rPr>
          <w:rFonts w:asciiTheme="majorHAnsi" w:hAnsiTheme="majorHAnsi" w:cs="Arial"/>
          <w:szCs w:val="24"/>
        </w:rPr>
        <w:tab/>
      </w:r>
    </w:p>
    <w:p w14:paraId="2B2BDBDF" w14:textId="257643AC" w:rsidR="00153F1D" w:rsidRPr="00FB36CB" w:rsidRDefault="00AF7FEC" w:rsidP="00020036">
      <w:pPr>
        <w:numPr>
          <w:ilvl w:val="0"/>
          <w:numId w:val="4"/>
        </w:numPr>
        <w:tabs>
          <w:tab w:val="clear" w:pos="1020"/>
          <w:tab w:val="num" w:pos="360"/>
        </w:tabs>
        <w:ind w:left="360" w:right="720"/>
        <w:rPr>
          <w:rFonts w:asciiTheme="majorHAnsi" w:hAnsiTheme="majorHAnsi" w:cs="Arial"/>
        </w:rPr>
      </w:pPr>
      <w:r w:rsidRPr="003B5719">
        <w:rPr>
          <w:rFonts w:asciiTheme="majorHAnsi" w:hAnsiTheme="majorHAnsi" w:cs="Arial"/>
          <w:b/>
        </w:rPr>
        <w:lastRenderedPageBreak/>
        <w:t>Proposal Response</w:t>
      </w:r>
      <w:r w:rsidR="00020036" w:rsidRPr="003B5719">
        <w:rPr>
          <w:rFonts w:asciiTheme="majorHAnsi" w:hAnsiTheme="majorHAnsi" w:cs="Arial"/>
          <w:b/>
        </w:rPr>
        <w:t xml:space="preserve"> (Mandatory)</w:t>
      </w:r>
      <w:r w:rsidR="00AF21D5">
        <w:rPr>
          <w:rFonts w:asciiTheme="majorHAnsi" w:hAnsiTheme="majorHAnsi" w:cs="Arial"/>
          <w:b/>
        </w:rPr>
        <w:t xml:space="preserve"> – </w:t>
      </w:r>
      <w:r w:rsidR="00AF21D5" w:rsidRPr="00AF21D5">
        <w:rPr>
          <w:rFonts w:asciiTheme="majorHAnsi" w:hAnsiTheme="majorHAnsi" w:cs="Arial"/>
          <w:b/>
          <w:u w:val="single"/>
        </w:rPr>
        <w:t>Attachment C</w:t>
      </w:r>
      <w:r w:rsidRPr="003B5719">
        <w:rPr>
          <w:rFonts w:asciiTheme="majorHAnsi" w:hAnsiTheme="majorHAnsi" w:cs="Arial"/>
        </w:rPr>
        <w:t xml:space="preserve">: </w:t>
      </w:r>
      <w:r w:rsidR="007C4BDF" w:rsidRPr="003B5719">
        <w:rPr>
          <w:rFonts w:asciiTheme="majorHAnsi" w:hAnsiTheme="majorHAnsi" w:cs="Arial"/>
        </w:rPr>
        <w:t>This</w:t>
      </w:r>
      <w:r w:rsidR="007C4BDF" w:rsidRPr="00FB36CB">
        <w:rPr>
          <w:rFonts w:asciiTheme="majorHAnsi" w:hAnsiTheme="majorHAnsi" w:cs="Arial"/>
        </w:rPr>
        <w:t xml:space="preserve"> document details the forms, documents and format for your proposal response to the City.</w:t>
      </w:r>
    </w:p>
    <w:p w14:paraId="4C9EB26F" w14:textId="77777777" w:rsidR="007D618C" w:rsidRPr="00FB36CB" w:rsidRDefault="007D618C" w:rsidP="007D618C">
      <w:pPr>
        <w:ind w:left="360" w:right="720"/>
        <w:rPr>
          <w:rFonts w:asciiTheme="majorHAnsi" w:hAnsiTheme="majorHAnsi" w:cs="Arial"/>
        </w:rPr>
      </w:pPr>
    </w:p>
    <w:p w14:paraId="73EA59CD" w14:textId="77777777" w:rsidR="00495BD5" w:rsidRPr="00FB36CB" w:rsidRDefault="00495BD5" w:rsidP="00153F1D">
      <w:pPr>
        <w:jc w:val="both"/>
        <w:rPr>
          <w:rFonts w:asciiTheme="majorHAnsi" w:hAnsiTheme="majorHAnsi" w:cs="Arial"/>
        </w:rPr>
      </w:pPr>
    </w:p>
    <w:p w14:paraId="0083F481" w14:textId="68671184" w:rsidR="00B842F0" w:rsidRPr="009447FA" w:rsidRDefault="00153F1D" w:rsidP="00020036">
      <w:pPr>
        <w:numPr>
          <w:ilvl w:val="0"/>
          <w:numId w:val="4"/>
        </w:numPr>
        <w:tabs>
          <w:tab w:val="clear" w:pos="1020"/>
          <w:tab w:val="num" w:pos="360"/>
        </w:tabs>
        <w:ind w:left="360" w:right="720"/>
        <w:rPr>
          <w:rFonts w:asciiTheme="majorHAnsi" w:hAnsiTheme="majorHAnsi" w:cs="Arial"/>
          <w:b/>
        </w:rPr>
      </w:pPr>
      <w:r w:rsidRPr="003B5719">
        <w:rPr>
          <w:rFonts w:asciiTheme="majorHAnsi" w:hAnsiTheme="majorHAnsi" w:cs="Arial"/>
          <w:b/>
        </w:rPr>
        <w:t>Cost and Pricing</w:t>
      </w:r>
      <w:r w:rsidR="00020036" w:rsidRPr="003B5719">
        <w:rPr>
          <w:rFonts w:asciiTheme="majorHAnsi" w:hAnsiTheme="majorHAnsi" w:cs="Arial"/>
          <w:b/>
        </w:rPr>
        <w:t xml:space="preserve"> (Mandatory)</w:t>
      </w:r>
      <w:r w:rsidR="00AF21D5">
        <w:rPr>
          <w:rFonts w:asciiTheme="majorHAnsi" w:hAnsiTheme="majorHAnsi" w:cs="Arial"/>
          <w:b/>
        </w:rPr>
        <w:t xml:space="preserve"> - </w:t>
      </w:r>
      <w:r w:rsidR="00AF21D5" w:rsidRPr="00AF21D5">
        <w:rPr>
          <w:rFonts w:asciiTheme="majorHAnsi" w:hAnsiTheme="majorHAnsi" w:cs="Arial"/>
          <w:b/>
          <w:u w:val="single"/>
        </w:rPr>
        <w:t>Attachment D</w:t>
      </w:r>
      <w:r w:rsidR="00FA2FEE" w:rsidRPr="003B5719">
        <w:rPr>
          <w:rFonts w:asciiTheme="majorHAnsi" w:hAnsiTheme="majorHAnsi" w:cs="Arial"/>
          <w:b/>
        </w:rPr>
        <w:t xml:space="preserve">:  </w:t>
      </w:r>
      <w:r w:rsidR="00FA2FEE" w:rsidRPr="003B5719">
        <w:rPr>
          <w:rFonts w:asciiTheme="majorHAnsi" w:hAnsiTheme="majorHAnsi"/>
        </w:rPr>
        <w:t>State</w:t>
      </w:r>
      <w:r w:rsidR="00FA2FEE" w:rsidRPr="00FB36CB">
        <w:rPr>
          <w:rFonts w:asciiTheme="majorHAnsi" w:hAnsiTheme="majorHAnsi"/>
        </w:rPr>
        <w:t xml:space="preserve"> a firm fixed price</w:t>
      </w:r>
      <w:r w:rsidR="00495BD5" w:rsidRPr="00FB36CB">
        <w:rPr>
          <w:rFonts w:asciiTheme="majorHAnsi" w:hAnsiTheme="majorHAnsi"/>
        </w:rPr>
        <w:t xml:space="preserve">, to </w:t>
      </w:r>
      <w:r w:rsidR="00FA2FEE" w:rsidRPr="00FB36CB">
        <w:rPr>
          <w:rFonts w:asciiTheme="majorHAnsi" w:hAnsiTheme="majorHAnsi"/>
        </w:rPr>
        <w:t xml:space="preserve">include all direct, indirect, and overhead expenses, including travel and living expenses, incurred by the Consultant </w:t>
      </w:r>
      <w:r w:rsidR="00ED2357" w:rsidRPr="00FB36CB">
        <w:rPr>
          <w:rFonts w:asciiTheme="majorHAnsi" w:hAnsiTheme="majorHAnsi"/>
        </w:rPr>
        <w:t xml:space="preserve">to perform </w:t>
      </w:r>
      <w:r w:rsidR="00FA2FEE" w:rsidRPr="00FB36CB">
        <w:rPr>
          <w:rFonts w:asciiTheme="majorHAnsi" w:hAnsiTheme="majorHAnsi"/>
        </w:rPr>
        <w:t xml:space="preserve">the Work.  </w:t>
      </w:r>
    </w:p>
    <w:p w14:paraId="1DC4B0C8" w14:textId="77777777" w:rsidR="009447FA" w:rsidRPr="009447FA" w:rsidRDefault="009447FA" w:rsidP="009447FA">
      <w:pPr>
        <w:ind w:left="360" w:right="720"/>
        <w:rPr>
          <w:rFonts w:asciiTheme="majorHAnsi" w:hAnsiTheme="majorHAnsi" w:cs="Arial"/>
          <w:b/>
        </w:rPr>
      </w:pPr>
    </w:p>
    <w:p w14:paraId="3E069667" w14:textId="120077BE" w:rsidR="009447FA" w:rsidRPr="009447FA" w:rsidRDefault="009447FA" w:rsidP="00E6414F">
      <w:pPr>
        <w:numPr>
          <w:ilvl w:val="0"/>
          <w:numId w:val="4"/>
        </w:numPr>
        <w:tabs>
          <w:tab w:val="clear" w:pos="1020"/>
          <w:tab w:val="num" w:pos="360"/>
        </w:tabs>
        <w:ind w:left="360" w:right="720"/>
        <w:rPr>
          <w:rFonts w:asciiTheme="majorHAnsi" w:hAnsiTheme="majorHAnsi" w:cs="Arial"/>
          <w:b/>
        </w:rPr>
      </w:pPr>
      <w:r>
        <w:rPr>
          <w:rFonts w:asciiTheme="majorHAnsi" w:hAnsiTheme="majorHAnsi" w:cs="Arial"/>
          <w:b/>
        </w:rPr>
        <w:t xml:space="preserve">Inclusion Plan (Mandatory) – </w:t>
      </w:r>
      <w:r w:rsidRPr="009447FA">
        <w:rPr>
          <w:rFonts w:asciiTheme="majorHAnsi" w:hAnsiTheme="majorHAnsi" w:cs="Arial"/>
          <w:b/>
          <w:u w:val="single"/>
        </w:rPr>
        <w:t>Attachment E</w:t>
      </w:r>
      <w:r w:rsidR="00E6414F">
        <w:rPr>
          <w:rFonts w:asciiTheme="majorHAnsi" w:hAnsiTheme="majorHAnsi" w:cs="Arial"/>
          <w:b/>
          <w:u w:val="single"/>
        </w:rPr>
        <w:t>:</w:t>
      </w:r>
      <w:r w:rsidR="00E6414F" w:rsidRPr="00E6414F">
        <w:rPr>
          <w:rFonts w:asciiTheme="majorHAnsi" w:hAnsiTheme="majorHAnsi" w:cs="Arial"/>
        </w:rPr>
        <w:t xml:space="preserve"> The City requires Proposers to submit an Inclusion Plan for including minority- and women-owned firms in the performance of the contract.</w:t>
      </w:r>
      <w:r w:rsidR="00E6414F" w:rsidRPr="00E6414F">
        <w:rPr>
          <w:rFonts w:asciiTheme="majorHAnsi" w:hAnsiTheme="majorHAnsi" w:cs="Arial"/>
          <w:b/>
          <w:u w:val="single"/>
        </w:rPr>
        <w:t xml:space="preserve">  </w:t>
      </w:r>
    </w:p>
    <w:p w14:paraId="78BB21A4" w14:textId="77777777" w:rsidR="009447FA" w:rsidRPr="00FB36CB" w:rsidRDefault="009447FA" w:rsidP="009447FA">
      <w:pPr>
        <w:ind w:right="720"/>
        <w:rPr>
          <w:rFonts w:asciiTheme="majorHAnsi" w:hAnsiTheme="majorHAnsi" w:cs="Arial"/>
          <w:b/>
        </w:rPr>
      </w:pPr>
    </w:p>
    <w:p w14:paraId="43AD845F" w14:textId="77777777" w:rsidR="00503828" w:rsidRPr="00FB36CB" w:rsidRDefault="00503828" w:rsidP="00E206FE">
      <w:pPr>
        <w:tabs>
          <w:tab w:val="num" w:pos="-720"/>
        </w:tabs>
        <w:spacing w:before="120"/>
        <w:rPr>
          <w:rFonts w:asciiTheme="majorHAnsi" w:hAnsiTheme="majorHAnsi" w:cs="Arial"/>
          <w:b/>
          <w:color w:val="31849B"/>
        </w:rPr>
      </w:pPr>
      <w:r w:rsidRPr="00FB36CB">
        <w:rPr>
          <w:rFonts w:asciiTheme="majorHAnsi" w:hAnsiTheme="majorHAnsi" w:cs="Arial"/>
          <w:b/>
          <w:color w:val="31849B"/>
        </w:rPr>
        <w:t>Package Checklist</w:t>
      </w:r>
      <w:r w:rsidR="00A24415" w:rsidRPr="00FB36CB">
        <w:rPr>
          <w:rFonts w:asciiTheme="majorHAnsi" w:hAnsiTheme="majorHAnsi" w:cs="Arial"/>
          <w:b/>
          <w:color w:val="31849B"/>
        </w:rPr>
        <w:t>.</w:t>
      </w:r>
    </w:p>
    <w:p w14:paraId="72BBFA50" w14:textId="77777777" w:rsidR="00503828" w:rsidRPr="00FB36CB" w:rsidRDefault="0073729B" w:rsidP="00A30184">
      <w:pPr>
        <w:tabs>
          <w:tab w:val="num" w:pos="-720"/>
        </w:tabs>
        <w:spacing w:before="120"/>
        <w:rPr>
          <w:rFonts w:asciiTheme="majorHAnsi" w:hAnsiTheme="majorHAnsi" w:cs="Arial"/>
          <w:b/>
          <w:color w:val="31849B"/>
        </w:rPr>
      </w:pPr>
      <w:r w:rsidRPr="00FB36CB">
        <w:rPr>
          <w:rFonts w:asciiTheme="majorHAnsi" w:hAnsiTheme="majorHAnsi" w:cs="Arial"/>
          <w:b/>
          <w:color w:val="31849B"/>
        </w:rPr>
        <w:t xml:space="preserve">Your </w:t>
      </w:r>
      <w:r w:rsidR="00503828" w:rsidRPr="00FB36CB">
        <w:rPr>
          <w:rFonts w:asciiTheme="majorHAnsi" w:hAnsiTheme="majorHAnsi" w:cs="Arial"/>
          <w:b/>
          <w:color w:val="31849B"/>
        </w:rPr>
        <w:t xml:space="preserve">response should be packaged with each of the following.  This list </w:t>
      </w:r>
      <w:r w:rsidR="00BD0AE2" w:rsidRPr="00FB36CB">
        <w:rPr>
          <w:rFonts w:asciiTheme="majorHAnsi" w:hAnsiTheme="majorHAnsi" w:cs="Arial"/>
          <w:b/>
          <w:color w:val="31849B"/>
        </w:rPr>
        <w:t xml:space="preserve">assists </w:t>
      </w:r>
      <w:r w:rsidR="00503828" w:rsidRPr="00FB36CB">
        <w:rPr>
          <w:rFonts w:asciiTheme="majorHAnsi" w:hAnsiTheme="majorHAnsi" w:cs="Arial"/>
          <w:b/>
          <w:color w:val="31849B"/>
        </w:rPr>
        <w:t xml:space="preserve">with quality control before submittal of your final package.  Addenda may change this list; </w:t>
      </w:r>
      <w:r w:rsidR="00D34E4A" w:rsidRPr="00FB36CB">
        <w:rPr>
          <w:rFonts w:asciiTheme="majorHAnsi" w:hAnsiTheme="majorHAnsi" w:cs="Arial"/>
          <w:b/>
          <w:color w:val="31849B"/>
        </w:rPr>
        <w:t xml:space="preserve">check </w:t>
      </w:r>
      <w:r w:rsidR="00503828" w:rsidRPr="00FB36CB">
        <w:rPr>
          <w:rFonts w:asciiTheme="majorHAnsi" w:hAnsiTheme="majorHAnsi" w:cs="Arial"/>
          <w:b/>
          <w:color w:val="31849B"/>
        </w:rPr>
        <w:t>any final instructions:</w:t>
      </w:r>
    </w:p>
    <w:p w14:paraId="307ECC0B" w14:textId="77777777" w:rsidR="00F91336" w:rsidRPr="00FB36CB" w:rsidRDefault="00F91336" w:rsidP="00A30184">
      <w:pPr>
        <w:tabs>
          <w:tab w:val="num" w:pos="-720"/>
        </w:tabs>
        <w:spacing w:before="120"/>
        <w:rPr>
          <w:rFonts w:asciiTheme="majorHAnsi" w:hAnsiTheme="majorHAnsi" w:cs="Arial"/>
          <w:b/>
          <w:color w:val="31849B"/>
          <w:u w:val="single"/>
        </w:rPr>
      </w:pPr>
    </w:p>
    <w:p w14:paraId="0B669AF1" w14:textId="77777777" w:rsidR="00503828" w:rsidRPr="00FB36CB" w:rsidRDefault="00503828" w:rsidP="00BE62A8">
      <w:pPr>
        <w:pStyle w:val="NoSpacing"/>
        <w:numPr>
          <w:ilvl w:val="0"/>
          <w:numId w:val="6"/>
        </w:numPr>
        <w:ind w:left="1350" w:hanging="1260"/>
        <w:rPr>
          <w:rFonts w:asciiTheme="majorHAnsi" w:hAnsiTheme="majorHAnsi" w:cs="Arial"/>
          <w:sz w:val="24"/>
          <w:szCs w:val="24"/>
        </w:rPr>
      </w:pPr>
      <w:r w:rsidRPr="00FB36CB">
        <w:rPr>
          <w:rFonts w:asciiTheme="majorHAnsi" w:hAnsiTheme="majorHAnsi" w:cs="Arial"/>
          <w:sz w:val="24"/>
          <w:szCs w:val="24"/>
        </w:rPr>
        <w:t>Letter of Interest</w:t>
      </w:r>
      <w:r w:rsidR="009755FE" w:rsidRPr="00FB36CB">
        <w:rPr>
          <w:rFonts w:asciiTheme="majorHAnsi" w:hAnsiTheme="majorHAnsi" w:cs="Arial"/>
          <w:sz w:val="24"/>
          <w:szCs w:val="24"/>
        </w:rPr>
        <w:t xml:space="preserve"> (optional)</w:t>
      </w:r>
    </w:p>
    <w:p w14:paraId="51CEEF35" w14:textId="24FCDE22" w:rsidR="006A09C6" w:rsidRPr="00FB36CB" w:rsidRDefault="00E6414F" w:rsidP="00BE62A8">
      <w:pPr>
        <w:pStyle w:val="NoSpacing"/>
        <w:numPr>
          <w:ilvl w:val="0"/>
          <w:numId w:val="6"/>
        </w:numPr>
        <w:ind w:left="1350" w:hanging="1260"/>
        <w:rPr>
          <w:rFonts w:asciiTheme="majorHAnsi" w:hAnsiTheme="majorHAnsi" w:cs="Arial"/>
          <w:sz w:val="24"/>
          <w:szCs w:val="24"/>
        </w:rPr>
      </w:pPr>
      <w:r>
        <w:rPr>
          <w:rFonts w:asciiTheme="majorHAnsi" w:hAnsiTheme="majorHAnsi" w:cs="Arial"/>
          <w:sz w:val="24"/>
          <w:szCs w:val="24"/>
        </w:rPr>
        <w:t xml:space="preserve">Minimum Qualifications, </w:t>
      </w:r>
      <w:r w:rsidRPr="00E6414F">
        <w:rPr>
          <w:rFonts w:asciiTheme="majorHAnsi" w:hAnsiTheme="majorHAnsi" w:cs="Arial"/>
          <w:sz w:val="24"/>
          <w:szCs w:val="24"/>
          <w:u w:val="single"/>
        </w:rPr>
        <w:t>Attachment A</w:t>
      </w:r>
      <w:r>
        <w:rPr>
          <w:rFonts w:asciiTheme="majorHAnsi" w:hAnsiTheme="majorHAnsi" w:cs="Arial"/>
          <w:sz w:val="24"/>
          <w:szCs w:val="24"/>
        </w:rPr>
        <w:t xml:space="preserve"> </w:t>
      </w:r>
      <w:r w:rsidR="006A09C6" w:rsidRPr="00FB36CB">
        <w:rPr>
          <w:rFonts w:asciiTheme="majorHAnsi" w:hAnsiTheme="majorHAnsi" w:cs="Arial"/>
          <w:sz w:val="24"/>
          <w:szCs w:val="24"/>
        </w:rPr>
        <w:t>(mandatory)</w:t>
      </w:r>
    </w:p>
    <w:p w14:paraId="0ABBB46D" w14:textId="19B01D62" w:rsidR="00503828" w:rsidRPr="00FB36CB" w:rsidRDefault="004C7CD7" w:rsidP="00BE62A8">
      <w:pPr>
        <w:pStyle w:val="NoSpacing"/>
        <w:numPr>
          <w:ilvl w:val="0"/>
          <w:numId w:val="6"/>
        </w:numPr>
        <w:ind w:left="1350" w:hanging="1260"/>
        <w:rPr>
          <w:rFonts w:asciiTheme="majorHAnsi" w:hAnsiTheme="majorHAnsi" w:cs="Arial"/>
          <w:sz w:val="24"/>
          <w:szCs w:val="24"/>
        </w:rPr>
      </w:pPr>
      <w:r w:rsidRPr="00FB36CB">
        <w:rPr>
          <w:rFonts w:asciiTheme="majorHAnsi" w:hAnsiTheme="majorHAnsi" w:cs="Arial"/>
          <w:sz w:val="24"/>
          <w:szCs w:val="24"/>
        </w:rPr>
        <w:t xml:space="preserve">Consultant </w:t>
      </w:r>
      <w:r w:rsidR="00503828" w:rsidRPr="00FB36CB">
        <w:rPr>
          <w:rFonts w:asciiTheme="majorHAnsi" w:hAnsiTheme="majorHAnsi" w:cs="Arial"/>
          <w:sz w:val="24"/>
          <w:szCs w:val="24"/>
        </w:rPr>
        <w:t>Questionnaire</w:t>
      </w:r>
      <w:r w:rsidR="00E6414F">
        <w:rPr>
          <w:rFonts w:asciiTheme="majorHAnsi" w:hAnsiTheme="majorHAnsi" w:cs="Arial"/>
          <w:sz w:val="24"/>
          <w:szCs w:val="24"/>
        </w:rPr>
        <w:t xml:space="preserve">, </w:t>
      </w:r>
      <w:r w:rsidR="00E6414F" w:rsidRPr="00E6414F">
        <w:rPr>
          <w:rFonts w:asciiTheme="majorHAnsi" w:hAnsiTheme="majorHAnsi" w:cs="Arial"/>
          <w:sz w:val="24"/>
          <w:szCs w:val="24"/>
          <w:u w:val="single"/>
        </w:rPr>
        <w:t>Attachment B</w:t>
      </w:r>
      <w:r w:rsidR="00503828" w:rsidRPr="00FB36CB">
        <w:rPr>
          <w:rFonts w:asciiTheme="majorHAnsi" w:hAnsiTheme="majorHAnsi" w:cs="Arial"/>
          <w:sz w:val="24"/>
          <w:szCs w:val="24"/>
        </w:rPr>
        <w:t xml:space="preserve"> (</w:t>
      </w:r>
      <w:r w:rsidR="00020036" w:rsidRPr="00FB36CB">
        <w:rPr>
          <w:rFonts w:asciiTheme="majorHAnsi" w:hAnsiTheme="majorHAnsi" w:cs="Arial"/>
          <w:sz w:val="24"/>
          <w:szCs w:val="24"/>
        </w:rPr>
        <w:t>mandatory)</w:t>
      </w:r>
    </w:p>
    <w:p w14:paraId="5E0569DA" w14:textId="560E3741" w:rsidR="00503828" w:rsidRPr="00FB36CB" w:rsidRDefault="00503828" w:rsidP="00BE62A8">
      <w:pPr>
        <w:pStyle w:val="NoSpacing"/>
        <w:numPr>
          <w:ilvl w:val="0"/>
          <w:numId w:val="6"/>
        </w:numPr>
        <w:ind w:left="1350" w:hanging="1260"/>
        <w:rPr>
          <w:rFonts w:asciiTheme="majorHAnsi" w:hAnsiTheme="majorHAnsi" w:cs="Arial"/>
          <w:sz w:val="24"/>
          <w:szCs w:val="24"/>
        </w:rPr>
      </w:pPr>
      <w:r w:rsidRPr="00FB36CB">
        <w:rPr>
          <w:rFonts w:asciiTheme="majorHAnsi" w:hAnsiTheme="majorHAnsi" w:cs="Arial"/>
          <w:sz w:val="24"/>
          <w:szCs w:val="24"/>
        </w:rPr>
        <w:t>Proposal Response</w:t>
      </w:r>
      <w:r w:rsidR="00E6414F">
        <w:rPr>
          <w:rFonts w:asciiTheme="majorHAnsi" w:hAnsiTheme="majorHAnsi" w:cs="Arial"/>
          <w:sz w:val="24"/>
          <w:szCs w:val="24"/>
        </w:rPr>
        <w:t xml:space="preserve">, </w:t>
      </w:r>
      <w:r w:rsidR="00E6414F" w:rsidRPr="00E6414F">
        <w:rPr>
          <w:rFonts w:asciiTheme="majorHAnsi" w:hAnsiTheme="majorHAnsi" w:cs="Arial"/>
          <w:sz w:val="24"/>
          <w:szCs w:val="24"/>
          <w:u w:val="single"/>
        </w:rPr>
        <w:t>Attachment C</w:t>
      </w:r>
      <w:r w:rsidRPr="00FB36CB">
        <w:rPr>
          <w:rFonts w:asciiTheme="majorHAnsi" w:hAnsiTheme="majorHAnsi" w:cs="Arial"/>
          <w:sz w:val="24"/>
          <w:szCs w:val="24"/>
        </w:rPr>
        <w:t xml:space="preserve"> (</w:t>
      </w:r>
      <w:r w:rsidR="00020036" w:rsidRPr="00FB36CB">
        <w:rPr>
          <w:rFonts w:asciiTheme="majorHAnsi" w:hAnsiTheme="majorHAnsi" w:cs="Arial"/>
          <w:sz w:val="24"/>
          <w:szCs w:val="24"/>
        </w:rPr>
        <w:t>mandatory)</w:t>
      </w:r>
    </w:p>
    <w:p w14:paraId="10BAA923" w14:textId="151D36CD" w:rsidR="00AB6CE7" w:rsidRDefault="00153F1D" w:rsidP="00BE62A8">
      <w:pPr>
        <w:pStyle w:val="NoSpacing"/>
        <w:numPr>
          <w:ilvl w:val="0"/>
          <w:numId w:val="6"/>
        </w:numPr>
        <w:ind w:left="1350" w:hanging="1260"/>
        <w:rPr>
          <w:rFonts w:asciiTheme="majorHAnsi" w:hAnsiTheme="majorHAnsi" w:cs="Arial"/>
          <w:sz w:val="24"/>
          <w:szCs w:val="24"/>
        </w:rPr>
      </w:pPr>
      <w:r w:rsidRPr="00FB36CB">
        <w:rPr>
          <w:rFonts w:asciiTheme="majorHAnsi" w:hAnsiTheme="majorHAnsi" w:cs="Arial"/>
          <w:sz w:val="24"/>
          <w:szCs w:val="24"/>
        </w:rPr>
        <w:t>Cost and Pricing</w:t>
      </w:r>
      <w:r w:rsidR="00E6414F">
        <w:rPr>
          <w:rFonts w:asciiTheme="majorHAnsi" w:hAnsiTheme="majorHAnsi" w:cs="Arial"/>
          <w:sz w:val="24"/>
          <w:szCs w:val="24"/>
        </w:rPr>
        <w:t xml:space="preserve">, </w:t>
      </w:r>
      <w:r w:rsidR="00E6414F" w:rsidRPr="00E6414F">
        <w:rPr>
          <w:rFonts w:asciiTheme="majorHAnsi" w:hAnsiTheme="majorHAnsi" w:cs="Arial"/>
          <w:sz w:val="24"/>
          <w:szCs w:val="24"/>
          <w:u w:val="single"/>
        </w:rPr>
        <w:t>Attachment D</w:t>
      </w:r>
      <w:r w:rsidR="00020036" w:rsidRPr="00FB36CB">
        <w:rPr>
          <w:rFonts w:asciiTheme="majorHAnsi" w:hAnsiTheme="majorHAnsi" w:cs="Arial"/>
          <w:sz w:val="24"/>
          <w:szCs w:val="24"/>
        </w:rPr>
        <w:t xml:space="preserve"> (mandatory)</w:t>
      </w:r>
    </w:p>
    <w:p w14:paraId="49A134CB" w14:textId="01066F74" w:rsidR="00E6414F" w:rsidRPr="00FB36CB" w:rsidRDefault="00E6414F" w:rsidP="00BE62A8">
      <w:pPr>
        <w:pStyle w:val="NoSpacing"/>
        <w:numPr>
          <w:ilvl w:val="0"/>
          <w:numId w:val="6"/>
        </w:numPr>
        <w:ind w:left="1350" w:hanging="1260"/>
        <w:rPr>
          <w:rFonts w:asciiTheme="majorHAnsi" w:hAnsiTheme="majorHAnsi" w:cs="Arial"/>
          <w:sz w:val="24"/>
          <w:szCs w:val="24"/>
        </w:rPr>
      </w:pPr>
      <w:r>
        <w:rPr>
          <w:rFonts w:asciiTheme="majorHAnsi" w:hAnsiTheme="majorHAnsi" w:cs="Arial"/>
          <w:sz w:val="24"/>
          <w:szCs w:val="24"/>
        </w:rPr>
        <w:t xml:space="preserve">Inclusion Plan, </w:t>
      </w:r>
      <w:r w:rsidRPr="00E6414F">
        <w:rPr>
          <w:rFonts w:asciiTheme="majorHAnsi" w:hAnsiTheme="majorHAnsi" w:cs="Arial"/>
          <w:sz w:val="24"/>
          <w:szCs w:val="24"/>
          <w:u w:val="single"/>
        </w:rPr>
        <w:t>Attachment E</w:t>
      </w:r>
      <w:r>
        <w:rPr>
          <w:rFonts w:asciiTheme="majorHAnsi" w:hAnsiTheme="majorHAnsi" w:cs="Arial"/>
          <w:sz w:val="24"/>
          <w:szCs w:val="24"/>
        </w:rPr>
        <w:t xml:space="preserve"> (mandatory) </w:t>
      </w:r>
    </w:p>
    <w:p w14:paraId="63F76E7E" w14:textId="77777777" w:rsidR="007E4518" w:rsidRPr="00FB36CB" w:rsidRDefault="004072E1" w:rsidP="001A5F35">
      <w:pPr>
        <w:pStyle w:val="Heading1"/>
        <w:numPr>
          <w:ilvl w:val="0"/>
          <w:numId w:val="1"/>
        </w:numPr>
        <w:shd w:val="clear" w:color="auto" w:fill="E5DFEC"/>
        <w:spacing w:after="120"/>
        <w:jc w:val="both"/>
        <w:rPr>
          <w:rFonts w:asciiTheme="majorHAnsi" w:hAnsiTheme="majorHAnsi"/>
          <w:color w:val="31849B"/>
          <w:sz w:val="36"/>
          <w:szCs w:val="36"/>
        </w:rPr>
      </w:pPr>
      <w:bookmarkStart w:id="96" w:name="_Toc524485070"/>
      <w:bookmarkStart w:id="97" w:name="_Toc524754256"/>
      <w:bookmarkStart w:id="98" w:name="_Toc526492445"/>
      <w:bookmarkStart w:id="99" w:name="_Toc528557501"/>
      <w:bookmarkStart w:id="100" w:name="_Toc529153561"/>
      <w:bookmarkStart w:id="101" w:name="_Toc30899498"/>
      <w:bookmarkStart w:id="102" w:name="_Toc292443398"/>
      <w:r w:rsidRPr="00FB36CB">
        <w:rPr>
          <w:rFonts w:asciiTheme="majorHAnsi" w:hAnsiTheme="majorHAnsi"/>
          <w:color w:val="31849B"/>
          <w:sz w:val="36"/>
          <w:szCs w:val="36"/>
        </w:rPr>
        <w:t>Selection Process</w:t>
      </w:r>
      <w:bookmarkEnd w:id="96"/>
      <w:bookmarkEnd w:id="97"/>
      <w:bookmarkEnd w:id="98"/>
      <w:bookmarkEnd w:id="99"/>
      <w:bookmarkEnd w:id="100"/>
      <w:bookmarkEnd w:id="101"/>
      <w:r w:rsidR="00FC4D5F" w:rsidRPr="00FB36CB">
        <w:rPr>
          <w:rFonts w:asciiTheme="majorHAnsi" w:hAnsiTheme="majorHAnsi"/>
          <w:color w:val="31849B"/>
          <w:sz w:val="36"/>
          <w:szCs w:val="36"/>
        </w:rPr>
        <w:t>.</w:t>
      </w:r>
      <w:bookmarkEnd w:id="102"/>
    </w:p>
    <w:p w14:paraId="6880D357" w14:textId="1D239679" w:rsidR="00716672" w:rsidRPr="00FB36CB" w:rsidRDefault="00724070" w:rsidP="00BE62A8">
      <w:pPr>
        <w:pStyle w:val="BodyText"/>
        <w:numPr>
          <w:ilvl w:val="1"/>
          <w:numId w:val="10"/>
        </w:numPr>
        <w:ind w:left="720" w:hanging="720"/>
        <w:rPr>
          <w:rFonts w:asciiTheme="majorHAnsi" w:hAnsiTheme="majorHAnsi" w:cs="Arial"/>
        </w:rPr>
      </w:pPr>
      <w:r w:rsidRPr="00724070">
        <w:rPr>
          <w:rFonts w:asciiTheme="majorHAnsi" w:hAnsiTheme="majorHAnsi" w:cs="Arial"/>
          <w:b/>
          <w:u w:val="single"/>
        </w:rPr>
        <w:t>STEP 1</w:t>
      </w:r>
      <w:r>
        <w:rPr>
          <w:rFonts w:asciiTheme="majorHAnsi" w:hAnsiTheme="majorHAnsi" w:cs="Arial"/>
          <w:b/>
        </w:rPr>
        <w:t xml:space="preserve">: </w:t>
      </w:r>
      <w:r w:rsidR="00716672" w:rsidRPr="00FB36CB">
        <w:rPr>
          <w:rFonts w:asciiTheme="majorHAnsi" w:hAnsiTheme="majorHAnsi" w:cs="Arial"/>
          <w:b/>
        </w:rPr>
        <w:t xml:space="preserve">Initial </w:t>
      </w:r>
      <w:r w:rsidR="007D1FD6" w:rsidRPr="00FB36CB">
        <w:rPr>
          <w:rFonts w:asciiTheme="majorHAnsi" w:hAnsiTheme="majorHAnsi" w:cs="Arial"/>
          <w:b/>
        </w:rPr>
        <w:t>Screening</w:t>
      </w:r>
      <w:r w:rsidR="00716672" w:rsidRPr="00FB36CB">
        <w:rPr>
          <w:rFonts w:asciiTheme="majorHAnsi" w:hAnsiTheme="majorHAnsi" w:cs="Arial"/>
        </w:rPr>
        <w:t xml:space="preserve">: </w:t>
      </w:r>
      <w:r w:rsidRPr="00724070">
        <w:rPr>
          <w:rFonts w:asciiTheme="majorHAnsi" w:hAnsiTheme="majorHAnsi" w:cs="Arial"/>
        </w:rPr>
        <w:t xml:space="preserve">The City will review submittals for initial decisions on responsiveness and responsibility.  Those found responsive and responsible based on this initial review shall proceed to Step 2.  </w:t>
      </w:r>
    </w:p>
    <w:p w14:paraId="3138A69E" w14:textId="115076DB" w:rsidR="00603653" w:rsidRPr="00FB36CB" w:rsidRDefault="00724070" w:rsidP="00BE62A8">
      <w:pPr>
        <w:numPr>
          <w:ilvl w:val="1"/>
          <w:numId w:val="10"/>
        </w:numPr>
        <w:ind w:left="720" w:hanging="720"/>
        <w:rPr>
          <w:rFonts w:asciiTheme="majorHAnsi" w:hAnsiTheme="majorHAnsi" w:cs="Arial"/>
        </w:rPr>
      </w:pPr>
      <w:r w:rsidRPr="00724070">
        <w:rPr>
          <w:rFonts w:asciiTheme="majorHAnsi" w:hAnsiTheme="majorHAnsi" w:cs="Arial"/>
          <w:b/>
          <w:u w:val="single"/>
        </w:rPr>
        <w:t>STEP 2</w:t>
      </w:r>
      <w:r>
        <w:rPr>
          <w:rFonts w:asciiTheme="majorHAnsi" w:hAnsiTheme="majorHAnsi" w:cs="Arial"/>
          <w:b/>
        </w:rPr>
        <w:t xml:space="preserve">: </w:t>
      </w:r>
      <w:r w:rsidR="00716672" w:rsidRPr="00FB36CB">
        <w:rPr>
          <w:rFonts w:asciiTheme="majorHAnsi" w:hAnsiTheme="majorHAnsi" w:cs="Arial"/>
          <w:b/>
        </w:rPr>
        <w:t>Proposal</w:t>
      </w:r>
      <w:r w:rsidR="00255597" w:rsidRPr="00FB36CB">
        <w:rPr>
          <w:rFonts w:asciiTheme="majorHAnsi" w:hAnsiTheme="majorHAnsi" w:cs="Arial"/>
          <w:b/>
        </w:rPr>
        <w:t xml:space="preserve"> Evaluation</w:t>
      </w:r>
      <w:r w:rsidR="00716672" w:rsidRPr="00FB36CB">
        <w:rPr>
          <w:rFonts w:asciiTheme="majorHAnsi" w:hAnsiTheme="majorHAnsi" w:cs="Arial"/>
          <w:b/>
        </w:rPr>
        <w:t xml:space="preserve">: </w:t>
      </w:r>
      <w:r w:rsidR="00255597" w:rsidRPr="00FB36CB">
        <w:rPr>
          <w:rFonts w:asciiTheme="majorHAnsi" w:hAnsiTheme="majorHAnsi" w:cs="Arial"/>
          <w:b/>
        </w:rPr>
        <w:t xml:space="preserve"> </w:t>
      </w:r>
      <w:r w:rsidR="00BE62A8" w:rsidRPr="00BE62A8">
        <w:rPr>
          <w:rFonts w:asciiTheme="majorHAnsi" w:hAnsiTheme="majorHAnsi" w:cs="Arial"/>
        </w:rPr>
        <w:t xml:space="preserve">The Evaluation Team will review responses to the </w:t>
      </w:r>
      <w:r w:rsidR="00BE62A8">
        <w:rPr>
          <w:rFonts w:asciiTheme="majorHAnsi" w:hAnsiTheme="majorHAnsi" w:cs="Arial"/>
        </w:rPr>
        <w:t>Minimum Qualifications, Attachment A</w:t>
      </w:r>
      <w:r w:rsidR="00BE62A8" w:rsidRPr="00BE62A8">
        <w:rPr>
          <w:rFonts w:asciiTheme="majorHAnsi" w:hAnsiTheme="majorHAnsi" w:cs="Arial"/>
        </w:rPr>
        <w:t>.   Those proposals found to meet the minimum qualifications will be evaluated using the criteria specified below.  Responses will be evaluated and ranked or scored</w:t>
      </w:r>
      <w:r w:rsidR="00BE62A8">
        <w:rPr>
          <w:rFonts w:asciiTheme="majorHAnsi" w:hAnsiTheme="majorHAnsi" w:cs="Arial"/>
        </w:rPr>
        <w:t>.</w:t>
      </w:r>
    </w:p>
    <w:p w14:paraId="655CD875" w14:textId="77777777" w:rsidR="002027D6" w:rsidRPr="00FB36CB" w:rsidRDefault="002027D6" w:rsidP="00EE26AD">
      <w:pPr>
        <w:pStyle w:val="BodyText"/>
        <w:jc w:val="both"/>
        <w:rPr>
          <w:rFonts w:asciiTheme="majorHAnsi" w:hAnsiTheme="majorHAnsi" w:cs="Arial"/>
        </w:rPr>
      </w:pPr>
    </w:p>
    <w:p w14:paraId="35E8F146" w14:textId="4B029597" w:rsidR="00532936" w:rsidRPr="00AC26F3" w:rsidRDefault="00532936" w:rsidP="00B411E5">
      <w:pPr>
        <w:tabs>
          <w:tab w:val="left" w:pos="0"/>
          <w:tab w:val="left" w:pos="360"/>
        </w:tabs>
        <w:jc w:val="both"/>
        <w:rPr>
          <w:rFonts w:asciiTheme="majorHAnsi" w:hAnsiTheme="majorHAnsi" w:cs="Arial"/>
          <w:b/>
        </w:rPr>
      </w:pPr>
      <w:r w:rsidRPr="00FB36CB">
        <w:rPr>
          <w:rFonts w:asciiTheme="majorHAnsi" w:hAnsiTheme="majorHAnsi" w:cs="Arial"/>
          <w:b/>
        </w:rPr>
        <w:tab/>
      </w:r>
      <w:r w:rsidR="00BE62A8">
        <w:rPr>
          <w:rFonts w:asciiTheme="majorHAnsi" w:hAnsiTheme="majorHAnsi" w:cs="Arial"/>
          <w:b/>
        </w:rPr>
        <w:tab/>
      </w:r>
      <w:r w:rsidRPr="00AC26F3">
        <w:rPr>
          <w:rFonts w:asciiTheme="majorHAnsi" w:hAnsiTheme="majorHAnsi" w:cs="Arial"/>
          <w:b/>
        </w:rPr>
        <w:t>Evaluation Criteria:</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AC26F3" w14:paraId="560E1D5D" w14:textId="77777777" w:rsidTr="004033B4">
        <w:tc>
          <w:tcPr>
            <w:tcW w:w="4518" w:type="dxa"/>
            <w:shd w:val="clear" w:color="auto" w:fill="FFFFFF"/>
          </w:tcPr>
          <w:p w14:paraId="447CCC11" w14:textId="77777777" w:rsidR="00532936" w:rsidRPr="00AC26F3" w:rsidRDefault="001A5F35" w:rsidP="00A87042">
            <w:pPr>
              <w:tabs>
                <w:tab w:val="left" w:pos="360"/>
              </w:tabs>
              <w:jc w:val="both"/>
              <w:rPr>
                <w:rFonts w:asciiTheme="majorHAnsi" w:hAnsiTheme="majorHAnsi" w:cs="Arial"/>
              </w:rPr>
            </w:pPr>
            <w:r w:rsidRPr="00AC26F3">
              <w:rPr>
                <w:rFonts w:asciiTheme="majorHAnsi" w:hAnsiTheme="majorHAnsi" w:cs="Arial"/>
              </w:rPr>
              <w:t>Response to Written Proposal Questions</w:t>
            </w:r>
          </w:p>
        </w:tc>
        <w:tc>
          <w:tcPr>
            <w:tcW w:w="2412" w:type="dxa"/>
            <w:shd w:val="clear" w:color="auto" w:fill="FFFFFF"/>
          </w:tcPr>
          <w:p w14:paraId="02AD8684" w14:textId="733EC18A" w:rsidR="00532936" w:rsidRPr="00AC26F3" w:rsidRDefault="00414FF1" w:rsidP="00A87042">
            <w:pPr>
              <w:tabs>
                <w:tab w:val="left" w:pos="360"/>
              </w:tabs>
              <w:jc w:val="both"/>
              <w:rPr>
                <w:rFonts w:asciiTheme="majorHAnsi" w:hAnsiTheme="majorHAnsi" w:cs="Arial"/>
              </w:rPr>
            </w:pPr>
            <w:r>
              <w:rPr>
                <w:rFonts w:asciiTheme="majorHAnsi" w:hAnsiTheme="majorHAnsi" w:cs="Arial"/>
              </w:rPr>
              <w:t>60</w:t>
            </w:r>
            <w:r w:rsidR="00656455" w:rsidRPr="00AC26F3">
              <w:rPr>
                <w:rFonts w:asciiTheme="majorHAnsi" w:hAnsiTheme="majorHAnsi" w:cs="Arial"/>
              </w:rPr>
              <w:t xml:space="preserve"> %</w:t>
            </w:r>
          </w:p>
        </w:tc>
      </w:tr>
      <w:tr w:rsidR="00532936" w:rsidRPr="00AC26F3" w14:paraId="52F00279" w14:textId="77777777" w:rsidTr="004033B4">
        <w:tc>
          <w:tcPr>
            <w:tcW w:w="4518" w:type="dxa"/>
            <w:shd w:val="clear" w:color="auto" w:fill="FFFFFF"/>
          </w:tcPr>
          <w:p w14:paraId="76896774" w14:textId="77777777" w:rsidR="00532936" w:rsidRPr="00AC26F3" w:rsidRDefault="001A5F35" w:rsidP="008F57B4">
            <w:pPr>
              <w:tabs>
                <w:tab w:val="left" w:pos="360"/>
              </w:tabs>
              <w:jc w:val="both"/>
              <w:rPr>
                <w:rFonts w:asciiTheme="majorHAnsi" w:hAnsiTheme="majorHAnsi" w:cs="Arial"/>
              </w:rPr>
            </w:pPr>
            <w:r w:rsidRPr="00AC26F3">
              <w:rPr>
                <w:rFonts w:asciiTheme="majorHAnsi" w:hAnsiTheme="majorHAnsi" w:cs="Arial"/>
              </w:rPr>
              <w:t>Response to Financial Proposal</w:t>
            </w:r>
          </w:p>
        </w:tc>
        <w:tc>
          <w:tcPr>
            <w:tcW w:w="2412" w:type="dxa"/>
            <w:shd w:val="clear" w:color="auto" w:fill="FFFFFF"/>
          </w:tcPr>
          <w:p w14:paraId="1052C8DA" w14:textId="5A97566D" w:rsidR="00532936" w:rsidRPr="00AC26F3" w:rsidRDefault="00414FF1" w:rsidP="00A87042">
            <w:pPr>
              <w:tabs>
                <w:tab w:val="left" w:pos="360"/>
              </w:tabs>
              <w:jc w:val="both"/>
              <w:rPr>
                <w:rFonts w:asciiTheme="majorHAnsi" w:hAnsiTheme="majorHAnsi" w:cs="Arial"/>
              </w:rPr>
            </w:pPr>
            <w:r>
              <w:rPr>
                <w:rFonts w:asciiTheme="majorHAnsi" w:hAnsiTheme="majorHAnsi" w:cs="Arial"/>
              </w:rPr>
              <w:t>30</w:t>
            </w:r>
            <w:r w:rsidR="00656455" w:rsidRPr="00AC26F3">
              <w:rPr>
                <w:rFonts w:asciiTheme="majorHAnsi" w:hAnsiTheme="majorHAnsi" w:cs="Arial"/>
              </w:rPr>
              <w:t xml:space="preserve"> %</w:t>
            </w:r>
          </w:p>
        </w:tc>
      </w:tr>
      <w:tr w:rsidR="000C26C3" w:rsidRPr="00AC26F3" w14:paraId="04CF1154" w14:textId="77777777" w:rsidTr="004033B4">
        <w:tc>
          <w:tcPr>
            <w:tcW w:w="4518" w:type="dxa"/>
            <w:shd w:val="clear" w:color="auto" w:fill="FFFFFF"/>
          </w:tcPr>
          <w:p w14:paraId="1EADB5ED" w14:textId="56EC5971" w:rsidR="000C26C3" w:rsidRPr="00AC26F3" w:rsidRDefault="000C26C3" w:rsidP="008F57B4">
            <w:pPr>
              <w:tabs>
                <w:tab w:val="left" w:pos="360"/>
              </w:tabs>
              <w:jc w:val="both"/>
              <w:rPr>
                <w:rFonts w:asciiTheme="majorHAnsi" w:hAnsiTheme="majorHAnsi" w:cs="Arial"/>
              </w:rPr>
            </w:pPr>
            <w:r>
              <w:rPr>
                <w:rFonts w:asciiTheme="majorHAnsi" w:hAnsiTheme="majorHAnsi" w:cs="Arial"/>
              </w:rPr>
              <w:t>Inclusion P</w:t>
            </w:r>
            <w:r w:rsidR="00BE62A8">
              <w:rPr>
                <w:rFonts w:asciiTheme="majorHAnsi" w:hAnsiTheme="majorHAnsi" w:cs="Arial"/>
              </w:rPr>
              <w:t>l</w:t>
            </w:r>
            <w:r>
              <w:rPr>
                <w:rFonts w:asciiTheme="majorHAnsi" w:hAnsiTheme="majorHAnsi" w:cs="Arial"/>
              </w:rPr>
              <w:t xml:space="preserve">an </w:t>
            </w:r>
          </w:p>
        </w:tc>
        <w:tc>
          <w:tcPr>
            <w:tcW w:w="2412" w:type="dxa"/>
            <w:shd w:val="clear" w:color="auto" w:fill="FFFFFF"/>
          </w:tcPr>
          <w:p w14:paraId="0928FF19" w14:textId="097DAE55" w:rsidR="000C26C3" w:rsidRDefault="000C26C3" w:rsidP="00A87042">
            <w:pPr>
              <w:tabs>
                <w:tab w:val="left" w:pos="360"/>
              </w:tabs>
              <w:jc w:val="both"/>
              <w:rPr>
                <w:rFonts w:asciiTheme="majorHAnsi" w:hAnsiTheme="majorHAnsi" w:cs="Arial"/>
              </w:rPr>
            </w:pPr>
            <w:r>
              <w:rPr>
                <w:rFonts w:asciiTheme="majorHAnsi" w:hAnsiTheme="majorHAnsi" w:cs="Arial"/>
              </w:rPr>
              <w:t>10%</w:t>
            </w:r>
          </w:p>
        </w:tc>
      </w:tr>
      <w:tr w:rsidR="001A5F35" w:rsidRPr="00FB36CB" w14:paraId="5126319B" w14:textId="77777777" w:rsidTr="004033B4">
        <w:tc>
          <w:tcPr>
            <w:tcW w:w="4518" w:type="dxa"/>
            <w:shd w:val="clear" w:color="auto" w:fill="FFFFFF"/>
          </w:tcPr>
          <w:p w14:paraId="5C9BCD66" w14:textId="77777777" w:rsidR="001A5F35" w:rsidRPr="00AC26F3" w:rsidRDefault="001A5F35" w:rsidP="001A5F35">
            <w:pPr>
              <w:tabs>
                <w:tab w:val="left" w:pos="360"/>
              </w:tabs>
              <w:jc w:val="center"/>
              <w:rPr>
                <w:rFonts w:asciiTheme="majorHAnsi" w:hAnsiTheme="majorHAnsi" w:cs="Arial"/>
                <w:b/>
              </w:rPr>
            </w:pPr>
            <w:r w:rsidRPr="00AC26F3">
              <w:rPr>
                <w:rFonts w:asciiTheme="majorHAnsi" w:hAnsiTheme="majorHAnsi" w:cs="Arial"/>
                <w:b/>
              </w:rPr>
              <w:t>TOTAL POINTS</w:t>
            </w:r>
          </w:p>
        </w:tc>
        <w:tc>
          <w:tcPr>
            <w:tcW w:w="2412" w:type="dxa"/>
            <w:shd w:val="clear" w:color="auto" w:fill="FFFFFF"/>
          </w:tcPr>
          <w:p w14:paraId="60239C0B" w14:textId="08900A17" w:rsidR="001A5F35" w:rsidRPr="00724070" w:rsidRDefault="001A5F35" w:rsidP="00BE62A8">
            <w:pPr>
              <w:pStyle w:val="ListParagraph"/>
              <w:numPr>
                <w:ilvl w:val="0"/>
                <w:numId w:val="22"/>
              </w:numPr>
              <w:tabs>
                <w:tab w:val="left" w:pos="360"/>
              </w:tabs>
              <w:jc w:val="both"/>
              <w:rPr>
                <w:rFonts w:asciiTheme="majorHAnsi" w:hAnsiTheme="majorHAnsi" w:cs="Arial"/>
                <w:b/>
              </w:rPr>
            </w:pPr>
          </w:p>
        </w:tc>
      </w:tr>
    </w:tbl>
    <w:p w14:paraId="4149D875" w14:textId="77777777" w:rsidR="00532936" w:rsidRPr="00FB36CB" w:rsidRDefault="00532936" w:rsidP="00482742">
      <w:pPr>
        <w:tabs>
          <w:tab w:val="left" w:pos="360"/>
        </w:tabs>
        <w:jc w:val="both"/>
        <w:rPr>
          <w:rFonts w:asciiTheme="majorHAnsi" w:hAnsiTheme="majorHAnsi" w:cs="Arial"/>
          <w:b/>
        </w:rPr>
      </w:pPr>
    </w:p>
    <w:p w14:paraId="4901CF7A" w14:textId="4EC39EBC" w:rsidR="008F01FD" w:rsidRPr="00FB36CB" w:rsidRDefault="00724070" w:rsidP="00BE62A8">
      <w:pPr>
        <w:pStyle w:val="BodyText"/>
        <w:ind w:left="720" w:hanging="720"/>
        <w:jc w:val="both"/>
        <w:rPr>
          <w:rFonts w:asciiTheme="majorHAnsi" w:hAnsiTheme="majorHAnsi" w:cs="Arial"/>
          <w:b/>
        </w:rPr>
      </w:pPr>
      <w:r w:rsidRPr="00724070">
        <w:rPr>
          <w:rFonts w:asciiTheme="majorHAnsi" w:hAnsiTheme="majorHAnsi" w:cs="Arial"/>
          <w:b/>
        </w:rPr>
        <w:t>9.3</w:t>
      </w:r>
      <w:r w:rsidRPr="00724070">
        <w:rPr>
          <w:rFonts w:asciiTheme="majorHAnsi" w:hAnsiTheme="majorHAnsi" w:cs="Arial"/>
          <w:b/>
        </w:rPr>
        <w:tab/>
      </w:r>
      <w:r w:rsidRPr="00724070">
        <w:rPr>
          <w:rFonts w:asciiTheme="majorHAnsi" w:hAnsiTheme="majorHAnsi" w:cs="Arial"/>
          <w:b/>
          <w:u w:val="single"/>
        </w:rPr>
        <w:t>STEP 3</w:t>
      </w:r>
      <w:r>
        <w:rPr>
          <w:rFonts w:asciiTheme="majorHAnsi" w:hAnsiTheme="majorHAnsi" w:cs="Arial"/>
          <w:b/>
        </w:rPr>
        <w:t xml:space="preserve">: </w:t>
      </w:r>
      <w:r w:rsidR="00273135" w:rsidRPr="00273135">
        <w:rPr>
          <w:rFonts w:asciiTheme="majorHAnsi" w:hAnsiTheme="majorHAnsi" w:cs="Arial"/>
          <w:b/>
        </w:rPr>
        <w:t xml:space="preserve">Professional References:  </w:t>
      </w:r>
      <w:r w:rsidR="00273135" w:rsidRPr="00273135">
        <w:rPr>
          <w:rFonts w:asciiTheme="majorHAnsi" w:hAnsiTheme="majorHAnsi" w:cs="Arial"/>
        </w:rPr>
        <w:t>The City may contact one or more professional references that have been provided by the Proposer or other sources that may not have been named by the Proposer but can assist the City in determining performance</w:t>
      </w:r>
      <w:r w:rsidR="00273135">
        <w:rPr>
          <w:rFonts w:asciiTheme="majorHAnsi" w:hAnsiTheme="majorHAnsi" w:cs="Arial"/>
        </w:rPr>
        <w:t>.</w:t>
      </w:r>
    </w:p>
    <w:p w14:paraId="65816664" w14:textId="710529D0" w:rsidR="008F01FD" w:rsidRPr="00273135" w:rsidRDefault="00BE62A8" w:rsidP="00BE62A8">
      <w:pPr>
        <w:pStyle w:val="BodyText"/>
        <w:ind w:left="720" w:hanging="720"/>
        <w:jc w:val="both"/>
        <w:rPr>
          <w:rFonts w:asciiTheme="majorHAnsi" w:hAnsiTheme="majorHAnsi" w:cs="Arial"/>
        </w:rPr>
      </w:pPr>
      <w:r w:rsidRPr="00BE62A8">
        <w:rPr>
          <w:rFonts w:asciiTheme="majorHAnsi" w:hAnsiTheme="majorHAnsi" w:cs="Arial"/>
          <w:b/>
        </w:rPr>
        <w:t>9.4</w:t>
      </w:r>
      <w:r w:rsidRPr="00BE62A8">
        <w:rPr>
          <w:rFonts w:asciiTheme="majorHAnsi" w:hAnsiTheme="majorHAnsi" w:cs="Arial"/>
          <w:b/>
        </w:rPr>
        <w:tab/>
      </w:r>
      <w:r w:rsidR="00724070" w:rsidRPr="00724070">
        <w:rPr>
          <w:rFonts w:asciiTheme="majorHAnsi" w:hAnsiTheme="majorHAnsi" w:cs="Arial"/>
          <w:b/>
          <w:u w:val="single"/>
        </w:rPr>
        <w:t>STEP 4</w:t>
      </w:r>
      <w:r w:rsidR="00724070">
        <w:rPr>
          <w:rFonts w:asciiTheme="majorHAnsi" w:hAnsiTheme="majorHAnsi" w:cs="Arial"/>
          <w:b/>
        </w:rPr>
        <w:t xml:space="preserve">: </w:t>
      </w:r>
      <w:r w:rsidR="00273135" w:rsidRPr="00273135">
        <w:rPr>
          <w:rFonts w:asciiTheme="majorHAnsi" w:hAnsiTheme="majorHAnsi" w:cs="Arial"/>
          <w:b/>
        </w:rPr>
        <w:t xml:space="preserve">Interviews: </w:t>
      </w:r>
      <w:r w:rsidR="00273135" w:rsidRPr="00273135">
        <w:rPr>
          <w:rFonts w:asciiTheme="majorHAnsi" w:hAnsiTheme="majorHAnsi" w:cs="Arial"/>
        </w:rPr>
        <w:t xml:space="preserve">The City may interview top scoring firms that cluster within a competitive range, in the opinion of the evaluation team. At the City’s option, the interviews </w:t>
      </w:r>
      <w:r w:rsidR="00273135" w:rsidRPr="00273135">
        <w:rPr>
          <w:rFonts w:asciiTheme="majorHAnsi" w:hAnsiTheme="majorHAnsi" w:cs="Arial"/>
        </w:rPr>
        <w:lastRenderedPageBreak/>
        <w:t>may be in person or on-line.  Consultants invited to interviews are to bring the assigned Project Manager named by the Consultant in the Proposal, and may bring other key personnel named in the Proposal. The Consultant shall not bring individuals who do not work for the Consultant or are not on the project team without advance authorization by the IT Contracting Strategic Advisor.</w:t>
      </w:r>
    </w:p>
    <w:p w14:paraId="3041F9D3" w14:textId="3DA1E220" w:rsidR="007C4BDF" w:rsidRDefault="00BE62A8" w:rsidP="00BE62A8">
      <w:pPr>
        <w:pStyle w:val="BodyText"/>
        <w:ind w:left="720" w:hanging="720"/>
        <w:rPr>
          <w:rFonts w:asciiTheme="majorHAnsi" w:hAnsiTheme="majorHAnsi" w:cs="Arial"/>
        </w:rPr>
      </w:pPr>
      <w:r w:rsidRPr="00BE62A8">
        <w:rPr>
          <w:rFonts w:asciiTheme="majorHAnsi" w:hAnsiTheme="majorHAnsi" w:cs="Arial"/>
          <w:b/>
        </w:rPr>
        <w:t>9.5</w:t>
      </w:r>
      <w:r w:rsidRPr="00BE62A8">
        <w:rPr>
          <w:rFonts w:asciiTheme="majorHAnsi" w:hAnsiTheme="majorHAnsi" w:cs="Arial"/>
          <w:b/>
        </w:rPr>
        <w:tab/>
      </w:r>
      <w:r w:rsidR="00724070" w:rsidRPr="00724070">
        <w:rPr>
          <w:rFonts w:asciiTheme="majorHAnsi" w:hAnsiTheme="majorHAnsi" w:cs="Arial"/>
          <w:b/>
          <w:u w:val="single"/>
        </w:rPr>
        <w:t>STEP 5</w:t>
      </w:r>
      <w:r w:rsidR="00724070">
        <w:rPr>
          <w:rFonts w:asciiTheme="majorHAnsi" w:hAnsiTheme="majorHAnsi" w:cs="Arial"/>
          <w:b/>
        </w:rPr>
        <w:t xml:space="preserve">: </w:t>
      </w:r>
      <w:r w:rsidR="00811027" w:rsidRPr="00FB36CB">
        <w:rPr>
          <w:rFonts w:asciiTheme="majorHAnsi" w:hAnsiTheme="majorHAnsi" w:cs="Arial"/>
          <w:b/>
        </w:rPr>
        <w:t>Selection:</w:t>
      </w:r>
      <w:r w:rsidR="00811027" w:rsidRPr="00FB36CB">
        <w:rPr>
          <w:rFonts w:asciiTheme="majorHAnsi" w:hAnsiTheme="majorHAnsi" w:cs="Arial"/>
        </w:rPr>
        <w:t xml:space="preserve">  </w:t>
      </w:r>
      <w:r w:rsidR="006C205D" w:rsidRPr="006C205D">
        <w:rPr>
          <w:rFonts w:asciiTheme="majorHAnsi" w:hAnsiTheme="majorHAnsi" w:cs="Arial"/>
        </w:rPr>
        <w:t xml:space="preserve">The City may select the highest ranked Proposer for award as a result of the interview, if any are conducted.  </w:t>
      </w:r>
    </w:p>
    <w:p w14:paraId="104C51E4" w14:textId="77777777" w:rsidR="00BE62A8" w:rsidRPr="00FB36CB" w:rsidRDefault="00BE62A8" w:rsidP="00BE62A8">
      <w:pPr>
        <w:pStyle w:val="BodyText"/>
        <w:rPr>
          <w:rFonts w:asciiTheme="majorHAnsi" w:hAnsiTheme="majorHAnsi" w:cs="Arial"/>
        </w:rPr>
      </w:pPr>
    </w:p>
    <w:p w14:paraId="6E19D1EA" w14:textId="7553A270" w:rsidR="0099227C" w:rsidRPr="00BE62A8" w:rsidRDefault="00724070" w:rsidP="006C205D">
      <w:pPr>
        <w:pStyle w:val="ListParagraph"/>
        <w:numPr>
          <w:ilvl w:val="1"/>
          <w:numId w:val="23"/>
        </w:numPr>
        <w:spacing w:before="120" w:after="120"/>
        <w:ind w:hanging="720"/>
        <w:jc w:val="both"/>
        <w:rPr>
          <w:rFonts w:asciiTheme="majorHAnsi" w:hAnsiTheme="majorHAnsi" w:cs="Arial"/>
        </w:rPr>
      </w:pPr>
      <w:r w:rsidRPr="00BE62A8">
        <w:rPr>
          <w:rFonts w:asciiTheme="majorHAnsi" w:hAnsiTheme="majorHAnsi" w:cs="Arial"/>
          <w:b/>
          <w:u w:val="single"/>
        </w:rPr>
        <w:t>STEP 6</w:t>
      </w:r>
      <w:r w:rsidRPr="00BE62A8">
        <w:rPr>
          <w:rFonts w:asciiTheme="majorHAnsi" w:hAnsiTheme="majorHAnsi" w:cs="Arial"/>
          <w:b/>
        </w:rPr>
        <w:t xml:space="preserve">: </w:t>
      </w:r>
      <w:r w:rsidR="0099227C" w:rsidRPr="00BE62A8">
        <w:rPr>
          <w:rFonts w:asciiTheme="majorHAnsi" w:hAnsiTheme="majorHAnsi" w:cs="Arial"/>
          <w:b/>
        </w:rPr>
        <w:t xml:space="preserve">Contract Negotiations.  </w:t>
      </w:r>
      <w:r w:rsidR="006C205D" w:rsidRPr="006C205D">
        <w:rPr>
          <w:rFonts w:asciiTheme="majorHAnsi" w:hAnsiTheme="majorHAnsi" w:cs="Arial"/>
        </w:rPr>
        <w:t xml:space="preserve">The City may negotiate elements of the proposal to best meet the needs of the City with the apparent successful Proposer.  The City may negotiate any aspect of the proposal or the solicitation.  </w:t>
      </w:r>
    </w:p>
    <w:p w14:paraId="6F96FC09" w14:textId="38957FC6" w:rsidR="00254FD0" w:rsidRPr="00FB36CB" w:rsidRDefault="00811027" w:rsidP="00BE62A8">
      <w:pPr>
        <w:spacing w:before="120" w:after="120"/>
        <w:ind w:left="720" w:hanging="720"/>
        <w:jc w:val="both"/>
        <w:rPr>
          <w:rFonts w:asciiTheme="majorHAnsi" w:hAnsiTheme="majorHAnsi" w:cs="Arial"/>
        </w:rPr>
      </w:pPr>
      <w:r w:rsidRPr="00FB36CB">
        <w:rPr>
          <w:rFonts w:asciiTheme="majorHAnsi" w:hAnsiTheme="majorHAnsi" w:cs="Arial"/>
          <w:b/>
        </w:rPr>
        <w:t xml:space="preserve">9.7 </w:t>
      </w:r>
      <w:r w:rsidR="00724070">
        <w:rPr>
          <w:rFonts w:asciiTheme="majorHAnsi" w:hAnsiTheme="majorHAnsi" w:cs="Arial"/>
          <w:b/>
        </w:rPr>
        <w:tab/>
      </w:r>
      <w:r w:rsidR="00254FD0" w:rsidRPr="00FB36CB">
        <w:rPr>
          <w:rFonts w:asciiTheme="majorHAnsi" w:hAnsiTheme="majorHAnsi" w:cs="Arial"/>
          <w:b/>
        </w:rPr>
        <w:t>Repeat of Evaluation</w:t>
      </w:r>
      <w:r w:rsidR="00254FD0" w:rsidRPr="00FB36CB">
        <w:rPr>
          <w:rFonts w:asciiTheme="majorHAnsi" w:hAnsiTheme="majorHAnsi" w:cs="Arial"/>
        </w:rPr>
        <w:t xml:space="preserve">: </w:t>
      </w:r>
      <w:r w:rsidR="006C205D" w:rsidRPr="006C205D">
        <w:rPr>
          <w:rFonts w:asciiTheme="majorHAnsi" w:hAnsiTheme="majorHAnsi" w:cs="Arial"/>
        </w:rPr>
        <w:t>If no Consultant is selected at the conclusion of all the steps, the City may return to any step in the process to repeat the evaluation with those proposals active at that step.  The City shall then sequentially step through all remaining steps as if conducting a new evaluation process. The City reserves the right to terminate the process if no proposals meet its requirements.</w:t>
      </w:r>
    </w:p>
    <w:p w14:paraId="0E4FD331" w14:textId="77777777" w:rsidR="00DF2545" w:rsidRPr="00FB36CB" w:rsidRDefault="00DF2545" w:rsidP="00482742">
      <w:pPr>
        <w:ind w:left="360"/>
        <w:jc w:val="both"/>
        <w:rPr>
          <w:rFonts w:asciiTheme="majorHAnsi" w:hAnsiTheme="majorHAnsi" w:cs="Arial"/>
          <w:sz w:val="20"/>
          <w:szCs w:val="20"/>
        </w:rPr>
      </w:pPr>
    </w:p>
    <w:p w14:paraId="2765C443" w14:textId="77777777" w:rsidR="006426C8" w:rsidRPr="00FB36CB" w:rsidRDefault="004072E1" w:rsidP="003C0DE2">
      <w:pPr>
        <w:pStyle w:val="Heading1"/>
        <w:numPr>
          <w:ilvl w:val="0"/>
          <w:numId w:val="1"/>
        </w:numPr>
        <w:shd w:val="clear" w:color="auto" w:fill="E5DFEC"/>
        <w:spacing w:after="120"/>
        <w:jc w:val="both"/>
        <w:rPr>
          <w:rFonts w:asciiTheme="majorHAnsi" w:hAnsiTheme="majorHAnsi"/>
          <w:color w:val="31849B"/>
          <w:sz w:val="36"/>
          <w:szCs w:val="36"/>
        </w:rPr>
      </w:pPr>
      <w:bookmarkStart w:id="103" w:name="_Toc292443399"/>
      <w:r w:rsidRPr="00FB36CB">
        <w:rPr>
          <w:rFonts w:asciiTheme="majorHAnsi" w:hAnsiTheme="majorHAnsi"/>
          <w:color w:val="31849B"/>
          <w:sz w:val="36"/>
          <w:szCs w:val="36"/>
        </w:rPr>
        <w:t>Award and Contract Execution</w:t>
      </w:r>
      <w:bookmarkEnd w:id="103"/>
      <w:r w:rsidR="0098468D" w:rsidRPr="00FB36CB">
        <w:rPr>
          <w:rFonts w:asciiTheme="majorHAnsi" w:hAnsiTheme="majorHAnsi"/>
          <w:color w:val="31849B"/>
          <w:sz w:val="36"/>
          <w:szCs w:val="36"/>
        </w:rPr>
        <w:t>.</w:t>
      </w:r>
      <w:r w:rsidRPr="00FB36CB">
        <w:rPr>
          <w:rFonts w:asciiTheme="majorHAnsi" w:hAnsiTheme="majorHAnsi"/>
          <w:color w:val="31849B"/>
          <w:sz w:val="36"/>
          <w:szCs w:val="36"/>
        </w:rPr>
        <w:t xml:space="preserve"> </w:t>
      </w:r>
    </w:p>
    <w:p w14:paraId="0627006E" w14:textId="53485C6B" w:rsidR="005E321D" w:rsidRPr="00FB36CB" w:rsidRDefault="005E321D" w:rsidP="00482742">
      <w:pPr>
        <w:jc w:val="both"/>
        <w:rPr>
          <w:rFonts w:asciiTheme="majorHAnsi" w:hAnsiTheme="majorHAnsi" w:cs="Arial"/>
        </w:rPr>
      </w:pPr>
      <w:r w:rsidRPr="00FB36CB">
        <w:rPr>
          <w:rFonts w:asciiTheme="majorHAnsi" w:hAnsiTheme="majorHAnsi" w:cs="Arial"/>
        </w:rPr>
        <w:t xml:space="preserve">The </w:t>
      </w:r>
      <w:r w:rsidR="002144AD">
        <w:rPr>
          <w:rFonts w:asciiTheme="majorHAnsi" w:hAnsiTheme="majorHAnsi" w:cs="Arial"/>
        </w:rPr>
        <w:t>Seattle IT Contracting Strategic Advisor</w:t>
      </w:r>
      <w:r w:rsidR="002144AD" w:rsidRPr="00FB36CB">
        <w:rPr>
          <w:rFonts w:asciiTheme="majorHAnsi" w:hAnsiTheme="majorHAnsi" w:cs="Arial"/>
        </w:rPr>
        <w:t xml:space="preserve"> </w:t>
      </w:r>
      <w:r w:rsidR="00DC0B94" w:rsidRPr="00FB36CB">
        <w:rPr>
          <w:rFonts w:asciiTheme="majorHAnsi" w:hAnsiTheme="majorHAnsi" w:cs="Arial"/>
        </w:rPr>
        <w:t xml:space="preserve">will </w:t>
      </w:r>
      <w:r w:rsidRPr="00FB36CB">
        <w:rPr>
          <w:rFonts w:asciiTheme="majorHAnsi" w:hAnsiTheme="majorHAnsi" w:cs="Arial"/>
        </w:rPr>
        <w:t xml:space="preserve">provide </w:t>
      </w:r>
      <w:r w:rsidR="00DC0B94" w:rsidRPr="00FB36CB">
        <w:rPr>
          <w:rFonts w:asciiTheme="majorHAnsi" w:hAnsiTheme="majorHAnsi" w:cs="Arial"/>
        </w:rPr>
        <w:t xml:space="preserve">timely </w:t>
      </w:r>
      <w:r w:rsidRPr="00FB36CB">
        <w:rPr>
          <w:rFonts w:asciiTheme="majorHAnsi" w:hAnsiTheme="majorHAnsi" w:cs="Arial"/>
        </w:rPr>
        <w:t xml:space="preserve">notice of </w:t>
      </w:r>
      <w:r w:rsidR="00DC3E29" w:rsidRPr="00FB36CB">
        <w:rPr>
          <w:rFonts w:asciiTheme="majorHAnsi" w:hAnsiTheme="majorHAnsi" w:cs="Arial"/>
        </w:rPr>
        <w:t>intent</w:t>
      </w:r>
      <w:r w:rsidR="00DC0B94" w:rsidRPr="00FB36CB">
        <w:rPr>
          <w:rFonts w:asciiTheme="majorHAnsi" w:hAnsiTheme="majorHAnsi" w:cs="Arial"/>
        </w:rPr>
        <w:t xml:space="preserve"> </w:t>
      </w:r>
      <w:r w:rsidRPr="00FB36CB">
        <w:rPr>
          <w:rFonts w:asciiTheme="majorHAnsi" w:hAnsiTheme="majorHAnsi" w:cs="Arial"/>
        </w:rPr>
        <w:t xml:space="preserve">to award </w:t>
      </w:r>
      <w:r w:rsidR="00C3169B" w:rsidRPr="00FB36CB">
        <w:rPr>
          <w:rFonts w:asciiTheme="majorHAnsi" w:hAnsiTheme="majorHAnsi" w:cs="Arial"/>
        </w:rPr>
        <w:t>to</w:t>
      </w:r>
      <w:r w:rsidRPr="00FB36CB">
        <w:rPr>
          <w:rFonts w:asciiTheme="majorHAnsi" w:hAnsiTheme="majorHAnsi" w:cs="Arial"/>
        </w:rPr>
        <w:t xml:space="preserve"> all </w:t>
      </w:r>
      <w:r w:rsidR="00C722E7" w:rsidRPr="00FB36CB">
        <w:rPr>
          <w:rFonts w:asciiTheme="majorHAnsi" w:hAnsiTheme="majorHAnsi" w:cs="Arial"/>
        </w:rPr>
        <w:t>Consultant</w:t>
      </w:r>
      <w:r w:rsidRPr="00FB36CB">
        <w:rPr>
          <w:rFonts w:asciiTheme="majorHAnsi" w:hAnsiTheme="majorHAnsi" w:cs="Arial"/>
        </w:rPr>
        <w:t xml:space="preserve">s responding to the Solicitation. </w:t>
      </w:r>
    </w:p>
    <w:p w14:paraId="04B1C57F" w14:textId="77777777" w:rsidR="00AC26F3" w:rsidRDefault="00AC26F3" w:rsidP="002D3767">
      <w:pPr>
        <w:jc w:val="both"/>
        <w:rPr>
          <w:rFonts w:asciiTheme="majorHAnsi" w:hAnsiTheme="majorHAnsi" w:cs="Arial"/>
        </w:rPr>
      </w:pPr>
    </w:p>
    <w:p w14:paraId="6A815FA6" w14:textId="258AC6F8" w:rsidR="002D3767" w:rsidRPr="00FB36CB" w:rsidRDefault="002D3767" w:rsidP="002D3767">
      <w:pPr>
        <w:jc w:val="both"/>
        <w:rPr>
          <w:rFonts w:asciiTheme="majorHAnsi" w:hAnsiTheme="majorHAnsi" w:cs="Arial"/>
          <w:b/>
          <w:color w:val="31849B"/>
        </w:rPr>
      </w:pPr>
      <w:r w:rsidRPr="00FB36CB">
        <w:rPr>
          <w:rFonts w:asciiTheme="majorHAnsi" w:hAnsiTheme="majorHAnsi" w:cs="Arial"/>
          <w:b/>
          <w:color w:val="31849B"/>
        </w:rPr>
        <w:t>Protests</w:t>
      </w:r>
      <w:r w:rsidR="00A30184" w:rsidRPr="00FB36CB">
        <w:rPr>
          <w:rFonts w:asciiTheme="majorHAnsi" w:hAnsiTheme="majorHAnsi" w:cs="Arial"/>
          <w:b/>
          <w:color w:val="31849B"/>
        </w:rPr>
        <w:t xml:space="preserve"> to </w:t>
      </w:r>
      <w:r w:rsidR="002144AD" w:rsidRPr="002144AD">
        <w:rPr>
          <w:rFonts w:asciiTheme="majorHAnsi" w:hAnsiTheme="majorHAnsi" w:cs="Arial"/>
          <w:b/>
          <w:color w:val="31849B"/>
        </w:rPr>
        <w:t>Seattle IT Contracting Strategic Advisor</w:t>
      </w:r>
      <w:r w:rsidR="00A30184" w:rsidRPr="00FB36CB">
        <w:rPr>
          <w:rFonts w:asciiTheme="majorHAnsi" w:hAnsiTheme="majorHAnsi" w:cs="Arial"/>
          <w:b/>
          <w:color w:val="31849B"/>
        </w:rPr>
        <w:t>.</w:t>
      </w:r>
    </w:p>
    <w:p w14:paraId="003F543A" w14:textId="7AD363ED" w:rsidR="005E321D" w:rsidRPr="00FB36CB" w:rsidRDefault="002D3767" w:rsidP="00482742">
      <w:pPr>
        <w:jc w:val="both"/>
        <w:rPr>
          <w:rFonts w:asciiTheme="majorHAnsi" w:hAnsiTheme="majorHAnsi" w:cs="Arial"/>
        </w:rPr>
      </w:pPr>
      <w:r w:rsidRPr="00FB36CB">
        <w:rPr>
          <w:rFonts w:asciiTheme="majorHAnsi" w:hAnsiTheme="majorHAnsi" w:cs="Arial"/>
        </w:rPr>
        <w:t xml:space="preserve">Interested parties that wish to protest any aspect of this RFP selection process </w:t>
      </w:r>
      <w:r w:rsidR="00D34E4A" w:rsidRPr="00FB36CB">
        <w:rPr>
          <w:rFonts w:asciiTheme="majorHAnsi" w:hAnsiTheme="majorHAnsi" w:cs="Arial"/>
        </w:rPr>
        <w:t xml:space="preserve">provide </w:t>
      </w:r>
      <w:r w:rsidRPr="00FB36CB">
        <w:rPr>
          <w:rFonts w:asciiTheme="majorHAnsi" w:hAnsiTheme="majorHAnsi" w:cs="Arial"/>
        </w:rPr>
        <w:t xml:space="preserve">written notice to the </w:t>
      </w:r>
      <w:r w:rsidR="002144AD">
        <w:rPr>
          <w:rFonts w:asciiTheme="majorHAnsi" w:hAnsiTheme="majorHAnsi" w:cs="Arial"/>
        </w:rPr>
        <w:t>Seattle IT Contracting Strategic Advisor</w:t>
      </w:r>
      <w:r w:rsidRPr="00FB36CB">
        <w:rPr>
          <w:rFonts w:asciiTheme="majorHAnsi" w:hAnsiTheme="majorHAnsi" w:cs="Arial"/>
        </w:rPr>
        <w:t xml:space="preserve"> for this solicitation.</w:t>
      </w:r>
      <w:r w:rsidR="000D1A9D" w:rsidRPr="00FB36CB">
        <w:rPr>
          <w:rFonts w:asciiTheme="majorHAnsi" w:hAnsiTheme="majorHAnsi" w:cs="Arial"/>
        </w:rPr>
        <w:t xml:space="preserve">  Note the City </w:t>
      </w:r>
      <w:r w:rsidR="004033B4" w:rsidRPr="00FB36CB">
        <w:rPr>
          <w:rFonts w:asciiTheme="majorHAnsi" w:hAnsiTheme="majorHAnsi" w:cs="Arial"/>
        </w:rPr>
        <w:t xml:space="preserve">shall </w:t>
      </w:r>
      <w:r w:rsidR="000D1A9D" w:rsidRPr="00FB36CB">
        <w:rPr>
          <w:rFonts w:asciiTheme="majorHAnsi" w:hAnsiTheme="majorHAnsi" w:cs="Arial"/>
        </w:rPr>
        <w:t>notify Federal Transit Administration if protesting a solicitation for contracts with FTA funds.</w:t>
      </w:r>
    </w:p>
    <w:p w14:paraId="188EDE49" w14:textId="77777777" w:rsidR="00EE26AD" w:rsidRPr="00FB36CB" w:rsidRDefault="00EE26AD" w:rsidP="00482742">
      <w:pPr>
        <w:jc w:val="both"/>
        <w:rPr>
          <w:rFonts w:asciiTheme="majorHAnsi" w:hAnsiTheme="majorHAnsi" w:cs="Arial"/>
          <w:b/>
        </w:rPr>
      </w:pPr>
      <w:bookmarkStart w:id="104" w:name="_Toc79482493"/>
      <w:bookmarkStart w:id="105" w:name="_Toc85261728"/>
    </w:p>
    <w:bookmarkEnd w:id="104"/>
    <w:bookmarkEnd w:id="105"/>
    <w:p w14:paraId="3BF24640" w14:textId="77777777" w:rsidR="005E321D" w:rsidRPr="00FB36CB" w:rsidRDefault="005E321D" w:rsidP="00482742">
      <w:pPr>
        <w:jc w:val="both"/>
        <w:rPr>
          <w:rFonts w:asciiTheme="majorHAnsi" w:hAnsiTheme="majorHAnsi" w:cs="Arial"/>
          <w:b/>
          <w:color w:val="31849B"/>
        </w:rPr>
      </w:pPr>
      <w:r w:rsidRPr="00FB36CB">
        <w:rPr>
          <w:rFonts w:asciiTheme="majorHAnsi" w:hAnsiTheme="majorHAnsi" w:cs="Arial"/>
          <w:b/>
          <w:color w:val="31849B"/>
        </w:rPr>
        <w:t xml:space="preserve">Instructions to the Apparently Successful </w:t>
      </w:r>
      <w:r w:rsidR="00C722E7" w:rsidRPr="00FB36CB">
        <w:rPr>
          <w:rFonts w:asciiTheme="majorHAnsi" w:hAnsiTheme="majorHAnsi" w:cs="Arial"/>
          <w:b/>
          <w:color w:val="31849B"/>
        </w:rPr>
        <w:t>Consultant</w:t>
      </w:r>
      <w:r w:rsidRPr="00FB36CB">
        <w:rPr>
          <w:rFonts w:asciiTheme="majorHAnsi" w:hAnsiTheme="majorHAnsi" w:cs="Arial"/>
          <w:b/>
          <w:color w:val="31849B"/>
        </w:rPr>
        <w:t>(s).</w:t>
      </w:r>
    </w:p>
    <w:p w14:paraId="587DE224" w14:textId="77777777" w:rsidR="005E321D" w:rsidRPr="00FB36CB" w:rsidRDefault="005E321D" w:rsidP="00482742">
      <w:pPr>
        <w:jc w:val="both"/>
        <w:rPr>
          <w:rFonts w:asciiTheme="majorHAnsi" w:hAnsiTheme="majorHAnsi" w:cs="Arial"/>
        </w:rPr>
      </w:pPr>
      <w:r w:rsidRPr="00FB36CB">
        <w:rPr>
          <w:rFonts w:asciiTheme="majorHAnsi" w:hAnsiTheme="majorHAnsi" w:cs="Arial"/>
        </w:rPr>
        <w:t xml:space="preserve">The Apparently Successful </w:t>
      </w:r>
      <w:r w:rsidR="00C722E7" w:rsidRPr="00FB36CB">
        <w:rPr>
          <w:rFonts w:asciiTheme="majorHAnsi" w:hAnsiTheme="majorHAnsi" w:cs="Arial"/>
        </w:rPr>
        <w:t>Consultant</w:t>
      </w:r>
      <w:r w:rsidRPr="00FB36CB">
        <w:rPr>
          <w:rFonts w:asciiTheme="majorHAnsi" w:hAnsiTheme="majorHAnsi" w:cs="Arial"/>
        </w:rPr>
        <w:t xml:space="preserve">(s) will receive </w:t>
      </w:r>
      <w:r w:rsidR="008709B5" w:rsidRPr="00FB36CB">
        <w:rPr>
          <w:rFonts w:asciiTheme="majorHAnsi" w:hAnsiTheme="majorHAnsi" w:cs="Arial"/>
        </w:rPr>
        <w:t>Intent</w:t>
      </w:r>
      <w:r w:rsidRPr="00FB36CB">
        <w:rPr>
          <w:rFonts w:asciiTheme="majorHAnsi" w:hAnsiTheme="majorHAnsi" w:cs="Arial"/>
        </w:rPr>
        <w:t xml:space="preserve"> to Award Letter from the </w:t>
      </w:r>
      <w:r w:rsidR="00EE26AD" w:rsidRPr="00FB36CB">
        <w:rPr>
          <w:rFonts w:asciiTheme="majorHAnsi" w:hAnsiTheme="majorHAnsi" w:cs="Arial"/>
        </w:rPr>
        <w:t>Project Manager</w:t>
      </w:r>
      <w:r w:rsidRPr="00FB36CB">
        <w:rPr>
          <w:rFonts w:asciiTheme="majorHAnsi" w:hAnsiTheme="majorHAnsi" w:cs="Arial"/>
        </w:rPr>
        <w:t xml:space="preserve"> after award decisions are made by the City.  The Letter will include instructions for final submittals due prior to execution of the contract.  </w:t>
      </w:r>
    </w:p>
    <w:p w14:paraId="705969C6" w14:textId="77777777" w:rsidR="007A5BAB" w:rsidRPr="00FB36CB" w:rsidRDefault="007A5BAB" w:rsidP="00482742">
      <w:pPr>
        <w:jc w:val="both"/>
        <w:rPr>
          <w:rFonts w:asciiTheme="majorHAnsi" w:hAnsiTheme="majorHAnsi" w:cs="Arial"/>
        </w:rPr>
      </w:pPr>
    </w:p>
    <w:p w14:paraId="313BC3F2" w14:textId="77777777" w:rsidR="005E321D" w:rsidRPr="00FB36CB" w:rsidRDefault="001D3BE1" w:rsidP="0006179D">
      <w:pPr>
        <w:jc w:val="both"/>
        <w:rPr>
          <w:rFonts w:asciiTheme="majorHAnsi" w:hAnsiTheme="majorHAnsi" w:cs="Arial"/>
        </w:rPr>
      </w:pPr>
      <w:r w:rsidRPr="00FB36CB">
        <w:rPr>
          <w:rFonts w:asciiTheme="majorHAnsi" w:hAnsiTheme="majorHAnsi" w:cs="Arial"/>
        </w:rPr>
        <w:t xml:space="preserve">Once the City has finalized and issued the contract for signature, the </w:t>
      </w:r>
      <w:r w:rsidR="00C722E7" w:rsidRPr="00FB36CB">
        <w:rPr>
          <w:rFonts w:asciiTheme="majorHAnsi" w:hAnsiTheme="majorHAnsi" w:cs="Arial"/>
        </w:rPr>
        <w:t>Consultant</w:t>
      </w:r>
      <w:r w:rsidR="005E321D" w:rsidRPr="00FB36CB">
        <w:rPr>
          <w:rFonts w:asciiTheme="majorHAnsi" w:hAnsiTheme="majorHAnsi" w:cs="Arial"/>
        </w:rPr>
        <w:t xml:space="preserve"> </w:t>
      </w:r>
      <w:r w:rsidRPr="00FB36CB">
        <w:rPr>
          <w:rFonts w:asciiTheme="majorHAnsi" w:hAnsiTheme="majorHAnsi" w:cs="Arial"/>
        </w:rPr>
        <w:t xml:space="preserve">must </w:t>
      </w:r>
      <w:r w:rsidR="005E321D" w:rsidRPr="00FB36CB">
        <w:rPr>
          <w:rFonts w:asciiTheme="majorHAnsi" w:hAnsiTheme="majorHAnsi" w:cs="Arial"/>
        </w:rPr>
        <w:t xml:space="preserve">execute the contract and provide all </w:t>
      </w:r>
      <w:r w:rsidRPr="00FB36CB">
        <w:rPr>
          <w:rFonts w:asciiTheme="majorHAnsi" w:hAnsiTheme="majorHAnsi" w:cs="Arial"/>
        </w:rPr>
        <w:t xml:space="preserve">requested </w:t>
      </w:r>
      <w:r w:rsidR="005E321D" w:rsidRPr="00FB36CB">
        <w:rPr>
          <w:rFonts w:asciiTheme="majorHAnsi" w:hAnsiTheme="majorHAnsi" w:cs="Arial"/>
        </w:rPr>
        <w:t xml:space="preserve">documents within ten (10) business days.  This includes </w:t>
      </w:r>
      <w:r w:rsidRPr="00FB36CB">
        <w:rPr>
          <w:rFonts w:asciiTheme="majorHAnsi" w:hAnsiTheme="majorHAnsi" w:cs="Arial"/>
        </w:rPr>
        <w:t xml:space="preserve">attaining a </w:t>
      </w:r>
      <w:r w:rsidR="005E321D" w:rsidRPr="00FB36CB">
        <w:rPr>
          <w:rFonts w:asciiTheme="majorHAnsi" w:hAnsiTheme="majorHAnsi" w:cs="Arial"/>
        </w:rPr>
        <w:t>Seattle Business License</w:t>
      </w:r>
      <w:r w:rsidRPr="00FB36CB">
        <w:rPr>
          <w:rFonts w:asciiTheme="majorHAnsi" w:hAnsiTheme="majorHAnsi" w:cs="Arial"/>
        </w:rPr>
        <w:t>,</w:t>
      </w:r>
      <w:r w:rsidR="005E321D" w:rsidRPr="00FB36CB">
        <w:rPr>
          <w:rFonts w:asciiTheme="majorHAnsi" w:hAnsiTheme="majorHAnsi" w:cs="Arial"/>
        </w:rPr>
        <w:t xml:space="preserve"> payment of associated taxes due</w:t>
      </w:r>
      <w:r w:rsidRPr="00FB36CB">
        <w:rPr>
          <w:rFonts w:asciiTheme="majorHAnsi" w:hAnsiTheme="majorHAnsi" w:cs="Arial"/>
        </w:rPr>
        <w:t>,</w:t>
      </w:r>
      <w:r w:rsidR="005E321D" w:rsidRPr="00FB36CB">
        <w:rPr>
          <w:rFonts w:asciiTheme="majorHAnsi" w:hAnsiTheme="majorHAnsi" w:cs="Arial"/>
        </w:rPr>
        <w:t xml:space="preserve"> and providing proof of insurance.  If the </w:t>
      </w:r>
      <w:r w:rsidR="00C722E7" w:rsidRPr="00FB36CB">
        <w:rPr>
          <w:rFonts w:asciiTheme="majorHAnsi" w:hAnsiTheme="majorHAnsi" w:cs="Arial"/>
        </w:rPr>
        <w:t>Consultant</w:t>
      </w:r>
      <w:r w:rsidR="005E321D" w:rsidRPr="00FB36CB">
        <w:rPr>
          <w:rFonts w:asciiTheme="majorHAnsi" w:hAnsiTheme="majorHAnsi" w:cs="Arial"/>
        </w:rPr>
        <w:t xml:space="preserve"> fails to </w:t>
      </w:r>
      <w:r w:rsidRPr="00FB36CB">
        <w:rPr>
          <w:rFonts w:asciiTheme="majorHAnsi" w:hAnsiTheme="majorHAnsi" w:cs="Arial"/>
        </w:rPr>
        <w:t xml:space="preserve">execute the contract with all documents </w:t>
      </w:r>
      <w:r w:rsidR="005E321D" w:rsidRPr="00FB36CB">
        <w:rPr>
          <w:rFonts w:asciiTheme="majorHAnsi" w:hAnsiTheme="majorHAnsi" w:cs="Arial"/>
        </w:rPr>
        <w:t xml:space="preserve">within the ten (10) day time frame, the City may cancel the award and </w:t>
      </w:r>
      <w:r w:rsidRPr="00FB36CB">
        <w:rPr>
          <w:rFonts w:asciiTheme="majorHAnsi" w:hAnsiTheme="majorHAnsi" w:cs="Arial"/>
        </w:rPr>
        <w:t xml:space="preserve">proceed to the </w:t>
      </w:r>
      <w:r w:rsidR="005E321D" w:rsidRPr="00FB36CB">
        <w:rPr>
          <w:rFonts w:asciiTheme="majorHAnsi" w:hAnsiTheme="majorHAnsi" w:cs="Arial"/>
        </w:rPr>
        <w:t xml:space="preserve">next ranked </w:t>
      </w:r>
      <w:r w:rsidR="00C722E7" w:rsidRPr="00FB36CB">
        <w:rPr>
          <w:rFonts w:asciiTheme="majorHAnsi" w:hAnsiTheme="majorHAnsi" w:cs="Arial"/>
        </w:rPr>
        <w:t>Consultant</w:t>
      </w:r>
      <w:r w:rsidR="005E321D" w:rsidRPr="00FB36CB">
        <w:rPr>
          <w:rFonts w:asciiTheme="majorHAnsi" w:hAnsiTheme="majorHAnsi" w:cs="Arial"/>
        </w:rPr>
        <w:t xml:space="preserve">, or cancel or reissue this solicitation.  Cancellation of an award for failure to execute the Contract as attached may </w:t>
      </w:r>
      <w:r w:rsidR="00D12F4A" w:rsidRPr="00FB36CB">
        <w:rPr>
          <w:rFonts w:asciiTheme="majorHAnsi" w:hAnsiTheme="majorHAnsi" w:cs="Arial"/>
        </w:rPr>
        <w:t xml:space="preserve">disqualify the firm from </w:t>
      </w:r>
      <w:r w:rsidR="005E321D" w:rsidRPr="00FB36CB">
        <w:rPr>
          <w:rFonts w:asciiTheme="majorHAnsi" w:hAnsiTheme="majorHAnsi" w:cs="Arial"/>
        </w:rPr>
        <w:t xml:space="preserve">future solicitations for </w:t>
      </w:r>
      <w:r w:rsidR="0006179D" w:rsidRPr="00FB36CB">
        <w:rPr>
          <w:rFonts w:asciiTheme="majorHAnsi" w:hAnsiTheme="majorHAnsi" w:cs="Arial"/>
        </w:rPr>
        <w:t>this</w:t>
      </w:r>
      <w:r w:rsidR="00D12F4A" w:rsidRPr="00FB36CB">
        <w:rPr>
          <w:rFonts w:asciiTheme="majorHAnsi" w:hAnsiTheme="majorHAnsi" w:cs="Arial"/>
        </w:rPr>
        <w:t xml:space="preserve"> same work</w:t>
      </w:r>
      <w:r w:rsidR="005E321D" w:rsidRPr="00FB36CB">
        <w:rPr>
          <w:rFonts w:asciiTheme="majorHAnsi" w:hAnsiTheme="majorHAnsi" w:cs="Arial"/>
        </w:rPr>
        <w:t>.</w:t>
      </w:r>
    </w:p>
    <w:p w14:paraId="5CD8EDDC" w14:textId="77777777" w:rsidR="005E321D" w:rsidRPr="00FB36CB" w:rsidRDefault="005E321D" w:rsidP="00482742">
      <w:pPr>
        <w:jc w:val="both"/>
        <w:rPr>
          <w:rFonts w:asciiTheme="majorHAnsi" w:hAnsiTheme="majorHAnsi" w:cs="Arial"/>
          <w:b/>
        </w:rPr>
      </w:pPr>
    </w:p>
    <w:p w14:paraId="0929EDB0" w14:textId="77777777" w:rsidR="005E321D" w:rsidRPr="00FB36CB" w:rsidRDefault="005E321D" w:rsidP="00482742">
      <w:pPr>
        <w:jc w:val="both"/>
        <w:rPr>
          <w:rFonts w:asciiTheme="majorHAnsi" w:hAnsiTheme="majorHAnsi" w:cs="Arial"/>
          <w:color w:val="31849B"/>
        </w:rPr>
      </w:pPr>
      <w:r w:rsidRPr="00FB36CB">
        <w:rPr>
          <w:rFonts w:asciiTheme="majorHAnsi" w:hAnsiTheme="majorHAnsi" w:cs="Arial"/>
          <w:b/>
          <w:color w:val="31849B"/>
        </w:rPr>
        <w:t>Checklist of Final Submittals Prior to Award</w:t>
      </w:r>
      <w:r w:rsidRPr="00FB36CB">
        <w:rPr>
          <w:rFonts w:asciiTheme="majorHAnsi" w:hAnsiTheme="majorHAnsi" w:cs="Arial"/>
          <w:color w:val="31849B"/>
        </w:rPr>
        <w:t>.</w:t>
      </w:r>
    </w:p>
    <w:p w14:paraId="28902778" w14:textId="77777777" w:rsidR="005E321D" w:rsidRPr="00FB36CB" w:rsidRDefault="005E321D" w:rsidP="00482742">
      <w:pPr>
        <w:jc w:val="both"/>
        <w:rPr>
          <w:rFonts w:asciiTheme="majorHAnsi" w:hAnsiTheme="majorHAnsi" w:cs="Arial"/>
        </w:rPr>
      </w:pPr>
      <w:r w:rsidRPr="00FB36CB">
        <w:rPr>
          <w:rFonts w:asciiTheme="majorHAnsi" w:hAnsiTheme="majorHAnsi" w:cs="Arial"/>
        </w:rPr>
        <w:t xml:space="preserve">The </w:t>
      </w:r>
      <w:r w:rsidR="00C722E7" w:rsidRPr="00FB36CB">
        <w:rPr>
          <w:rFonts w:asciiTheme="majorHAnsi" w:hAnsiTheme="majorHAnsi" w:cs="Arial"/>
        </w:rPr>
        <w:t>Consultant</w:t>
      </w:r>
      <w:r w:rsidRPr="00FB36CB">
        <w:rPr>
          <w:rFonts w:asciiTheme="majorHAnsi" w:hAnsiTheme="majorHAnsi" w:cs="Arial"/>
        </w:rPr>
        <w:t xml:space="preserve">(s) should anticipate the </w:t>
      </w:r>
      <w:r w:rsidR="00DC3E29" w:rsidRPr="00FB36CB">
        <w:rPr>
          <w:rFonts w:asciiTheme="majorHAnsi" w:hAnsiTheme="majorHAnsi" w:cs="Arial"/>
        </w:rPr>
        <w:t xml:space="preserve">Intent to Award </w:t>
      </w:r>
      <w:r w:rsidRPr="00FB36CB">
        <w:rPr>
          <w:rFonts w:asciiTheme="majorHAnsi" w:hAnsiTheme="majorHAnsi" w:cs="Arial"/>
        </w:rPr>
        <w:t xml:space="preserve">Letter will require at least the following.  </w:t>
      </w:r>
      <w:r w:rsidR="00C722E7" w:rsidRPr="00FB36CB">
        <w:rPr>
          <w:rFonts w:asciiTheme="majorHAnsi" w:hAnsiTheme="majorHAnsi" w:cs="Arial"/>
        </w:rPr>
        <w:t>Consultant</w:t>
      </w:r>
      <w:r w:rsidRPr="00FB36CB">
        <w:rPr>
          <w:rFonts w:asciiTheme="majorHAnsi" w:hAnsiTheme="majorHAnsi" w:cs="Arial"/>
        </w:rPr>
        <w:t xml:space="preserve">s are encouraged to prepare these documents </w:t>
      </w:r>
      <w:r w:rsidR="00DC3E29" w:rsidRPr="00FB36CB">
        <w:rPr>
          <w:rFonts w:asciiTheme="majorHAnsi" w:hAnsiTheme="majorHAnsi" w:cs="Arial"/>
        </w:rPr>
        <w:t xml:space="preserve">ahead of time </w:t>
      </w:r>
      <w:r w:rsidR="00D34E4A" w:rsidRPr="00FB36CB">
        <w:rPr>
          <w:rFonts w:asciiTheme="majorHAnsi" w:hAnsiTheme="majorHAnsi" w:cs="Arial"/>
        </w:rPr>
        <w:t xml:space="preserve">when </w:t>
      </w:r>
      <w:r w:rsidRPr="00FB36CB">
        <w:rPr>
          <w:rFonts w:asciiTheme="majorHAnsi" w:hAnsiTheme="majorHAnsi" w:cs="Arial"/>
        </w:rPr>
        <w:t>possible, to eliminate risks of late compliance.</w:t>
      </w:r>
    </w:p>
    <w:p w14:paraId="3D46F8B7" w14:textId="77777777" w:rsidR="005E321D" w:rsidRPr="00FB36CB" w:rsidRDefault="005E321D" w:rsidP="00BB795C">
      <w:pPr>
        <w:numPr>
          <w:ilvl w:val="0"/>
          <w:numId w:val="5"/>
        </w:numPr>
        <w:jc w:val="both"/>
        <w:rPr>
          <w:rFonts w:asciiTheme="majorHAnsi" w:hAnsiTheme="majorHAnsi" w:cs="Arial"/>
        </w:rPr>
      </w:pPr>
      <w:r w:rsidRPr="00FB36CB">
        <w:rPr>
          <w:rFonts w:asciiTheme="majorHAnsi" w:hAnsiTheme="majorHAnsi" w:cs="Arial"/>
        </w:rPr>
        <w:t>Seattle Business License is current and all taxes due have been paid.</w:t>
      </w:r>
    </w:p>
    <w:p w14:paraId="66C06151" w14:textId="77777777" w:rsidR="005E321D" w:rsidRPr="00FB36CB" w:rsidRDefault="005E321D" w:rsidP="00BB795C">
      <w:pPr>
        <w:numPr>
          <w:ilvl w:val="0"/>
          <w:numId w:val="5"/>
        </w:numPr>
        <w:jc w:val="both"/>
        <w:rPr>
          <w:rFonts w:asciiTheme="majorHAnsi" w:hAnsiTheme="majorHAnsi" w:cs="Arial"/>
        </w:rPr>
      </w:pPr>
      <w:r w:rsidRPr="00FB36CB">
        <w:rPr>
          <w:rFonts w:asciiTheme="majorHAnsi" w:hAnsiTheme="majorHAnsi" w:cs="Arial"/>
        </w:rPr>
        <w:lastRenderedPageBreak/>
        <w:t>State of Washington Business License.</w:t>
      </w:r>
    </w:p>
    <w:p w14:paraId="7D623C49" w14:textId="77777777" w:rsidR="005E321D" w:rsidRPr="00FB36CB" w:rsidRDefault="005E321D" w:rsidP="00BB795C">
      <w:pPr>
        <w:numPr>
          <w:ilvl w:val="0"/>
          <w:numId w:val="5"/>
        </w:numPr>
        <w:jc w:val="both"/>
        <w:rPr>
          <w:rFonts w:asciiTheme="majorHAnsi" w:hAnsiTheme="majorHAnsi" w:cs="Arial"/>
        </w:rPr>
      </w:pPr>
      <w:r w:rsidRPr="00FB36CB">
        <w:rPr>
          <w:rFonts w:asciiTheme="majorHAnsi" w:hAnsiTheme="majorHAnsi" w:cs="Arial"/>
        </w:rPr>
        <w:t xml:space="preserve">Certificate of Insurance </w:t>
      </w:r>
      <w:r w:rsidR="00D12F4A" w:rsidRPr="00FB36CB">
        <w:rPr>
          <w:rFonts w:asciiTheme="majorHAnsi" w:hAnsiTheme="majorHAnsi" w:cs="Arial"/>
        </w:rPr>
        <w:t>(if required)</w:t>
      </w:r>
    </w:p>
    <w:p w14:paraId="3CAFB0E2" w14:textId="77777777" w:rsidR="005E321D" w:rsidRPr="00FB36CB" w:rsidRDefault="005E321D" w:rsidP="00BB795C">
      <w:pPr>
        <w:numPr>
          <w:ilvl w:val="0"/>
          <w:numId w:val="5"/>
        </w:numPr>
        <w:jc w:val="both"/>
        <w:rPr>
          <w:rFonts w:asciiTheme="majorHAnsi" w:hAnsiTheme="majorHAnsi" w:cs="Arial"/>
        </w:rPr>
      </w:pPr>
      <w:r w:rsidRPr="00FB36CB">
        <w:rPr>
          <w:rFonts w:asciiTheme="majorHAnsi" w:hAnsiTheme="majorHAnsi" w:cs="Arial"/>
        </w:rPr>
        <w:t>Special Licenses (if any)</w:t>
      </w:r>
    </w:p>
    <w:p w14:paraId="3B21AB63" w14:textId="77777777" w:rsidR="005E321D" w:rsidRDefault="005E321D" w:rsidP="0006179D">
      <w:pPr>
        <w:ind w:firstLine="360"/>
        <w:jc w:val="both"/>
        <w:rPr>
          <w:rFonts w:asciiTheme="majorHAnsi" w:hAnsiTheme="majorHAnsi" w:cs="Arial"/>
          <w:b/>
        </w:rPr>
      </w:pPr>
    </w:p>
    <w:p w14:paraId="74CA5C96" w14:textId="77777777" w:rsidR="0019203D" w:rsidRDefault="0019203D" w:rsidP="0006179D">
      <w:pPr>
        <w:ind w:firstLine="360"/>
        <w:jc w:val="both"/>
        <w:rPr>
          <w:rFonts w:asciiTheme="majorHAnsi" w:hAnsiTheme="majorHAnsi" w:cs="Arial"/>
          <w:b/>
        </w:rPr>
      </w:pPr>
    </w:p>
    <w:p w14:paraId="15B8D447" w14:textId="77777777" w:rsidR="005E321D" w:rsidRPr="00FB36CB" w:rsidRDefault="005E321D" w:rsidP="00482742">
      <w:pPr>
        <w:widowControl w:val="0"/>
        <w:tabs>
          <w:tab w:val="left" w:pos="0"/>
        </w:tabs>
        <w:suppressAutoHyphens/>
        <w:spacing w:line="240" w:lineRule="atLeast"/>
        <w:jc w:val="both"/>
        <w:rPr>
          <w:rFonts w:asciiTheme="majorHAnsi" w:hAnsiTheme="majorHAnsi" w:cs="Arial"/>
          <w:b/>
          <w:color w:val="31849B"/>
        </w:rPr>
      </w:pPr>
      <w:r w:rsidRPr="00FB36CB">
        <w:rPr>
          <w:rFonts w:asciiTheme="majorHAnsi" w:hAnsiTheme="majorHAnsi" w:cs="Arial"/>
          <w:b/>
          <w:color w:val="31849B"/>
        </w:rPr>
        <w:t>Taxpayer Identification Number and W-9.</w:t>
      </w:r>
    </w:p>
    <w:p w14:paraId="6EB45D11" w14:textId="77777777" w:rsidR="00716672" w:rsidRPr="00FB36CB" w:rsidRDefault="005E321D" w:rsidP="00862D00">
      <w:pPr>
        <w:pStyle w:val="BodyText2"/>
        <w:spacing w:line="240" w:lineRule="auto"/>
        <w:jc w:val="both"/>
        <w:rPr>
          <w:rStyle w:val="Hyperlink"/>
          <w:rFonts w:asciiTheme="majorHAnsi" w:hAnsiTheme="majorHAnsi" w:cs="Arial"/>
        </w:rPr>
      </w:pPr>
      <w:r w:rsidRPr="00FB36CB">
        <w:rPr>
          <w:rFonts w:asciiTheme="majorHAnsi" w:hAnsiTheme="majorHAnsi" w:cs="Arial"/>
        </w:rPr>
        <w:t xml:space="preserve">Unless the </w:t>
      </w:r>
      <w:r w:rsidR="00C722E7" w:rsidRPr="00FB36CB">
        <w:rPr>
          <w:rFonts w:asciiTheme="majorHAnsi" w:hAnsiTheme="majorHAnsi" w:cs="Arial"/>
        </w:rPr>
        <w:t>Consultant</w:t>
      </w:r>
      <w:r w:rsidRPr="00FB36CB">
        <w:rPr>
          <w:rFonts w:asciiTheme="majorHAnsi" w:hAnsiTheme="majorHAnsi" w:cs="Arial"/>
        </w:rPr>
        <w:t xml:space="preserve"> has already submitted a Taxpayer Identification Number and Certification Request Form (W-9) to the City, the </w:t>
      </w:r>
      <w:r w:rsidR="00C722E7" w:rsidRPr="00FB36CB">
        <w:rPr>
          <w:rFonts w:asciiTheme="majorHAnsi" w:hAnsiTheme="majorHAnsi" w:cs="Arial"/>
        </w:rPr>
        <w:t>Consultant</w:t>
      </w:r>
      <w:r w:rsidRPr="00FB36CB">
        <w:rPr>
          <w:rFonts w:asciiTheme="majorHAnsi" w:hAnsiTheme="majorHAnsi" w:cs="Arial"/>
        </w:rPr>
        <w:t xml:space="preserve"> must execute and submit this form prior to the contract </w:t>
      </w:r>
      <w:r w:rsidR="00171AA6" w:rsidRPr="00FB36CB">
        <w:rPr>
          <w:rFonts w:asciiTheme="majorHAnsi" w:hAnsiTheme="majorHAnsi" w:cs="Arial"/>
        </w:rPr>
        <w:t>execution date</w:t>
      </w:r>
      <w:r w:rsidRPr="00FB36CB">
        <w:rPr>
          <w:rFonts w:asciiTheme="majorHAnsi" w:hAnsiTheme="majorHAnsi" w:cs="Arial"/>
        </w:rPr>
        <w:t xml:space="preserve">.  </w:t>
      </w:r>
      <w:r w:rsidR="00A26B76" w:rsidRPr="00FB36CB">
        <w:rPr>
          <w:rFonts w:asciiTheme="majorHAnsi" w:hAnsiTheme="majorHAnsi" w:cs="Arial"/>
        </w:rPr>
        <w:t xml:space="preserve">The W-9 form can be found here: </w:t>
      </w:r>
      <w:hyperlink r:id="rId24" w:history="1">
        <w:r w:rsidR="00A26B76" w:rsidRPr="00FB36CB">
          <w:rPr>
            <w:rStyle w:val="Hyperlink"/>
            <w:rFonts w:asciiTheme="majorHAnsi" w:hAnsiTheme="majorHAnsi" w:cs="Arial"/>
          </w:rPr>
          <w:t>http://www.irs.gov/pub/irs-pdf/fw9.pdf</w:t>
        </w:r>
      </w:hyperlink>
    </w:p>
    <w:p w14:paraId="186334A3" w14:textId="77777777" w:rsidR="00862D00" w:rsidRPr="00FB36CB" w:rsidRDefault="00862D00" w:rsidP="00862D00">
      <w:pPr>
        <w:pStyle w:val="BodyText2"/>
        <w:spacing w:after="0" w:line="240" w:lineRule="auto"/>
        <w:jc w:val="both"/>
        <w:rPr>
          <w:rFonts w:asciiTheme="majorHAnsi" w:hAnsiTheme="majorHAnsi" w:cs="Arial"/>
          <w:b/>
        </w:rPr>
      </w:pPr>
    </w:p>
    <w:p w14:paraId="30E71494" w14:textId="77777777" w:rsidR="006A09C6" w:rsidRPr="00FB36CB" w:rsidRDefault="006A09C6" w:rsidP="006A09C6">
      <w:pPr>
        <w:tabs>
          <w:tab w:val="left" w:pos="-720"/>
          <w:tab w:val="left" w:pos="0"/>
          <w:tab w:val="left" w:pos="720"/>
        </w:tabs>
        <w:suppressAutoHyphens/>
        <w:jc w:val="both"/>
        <w:rPr>
          <w:rFonts w:asciiTheme="majorHAnsi" w:hAnsiTheme="majorHAnsi" w:cs="Arial"/>
          <w:b/>
          <w:color w:val="31849B"/>
          <w:spacing w:val="-3"/>
        </w:rPr>
      </w:pPr>
      <w:r w:rsidRPr="00FB36CB">
        <w:rPr>
          <w:rFonts w:asciiTheme="majorHAnsi" w:hAnsiTheme="majorHAnsi" w:cs="Arial"/>
          <w:b/>
          <w:color w:val="31849B"/>
          <w:spacing w:val="-3"/>
        </w:rPr>
        <w:t>City’s Insurance Requirements</w:t>
      </w:r>
    </w:p>
    <w:p w14:paraId="110C99AC" w14:textId="37B74372" w:rsidR="006A09C6" w:rsidRPr="004052DD" w:rsidRDefault="004052DD" w:rsidP="00482742">
      <w:pPr>
        <w:tabs>
          <w:tab w:val="left" w:pos="-720"/>
          <w:tab w:val="left" w:pos="0"/>
          <w:tab w:val="left" w:pos="720"/>
        </w:tabs>
        <w:suppressAutoHyphens/>
        <w:jc w:val="both"/>
        <w:rPr>
          <w:rFonts w:asciiTheme="majorHAnsi" w:hAnsiTheme="majorHAnsi" w:cs="Arial"/>
          <w:color w:val="31849B"/>
          <w:spacing w:val="-3"/>
        </w:rPr>
      </w:pPr>
      <w:r>
        <w:rPr>
          <w:rFonts w:asciiTheme="majorHAnsi" w:hAnsiTheme="majorHAnsi" w:cs="Arial"/>
          <w:b/>
          <w:color w:val="31849B"/>
          <w:spacing w:val="-3"/>
        </w:rPr>
        <w:tab/>
      </w:r>
      <w:r w:rsidRPr="004052DD">
        <w:rPr>
          <w:rFonts w:asciiTheme="majorHAnsi" w:hAnsiTheme="majorHAnsi" w:cs="Arial"/>
          <w:spacing w:val="-3"/>
        </w:rPr>
        <w:t>See Attachment F</w:t>
      </w:r>
    </w:p>
    <w:p w14:paraId="2B70060C" w14:textId="77777777" w:rsidR="00312BAC" w:rsidRPr="00FB36CB" w:rsidRDefault="00312BAC" w:rsidP="00482742">
      <w:pPr>
        <w:tabs>
          <w:tab w:val="left" w:pos="-720"/>
          <w:tab w:val="left" w:pos="0"/>
          <w:tab w:val="left" w:pos="720"/>
        </w:tabs>
        <w:suppressAutoHyphens/>
        <w:jc w:val="both"/>
        <w:rPr>
          <w:rFonts w:asciiTheme="majorHAnsi" w:hAnsiTheme="majorHAnsi" w:cs="Arial"/>
          <w:b/>
          <w:color w:val="31849B"/>
          <w:spacing w:val="-3"/>
        </w:rPr>
      </w:pPr>
    </w:p>
    <w:p w14:paraId="03A4B46F" w14:textId="77777777" w:rsidR="006A09C6" w:rsidRPr="00FB36CB" w:rsidRDefault="006A09C6" w:rsidP="00482742">
      <w:pPr>
        <w:tabs>
          <w:tab w:val="left" w:pos="-720"/>
          <w:tab w:val="left" w:pos="0"/>
          <w:tab w:val="left" w:pos="720"/>
        </w:tabs>
        <w:suppressAutoHyphens/>
        <w:jc w:val="both"/>
        <w:rPr>
          <w:rFonts w:asciiTheme="majorHAnsi" w:hAnsiTheme="majorHAnsi" w:cs="Arial"/>
          <w:b/>
          <w:color w:val="31849B"/>
          <w:spacing w:val="-3"/>
        </w:rPr>
      </w:pPr>
    </w:p>
    <w:p w14:paraId="60AAB108" w14:textId="77777777" w:rsidR="007D1FD6" w:rsidRPr="00FB36CB" w:rsidRDefault="009141D2" w:rsidP="00482742">
      <w:pPr>
        <w:tabs>
          <w:tab w:val="left" w:pos="-720"/>
          <w:tab w:val="left" w:pos="0"/>
          <w:tab w:val="left" w:pos="720"/>
        </w:tabs>
        <w:suppressAutoHyphens/>
        <w:jc w:val="both"/>
        <w:rPr>
          <w:rFonts w:asciiTheme="majorHAnsi" w:hAnsiTheme="majorHAnsi" w:cs="Arial"/>
          <w:b/>
          <w:color w:val="31849B"/>
          <w:spacing w:val="-3"/>
        </w:rPr>
      </w:pPr>
      <w:r w:rsidRPr="00FB36CB">
        <w:rPr>
          <w:rFonts w:asciiTheme="majorHAnsi" w:hAnsiTheme="majorHAnsi" w:cs="Arial"/>
          <w:b/>
          <w:color w:val="31849B"/>
          <w:spacing w:val="-3"/>
        </w:rPr>
        <w:t>City’s Terms and Conditions</w:t>
      </w:r>
    </w:p>
    <w:p w14:paraId="0F566E47" w14:textId="08497FB9" w:rsidR="005C471F" w:rsidRDefault="004052DD" w:rsidP="00482742">
      <w:pPr>
        <w:tabs>
          <w:tab w:val="left" w:pos="-720"/>
          <w:tab w:val="left" w:pos="0"/>
          <w:tab w:val="left" w:pos="720"/>
        </w:tabs>
        <w:suppressAutoHyphens/>
        <w:jc w:val="both"/>
        <w:rPr>
          <w:rFonts w:asciiTheme="majorHAnsi" w:hAnsiTheme="majorHAnsi" w:cs="Arial"/>
          <w:spacing w:val="-3"/>
        </w:rPr>
      </w:pPr>
      <w:r>
        <w:rPr>
          <w:rFonts w:asciiTheme="majorHAnsi" w:hAnsiTheme="majorHAnsi" w:cs="Arial"/>
          <w:spacing w:val="-3"/>
        </w:rPr>
        <w:tab/>
      </w:r>
    </w:p>
    <w:p w14:paraId="06B59A07" w14:textId="749735EF" w:rsidR="004052DD" w:rsidRPr="00FB36CB" w:rsidRDefault="004052DD" w:rsidP="00482742">
      <w:pPr>
        <w:tabs>
          <w:tab w:val="left" w:pos="-720"/>
          <w:tab w:val="left" w:pos="0"/>
          <w:tab w:val="left" w:pos="720"/>
        </w:tabs>
        <w:suppressAutoHyphens/>
        <w:jc w:val="both"/>
        <w:rPr>
          <w:rFonts w:asciiTheme="majorHAnsi" w:hAnsiTheme="majorHAnsi" w:cs="Arial"/>
          <w:spacing w:val="-3"/>
        </w:rPr>
      </w:pPr>
      <w:r>
        <w:rPr>
          <w:rFonts w:asciiTheme="majorHAnsi" w:hAnsiTheme="majorHAnsi" w:cs="Arial"/>
          <w:spacing w:val="-3"/>
        </w:rPr>
        <w:tab/>
      </w:r>
      <w:r w:rsidR="000F7359">
        <w:rPr>
          <w:rFonts w:asciiTheme="majorHAnsi" w:hAnsiTheme="majorHAnsi" w:cs="Arial"/>
          <w:spacing w:val="-3"/>
        </w:rPr>
        <w:t>See Attachment G</w:t>
      </w:r>
    </w:p>
    <w:p w14:paraId="01D162A1" w14:textId="77777777" w:rsidR="00823594" w:rsidRPr="00FB36CB" w:rsidRDefault="00823594">
      <w:pPr>
        <w:tabs>
          <w:tab w:val="left" w:pos="-720"/>
          <w:tab w:val="left" w:pos="0"/>
          <w:tab w:val="left" w:pos="720"/>
        </w:tabs>
        <w:suppressAutoHyphens/>
        <w:jc w:val="both"/>
        <w:rPr>
          <w:rFonts w:asciiTheme="majorHAnsi" w:hAnsiTheme="majorHAnsi" w:cs="Arial"/>
          <w:spacing w:val="-3"/>
        </w:rPr>
      </w:pPr>
    </w:p>
    <w:sectPr w:rsidR="00823594" w:rsidRPr="00FB36CB" w:rsidSect="00360FB8">
      <w:footerReference w:type="default" r:id="rId25"/>
      <w:footerReference w:type="first" r:id="rId26"/>
      <w:pgSz w:w="12240" w:h="15840" w:code="1"/>
      <w:pgMar w:top="907"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C9790" w14:textId="77777777" w:rsidR="001F57AC" w:rsidRDefault="001F57AC">
      <w:r>
        <w:separator/>
      </w:r>
    </w:p>
  </w:endnote>
  <w:endnote w:type="continuationSeparator" w:id="0">
    <w:p w14:paraId="71A23701" w14:textId="77777777" w:rsidR="001F57AC" w:rsidRDefault="001F57AC">
      <w:r>
        <w:continuationSeparator/>
      </w:r>
    </w:p>
  </w:endnote>
  <w:endnote w:type="continuationNotice" w:id="1">
    <w:p w14:paraId="63D0C8AA" w14:textId="77777777" w:rsidR="001F57AC" w:rsidRDefault="001F5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CC073" w14:textId="77777777" w:rsidR="00EB0869" w:rsidRDefault="00EB0869"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FC2E2" w14:textId="77777777" w:rsidR="00EB0869" w:rsidRDefault="00EB0869"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948240"/>
      <w:docPartObj>
        <w:docPartGallery w:val="Page Numbers (Bottom of Page)"/>
        <w:docPartUnique/>
      </w:docPartObj>
    </w:sdtPr>
    <w:sdtEndPr>
      <w:rPr>
        <w:noProof/>
      </w:rPr>
    </w:sdtEndPr>
    <w:sdtContent>
      <w:p w14:paraId="38678343" w14:textId="77777777" w:rsidR="00EB0869" w:rsidRDefault="001F57AC">
        <w:pPr>
          <w:pStyle w:val="Footer"/>
          <w:jc w:val="center"/>
        </w:pPr>
      </w:p>
    </w:sdtContent>
  </w:sdt>
  <w:p w14:paraId="762384FE" w14:textId="77777777" w:rsidR="00EB0869" w:rsidRPr="00B70057" w:rsidRDefault="00EB0869" w:rsidP="00B70057">
    <w:pPr>
      <w:pStyle w:val="Footer"/>
      <w:ind w:right="360"/>
      <w:jc w:val="center"/>
      <w:rPr>
        <w:color w:val="5F497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47873"/>
      <w:docPartObj>
        <w:docPartGallery w:val="Page Numbers (Bottom of Page)"/>
        <w:docPartUnique/>
      </w:docPartObj>
    </w:sdtPr>
    <w:sdtEndPr>
      <w:rPr>
        <w:noProof/>
      </w:rPr>
    </w:sdtEndPr>
    <w:sdtContent>
      <w:p w14:paraId="04FB69BF" w14:textId="77777777" w:rsidR="00EB0869" w:rsidRDefault="00EB0869">
        <w:pPr>
          <w:pStyle w:val="Footer"/>
          <w:jc w:val="center"/>
        </w:pPr>
        <w:r>
          <w:fldChar w:fldCharType="begin"/>
        </w:r>
        <w:r>
          <w:instrText xml:space="preserve"> PAGE   \* MERGEFORMAT </w:instrText>
        </w:r>
        <w:r>
          <w:fldChar w:fldCharType="separate"/>
        </w:r>
        <w:r w:rsidR="00E863E6">
          <w:rPr>
            <w:noProof/>
          </w:rPr>
          <w:t>17</w:t>
        </w:r>
        <w:r>
          <w:rPr>
            <w:noProof/>
          </w:rPr>
          <w:fldChar w:fldCharType="end"/>
        </w:r>
      </w:p>
    </w:sdtContent>
  </w:sdt>
  <w:p w14:paraId="3C147DEF" w14:textId="77777777" w:rsidR="00EB0869" w:rsidRPr="00B70057" w:rsidRDefault="00EB0869" w:rsidP="00B70057">
    <w:pPr>
      <w:pStyle w:val="Footer"/>
      <w:ind w:right="360"/>
      <w:jc w:val="center"/>
      <w:rPr>
        <w:color w:val="5F497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844584"/>
      <w:docPartObj>
        <w:docPartGallery w:val="Page Numbers (Bottom of Page)"/>
        <w:docPartUnique/>
      </w:docPartObj>
    </w:sdtPr>
    <w:sdtEndPr>
      <w:rPr>
        <w:noProof/>
      </w:rPr>
    </w:sdtEndPr>
    <w:sdtContent>
      <w:p w14:paraId="418F538A" w14:textId="77777777" w:rsidR="00EB0869" w:rsidRDefault="00EB0869" w:rsidP="00360FB8">
        <w:pPr>
          <w:pStyle w:val="Footer"/>
          <w:jc w:val="center"/>
        </w:pPr>
        <w:r>
          <w:fldChar w:fldCharType="begin"/>
        </w:r>
        <w:r>
          <w:instrText xml:space="preserve"> PAGE   \* MERGEFORMAT </w:instrText>
        </w:r>
        <w:r>
          <w:fldChar w:fldCharType="separate"/>
        </w:r>
        <w:r w:rsidR="00E863E6">
          <w:rPr>
            <w:noProof/>
          </w:rPr>
          <w:t>1</w:t>
        </w:r>
        <w:r>
          <w:rPr>
            <w:noProof/>
          </w:rPr>
          <w:fldChar w:fldCharType="end"/>
        </w:r>
      </w:p>
    </w:sdtContent>
  </w:sdt>
  <w:p w14:paraId="32849B7E" w14:textId="77777777" w:rsidR="00EB0869" w:rsidRDefault="00EB0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17A1D" w14:textId="77777777" w:rsidR="001F57AC" w:rsidRDefault="001F57AC">
      <w:r>
        <w:separator/>
      </w:r>
    </w:p>
  </w:footnote>
  <w:footnote w:type="continuationSeparator" w:id="0">
    <w:p w14:paraId="75C07641" w14:textId="77777777" w:rsidR="001F57AC" w:rsidRDefault="001F57AC">
      <w:r>
        <w:continuationSeparator/>
      </w:r>
    </w:p>
  </w:footnote>
  <w:footnote w:type="continuationNotice" w:id="1">
    <w:p w14:paraId="641F9C0E" w14:textId="77777777" w:rsidR="001F57AC" w:rsidRDefault="001F57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75BE"/>
    <w:multiLevelType w:val="hybridMultilevel"/>
    <w:tmpl w:val="63A05272"/>
    <w:lvl w:ilvl="0" w:tplc="4E4A033A">
      <w:start w:val="1"/>
      <w:numFmt w:val="decimal"/>
      <w:lvlText w:val="%1."/>
      <w:lvlJc w:val="left"/>
      <w:pPr>
        <w:ind w:left="5130" w:hanging="360"/>
      </w:pPr>
      <w:rPr>
        <w:rFonts w:ascii="Arial" w:hAnsi="Arial" w:hint="default"/>
        <w:b/>
        <w:color w:val="auto"/>
        <w:sz w:val="2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 w15:restartNumberingAfterBreak="0">
    <w:nsid w:val="05A9425C"/>
    <w:multiLevelType w:val="hybridMultilevel"/>
    <w:tmpl w:val="F0B84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77AB3"/>
    <w:multiLevelType w:val="hybridMultilevel"/>
    <w:tmpl w:val="0136B80E"/>
    <w:lvl w:ilvl="0" w:tplc="5D2265BA">
      <w:start w:val="1"/>
      <w:numFmt w:val="decimal"/>
      <w:lvlText w:val="%1."/>
      <w:lvlJc w:val="left"/>
      <w:pPr>
        <w:ind w:left="900" w:hanging="360"/>
      </w:pPr>
      <w:rPr>
        <w:rFonts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8DF5C2F"/>
    <w:multiLevelType w:val="hybridMultilevel"/>
    <w:tmpl w:val="55FE56E0"/>
    <w:lvl w:ilvl="0" w:tplc="7F3452E4">
      <w:start w:val="1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C1EED"/>
    <w:multiLevelType w:val="hybridMultilevel"/>
    <w:tmpl w:val="A0C2BA16"/>
    <w:lvl w:ilvl="0" w:tplc="29A624EE">
      <w:start w:val="1"/>
      <w:numFmt w:val="decimal"/>
      <w:lvlText w:val="%1."/>
      <w:lvlJc w:val="left"/>
      <w:pPr>
        <w:tabs>
          <w:tab w:val="num" w:pos="720"/>
        </w:tabs>
        <w:ind w:left="720" w:hanging="360"/>
      </w:pPr>
      <w:rPr>
        <w:rFonts w:ascii="Arial Bold" w:hAnsi="Arial Bold" w:hint="default"/>
        <w:b/>
        <w:i w:val="0"/>
        <w:color w:val="31849B" w:themeColor="accent5" w:themeShade="BF"/>
        <w:sz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6" w15:restartNumberingAfterBreak="0">
    <w:nsid w:val="21CC5573"/>
    <w:multiLevelType w:val="hybridMultilevel"/>
    <w:tmpl w:val="BFA6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29043F"/>
    <w:multiLevelType w:val="hybridMultilevel"/>
    <w:tmpl w:val="08D29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622DCA"/>
    <w:multiLevelType w:val="hybridMultilevel"/>
    <w:tmpl w:val="BE2E5E3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330C57"/>
    <w:multiLevelType w:val="hybridMultilevel"/>
    <w:tmpl w:val="4E86F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F5866"/>
    <w:multiLevelType w:val="hybridMultilevel"/>
    <w:tmpl w:val="060A228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5F4F2A7A"/>
    <w:multiLevelType w:val="multilevel"/>
    <w:tmpl w:val="F29E33BE"/>
    <w:lvl w:ilvl="0">
      <w:start w:val="9"/>
      <w:numFmt w:val="decimal"/>
      <w:lvlText w:val="%1"/>
      <w:lvlJc w:val="left"/>
      <w:pPr>
        <w:ind w:left="360" w:hanging="360"/>
      </w:pPr>
      <w:rPr>
        <w:rFonts w:hint="default"/>
        <w:b/>
        <w:u w:val="single"/>
      </w:rPr>
    </w:lvl>
    <w:lvl w:ilvl="1">
      <w:start w:val="6"/>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4680" w:hanging="1800"/>
      </w:pPr>
      <w:rPr>
        <w:rFonts w:hint="default"/>
        <w:b/>
        <w:u w:val="single"/>
      </w:rPr>
    </w:lvl>
  </w:abstractNum>
  <w:abstractNum w:abstractNumId="15"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7EE68FC"/>
    <w:multiLevelType w:val="hybridMultilevel"/>
    <w:tmpl w:val="AB2E89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250F46"/>
    <w:multiLevelType w:val="hybridMultilevel"/>
    <w:tmpl w:val="34805A1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F240968"/>
    <w:multiLevelType w:val="hybridMultilevel"/>
    <w:tmpl w:val="F172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750EAB"/>
    <w:multiLevelType w:val="hybridMultilevel"/>
    <w:tmpl w:val="B6846C5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21"/>
  </w:num>
  <w:num w:numId="4">
    <w:abstractNumId w:val="22"/>
  </w:num>
  <w:num w:numId="5">
    <w:abstractNumId w:val="2"/>
  </w:num>
  <w:num w:numId="6">
    <w:abstractNumId w:val="0"/>
  </w:num>
  <w:num w:numId="7">
    <w:abstractNumId w:val="11"/>
  </w:num>
  <w:num w:numId="8">
    <w:abstractNumId w:val="15"/>
  </w:num>
  <w:num w:numId="9">
    <w:abstractNumId w:val="13"/>
  </w:num>
  <w:num w:numId="10">
    <w:abstractNumId w:val="18"/>
  </w:num>
  <w:num w:numId="11">
    <w:abstractNumId w:val="16"/>
  </w:num>
  <w:num w:numId="12">
    <w:abstractNumId w:val="6"/>
  </w:num>
  <w:num w:numId="13">
    <w:abstractNumId w:val="7"/>
  </w:num>
  <w:num w:numId="14">
    <w:abstractNumId w:val="19"/>
  </w:num>
  <w:num w:numId="15">
    <w:abstractNumId w:val="1"/>
  </w:num>
  <w:num w:numId="16">
    <w:abstractNumId w:val="9"/>
  </w:num>
  <w:num w:numId="17">
    <w:abstractNumId w:val="12"/>
  </w:num>
  <w:num w:numId="18">
    <w:abstractNumId w:val="17"/>
  </w:num>
  <w:num w:numId="19">
    <w:abstractNumId w:val="8"/>
  </w:num>
  <w:num w:numId="20">
    <w:abstractNumId w:val="20"/>
  </w:num>
  <w:num w:numId="21">
    <w:abstractNumId w:val="3"/>
  </w:num>
  <w:num w:numId="22">
    <w:abstractNumId w:val="4"/>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13AD"/>
    <w:rsid w:val="00001C2B"/>
    <w:rsid w:val="00002A3A"/>
    <w:rsid w:val="0000603E"/>
    <w:rsid w:val="00006430"/>
    <w:rsid w:val="00010300"/>
    <w:rsid w:val="0001098D"/>
    <w:rsid w:val="000115D8"/>
    <w:rsid w:val="000115EE"/>
    <w:rsid w:val="0001275E"/>
    <w:rsid w:val="00020036"/>
    <w:rsid w:val="00022372"/>
    <w:rsid w:val="00025190"/>
    <w:rsid w:val="00030257"/>
    <w:rsid w:val="00031DA5"/>
    <w:rsid w:val="00031F4C"/>
    <w:rsid w:val="00032081"/>
    <w:rsid w:val="00032720"/>
    <w:rsid w:val="00033EFD"/>
    <w:rsid w:val="00035061"/>
    <w:rsid w:val="00036416"/>
    <w:rsid w:val="000402C4"/>
    <w:rsid w:val="00041581"/>
    <w:rsid w:val="0004229D"/>
    <w:rsid w:val="00043BE0"/>
    <w:rsid w:val="00046C64"/>
    <w:rsid w:val="0004701D"/>
    <w:rsid w:val="000477CD"/>
    <w:rsid w:val="00047A24"/>
    <w:rsid w:val="00052929"/>
    <w:rsid w:val="00053669"/>
    <w:rsid w:val="00054D7D"/>
    <w:rsid w:val="0006179D"/>
    <w:rsid w:val="00062D0D"/>
    <w:rsid w:val="00066EC2"/>
    <w:rsid w:val="000703FF"/>
    <w:rsid w:val="000709FD"/>
    <w:rsid w:val="00072730"/>
    <w:rsid w:val="00074C42"/>
    <w:rsid w:val="000758BC"/>
    <w:rsid w:val="000809FA"/>
    <w:rsid w:val="000813C2"/>
    <w:rsid w:val="00082135"/>
    <w:rsid w:val="00082C05"/>
    <w:rsid w:val="0008455E"/>
    <w:rsid w:val="00084570"/>
    <w:rsid w:val="000855F6"/>
    <w:rsid w:val="00085E1D"/>
    <w:rsid w:val="0008626F"/>
    <w:rsid w:val="00086BA7"/>
    <w:rsid w:val="00091218"/>
    <w:rsid w:val="00093E8F"/>
    <w:rsid w:val="00096CE5"/>
    <w:rsid w:val="0009752F"/>
    <w:rsid w:val="00097F9E"/>
    <w:rsid w:val="000A17EF"/>
    <w:rsid w:val="000A1937"/>
    <w:rsid w:val="000A3F6E"/>
    <w:rsid w:val="000A4EF4"/>
    <w:rsid w:val="000A7211"/>
    <w:rsid w:val="000A7274"/>
    <w:rsid w:val="000B1615"/>
    <w:rsid w:val="000B2894"/>
    <w:rsid w:val="000B2D02"/>
    <w:rsid w:val="000B4BF6"/>
    <w:rsid w:val="000B7756"/>
    <w:rsid w:val="000C0142"/>
    <w:rsid w:val="000C26C3"/>
    <w:rsid w:val="000C330E"/>
    <w:rsid w:val="000C4351"/>
    <w:rsid w:val="000C4DEE"/>
    <w:rsid w:val="000C525C"/>
    <w:rsid w:val="000C5279"/>
    <w:rsid w:val="000C570C"/>
    <w:rsid w:val="000C65D5"/>
    <w:rsid w:val="000C6625"/>
    <w:rsid w:val="000C6B7A"/>
    <w:rsid w:val="000C7655"/>
    <w:rsid w:val="000D08EB"/>
    <w:rsid w:val="000D1A9D"/>
    <w:rsid w:val="000D2186"/>
    <w:rsid w:val="000D4B57"/>
    <w:rsid w:val="000E00CD"/>
    <w:rsid w:val="000E0212"/>
    <w:rsid w:val="000E2D5F"/>
    <w:rsid w:val="000E579D"/>
    <w:rsid w:val="000E5AE0"/>
    <w:rsid w:val="000E6186"/>
    <w:rsid w:val="000E7229"/>
    <w:rsid w:val="000F1FB1"/>
    <w:rsid w:val="000F28BB"/>
    <w:rsid w:val="000F7359"/>
    <w:rsid w:val="00100300"/>
    <w:rsid w:val="00100B0C"/>
    <w:rsid w:val="00100F61"/>
    <w:rsid w:val="00101959"/>
    <w:rsid w:val="00103E9E"/>
    <w:rsid w:val="00104290"/>
    <w:rsid w:val="0010450B"/>
    <w:rsid w:val="00104D99"/>
    <w:rsid w:val="001056B1"/>
    <w:rsid w:val="00105F13"/>
    <w:rsid w:val="00112F99"/>
    <w:rsid w:val="001206C4"/>
    <w:rsid w:val="00120D9C"/>
    <w:rsid w:val="00121610"/>
    <w:rsid w:val="0012162A"/>
    <w:rsid w:val="001226D7"/>
    <w:rsid w:val="00122E0E"/>
    <w:rsid w:val="00123E6B"/>
    <w:rsid w:val="0012726D"/>
    <w:rsid w:val="00127378"/>
    <w:rsid w:val="00127AB6"/>
    <w:rsid w:val="00130E17"/>
    <w:rsid w:val="00134710"/>
    <w:rsid w:val="00135874"/>
    <w:rsid w:val="00136211"/>
    <w:rsid w:val="00140624"/>
    <w:rsid w:val="00141244"/>
    <w:rsid w:val="00141B38"/>
    <w:rsid w:val="00141FFD"/>
    <w:rsid w:val="001426B9"/>
    <w:rsid w:val="00142FDE"/>
    <w:rsid w:val="00143B03"/>
    <w:rsid w:val="00145365"/>
    <w:rsid w:val="00146F50"/>
    <w:rsid w:val="00147F65"/>
    <w:rsid w:val="00151996"/>
    <w:rsid w:val="00151AAD"/>
    <w:rsid w:val="00151DDE"/>
    <w:rsid w:val="00151F59"/>
    <w:rsid w:val="001532EC"/>
    <w:rsid w:val="00153F1D"/>
    <w:rsid w:val="00154348"/>
    <w:rsid w:val="00155CAD"/>
    <w:rsid w:val="00163B14"/>
    <w:rsid w:val="00165868"/>
    <w:rsid w:val="00170626"/>
    <w:rsid w:val="00171AA6"/>
    <w:rsid w:val="00175889"/>
    <w:rsid w:val="00176DAA"/>
    <w:rsid w:val="0018012D"/>
    <w:rsid w:val="0018095A"/>
    <w:rsid w:val="00182D59"/>
    <w:rsid w:val="00183AB7"/>
    <w:rsid w:val="00183B6C"/>
    <w:rsid w:val="0018430F"/>
    <w:rsid w:val="00184FB6"/>
    <w:rsid w:val="001913AC"/>
    <w:rsid w:val="0019184D"/>
    <w:rsid w:val="0019203D"/>
    <w:rsid w:val="0019291E"/>
    <w:rsid w:val="00192B70"/>
    <w:rsid w:val="00193161"/>
    <w:rsid w:val="0019492C"/>
    <w:rsid w:val="00195EE0"/>
    <w:rsid w:val="001A391D"/>
    <w:rsid w:val="001A5F35"/>
    <w:rsid w:val="001B1CC7"/>
    <w:rsid w:val="001B2469"/>
    <w:rsid w:val="001B3A67"/>
    <w:rsid w:val="001B4EF4"/>
    <w:rsid w:val="001C1294"/>
    <w:rsid w:val="001C3911"/>
    <w:rsid w:val="001C4467"/>
    <w:rsid w:val="001C4F70"/>
    <w:rsid w:val="001C619C"/>
    <w:rsid w:val="001C6AB7"/>
    <w:rsid w:val="001D01E0"/>
    <w:rsid w:val="001D3BE1"/>
    <w:rsid w:val="001D67A4"/>
    <w:rsid w:val="001E1599"/>
    <w:rsid w:val="001E1DF5"/>
    <w:rsid w:val="001E2C00"/>
    <w:rsid w:val="001E5756"/>
    <w:rsid w:val="001E7748"/>
    <w:rsid w:val="001F31A4"/>
    <w:rsid w:val="001F3388"/>
    <w:rsid w:val="001F57AC"/>
    <w:rsid w:val="001F6434"/>
    <w:rsid w:val="0020168C"/>
    <w:rsid w:val="00202039"/>
    <w:rsid w:val="0020240C"/>
    <w:rsid w:val="002027D6"/>
    <w:rsid w:val="00212EB6"/>
    <w:rsid w:val="0021310C"/>
    <w:rsid w:val="00214404"/>
    <w:rsid w:val="002144AD"/>
    <w:rsid w:val="00216C4E"/>
    <w:rsid w:val="00217F4E"/>
    <w:rsid w:val="00222411"/>
    <w:rsid w:val="00223B5C"/>
    <w:rsid w:val="00224764"/>
    <w:rsid w:val="002248FC"/>
    <w:rsid w:val="00225C3D"/>
    <w:rsid w:val="002261B3"/>
    <w:rsid w:val="002270AE"/>
    <w:rsid w:val="00230DBE"/>
    <w:rsid w:val="00232479"/>
    <w:rsid w:val="0023354A"/>
    <w:rsid w:val="00235A54"/>
    <w:rsid w:val="00236DD3"/>
    <w:rsid w:val="00241FD0"/>
    <w:rsid w:val="00242E3F"/>
    <w:rsid w:val="00246F22"/>
    <w:rsid w:val="0025185D"/>
    <w:rsid w:val="00254FD0"/>
    <w:rsid w:val="00255597"/>
    <w:rsid w:val="002604E5"/>
    <w:rsid w:val="00265AFB"/>
    <w:rsid w:val="00266FB8"/>
    <w:rsid w:val="00270A49"/>
    <w:rsid w:val="00272329"/>
    <w:rsid w:val="00273135"/>
    <w:rsid w:val="00282531"/>
    <w:rsid w:val="00283178"/>
    <w:rsid w:val="002858A4"/>
    <w:rsid w:val="00286F4A"/>
    <w:rsid w:val="002907C5"/>
    <w:rsid w:val="0029310A"/>
    <w:rsid w:val="002937A6"/>
    <w:rsid w:val="002946DA"/>
    <w:rsid w:val="00294AED"/>
    <w:rsid w:val="00296269"/>
    <w:rsid w:val="002973FD"/>
    <w:rsid w:val="00297FCE"/>
    <w:rsid w:val="002A0227"/>
    <w:rsid w:val="002A32F6"/>
    <w:rsid w:val="002A3D70"/>
    <w:rsid w:val="002A64DA"/>
    <w:rsid w:val="002B0619"/>
    <w:rsid w:val="002B13E0"/>
    <w:rsid w:val="002B1502"/>
    <w:rsid w:val="002B25B1"/>
    <w:rsid w:val="002B4938"/>
    <w:rsid w:val="002C02A8"/>
    <w:rsid w:val="002C642A"/>
    <w:rsid w:val="002C6D0B"/>
    <w:rsid w:val="002D20FC"/>
    <w:rsid w:val="002D3767"/>
    <w:rsid w:val="002D5261"/>
    <w:rsid w:val="002D68D8"/>
    <w:rsid w:val="002E16CE"/>
    <w:rsid w:val="002F4BBD"/>
    <w:rsid w:val="002F7B8B"/>
    <w:rsid w:val="00306F9C"/>
    <w:rsid w:val="00307DDD"/>
    <w:rsid w:val="00310DFE"/>
    <w:rsid w:val="0031166F"/>
    <w:rsid w:val="00312BAC"/>
    <w:rsid w:val="003133E4"/>
    <w:rsid w:val="00313673"/>
    <w:rsid w:val="00313CF6"/>
    <w:rsid w:val="0032138D"/>
    <w:rsid w:val="003243E5"/>
    <w:rsid w:val="00325B2D"/>
    <w:rsid w:val="00325EED"/>
    <w:rsid w:val="003263FC"/>
    <w:rsid w:val="003269FB"/>
    <w:rsid w:val="00327659"/>
    <w:rsid w:val="003276C8"/>
    <w:rsid w:val="003325EE"/>
    <w:rsid w:val="003360B1"/>
    <w:rsid w:val="0033690C"/>
    <w:rsid w:val="00336D39"/>
    <w:rsid w:val="00340021"/>
    <w:rsid w:val="00346CB6"/>
    <w:rsid w:val="00346DB3"/>
    <w:rsid w:val="0035388E"/>
    <w:rsid w:val="00360918"/>
    <w:rsid w:val="00360FB8"/>
    <w:rsid w:val="00362CEB"/>
    <w:rsid w:val="00362D34"/>
    <w:rsid w:val="00362E3E"/>
    <w:rsid w:val="00370738"/>
    <w:rsid w:val="00370B7F"/>
    <w:rsid w:val="0037236D"/>
    <w:rsid w:val="00372732"/>
    <w:rsid w:val="00372CE6"/>
    <w:rsid w:val="003731CC"/>
    <w:rsid w:val="00381FF5"/>
    <w:rsid w:val="0038284C"/>
    <w:rsid w:val="003848EE"/>
    <w:rsid w:val="00386299"/>
    <w:rsid w:val="00391D2F"/>
    <w:rsid w:val="0039228C"/>
    <w:rsid w:val="00392803"/>
    <w:rsid w:val="003961FA"/>
    <w:rsid w:val="003973D8"/>
    <w:rsid w:val="00397FFC"/>
    <w:rsid w:val="003A244F"/>
    <w:rsid w:val="003A2655"/>
    <w:rsid w:val="003A2B42"/>
    <w:rsid w:val="003A2C42"/>
    <w:rsid w:val="003B2631"/>
    <w:rsid w:val="003B5719"/>
    <w:rsid w:val="003B596F"/>
    <w:rsid w:val="003B5C17"/>
    <w:rsid w:val="003C08E5"/>
    <w:rsid w:val="003C0DE2"/>
    <w:rsid w:val="003C1D46"/>
    <w:rsid w:val="003C2192"/>
    <w:rsid w:val="003C38F6"/>
    <w:rsid w:val="003C396F"/>
    <w:rsid w:val="003C6980"/>
    <w:rsid w:val="003D106A"/>
    <w:rsid w:val="003D446D"/>
    <w:rsid w:val="003D46BE"/>
    <w:rsid w:val="003D64B6"/>
    <w:rsid w:val="003D7742"/>
    <w:rsid w:val="003E0808"/>
    <w:rsid w:val="003E3344"/>
    <w:rsid w:val="003E3675"/>
    <w:rsid w:val="003E3840"/>
    <w:rsid w:val="003E5276"/>
    <w:rsid w:val="003F04BA"/>
    <w:rsid w:val="003F07AB"/>
    <w:rsid w:val="003F400D"/>
    <w:rsid w:val="003F411A"/>
    <w:rsid w:val="003F6255"/>
    <w:rsid w:val="00400CD1"/>
    <w:rsid w:val="004033B4"/>
    <w:rsid w:val="004040C1"/>
    <w:rsid w:val="004052DD"/>
    <w:rsid w:val="004072E1"/>
    <w:rsid w:val="004111BE"/>
    <w:rsid w:val="00411513"/>
    <w:rsid w:val="00412D61"/>
    <w:rsid w:val="00414FF1"/>
    <w:rsid w:val="00415EEC"/>
    <w:rsid w:val="00420681"/>
    <w:rsid w:val="0042732D"/>
    <w:rsid w:val="00431F91"/>
    <w:rsid w:val="00434BE7"/>
    <w:rsid w:val="00435629"/>
    <w:rsid w:val="0043605B"/>
    <w:rsid w:val="004369A2"/>
    <w:rsid w:val="0044098D"/>
    <w:rsid w:val="00440B63"/>
    <w:rsid w:val="004413D7"/>
    <w:rsid w:val="004414F4"/>
    <w:rsid w:val="004447AF"/>
    <w:rsid w:val="00447EA7"/>
    <w:rsid w:val="004509E1"/>
    <w:rsid w:val="00451385"/>
    <w:rsid w:val="004513E3"/>
    <w:rsid w:val="004521B4"/>
    <w:rsid w:val="00455DB2"/>
    <w:rsid w:val="00456718"/>
    <w:rsid w:val="00461DD8"/>
    <w:rsid w:val="00476E28"/>
    <w:rsid w:val="004813C9"/>
    <w:rsid w:val="00481699"/>
    <w:rsid w:val="00482742"/>
    <w:rsid w:val="00482C3E"/>
    <w:rsid w:val="0048429D"/>
    <w:rsid w:val="00485A13"/>
    <w:rsid w:val="00490C0B"/>
    <w:rsid w:val="004919F4"/>
    <w:rsid w:val="00491FF9"/>
    <w:rsid w:val="00492746"/>
    <w:rsid w:val="00492A9D"/>
    <w:rsid w:val="004937DE"/>
    <w:rsid w:val="00495BD5"/>
    <w:rsid w:val="00496076"/>
    <w:rsid w:val="004963D3"/>
    <w:rsid w:val="004A0C51"/>
    <w:rsid w:val="004A15F9"/>
    <w:rsid w:val="004A2946"/>
    <w:rsid w:val="004A78F6"/>
    <w:rsid w:val="004B08E1"/>
    <w:rsid w:val="004B26C3"/>
    <w:rsid w:val="004B2B23"/>
    <w:rsid w:val="004B2B73"/>
    <w:rsid w:val="004B2FDF"/>
    <w:rsid w:val="004B5831"/>
    <w:rsid w:val="004B5EFE"/>
    <w:rsid w:val="004B733C"/>
    <w:rsid w:val="004C0336"/>
    <w:rsid w:val="004C735D"/>
    <w:rsid w:val="004C76AD"/>
    <w:rsid w:val="004C7CD7"/>
    <w:rsid w:val="004D0AFC"/>
    <w:rsid w:val="004D1CC8"/>
    <w:rsid w:val="004D1CFF"/>
    <w:rsid w:val="004E2EBE"/>
    <w:rsid w:val="004E38BB"/>
    <w:rsid w:val="004E50FB"/>
    <w:rsid w:val="004E63D0"/>
    <w:rsid w:val="004F037F"/>
    <w:rsid w:val="004F1E1F"/>
    <w:rsid w:val="004F284F"/>
    <w:rsid w:val="004F4D17"/>
    <w:rsid w:val="004F6526"/>
    <w:rsid w:val="004F6CAD"/>
    <w:rsid w:val="00501756"/>
    <w:rsid w:val="005024D6"/>
    <w:rsid w:val="00503828"/>
    <w:rsid w:val="00505368"/>
    <w:rsid w:val="00506DB7"/>
    <w:rsid w:val="00510AB6"/>
    <w:rsid w:val="0051146E"/>
    <w:rsid w:val="00512266"/>
    <w:rsid w:val="00512D11"/>
    <w:rsid w:val="005137CA"/>
    <w:rsid w:val="00514DE0"/>
    <w:rsid w:val="0051552C"/>
    <w:rsid w:val="0051606E"/>
    <w:rsid w:val="0051715B"/>
    <w:rsid w:val="005213F6"/>
    <w:rsid w:val="00530891"/>
    <w:rsid w:val="00530BC1"/>
    <w:rsid w:val="00531AB6"/>
    <w:rsid w:val="00532936"/>
    <w:rsid w:val="00533ADB"/>
    <w:rsid w:val="0053505F"/>
    <w:rsid w:val="00542215"/>
    <w:rsid w:val="00544C66"/>
    <w:rsid w:val="005452B0"/>
    <w:rsid w:val="00546E3D"/>
    <w:rsid w:val="005470B1"/>
    <w:rsid w:val="00547368"/>
    <w:rsid w:val="005503FD"/>
    <w:rsid w:val="0055224F"/>
    <w:rsid w:val="005530C2"/>
    <w:rsid w:val="00554C45"/>
    <w:rsid w:val="0055501B"/>
    <w:rsid w:val="00560D67"/>
    <w:rsid w:val="0056175E"/>
    <w:rsid w:val="00561F65"/>
    <w:rsid w:val="00562368"/>
    <w:rsid w:val="00562470"/>
    <w:rsid w:val="00562BAB"/>
    <w:rsid w:val="005647E2"/>
    <w:rsid w:val="00570781"/>
    <w:rsid w:val="00572121"/>
    <w:rsid w:val="0057251C"/>
    <w:rsid w:val="00573E30"/>
    <w:rsid w:val="0057439A"/>
    <w:rsid w:val="00575ECD"/>
    <w:rsid w:val="00577070"/>
    <w:rsid w:val="00577F58"/>
    <w:rsid w:val="005806A9"/>
    <w:rsid w:val="005810D8"/>
    <w:rsid w:val="00583C7C"/>
    <w:rsid w:val="00591178"/>
    <w:rsid w:val="0059299C"/>
    <w:rsid w:val="00592C03"/>
    <w:rsid w:val="00593378"/>
    <w:rsid w:val="0059434F"/>
    <w:rsid w:val="005949A1"/>
    <w:rsid w:val="005A0071"/>
    <w:rsid w:val="005A0D44"/>
    <w:rsid w:val="005A0E29"/>
    <w:rsid w:val="005A5696"/>
    <w:rsid w:val="005A6728"/>
    <w:rsid w:val="005A6767"/>
    <w:rsid w:val="005B0A8C"/>
    <w:rsid w:val="005B3B8F"/>
    <w:rsid w:val="005B5EDD"/>
    <w:rsid w:val="005B6C01"/>
    <w:rsid w:val="005C1151"/>
    <w:rsid w:val="005C1511"/>
    <w:rsid w:val="005C1FBD"/>
    <w:rsid w:val="005C23DC"/>
    <w:rsid w:val="005C471F"/>
    <w:rsid w:val="005C55B9"/>
    <w:rsid w:val="005C693D"/>
    <w:rsid w:val="005D1B39"/>
    <w:rsid w:val="005D29EF"/>
    <w:rsid w:val="005D3BB9"/>
    <w:rsid w:val="005D58DB"/>
    <w:rsid w:val="005D6CD0"/>
    <w:rsid w:val="005E03E9"/>
    <w:rsid w:val="005E1BB6"/>
    <w:rsid w:val="005E321D"/>
    <w:rsid w:val="005E4103"/>
    <w:rsid w:val="005E41D5"/>
    <w:rsid w:val="005E5574"/>
    <w:rsid w:val="005E58E7"/>
    <w:rsid w:val="005E65D4"/>
    <w:rsid w:val="005E6E67"/>
    <w:rsid w:val="005F347E"/>
    <w:rsid w:val="005F662F"/>
    <w:rsid w:val="00601DC5"/>
    <w:rsid w:val="00602968"/>
    <w:rsid w:val="00603653"/>
    <w:rsid w:val="00605245"/>
    <w:rsid w:val="00605846"/>
    <w:rsid w:val="0060776E"/>
    <w:rsid w:val="00612EEA"/>
    <w:rsid w:val="006130F4"/>
    <w:rsid w:val="00613811"/>
    <w:rsid w:val="0061712F"/>
    <w:rsid w:val="00620F32"/>
    <w:rsid w:val="00621713"/>
    <w:rsid w:val="00623DA6"/>
    <w:rsid w:val="00624C15"/>
    <w:rsid w:val="006308B8"/>
    <w:rsid w:val="00636E82"/>
    <w:rsid w:val="00636FE5"/>
    <w:rsid w:val="006372AA"/>
    <w:rsid w:val="00637419"/>
    <w:rsid w:val="00637E97"/>
    <w:rsid w:val="00640861"/>
    <w:rsid w:val="006426C8"/>
    <w:rsid w:val="00642AC9"/>
    <w:rsid w:val="00644A15"/>
    <w:rsid w:val="00651D3A"/>
    <w:rsid w:val="00655B3A"/>
    <w:rsid w:val="00656455"/>
    <w:rsid w:val="0066282E"/>
    <w:rsid w:val="0066432D"/>
    <w:rsid w:val="00665644"/>
    <w:rsid w:val="0066642B"/>
    <w:rsid w:val="00666B84"/>
    <w:rsid w:val="006704C0"/>
    <w:rsid w:val="0067224E"/>
    <w:rsid w:val="0067363B"/>
    <w:rsid w:val="00674D8B"/>
    <w:rsid w:val="00674E6B"/>
    <w:rsid w:val="006761BE"/>
    <w:rsid w:val="0067676F"/>
    <w:rsid w:val="006772E1"/>
    <w:rsid w:val="00684AC4"/>
    <w:rsid w:val="00685D45"/>
    <w:rsid w:val="00690F4B"/>
    <w:rsid w:val="0069203C"/>
    <w:rsid w:val="00694072"/>
    <w:rsid w:val="006966F4"/>
    <w:rsid w:val="00697FAF"/>
    <w:rsid w:val="006A052C"/>
    <w:rsid w:val="006A09C6"/>
    <w:rsid w:val="006A181E"/>
    <w:rsid w:val="006A2503"/>
    <w:rsid w:val="006A25BE"/>
    <w:rsid w:val="006B19C7"/>
    <w:rsid w:val="006B1A20"/>
    <w:rsid w:val="006B2611"/>
    <w:rsid w:val="006B57D6"/>
    <w:rsid w:val="006B5CB0"/>
    <w:rsid w:val="006B63F7"/>
    <w:rsid w:val="006C205D"/>
    <w:rsid w:val="006C2641"/>
    <w:rsid w:val="006C2BB3"/>
    <w:rsid w:val="006C51A0"/>
    <w:rsid w:val="006C6E9D"/>
    <w:rsid w:val="006D092B"/>
    <w:rsid w:val="006D1993"/>
    <w:rsid w:val="006D4A75"/>
    <w:rsid w:val="006D73B6"/>
    <w:rsid w:val="006D7517"/>
    <w:rsid w:val="006E04FD"/>
    <w:rsid w:val="006E0E34"/>
    <w:rsid w:val="006E1473"/>
    <w:rsid w:val="006E29EF"/>
    <w:rsid w:val="006E2D8D"/>
    <w:rsid w:val="006E3BBE"/>
    <w:rsid w:val="006E3D7C"/>
    <w:rsid w:val="006E3F9A"/>
    <w:rsid w:val="006E53B2"/>
    <w:rsid w:val="006E676E"/>
    <w:rsid w:val="006F1C73"/>
    <w:rsid w:val="006F30CA"/>
    <w:rsid w:val="006F4375"/>
    <w:rsid w:val="006F51FC"/>
    <w:rsid w:val="006F5CF8"/>
    <w:rsid w:val="006F6964"/>
    <w:rsid w:val="006F6C74"/>
    <w:rsid w:val="006F72D6"/>
    <w:rsid w:val="00701CD5"/>
    <w:rsid w:val="007050E7"/>
    <w:rsid w:val="00705908"/>
    <w:rsid w:val="00706A1C"/>
    <w:rsid w:val="0070753A"/>
    <w:rsid w:val="00711598"/>
    <w:rsid w:val="00712D8A"/>
    <w:rsid w:val="0071331F"/>
    <w:rsid w:val="00715094"/>
    <w:rsid w:val="007151DE"/>
    <w:rsid w:val="00716672"/>
    <w:rsid w:val="00721317"/>
    <w:rsid w:val="00724070"/>
    <w:rsid w:val="00724517"/>
    <w:rsid w:val="00730DE8"/>
    <w:rsid w:val="00730F59"/>
    <w:rsid w:val="0073233D"/>
    <w:rsid w:val="0073250E"/>
    <w:rsid w:val="007332EE"/>
    <w:rsid w:val="007341F9"/>
    <w:rsid w:val="0073488E"/>
    <w:rsid w:val="00734AEF"/>
    <w:rsid w:val="00734B03"/>
    <w:rsid w:val="00734FF6"/>
    <w:rsid w:val="0073729B"/>
    <w:rsid w:val="00740E10"/>
    <w:rsid w:val="00743063"/>
    <w:rsid w:val="0074372C"/>
    <w:rsid w:val="00744589"/>
    <w:rsid w:val="007461E3"/>
    <w:rsid w:val="007464D2"/>
    <w:rsid w:val="0074687A"/>
    <w:rsid w:val="0074734F"/>
    <w:rsid w:val="00750D71"/>
    <w:rsid w:val="00751009"/>
    <w:rsid w:val="007513B4"/>
    <w:rsid w:val="00751842"/>
    <w:rsid w:val="00757310"/>
    <w:rsid w:val="007607C9"/>
    <w:rsid w:val="00765E2A"/>
    <w:rsid w:val="00766399"/>
    <w:rsid w:val="00766609"/>
    <w:rsid w:val="00766AFB"/>
    <w:rsid w:val="00770735"/>
    <w:rsid w:val="00771CAA"/>
    <w:rsid w:val="00772639"/>
    <w:rsid w:val="00773222"/>
    <w:rsid w:val="00782E13"/>
    <w:rsid w:val="007850F2"/>
    <w:rsid w:val="00792402"/>
    <w:rsid w:val="00794B47"/>
    <w:rsid w:val="00795017"/>
    <w:rsid w:val="00796114"/>
    <w:rsid w:val="007A0EB0"/>
    <w:rsid w:val="007A3082"/>
    <w:rsid w:val="007A3460"/>
    <w:rsid w:val="007A5BAB"/>
    <w:rsid w:val="007A760F"/>
    <w:rsid w:val="007B02F1"/>
    <w:rsid w:val="007B0A2F"/>
    <w:rsid w:val="007B0AB5"/>
    <w:rsid w:val="007B10F9"/>
    <w:rsid w:val="007B279E"/>
    <w:rsid w:val="007B28F1"/>
    <w:rsid w:val="007B333A"/>
    <w:rsid w:val="007B5713"/>
    <w:rsid w:val="007B6315"/>
    <w:rsid w:val="007C4364"/>
    <w:rsid w:val="007C4BDF"/>
    <w:rsid w:val="007C52D0"/>
    <w:rsid w:val="007C577E"/>
    <w:rsid w:val="007C6A96"/>
    <w:rsid w:val="007D0A86"/>
    <w:rsid w:val="007D1FD6"/>
    <w:rsid w:val="007D4694"/>
    <w:rsid w:val="007D618C"/>
    <w:rsid w:val="007E07FE"/>
    <w:rsid w:val="007E1480"/>
    <w:rsid w:val="007E30B7"/>
    <w:rsid w:val="007E3442"/>
    <w:rsid w:val="007E3B1E"/>
    <w:rsid w:val="007E4253"/>
    <w:rsid w:val="007E4518"/>
    <w:rsid w:val="007E5098"/>
    <w:rsid w:val="007E53A3"/>
    <w:rsid w:val="007E5AF1"/>
    <w:rsid w:val="007E6756"/>
    <w:rsid w:val="007E6CA0"/>
    <w:rsid w:val="007F19ED"/>
    <w:rsid w:val="007F3A00"/>
    <w:rsid w:val="007F4949"/>
    <w:rsid w:val="007F4B26"/>
    <w:rsid w:val="007F4CAE"/>
    <w:rsid w:val="007F5002"/>
    <w:rsid w:val="007F5A48"/>
    <w:rsid w:val="007F69CD"/>
    <w:rsid w:val="007F7437"/>
    <w:rsid w:val="00803824"/>
    <w:rsid w:val="00810316"/>
    <w:rsid w:val="00811027"/>
    <w:rsid w:val="008129DC"/>
    <w:rsid w:val="008152C0"/>
    <w:rsid w:val="00815BFA"/>
    <w:rsid w:val="008173E3"/>
    <w:rsid w:val="008218C9"/>
    <w:rsid w:val="00822A81"/>
    <w:rsid w:val="00823594"/>
    <w:rsid w:val="00824988"/>
    <w:rsid w:val="0082617C"/>
    <w:rsid w:val="00830BD1"/>
    <w:rsid w:val="00832D77"/>
    <w:rsid w:val="00833CC1"/>
    <w:rsid w:val="00834E2D"/>
    <w:rsid w:val="00836D84"/>
    <w:rsid w:val="0084003A"/>
    <w:rsid w:val="008406CA"/>
    <w:rsid w:val="008418F2"/>
    <w:rsid w:val="00841D31"/>
    <w:rsid w:val="008455BE"/>
    <w:rsid w:val="00846EFC"/>
    <w:rsid w:val="00847AA8"/>
    <w:rsid w:val="00852270"/>
    <w:rsid w:val="008523D0"/>
    <w:rsid w:val="00852F4D"/>
    <w:rsid w:val="0085331A"/>
    <w:rsid w:val="00853BBC"/>
    <w:rsid w:val="00854C83"/>
    <w:rsid w:val="008560F2"/>
    <w:rsid w:val="00856109"/>
    <w:rsid w:val="00857594"/>
    <w:rsid w:val="00860993"/>
    <w:rsid w:val="00860EFD"/>
    <w:rsid w:val="00861EF8"/>
    <w:rsid w:val="00862D00"/>
    <w:rsid w:val="00865C7C"/>
    <w:rsid w:val="00867ABB"/>
    <w:rsid w:val="008709B5"/>
    <w:rsid w:val="0087585C"/>
    <w:rsid w:val="008760EC"/>
    <w:rsid w:val="0088410A"/>
    <w:rsid w:val="008870EF"/>
    <w:rsid w:val="00887BF8"/>
    <w:rsid w:val="00890840"/>
    <w:rsid w:val="00890C66"/>
    <w:rsid w:val="00891DF3"/>
    <w:rsid w:val="00892F92"/>
    <w:rsid w:val="00894B20"/>
    <w:rsid w:val="00895C5A"/>
    <w:rsid w:val="00897D93"/>
    <w:rsid w:val="008A068C"/>
    <w:rsid w:val="008A0705"/>
    <w:rsid w:val="008A1370"/>
    <w:rsid w:val="008A17AA"/>
    <w:rsid w:val="008A2170"/>
    <w:rsid w:val="008A3BDD"/>
    <w:rsid w:val="008A5F05"/>
    <w:rsid w:val="008B072A"/>
    <w:rsid w:val="008B0A6A"/>
    <w:rsid w:val="008B3489"/>
    <w:rsid w:val="008B3573"/>
    <w:rsid w:val="008B3D6D"/>
    <w:rsid w:val="008B52CB"/>
    <w:rsid w:val="008B5B4A"/>
    <w:rsid w:val="008C192F"/>
    <w:rsid w:val="008C2F2A"/>
    <w:rsid w:val="008C468F"/>
    <w:rsid w:val="008C4745"/>
    <w:rsid w:val="008C4DE6"/>
    <w:rsid w:val="008C4E8A"/>
    <w:rsid w:val="008D0CD6"/>
    <w:rsid w:val="008D148C"/>
    <w:rsid w:val="008D19BA"/>
    <w:rsid w:val="008D38FF"/>
    <w:rsid w:val="008D3FD9"/>
    <w:rsid w:val="008D7A16"/>
    <w:rsid w:val="008E3D05"/>
    <w:rsid w:val="008E406D"/>
    <w:rsid w:val="008E67A5"/>
    <w:rsid w:val="008E6A72"/>
    <w:rsid w:val="008F01FD"/>
    <w:rsid w:val="008F0FE6"/>
    <w:rsid w:val="008F11F3"/>
    <w:rsid w:val="008F271F"/>
    <w:rsid w:val="008F38F6"/>
    <w:rsid w:val="008F39D2"/>
    <w:rsid w:val="008F4540"/>
    <w:rsid w:val="008F57B4"/>
    <w:rsid w:val="008F7B65"/>
    <w:rsid w:val="00903C44"/>
    <w:rsid w:val="00904EBB"/>
    <w:rsid w:val="009065F4"/>
    <w:rsid w:val="00907CFB"/>
    <w:rsid w:val="0091386C"/>
    <w:rsid w:val="009141D2"/>
    <w:rsid w:val="00916D81"/>
    <w:rsid w:val="00917E10"/>
    <w:rsid w:val="00922714"/>
    <w:rsid w:val="009274F1"/>
    <w:rsid w:val="00932B70"/>
    <w:rsid w:val="00932D93"/>
    <w:rsid w:val="009378A2"/>
    <w:rsid w:val="0094175F"/>
    <w:rsid w:val="00942B11"/>
    <w:rsid w:val="009447FA"/>
    <w:rsid w:val="00944A65"/>
    <w:rsid w:val="00945F24"/>
    <w:rsid w:val="00951037"/>
    <w:rsid w:val="00955FE3"/>
    <w:rsid w:val="00956D01"/>
    <w:rsid w:val="00957980"/>
    <w:rsid w:val="00960EAC"/>
    <w:rsid w:val="00961C8F"/>
    <w:rsid w:val="00962CB1"/>
    <w:rsid w:val="00970BA8"/>
    <w:rsid w:val="00971061"/>
    <w:rsid w:val="00974B34"/>
    <w:rsid w:val="009755FE"/>
    <w:rsid w:val="00976F0D"/>
    <w:rsid w:val="009802F5"/>
    <w:rsid w:val="00983171"/>
    <w:rsid w:val="009833CE"/>
    <w:rsid w:val="0098468D"/>
    <w:rsid w:val="00984A78"/>
    <w:rsid w:val="0098520A"/>
    <w:rsid w:val="00986AB3"/>
    <w:rsid w:val="00986D81"/>
    <w:rsid w:val="00990C85"/>
    <w:rsid w:val="00991EA1"/>
    <w:rsid w:val="0099227C"/>
    <w:rsid w:val="00992462"/>
    <w:rsid w:val="00992FBE"/>
    <w:rsid w:val="00993909"/>
    <w:rsid w:val="009A071F"/>
    <w:rsid w:val="009A0DC2"/>
    <w:rsid w:val="009A1550"/>
    <w:rsid w:val="009A1EC9"/>
    <w:rsid w:val="009A3159"/>
    <w:rsid w:val="009A5F5D"/>
    <w:rsid w:val="009A66F8"/>
    <w:rsid w:val="009B0662"/>
    <w:rsid w:val="009B0C30"/>
    <w:rsid w:val="009B1524"/>
    <w:rsid w:val="009B2688"/>
    <w:rsid w:val="009B32AA"/>
    <w:rsid w:val="009B3E0F"/>
    <w:rsid w:val="009B4219"/>
    <w:rsid w:val="009B5DA2"/>
    <w:rsid w:val="009B796E"/>
    <w:rsid w:val="009C0B46"/>
    <w:rsid w:val="009C127E"/>
    <w:rsid w:val="009C5EA7"/>
    <w:rsid w:val="009C7A5F"/>
    <w:rsid w:val="009D0659"/>
    <w:rsid w:val="009D193A"/>
    <w:rsid w:val="009D6878"/>
    <w:rsid w:val="009D7091"/>
    <w:rsid w:val="009D7246"/>
    <w:rsid w:val="009D745F"/>
    <w:rsid w:val="009E08D9"/>
    <w:rsid w:val="009E0EEE"/>
    <w:rsid w:val="009E1216"/>
    <w:rsid w:val="009E17CD"/>
    <w:rsid w:val="009E30E6"/>
    <w:rsid w:val="009E3CC3"/>
    <w:rsid w:val="009E57C2"/>
    <w:rsid w:val="009E6987"/>
    <w:rsid w:val="009E76F3"/>
    <w:rsid w:val="009E7D1E"/>
    <w:rsid w:val="009F14F1"/>
    <w:rsid w:val="009F1B54"/>
    <w:rsid w:val="009F1D1C"/>
    <w:rsid w:val="009F2F41"/>
    <w:rsid w:val="009F35C7"/>
    <w:rsid w:val="009F4B87"/>
    <w:rsid w:val="009F607C"/>
    <w:rsid w:val="009F7A64"/>
    <w:rsid w:val="009F7B60"/>
    <w:rsid w:val="00A006E0"/>
    <w:rsid w:val="00A00C9D"/>
    <w:rsid w:val="00A027E0"/>
    <w:rsid w:val="00A032C6"/>
    <w:rsid w:val="00A072D3"/>
    <w:rsid w:val="00A07552"/>
    <w:rsid w:val="00A101AA"/>
    <w:rsid w:val="00A10B9D"/>
    <w:rsid w:val="00A1328A"/>
    <w:rsid w:val="00A13785"/>
    <w:rsid w:val="00A1379E"/>
    <w:rsid w:val="00A13DFD"/>
    <w:rsid w:val="00A148BC"/>
    <w:rsid w:val="00A14BED"/>
    <w:rsid w:val="00A14CF4"/>
    <w:rsid w:val="00A15D9C"/>
    <w:rsid w:val="00A15F1C"/>
    <w:rsid w:val="00A1696F"/>
    <w:rsid w:val="00A207E9"/>
    <w:rsid w:val="00A23CCD"/>
    <w:rsid w:val="00A24203"/>
    <w:rsid w:val="00A24415"/>
    <w:rsid w:val="00A24584"/>
    <w:rsid w:val="00A24665"/>
    <w:rsid w:val="00A26B76"/>
    <w:rsid w:val="00A27BA2"/>
    <w:rsid w:val="00A30184"/>
    <w:rsid w:val="00A31E5C"/>
    <w:rsid w:val="00A321A1"/>
    <w:rsid w:val="00A369AB"/>
    <w:rsid w:val="00A3773F"/>
    <w:rsid w:val="00A44343"/>
    <w:rsid w:val="00A455F9"/>
    <w:rsid w:val="00A45887"/>
    <w:rsid w:val="00A4783A"/>
    <w:rsid w:val="00A51768"/>
    <w:rsid w:val="00A51C3E"/>
    <w:rsid w:val="00A54491"/>
    <w:rsid w:val="00A550DC"/>
    <w:rsid w:val="00A5546B"/>
    <w:rsid w:val="00A5597D"/>
    <w:rsid w:val="00A56560"/>
    <w:rsid w:val="00A6044A"/>
    <w:rsid w:val="00A62057"/>
    <w:rsid w:val="00A640CE"/>
    <w:rsid w:val="00A66CE6"/>
    <w:rsid w:val="00A66E26"/>
    <w:rsid w:val="00A66FC8"/>
    <w:rsid w:val="00A67CF9"/>
    <w:rsid w:val="00A67F20"/>
    <w:rsid w:val="00A70A1A"/>
    <w:rsid w:val="00A70BD8"/>
    <w:rsid w:val="00A739F4"/>
    <w:rsid w:val="00A74C9E"/>
    <w:rsid w:val="00A8264C"/>
    <w:rsid w:val="00A83268"/>
    <w:rsid w:val="00A846AF"/>
    <w:rsid w:val="00A85626"/>
    <w:rsid w:val="00A86EC8"/>
    <w:rsid w:val="00A87042"/>
    <w:rsid w:val="00A875C7"/>
    <w:rsid w:val="00A91046"/>
    <w:rsid w:val="00A91E6A"/>
    <w:rsid w:val="00A95733"/>
    <w:rsid w:val="00A95A4B"/>
    <w:rsid w:val="00AA02C2"/>
    <w:rsid w:val="00AA12DB"/>
    <w:rsid w:val="00AA16ED"/>
    <w:rsid w:val="00AA26E3"/>
    <w:rsid w:val="00AA3024"/>
    <w:rsid w:val="00AA5A33"/>
    <w:rsid w:val="00AB2780"/>
    <w:rsid w:val="00AB39E6"/>
    <w:rsid w:val="00AB4BE2"/>
    <w:rsid w:val="00AB6227"/>
    <w:rsid w:val="00AB6CE7"/>
    <w:rsid w:val="00AC004A"/>
    <w:rsid w:val="00AC0913"/>
    <w:rsid w:val="00AC1822"/>
    <w:rsid w:val="00AC18D5"/>
    <w:rsid w:val="00AC26F3"/>
    <w:rsid w:val="00AC71A7"/>
    <w:rsid w:val="00AD273A"/>
    <w:rsid w:val="00AD42EA"/>
    <w:rsid w:val="00AD54F4"/>
    <w:rsid w:val="00AD61FD"/>
    <w:rsid w:val="00AD657B"/>
    <w:rsid w:val="00AD7440"/>
    <w:rsid w:val="00AE0CF9"/>
    <w:rsid w:val="00AE1B29"/>
    <w:rsid w:val="00AE7961"/>
    <w:rsid w:val="00AF21D5"/>
    <w:rsid w:val="00AF295F"/>
    <w:rsid w:val="00AF33D6"/>
    <w:rsid w:val="00AF3A2B"/>
    <w:rsid w:val="00AF3AB8"/>
    <w:rsid w:val="00AF64D0"/>
    <w:rsid w:val="00AF6C1D"/>
    <w:rsid w:val="00AF7FEC"/>
    <w:rsid w:val="00B04378"/>
    <w:rsid w:val="00B05A5D"/>
    <w:rsid w:val="00B10529"/>
    <w:rsid w:val="00B13D5D"/>
    <w:rsid w:val="00B14A86"/>
    <w:rsid w:val="00B17868"/>
    <w:rsid w:val="00B22076"/>
    <w:rsid w:val="00B2263B"/>
    <w:rsid w:val="00B22E2C"/>
    <w:rsid w:val="00B24870"/>
    <w:rsid w:val="00B33341"/>
    <w:rsid w:val="00B33A0A"/>
    <w:rsid w:val="00B340E1"/>
    <w:rsid w:val="00B36473"/>
    <w:rsid w:val="00B40500"/>
    <w:rsid w:val="00B410D7"/>
    <w:rsid w:val="00B41125"/>
    <w:rsid w:val="00B411E5"/>
    <w:rsid w:val="00B41842"/>
    <w:rsid w:val="00B42C16"/>
    <w:rsid w:val="00B4522C"/>
    <w:rsid w:val="00B458A3"/>
    <w:rsid w:val="00B51E66"/>
    <w:rsid w:val="00B521E8"/>
    <w:rsid w:val="00B526C0"/>
    <w:rsid w:val="00B54101"/>
    <w:rsid w:val="00B56076"/>
    <w:rsid w:val="00B612CB"/>
    <w:rsid w:val="00B61F98"/>
    <w:rsid w:val="00B62E1A"/>
    <w:rsid w:val="00B656E9"/>
    <w:rsid w:val="00B66992"/>
    <w:rsid w:val="00B67B07"/>
    <w:rsid w:val="00B70057"/>
    <w:rsid w:val="00B72883"/>
    <w:rsid w:val="00B737A0"/>
    <w:rsid w:val="00B757C1"/>
    <w:rsid w:val="00B777E9"/>
    <w:rsid w:val="00B80D16"/>
    <w:rsid w:val="00B814BF"/>
    <w:rsid w:val="00B842F0"/>
    <w:rsid w:val="00B8499E"/>
    <w:rsid w:val="00B85272"/>
    <w:rsid w:val="00B85A0C"/>
    <w:rsid w:val="00B85EFF"/>
    <w:rsid w:val="00B86775"/>
    <w:rsid w:val="00B86BDC"/>
    <w:rsid w:val="00B87C93"/>
    <w:rsid w:val="00B90DA9"/>
    <w:rsid w:val="00B91A9C"/>
    <w:rsid w:val="00B93718"/>
    <w:rsid w:val="00B94337"/>
    <w:rsid w:val="00B95A64"/>
    <w:rsid w:val="00B96507"/>
    <w:rsid w:val="00B96DE6"/>
    <w:rsid w:val="00B97B3E"/>
    <w:rsid w:val="00BA0E01"/>
    <w:rsid w:val="00BA121C"/>
    <w:rsid w:val="00BA1CB2"/>
    <w:rsid w:val="00BA266D"/>
    <w:rsid w:val="00BA354E"/>
    <w:rsid w:val="00BA3659"/>
    <w:rsid w:val="00BA683E"/>
    <w:rsid w:val="00BB0996"/>
    <w:rsid w:val="00BB1C4F"/>
    <w:rsid w:val="00BB4317"/>
    <w:rsid w:val="00BB7400"/>
    <w:rsid w:val="00BB7618"/>
    <w:rsid w:val="00BB795C"/>
    <w:rsid w:val="00BB7E03"/>
    <w:rsid w:val="00BC0585"/>
    <w:rsid w:val="00BC0A09"/>
    <w:rsid w:val="00BC61BB"/>
    <w:rsid w:val="00BD0AE2"/>
    <w:rsid w:val="00BD168B"/>
    <w:rsid w:val="00BD275A"/>
    <w:rsid w:val="00BD2B83"/>
    <w:rsid w:val="00BD4D33"/>
    <w:rsid w:val="00BD58F7"/>
    <w:rsid w:val="00BD61B6"/>
    <w:rsid w:val="00BD64D9"/>
    <w:rsid w:val="00BD7E7E"/>
    <w:rsid w:val="00BE396B"/>
    <w:rsid w:val="00BE555C"/>
    <w:rsid w:val="00BE62A8"/>
    <w:rsid w:val="00BE6C70"/>
    <w:rsid w:val="00BE71CE"/>
    <w:rsid w:val="00BF23B2"/>
    <w:rsid w:val="00BF4B68"/>
    <w:rsid w:val="00BF5DC3"/>
    <w:rsid w:val="00BF7153"/>
    <w:rsid w:val="00BF73A7"/>
    <w:rsid w:val="00C01B46"/>
    <w:rsid w:val="00C05C33"/>
    <w:rsid w:val="00C064F2"/>
    <w:rsid w:val="00C068C5"/>
    <w:rsid w:val="00C10A30"/>
    <w:rsid w:val="00C145B0"/>
    <w:rsid w:val="00C14976"/>
    <w:rsid w:val="00C16A55"/>
    <w:rsid w:val="00C23E1C"/>
    <w:rsid w:val="00C240DC"/>
    <w:rsid w:val="00C2573D"/>
    <w:rsid w:val="00C3169B"/>
    <w:rsid w:val="00C32036"/>
    <w:rsid w:val="00C33129"/>
    <w:rsid w:val="00C37EE4"/>
    <w:rsid w:val="00C40582"/>
    <w:rsid w:val="00C40725"/>
    <w:rsid w:val="00C426B6"/>
    <w:rsid w:val="00C42C05"/>
    <w:rsid w:val="00C43441"/>
    <w:rsid w:val="00C43A9C"/>
    <w:rsid w:val="00C455BF"/>
    <w:rsid w:val="00C460D8"/>
    <w:rsid w:val="00C4651B"/>
    <w:rsid w:val="00C47AE0"/>
    <w:rsid w:val="00C50197"/>
    <w:rsid w:val="00C51DD1"/>
    <w:rsid w:val="00C522B0"/>
    <w:rsid w:val="00C52E14"/>
    <w:rsid w:val="00C56A93"/>
    <w:rsid w:val="00C56E96"/>
    <w:rsid w:val="00C5781F"/>
    <w:rsid w:val="00C6151C"/>
    <w:rsid w:val="00C61597"/>
    <w:rsid w:val="00C62A97"/>
    <w:rsid w:val="00C65BE2"/>
    <w:rsid w:val="00C67531"/>
    <w:rsid w:val="00C67A14"/>
    <w:rsid w:val="00C702E2"/>
    <w:rsid w:val="00C70EC1"/>
    <w:rsid w:val="00C722E7"/>
    <w:rsid w:val="00C72B74"/>
    <w:rsid w:val="00C776E8"/>
    <w:rsid w:val="00C80976"/>
    <w:rsid w:val="00C81D03"/>
    <w:rsid w:val="00C828FD"/>
    <w:rsid w:val="00C83E49"/>
    <w:rsid w:val="00C87A76"/>
    <w:rsid w:val="00C928B5"/>
    <w:rsid w:val="00C93015"/>
    <w:rsid w:val="00C95DD5"/>
    <w:rsid w:val="00C973E3"/>
    <w:rsid w:val="00CA01F7"/>
    <w:rsid w:val="00CA090A"/>
    <w:rsid w:val="00CA17B1"/>
    <w:rsid w:val="00CA294B"/>
    <w:rsid w:val="00CA29D6"/>
    <w:rsid w:val="00CA3213"/>
    <w:rsid w:val="00CA70A5"/>
    <w:rsid w:val="00CA792A"/>
    <w:rsid w:val="00CB063F"/>
    <w:rsid w:val="00CB1E64"/>
    <w:rsid w:val="00CB20E6"/>
    <w:rsid w:val="00CB38E7"/>
    <w:rsid w:val="00CB3D0F"/>
    <w:rsid w:val="00CB4D12"/>
    <w:rsid w:val="00CB4D6D"/>
    <w:rsid w:val="00CB70B2"/>
    <w:rsid w:val="00CC1CBB"/>
    <w:rsid w:val="00CC1E9E"/>
    <w:rsid w:val="00CC2175"/>
    <w:rsid w:val="00CC3A8C"/>
    <w:rsid w:val="00CC414D"/>
    <w:rsid w:val="00CC4833"/>
    <w:rsid w:val="00CC4E8C"/>
    <w:rsid w:val="00CD0C63"/>
    <w:rsid w:val="00CD21B8"/>
    <w:rsid w:val="00CD308A"/>
    <w:rsid w:val="00CD39AD"/>
    <w:rsid w:val="00CD48FB"/>
    <w:rsid w:val="00CD6898"/>
    <w:rsid w:val="00CD69AB"/>
    <w:rsid w:val="00CE15B6"/>
    <w:rsid w:val="00CE2EB5"/>
    <w:rsid w:val="00CE4AEB"/>
    <w:rsid w:val="00CE57F1"/>
    <w:rsid w:val="00CE66B4"/>
    <w:rsid w:val="00CF218E"/>
    <w:rsid w:val="00CF3B7E"/>
    <w:rsid w:val="00D013C9"/>
    <w:rsid w:val="00D02775"/>
    <w:rsid w:val="00D04859"/>
    <w:rsid w:val="00D12F4A"/>
    <w:rsid w:val="00D13E7D"/>
    <w:rsid w:val="00D15C43"/>
    <w:rsid w:val="00D17654"/>
    <w:rsid w:val="00D20AA2"/>
    <w:rsid w:val="00D20E43"/>
    <w:rsid w:val="00D21F61"/>
    <w:rsid w:val="00D21F69"/>
    <w:rsid w:val="00D22078"/>
    <w:rsid w:val="00D246E9"/>
    <w:rsid w:val="00D26E59"/>
    <w:rsid w:val="00D30DE8"/>
    <w:rsid w:val="00D3169F"/>
    <w:rsid w:val="00D32A1C"/>
    <w:rsid w:val="00D34E4A"/>
    <w:rsid w:val="00D3518F"/>
    <w:rsid w:val="00D40C53"/>
    <w:rsid w:val="00D417E9"/>
    <w:rsid w:val="00D4646F"/>
    <w:rsid w:val="00D471F4"/>
    <w:rsid w:val="00D518F7"/>
    <w:rsid w:val="00D53F0C"/>
    <w:rsid w:val="00D54F51"/>
    <w:rsid w:val="00D56F6F"/>
    <w:rsid w:val="00D6115C"/>
    <w:rsid w:val="00D63F55"/>
    <w:rsid w:val="00D6487F"/>
    <w:rsid w:val="00D65BDF"/>
    <w:rsid w:val="00D66DFC"/>
    <w:rsid w:val="00D67010"/>
    <w:rsid w:val="00D67343"/>
    <w:rsid w:val="00D6783A"/>
    <w:rsid w:val="00D708DC"/>
    <w:rsid w:val="00D70FE6"/>
    <w:rsid w:val="00D71CEE"/>
    <w:rsid w:val="00D746B0"/>
    <w:rsid w:val="00D75D09"/>
    <w:rsid w:val="00D80316"/>
    <w:rsid w:val="00D80664"/>
    <w:rsid w:val="00D8262B"/>
    <w:rsid w:val="00D846F4"/>
    <w:rsid w:val="00D85C5C"/>
    <w:rsid w:val="00D864AA"/>
    <w:rsid w:val="00D8673D"/>
    <w:rsid w:val="00D8734B"/>
    <w:rsid w:val="00D914AE"/>
    <w:rsid w:val="00D91AA1"/>
    <w:rsid w:val="00D929C8"/>
    <w:rsid w:val="00D94A60"/>
    <w:rsid w:val="00D96B16"/>
    <w:rsid w:val="00D97390"/>
    <w:rsid w:val="00D97548"/>
    <w:rsid w:val="00DA1DA9"/>
    <w:rsid w:val="00DA3751"/>
    <w:rsid w:val="00DB20EF"/>
    <w:rsid w:val="00DB28FB"/>
    <w:rsid w:val="00DB7628"/>
    <w:rsid w:val="00DB7AC8"/>
    <w:rsid w:val="00DC0B94"/>
    <w:rsid w:val="00DC3E29"/>
    <w:rsid w:val="00DC46C0"/>
    <w:rsid w:val="00DC625B"/>
    <w:rsid w:val="00DD0253"/>
    <w:rsid w:val="00DD3FC2"/>
    <w:rsid w:val="00DD6261"/>
    <w:rsid w:val="00DE1F09"/>
    <w:rsid w:val="00DE27DC"/>
    <w:rsid w:val="00DE4CF7"/>
    <w:rsid w:val="00DE7047"/>
    <w:rsid w:val="00DE7672"/>
    <w:rsid w:val="00DF01CB"/>
    <w:rsid w:val="00DF08D6"/>
    <w:rsid w:val="00DF094D"/>
    <w:rsid w:val="00DF0A61"/>
    <w:rsid w:val="00DF1A69"/>
    <w:rsid w:val="00DF1D12"/>
    <w:rsid w:val="00DF2545"/>
    <w:rsid w:val="00DF3691"/>
    <w:rsid w:val="00DF4EA6"/>
    <w:rsid w:val="00DF6DAC"/>
    <w:rsid w:val="00E009BF"/>
    <w:rsid w:val="00E0155E"/>
    <w:rsid w:val="00E0395E"/>
    <w:rsid w:val="00E05251"/>
    <w:rsid w:val="00E0684E"/>
    <w:rsid w:val="00E10AD5"/>
    <w:rsid w:val="00E11832"/>
    <w:rsid w:val="00E11960"/>
    <w:rsid w:val="00E124F4"/>
    <w:rsid w:val="00E12D76"/>
    <w:rsid w:val="00E138E9"/>
    <w:rsid w:val="00E14C04"/>
    <w:rsid w:val="00E14EE8"/>
    <w:rsid w:val="00E206FE"/>
    <w:rsid w:val="00E218A0"/>
    <w:rsid w:val="00E224AA"/>
    <w:rsid w:val="00E26566"/>
    <w:rsid w:val="00E27662"/>
    <w:rsid w:val="00E33B80"/>
    <w:rsid w:val="00E33D0F"/>
    <w:rsid w:val="00E3629D"/>
    <w:rsid w:val="00E377D2"/>
    <w:rsid w:val="00E462B5"/>
    <w:rsid w:val="00E473CE"/>
    <w:rsid w:val="00E50306"/>
    <w:rsid w:val="00E5220A"/>
    <w:rsid w:val="00E5531B"/>
    <w:rsid w:val="00E60678"/>
    <w:rsid w:val="00E60AF0"/>
    <w:rsid w:val="00E6222B"/>
    <w:rsid w:val="00E6414F"/>
    <w:rsid w:val="00E65025"/>
    <w:rsid w:val="00E65C01"/>
    <w:rsid w:val="00E6774D"/>
    <w:rsid w:val="00E7010B"/>
    <w:rsid w:val="00E73553"/>
    <w:rsid w:val="00E74DC3"/>
    <w:rsid w:val="00E771FF"/>
    <w:rsid w:val="00E77883"/>
    <w:rsid w:val="00E863E6"/>
    <w:rsid w:val="00E86962"/>
    <w:rsid w:val="00E86D47"/>
    <w:rsid w:val="00E94380"/>
    <w:rsid w:val="00E96178"/>
    <w:rsid w:val="00EA06A7"/>
    <w:rsid w:val="00EA3CB9"/>
    <w:rsid w:val="00EB0869"/>
    <w:rsid w:val="00EB1CAE"/>
    <w:rsid w:val="00EB4138"/>
    <w:rsid w:val="00EC01CA"/>
    <w:rsid w:val="00EC0266"/>
    <w:rsid w:val="00EC0D8D"/>
    <w:rsid w:val="00EC1F94"/>
    <w:rsid w:val="00EC20A4"/>
    <w:rsid w:val="00EC2C17"/>
    <w:rsid w:val="00EC6587"/>
    <w:rsid w:val="00ED2357"/>
    <w:rsid w:val="00ED25C9"/>
    <w:rsid w:val="00ED3042"/>
    <w:rsid w:val="00ED3D16"/>
    <w:rsid w:val="00ED79B6"/>
    <w:rsid w:val="00ED7C19"/>
    <w:rsid w:val="00EE095D"/>
    <w:rsid w:val="00EE26AD"/>
    <w:rsid w:val="00EE4F09"/>
    <w:rsid w:val="00EE6866"/>
    <w:rsid w:val="00EE6E0D"/>
    <w:rsid w:val="00EF1D51"/>
    <w:rsid w:val="00EF626F"/>
    <w:rsid w:val="00F0079A"/>
    <w:rsid w:val="00F00E7B"/>
    <w:rsid w:val="00F01063"/>
    <w:rsid w:val="00F0525F"/>
    <w:rsid w:val="00F05BCC"/>
    <w:rsid w:val="00F10C2E"/>
    <w:rsid w:val="00F11E0F"/>
    <w:rsid w:val="00F12200"/>
    <w:rsid w:val="00F1343C"/>
    <w:rsid w:val="00F138D8"/>
    <w:rsid w:val="00F16B73"/>
    <w:rsid w:val="00F221FC"/>
    <w:rsid w:val="00F22801"/>
    <w:rsid w:val="00F22838"/>
    <w:rsid w:val="00F2441C"/>
    <w:rsid w:val="00F24EEF"/>
    <w:rsid w:val="00F33928"/>
    <w:rsid w:val="00F350A7"/>
    <w:rsid w:val="00F3568F"/>
    <w:rsid w:val="00F37607"/>
    <w:rsid w:val="00F37A4A"/>
    <w:rsid w:val="00F41481"/>
    <w:rsid w:val="00F44F63"/>
    <w:rsid w:val="00F45A46"/>
    <w:rsid w:val="00F45BA0"/>
    <w:rsid w:val="00F47FDA"/>
    <w:rsid w:val="00F50827"/>
    <w:rsid w:val="00F5125C"/>
    <w:rsid w:val="00F57464"/>
    <w:rsid w:val="00F602BC"/>
    <w:rsid w:val="00F6074B"/>
    <w:rsid w:val="00F63087"/>
    <w:rsid w:val="00F63C6C"/>
    <w:rsid w:val="00F64760"/>
    <w:rsid w:val="00F651AA"/>
    <w:rsid w:val="00F707F9"/>
    <w:rsid w:val="00F70A6D"/>
    <w:rsid w:val="00F72CDC"/>
    <w:rsid w:val="00F733E0"/>
    <w:rsid w:val="00F73791"/>
    <w:rsid w:val="00F7499E"/>
    <w:rsid w:val="00F77326"/>
    <w:rsid w:val="00F77FB4"/>
    <w:rsid w:val="00F8079D"/>
    <w:rsid w:val="00F8394E"/>
    <w:rsid w:val="00F83DBD"/>
    <w:rsid w:val="00F84FB4"/>
    <w:rsid w:val="00F87E8E"/>
    <w:rsid w:val="00F90D71"/>
    <w:rsid w:val="00F91336"/>
    <w:rsid w:val="00F9270A"/>
    <w:rsid w:val="00F9540E"/>
    <w:rsid w:val="00F96860"/>
    <w:rsid w:val="00F9698D"/>
    <w:rsid w:val="00F972C0"/>
    <w:rsid w:val="00FA0701"/>
    <w:rsid w:val="00FA15E8"/>
    <w:rsid w:val="00FA2DBF"/>
    <w:rsid w:val="00FA2FEE"/>
    <w:rsid w:val="00FA4545"/>
    <w:rsid w:val="00FA699B"/>
    <w:rsid w:val="00FB1FAE"/>
    <w:rsid w:val="00FB36CB"/>
    <w:rsid w:val="00FB3DDE"/>
    <w:rsid w:val="00FB5F68"/>
    <w:rsid w:val="00FB5FEA"/>
    <w:rsid w:val="00FB7E7A"/>
    <w:rsid w:val="00FC0607"/>
    <w:rsid w:val="00FC0C41"/>
    <w:rsid w:val="00FC0DAC"/>
    <w:rsid w:val="00FC2797"/>
    <w:rsid w:val="00FC2A3E"/>
    <w:rsid w:val="00FC3F14"/>
    <w:rsid w:val="00FC4D5F"/>
    <w:rsid w:val="00FC6805"/>
    <w:rsid w:val="00FC752F"/>
    <w:rsid w:val="00FD2292"/>
    <w:rsid w:val="00FD2BC4"/>
    <w:rsid w:val="00FD3E04"/>
    <w:rsid w:val="00FD4FB1"/>
    <w:rsid w:val="00FD72DA"/>
    <w:rsid w:val="00FD7C6E"/>
    <w:rsid w:val="00FE15F7"/>
    <w:rsid w:val="00FE2669"/>
    <w:rsid w:val="00FE55F9"/>
    <w:rsid w:val="00FE59AA"/>
    <w:rsid w:val="00FE690E"/>
    <w:rsid w:val="00FE775F"/>
    <w:rsid w:val="00FE79E5"/>
    <w:rsid w:val="00FF2D3D"/>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29B0B"/>
  <w15:docId w15:val="{EAB818A1-5A1E-4EC8-9A29-46DAC0E0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7643">
      <w:bodyDiv w:val="1"/>
      <w:marLeft w:val="0"/>
      <w:marRight w:val="0"/>
      <w:marTop w:val="0"/>
      <w:marBottom w:val="0"/>
      <w:divBdr>
        <w:top w:val="none" w:sz="0" w:space="0" w:color="auto"/>
        <w:left w:val="none" w:sz="0" w:space="0" w:color="auto"/>
        <w:bottom w:val="none" w:sz="0" w:space="0" w:color="auto"/>
        <w:right w:val="none" w:sz="0" w:space="0" w:color="auto"/>
      </w:divBdr>
    </w:div>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190338446">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792678460">
      <w:bodyDiv w:val="1"/>
      <w:marLeft w:val="0"/>
      <w:marRight w:val="0"/>
      <w:marTop w:val="0"/>
      <w:marBottom w:val="0"/>
      <w:divBdr>
        <w:top w:val="none" w:sz="0" w:space="0" w:color="auto"/>
        <w:left w:val="none" w:sz="0" w:space="0" w:color="auto"/>
        <w:bottom w:val="none" w:sz="0" w:space="0" w:color="auto"/>
        <w:right w:val="none" w:sz="0" w:space="0" w:color="auto"/>
      </w:divBdr>
    </w:div>
    <w:div w:id="926964257">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55212482">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5768940">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812669035">
      <w:bodyDiv w:val="1"/>
      <w:marLeft w:val="0"/>
      <w:marRight w:val="0"/>
      <w:marTop w:val="0"/>
      <w:marBottom w:val="0"/>
      <w:divBdr>
        <w:top w:val="none" w:sz="0" w:space="0" w:color="auto"/>
        <w:left w:val="none" w:sz="0" w:space="0" w:color="auto"/>
        <w:bottom w:val="none" w:sz="0" w:space="0" w:color="auto"/>
        <w:right w:val="none" w:sz="0" w:space="0" w:color="auto"/>
      </w:divBdr>
    </w:div>
    <w:div w:id="1849247559">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1916428628">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attle.gov/Documents/Departments/FAS/Licensing/Seattle-business-license-application.pdf" TargetMode="External"/><Relationship Id="rId18" Type="http://schemas.openxmlformats.org/officeDocument/2006/relationships/hyperlink" Target="mailto:rca@seattle.gov"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seattle.gov/ethics/etpub/et_home.htm" TargetMode="External"/><Relationship Id="rId7" Type="http://schemas.openxmlformats.org/officeDocument/2006/relationships/endnotes" Target="endnotes.xml"/><Relationship Id="rId12" Type="http://schemas.openxmlformats.org/officeDocument/2006/relationships/hyperlink" Target="http://www.seattle.gov/obd" TargetMode="External"/><Relationship Id="rId17" Type="http://schemas.openxmlformats.org/officeDocument/2006/relationships/hyperlink" Target="http://www.seattle.gov/licens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rca@seattle.gov" TargetMode="External"/><Relationship Id="rId20" Type="http://schemas.openxmlformats.org/officeDocument/2006/relationships/hyperlink" Target="http://app.leg.wa.gov/rcw/default.aspx?cite=42.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rs.gov/pub/irs-pdf/fw9.pdf" TargetMode="External"/><Relationship Id="rId5" Type="http://schemas.openxmlformats.org/officeDocument/2006/relationships/webSettings" Target="webSettings.xml"/><Relationship Id="rId15" Type="http://schemas.openxmlformats.org/officeDocument/2006/relationships/hyperlink" Target="https://dea.seattle.gov/self/" TargetMode="External"/><Relationship Id="rId23" Type="http://schemas.openxmlformats.org/officeDocument/2006/relationships/hyperlink" Target="http://www.seattle.gov/city-purchasing-and-contracting/social-equity/background-check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bls.dor.wa.gov/file.aspx" TargetMode="External"/><Relationship Id="rId4" Type="http://schemas.openxmlformats.org/officeDocument/2006/relationships/settings" Target="settings.xml"/><Relationship Id="rId9" Type="http://schemas.openxmlformats.org/officeDocument/2006/relationships/hyperlink" Target="http://consultants.seattle.gov/" TargetMode="External"/><Relationship Id="rId14" Type="http://schemas.openxmlformats.org/officeDocument/2006/relationships/hyperlink" Target="http://www.seattle.gov/licenses/get-a-business-license/license-application-help" TargetMode="External"/><Relationship Id="rId22" Type="http://schemas.openxmlformats.org/officeDocument/2006/relationships/hyperlink" Target="http://www.seattle.gov/ethics/etpub/faqcontractorexplan.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D696-2F95-494B-88A7-321BCE26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6987</Words>
  <Characters>39828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46722</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Wong, Carol</cp:lastModifiedBy>
  <cp:revision>2</cp:revision>
  <cp:lastPrinted>2015-11-18T19:56:00Z</cp:lastPrinted>
  <dcterms:created xsi:type="dcterms:W3CDTF">2016-06-20T18:08:00Z</dcterms:created>
  <dcterms:modified xsi:type="dcterms:W3CDTF">2016-06-20T18:08:00Z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