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8B2D8" w14:textId="77777777" w:rsidR="003F6255" w:rsidRPr="00FB36CB" w:rsidRDefault="00BD4D33" w:rsidP="50082AB2">
      <w:pPr>
        <w:tabs>
          <w:tab w:val="left" w:pos="8280"/>
        </w:tabs>
        <w:ind w:left="1080" w:right="1080"/>
        <w:jc w:val="center"/>
        <w:rPr>
          <w:rFonts w:asciiTheme="majorHAnsi" w:eastAsiaTheme="majorEastAsia" w:hAnsiTheme="majorHAnsi" w:cstheme="majorBidi"/>
          <w:b/>
          <w:bCs/>
          <w:sz w:val="56"/>
          <w:szCs w:val="56"/>
        </w:rPr>
      </w:pPr>
      <w:bookmarkStart w:id="0" w:name="_GoBack"/>
      <w:bookmarkEnd w:id="0"/>
      <w:r>
        <w:rPr>
          <w:noProof/>
        </w:rPr>
        <w:drawing>
          <wp:inline distT="0" distB="0" distL="0" distR="0" wp14:anchorId="58C15CE1" wp14:editId="44E01D61">
            <wp:extent cx="704850" cy="698500"/>
            <wp:effectExtent l="0" t="0" r="0" b="6350"/>
            <wp:docPr id="2667486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698500"/>
                    </a:xfrm>
                    <a:prstGeom prst="rect">
                      <a:avLst/>
                    </a:prstGeom>
                  </pic:spPr>
                </pic:pic>
              </a:graphicData>
            </a:graphic>
          </wp:inline>
        </w:drawing>
      </w:r>
      <w:r w:rsidR="50082AB2" w:rsidRPr="50082AB2">
        <w:rPr>
          <w:rFonts w:asciiTheme="majorHAnsi" w:eastAsiaTheme="majorEastAsia" w:hAnsiTheme="majorHAnsi" w:cstheme="majorBidi"/>
          <w:b/>
          <w:bCs/>
          <w:sz w:val="56"/>
          <w:szCs w:val="56"/>
        </w:rPr>
        <w:t>City of Seattle</w:t>
      </w:r>
    </w:p>
    <w:p w14:paraId="3DF1FB2F" w14:textId="34A2AE81" w:rsidR="00434BE7" w:rsidRPr="00FB36CB" w:rsidRDefault="50082AB2" w:rsidP="50082AB2">
      <w:pPr>
        <w:tabs>
          <w:tab w:val="left" w:pos="8280"/>
        </w:tabs>
        <w:ind w:left="1260" w:right="1080"/>
        <w:jc w:val="center"/>
        <w:rPr>
          <w:rFonts w:asciiTheme="majorHAnsi" w:eastAsiaTheme="majorEastAsia" w:hAnsiTheme="majorHAnsi" w:cstheme="majorBidi"/>
          <w:b/>
          <w:bCs/>
          <w:sz w:val="22"/>
          <w:szCs w:val="22"/>
        </w:rPr>
      </w:pPr>
      <w:r w:rsidRPr="50082AB2">
        <w:rPr>
          <w:rFonts w:asciiTheme="majorHAnsi" w:eastAsiaTheme="majorEastAsia" w:hAnsiTheme="majorHAnsi" w:cstheme="majorBidi"/>
          <w:b/>
          <w:bCs/>
          <w:sz w:val="22"/>
          <w:szCs w:val="22"/>
        </w:rPr>
        <w:t>Seattle Information Technology Department</w:t>
      </w:r>
    </w:p>
    <w:p w14:paraId="073E1783" w14:textId="77777777" w:rsidR="00434BE7" w:rsidRPr="00FB36CB" w:rsidRDefault="00434BE7" w:rsidP="00AD273A">
      <w:pPr>
        <w:tabs>
          <w:tab w:val="left" w:pos="8280"/>
        </w:tabs>
        <w:ind w:left="1260" w:right="1080"/>
        <w:jc w:val="center"/>
        <w:rPr>
          <w:rFonts w:asciiTheme="majorHAnsi" w:hAnsiTheme="majorHAnsi"/>
          <w:b/>
          <w:sz w:val="22"/>
          <w:szCs w:val="22"/>
        </w:rPr>
      </w:pPr>
    </w:p>
    <w:p w14:paraId="7418C378" w14:textId="67416277" w:rsidR="00AD273A" w:rsidRPr="00FB36CB" w:rsidRDefault="006A53F1" w:rsidP="50082AB2">
      <w:pPr>
        <w:jc w:val="center"/>
        <w:rPr>
          <w:rFonts w:asciiTheme="majorHAnsi" w:eastAsiaTheme="majorEastAsia" w:hAnsiTheme="majorHAnsi" w:cstheme="majorBidi"/>
          <w:b/>
          <w:bCs/>
          <w:color w:val="31849B" w:themeColor="accent5" w:themeShade="BF"/>
          <w:sz w:val="40"/>
          <w:szCs w:val="40"/>
        </w:rPr>
      </w:pPr>
      <w:r>
        <w:rPr>
          <w:rFonts w:asciiTheme="majorHAnsi" w:eastAsiaTheme="majorEastAsia" w:hAnsiTheme="majorHAnsi" w:cstheme="majorBidi"/>
          <w:b/>
          <w:bCs/>
          <w:color w:val="31849B" w:themeColor="accent5" w:themeShade="BF"/>
          <w:sz w:val="40"/>
          <w:szCs w:val="40"/>
        </w:rPr>
        <w:t>REQUEST FOR PROPOSALS #ITD</w:t>
      </w:r>
      <w:r w:rsidR="50082AB2" w:rsidRPr="50082AB2">
        <w:rPr>
          <w:rFonts w:asciiTheme="majorHAnsi" w:eastAsiaTheme="majorEastAsia" w:hAnsiTheme="majorHAnsi" w:cstheme="majorBidi"/>
          <w:b/>
          <w:bCs/>
          <w:color w:val="31849B" w:themeColor="accent5" w:themeShade="BF"/>
          <w:sz w:val="40"/>
          <w:szCs w:val="40"/>
        </w:rPr>
        <w:t>-</w:t>
      </w:r>
      <w:r w:rsidR="004F520D">
        <w:rPr>
          <w:rFonts w:asciiTheme="majorHAnsi" w:eastAsiaTheme="majorEastAsia" w:hAnsiTheme="majorHAnsi" w:cstheme="majorBidi"/>
          <w:b/>
          <w:bCs/>
          <w:color w:val="31849B" w:themeColor="accent5" w:themeShade="BF"/>
          <w:sz w:val="40"/>
          <w:szCs w:val="40"/>
        </w:rPr>
        <w:t>170017</w:t>
      </w:r>
    </w:p>
    <w:p w14:paraId="750FCC59" w14:textId="77777777" w:rsidR="00434BE7" w:rsidRPr="00FB36CB" w:rsidRDefault="00434BE7" w:rsidP="0056175E">
      <w:pPr>
        <w:rPr>
          <w:rFonts w:asciiTheme="majorHAnsi" w:hAnsiTheme="majorHAnsi" w:cs="Arial"/>
          <w:b/>
          <w:sz w:val="20"/>
          <w:szCs w:val="20"/>
        </w:rPr>
      </w:pPr>
    </w:p>
    <w:p w14:paraId="14B1D029" w14:textId="1E9CD4F2" w:rsidR="002502BA" w:rsidRPr="002502BA" w:rsidRDefault="50082AB2" w:rsidP="50082AB2">
      <w:pPr>
        <w:jc w:val="center"/>
        <w:rPr>
          <w:rFonts w:asciiTheme="majorHAnsi" w:eastAsiaTheme="majorEastAsia" w:hAnsiTheme="majorHAnsi" w:cstheme="majorBidi"/>
          <w:b/>
          <w:bCs/>
          <w:sz w:val="36"/>
          <w:szCs w:val="36"/>
        </w:rPr>
      </w:pPr>
      <w:r w:rsidRPr="50082AB2">
        <w:rPr>
          <w:rFonts w:asciiTheme="majorHAnsi" w:eastAsiaTheme="majorEastAsia" w:hAnsiTheme="majorHAnsi" w:cstheme="majorBidi"/>
          <w:b/>
          <w:bCs/>
          <w:sz w:val="36"/>
          <w:szCs w:val="36"/>
        </w:rPr>
        <w:t>Consolidation and Integration Plan for the</w:t>
      </w:r>
    </w:p>
    <w:p w14:paraId="2470F865" w14:textId="5C8A653E" w:rsidR="00434BE7" w:rsidRDefault="50082AB2" w:rsidP="50082AB2">
      <w:pPr>
        <w:jc w:val="center"/>
        <w:rPr>
          <w:rFonts w:asciiTheme="majorHAnsi" w:eastAsiaTheme="majorEastAsia" w:hAnsiTheme="majorHAnsi" w:cstheme="majorBidi"/>
          <w:b/>
          <w:bCs/>
          <w:sz w:val="36"/>
          <w:szCs w:val="36"/>
        </w:rPr>
      </w:pPr>
      <w:r w:rsidRPr="50082AB2">
        <w:rPr>
          <w:rFonts w:asciiTheme="majorHAnsi" w:eastAsiaTheme="majorEastAsia" w:hAnsiTheme="majorHAnsi" w:cstheme="majorBidi"/>
          <w:b/>
          <w:bCs/>
          <w:sz w:val="36"/>
          <w:szCs w:val="36"/>
        </w:rPr>
        <w:t xml:space="preserve"> Applications Division Organization</w:t>
      </w:r>
    </w:p>
    <w:p w14:paraId="445AECF7" w14:textId="120F20A6" w:rsidR="00B80C0C" w:rsidRDefault="50082AB2" w:rsidP="50082AB2">
      <w:pPr>
        <w:jc w:val="center"/>
        <w:rPr>
          <w:rFonts w:asciiTheme="majorHAnsi" w:eastAsiaTheme="majorEastAsia" w:hAnsiTheme="majorHAnsi" w:cstheme="majorBidi"/>
          <w:b/>
          <w:bCs/>
          <w:sz w:val="36"/>
          <w:szCs w:val="36"/>
        </w:rPr>
      </w:pPr>
      <w:r w:rsidRPr="50082AB2">
        <w:rPr>
          <w:rFonts w:asciiTheme="majorHAnsi" w:eastAsiaTheme="majorEastAsia" w:hAnsiTheme="majorHAnsi" w:cstheme="majorBidi"/>
          <w:b/>
          <w:bCs/>
          <w:sz w:val="36"/>
          <w:szCs w:val="36"/>
        </w:rPr>
        <w:t>&amp;</w:t>
      </w:r>
    </w:p>
    <w:p w14:paraId="69642910" w14:textId="328832D4" w:rsidR="00B80C0C" w:rsidRPr="002502BA" w:rsidRDefault="50082AB2" w:rsidP="50082AB2">
      <w:pPr>
        <w:jc w:val="center"/>
        <w:rPr>
          <w:rFonts w:asciiTheme="majorHAnsi" w:eastAsiaTheme="majorEastAsia" w:hAnsiTheme="majorHAnsi" w:cstheme="majorBidi"/>
          <w:b/>
          <w:bCs/>
          <w:sz w:val="36"/>
          <w:szCs w:val="36"/>
        </w:rPr>
      </w:pPr>
      <w:r w:rsidRPr="50082AB2">
        <w:rPr>
          <w:rFonts w:asciiTheme="majorHAnsi" w:eastAsiaTheme="majorEastAsia" w:hAnsiTheme="majorHAnsi" w:cstheme="majorBidi"/>
          <w:b/>
          <w:bCs/>
          <w:sz w:val="36"/>
          <w:szCs w:val="36"/>
        </w:rPr>
        <w:t>Project Management Office Organization</w:t>
      </w:r>
    </w:p>
    <w:p w14:paraId="5755440B" w14:textId="77777777" w:rsidR="00B85A0C" w:rsidRDefault="00B85A0C" w:rsidP="00B85A0C"/>
    <w:p w14:paraId="10937AD0" w14:textId="7ABCF248" w:rsidR="00AE7961" w:rsidRPr="00FB2371" w:rsidRDefault="50082AB2" w:rsidP="50082AB2">
      <w:pPr>
        <w:pStyle w:val="ListParagraph"/>
        <w:numPr>
          <w:ilvl w:val="0"/>
          <w:numId w:val="21"/>
        </w:numPr>
        <w:tabs>
          <w:tab w:val="left" w:pos="540"/>
        </w:tabs>
        <w:rPr>
          <w:rFonts w:asciiTheme="majorHAnsi" w:hAnsiTheme="majorHAnsi"/>
          <w:szCs w:val="24"/>
        </w:rPr>
      </w:pPr>
      <w:r w:rsidRPr="00FB2371">
        <w:rPr>
          <w:rFonts w:asciiTheme="majorHAnsi" w:hAnsiTheme="majorHAnsi"/>
          <w:b/>
          <w:bCs/>
          <w:szCs w:val="24"/>
          <w:u w:val="single"/>
        </w:rPr>
        <w:t>Schedule.</w:t>
      </w:r>
      <w:r w:rsidRPr="00FB2371">
        <w:rPr>
          <w:rFonts w:asciiTheme="majorHAnsi" w:hAnsiTheme="majorHAnsi"/>
          <w:szCs w:val="24"/>
        </w:rPr>
        <w:t xml:space="preserve">  The following is the estimated schedule of events.  The City of Seattle (“City”) reserves the right to modify this schedule at its discretion.  Notification of changes will be posted on the City’s website at  </w:t>
      </w:r>
      <w:hyperlink r:id="rId9">
        <w:r w:rsidRPr="00FB2371">
          <w:rPr>
            <w:rStyle w:val="Hyperlink"/>
            <w:rFonts w:asciiTheme="majorHAnsi" w:hAnsiTheme="majorHAnsi"/>
            <w:szCs w:val="24"/>
          </w:rPr>
          <w:t>http://consultants.seattle.gov/</w:t>
        </w:r>
      </w:hyperlink>
    </w:p>
    <w:p w14:paraId="5A42E9F4" w14:textId="3DA7BA6E" w:rsidR="00B85A0C" w:rsidRPr="00FB2371" w:rsidRDefault="00986AB3" w:rsidP="00AE7961">
      <w:pPr>
        <w:pStyle w:val="ListParagraph"/>
        <w:tabs>
          <w:tab w:val="left" w:pos="540"/>
        </w:tabs>
        <w:ind w:left="900"/>
        <w:rPr>
          <w:rFonts w:asciiTheme="majorHAnsi" w:hAnsiTheme="majorHAnsi"/>
          <w:szCs w:val="24"/>
        </w:rPr>
      </w:pPr>
      <w:r w:rsidRPr="00FB2371">
        <w:rPr>
          <w:rFonts w:asciiTheme="majorHAnsi" w:hAnsiTheme="majorHAnsi"/>
          <w:szCs w:val="24"/>
        </w:rPr>
        <w:br/>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919"/>
      </w:tblGrid>
      <w:tr w:rsidR="00B85A0C" w:rsidRPr="00FB2371" w14:paraId="20334DEB" w14:textId="77777777" w:rsidTr="00F239C5">
        <w:trPr>
          <w:jc w:val="center"/>
        </w:trPr>
        <w:tc>
          <w:tcPr>
            <w:tcW w:w="5400" w:type="dxa"/>
          </w:tcPr>
          <w:p w14:paraId="54161087" w14:textId="77777777" w:rsidR="00B85A0C" w:rsidRPr="00FB2371" w:rsidRDefault="50082AB2" w:rsidP="50082AB2">
            <w:pPr>
              <w:rPr>
                <w:rFonts w:asciiTheme="majorHAnsi" w:hAnsiTheme="majorHAnsi"/>
              </w:rPr>
            </w:pPr>
            <w:r w:rsidRPr="00FB2371">
              <w:rPr>
                <w:rFonts w:asciiTheme="majorHAnsi" w:hAnsiTheme="majorHAnsi"/>
              </w:rPr>
              <w:t>RFP Release</w:t>
            </w:r>
          </w:p>
        </w:tc>
        <w:tc>
          <w:tcPr>
            <w:tcW w:w="3919" w:type="dxa"/>
            <w:shd w:val="clear" w:color="auto" w:fill="auto"/>
          </w:tcPr>
          <w:p w14:paraId="6D84F18B" w14:textId="5C1441D0" w:rsidR="00B85A0C" w:rsidRPr="00FB2371" w:rsidRDefault="50082AB2" w:rsidP="50082AB2">
            <w:pPr>
              <w:rPr>
                <w:rFonts w:asciiTheme="majorHAnsi" w:hAnsiTheme="majorHAnsi"/>
              </w:rPr>
            </w:pPr>
            <w:r w:rsidRPr="00FB2371">
              <w:rPr>
                <w:rFonts w:asciiTheme="majorHAnsi" w:hAnsiTheme="majorHAnsi"/>
              </w:rPr>
              <w:t>01/</w:t>
            </w:r>
            <w:r w:rsidR="00F239C5">
              <w:rPr>
                <w:rFonts w:asciiTheme="majorHAnsi" w:hAnsiTheme="majorHAnsi"/>
              </w:rPr>
              <w:t>23/17</w:t>
            </w:r>
          </w:p>
        </w:tc>
      </w:tr>
      <w:tr w:rsidR="00B85A0C" w:rsidRPr="00FB2371" w14:paraId="5103D9D3" w14:textId="77777777" w:rsidTr="00F239C5">
        <w:trPr>
          <w:jc w:val="center"/>
        </w:trPr>
        <w:tc>
          <w:tcPr>
            <w:tcW w:w="5400" w:type="dxa"/>
          </w:tcPr>
          <w:p w14:paraId="6B4103EA" w14:textId="77777777" w:rsidR="00B85A0C" w:rsidRPr="00FB2371" w:rsidRDefault="50082AB2" w:rsidP="50082AB2">
            <w:pPr>
              <w:rPr>
                <w:rFonts w:asciiTheme="majorHAnsi" w:hAnsiTheme="majorHAnsi"/>
              </w:rPr>
            </w:pPr>
            <w:r w:rsidRPr="00FB2371">
              <w:rPr>
                <w:rFonts w:asciiTheme="majorHAnsi" w:hAnsiTheme="majorHAnsi"/>
              </w:rPr>
              <w:t>Pre-Proposal Conference</w:t>
            </w:r>
          </w:p>
        </w:tc>
        <w:tc>
          <w:tcPr>
            <w:tcW w:w="3919" w:type="dxa"/>
            <w:shd w:val="clear" w:color="auto" w:fill="auto"/>
          </w:tcPr>
          <w:p w14:paraId="0D9EB09C" w14:textId="5C73B644" w:rsidR="00B85A0C" w:rsidRPr="00FB2371" w:rsidRDefault="008F2D50" w:rsidP="50082AB2">
            <w:pPr>
              <w:rPr>
                <w:rFonts w:asciiTheme="majorHAnsi" w:hAnsiTheme="majorHAnsi"/>
              </w:rPr>
            </w:pPr>
            <w:r>
              <w:rPr>
                <w:rFonts w:asciiTheme="majorHAnsi" w:hAnsiTheme="majorHAnsi"/>
              </w:rPr>
              <w:t>01/27</w:t>
            </w:r>
            <w:r w:rsidR="00F239C5">
              <w:rPr>
                <w:rFonts w:asciiTheme="majorHAnsi" w:hAnsiTheme="majorHAnsi"/>
              </w:rPr>
              <w:t>/17 @ 11:00 AM PT</w:t>
            </w:r>
          </w:p>
          <w:p w14:paraId="1BEA0D5E" w14:textId="66C12DFC" w:rsidR="00B85A0C" w:rsidRPr="00FB2371" w:rsidRDefault="00986AB3" w:rsidP="50082AB2">
            <w:pPr>
              <w:rPr>
                <w:rFonts w:asciiTheme="majorHAnsi" w:hAnsiTheme="majorHAnsi"/>
              </w:rPr>
            </w:pPr>
            <w:r w:rsidRPr="00FB2371">
              <w:rPr>
                <w:rFonts w:asciiTheme="majorHAnsi" w:hAnsiTheme="majorHAnsi"/>
              </w:rPr>
              <w:br/>
            </w:r>
            <w:r w:rsidR="006A53F1">
              <w:rPr>
                <w:rFonts w:asciiTheme="majorHAnsi" w:hAnsiTheme="majorHAnsi"/>
              </w:rPr>
              <w:t>I</w:t>
            </w:r>
            <w:r w:rsidR="50082AB2" w:rsidRPr="00FB2371">
              <w:rPr>
                <w:rFonts w:asciiTheme="majorHAnsi" w:hAnsiTheme="majorHAnsi"/>
              </w:rPr>
              <w:t>n person attendance at:</w:t>
            </w:r>
          </w:p>
          <w:p w14:paraId="7B71F7C4" w14:textId="4C1EC55C" w:rsidR="000D6C47" w:rsidRPr="00FB2371" w:rsidRDefault="50082AB2" w:rsidP="50082AB2">
            <w:pPr>
              <w:rPr>
                <w:rFonts w:asciiTheme="majorHAnsi" w:hAnsiTheme="majorHAnsi"/>
              </w:rPr>
            </w:pPr>
            <w:r w:rsidRPr="00FB2371">
              <w:rPr>
                <w:rFonts w:asciiTheme="majorHAnsi" w:hAnsiTheme="majorHAnsi"/>
              </w:rPr>
              <w:t>700 5</w:t>
            </w:r>
            <w:r w:rsidRPr="00FB2371">
              <w:rPr>
                <w:rFonts w:asciiTheme="majorHAnsi" w:hAnsiTheme="majorHAnsi"/>
                <w:vertAlign w:val="superscript"/>
              </w:rPr>
              <w:t>th</w:t>
            </w:r>
            <w:r w:rsidRPr="00FB2371">
              <w:rPr>
                <w:rFonts w:asciiTheme="majorHAnsi" w:hAnsiTheme="majorHAnsi"/>
              </w:rPr>
              <w:t xml:space="preserve"> AVE   </w:t>
            </w:r>
          </w:p>
          <w:p w14:paraId="7DF98947" w14:textId="2F39B1B4" w:rsidR="00B85A0C" w:rsidRDefault="50082AB2" w:rsidP="50082AB2">
            <w:pPr>
              <w:rPr>
                <w:rFonts w:asciiTheme="majorHAnsi" w:hAnsiTheme="majorHAnsi"/>
              </w:rPr>
            </w:pPr>
            <w:r w:rsidRPr="00FB2371">
              <w:rPr>
                <w:rFonts w:asciiTheme="majorHAnsi" w:hAnsiTheme="majorHAnsi"/>
              </w:rPr>
              <w:t>Seattle, WA  98104</w:t>
            </w:r>
          </w:p>
          <w:p w14:paraId="53632540" w14:textId="5B1D2B56" w:rsidR="00201BAA" w:rsidRPr="00FB2371" w:rsidRDefault="00201BAA" w:rsidP="50082AB2">
            <w:pPr>
              <w:rPr>
                <w:rFonts w:asciiTheme="majorHAnsi" w:hAnsiTheme="majorHAnsi"/>
              </w:rPr>
            </w:pPr>
            <w:r>
              <w:rPr>
                <w:rFonts w:asciiTheme="majorHAnsi" w:hAnsiTheme="majorHAnsi"/>
              </w:rPr>
              <w:t>Floor 27, Room 2750</w:t>
            </w:r>
          </w:p>
          <w:p w14:paraId="42519D64" w14:textId="77777777" w:rsidR="000D6C47" w:rsidRPr="00FB2371" w:rsidRDefault="000D6C47" w:rsidP="000B2894">
            <w:pPr>
              <w:rPr>
                <w:rFonts w:asciiTheme="majorHAnsi" w:hAnsiTheme="majorHAnsi"/>
              </w:rPr>
            </w:pPr>
          </w:p>
          <w:p w14:paraId="3CAB331E" w14:textId="5B27EAA5" w:rsidR="00986AB3" w:rsidRDefault="00366B1D" w:rsidP="50082AB2">
            <w:pPr>
              <w:rPr>
                <w:rFonts w:asciiTheme="majorHAnsi" w:hAnsiTheme="majorHAnsi"/>
              </w:rPr>
            </w:pPr>
            <w:r>
              <w:rPr>
                <w:rFonts w:asciiTheme="majorHAnsi" w:hAnsiTheme="majorHAnsi"/>
              </w:rPr>
              <w:t>Or b</w:t>
            </w:r>
            <w:r w:rsidR="50082AB2" w:rsidRPr="00FB2371">
              <w:rPr>
                <w:rFonts w:asciiTheme="majorHAnsi" w:hAnsiTheme="majorHAnsi"/>
              </w:rPr>
              <w:t>y Skype meeting:</w:t>
            </w:r>
          </w:p>
          <w:p w14:paraId="3FA1A71C" w14:textId="77777777" w:rsidR="00F239C5" w:rsidRPr="00FB2371" w:rsidRDefault="00F239C5" w:rsidP="50082AB2">
            <w:pPr>
              <w:rPr>
                <w:rFonts w:asciiTheme="majorHAnsi" w:hAnsiTheme="majorHAnsi"/>
              </w:rPr>
            </w:pPr>
          </w:p>
          <w:p w14:paraId="52689225" w14:textId="77777777" w:rsidR="00F239C5" w:rsidRDefault="00F239C5" w:rsidP="00F239C5">
            <w:pPr>
              <w:widowControl w:val="0"/>
              <w:autoSpaceDE w:val="0"/>
              <w:autoSpaceDN w:val="0"/>
              <w:adjustRightInd w:val="0"/>
              <w:rPr>
                <w:rFonts w:ascii="Calibri" w:hAnsi="Calibri" w:cs="Calibri"/>
                <w:sz w:val="28"/>
                <w:szCs w:val="28"/>
              </w:rPr>
            </w:pPr>
            <w:bookmarkStart w:id="1" w:name="OutJoinLink"/>
            <w:r>
              <w:rPr>
                <w:rFonts w:ascii="Calibri" w:hAnsi="Calibri" w:cs="Calibri"/>
                <w:color w:val="0066CC"/>
                <w:sz w:val="28"/>
              </w:rPr>
              <w:sym w:font="Wingdings" w:char="F0E0"/>
            </w:r>
            <w:r>
              <w:rPr>
                <w:rFonts w:ascii="Calibri" w:hAnsi="Calibri" w:cs="Calibri"/>
                <w:color w:val="0066CC"/>
                <w:sz w:val="28"/>
                <w:szCs w:val="28"/>
              </w:rPr>
              <w:t xml:space="preserve"> </w:t>
            </w:r>
            <w:hyperlink r:id="rId10" w:history="1">
              <w:r>
                <w:rPr>
                  <w:rStyle w:val="Hyperlink"/>
                  <w:rFonts w:ascii="Calibri" w:hAnsi="Calibri" w:cs="Calibri"/>
                  <w:color w:val="0066CC"/>
                  <w:sz w:val="32"/>
                  <w:szCs w:val="32"/>
                </w:rPr>
                <w:t>Join Skype Meeting</w:t>
              </w:r>
            </w:hyperlink>
            <w:r>
              <w:rPr>
                <w:rFonts w:ascii="Calibri" w:hAnsi="Calibri" w:cs="Calibri"/>
                <w:sz w:val="28"/>
                <w:szCs w:val="28"/>
              </w:rPr>
              <w:t xml:space="preserve">  </w:t>
            </w:r>
            <w:bookmarkStart w:id="2" w:name="OutSharedNoteBorder"/>
            <w:r>
              <w:rPr>
                <w:rFonts w:ascii="Calibri" w:hAnsi="Calibri" w:cs="Calibri"/>
                <w:sz w:val="28"/>
                <w:szCs w:val="28"/>
              </w:rPr>
              <w:t xml:space="preserve"> </w:t>
            </w:r>
            <w:bookmarkEnd w:id="2"/>
            <w:r>
              <w:rPr>
                <w:rFonts w:ascii="Calibri" w:hAnsi="Calibri" w:cs="Calibri"/>
                <w:sz w:val="28"/>
                <w:szCs w:val="28"/>
              </w:rPr>
              <w:t xml:space="preserve">  </w:t>
            </w:r>
            <w:bookmarkStart w:id="3" w:name="OutSharedNoteLink"/>
            <w:r>
              <w:rPr>
                <w:rFonts w:ascii="Calibri" w:hAnsi="Calibri" w:cs="Calibri"/>
                <w:sz w:val="28"/>
                <w:szCs w:val="28"/>
              </w:rPr>
              <w:t xml:space="preserve"> </w:t>
            </w:r>
            <w:bookmarkEnd w:id="1"/>
            <w:bookmarkEnd w:id="3"/>
          </w:p>
          <w:p w14:paraId="45BBBF49" w14:textId="77777777" w:rsidR="00366B1D" w:rsidRDefault="00366B1D" w:rsidP="00F239C5">
            <w:pPr>
              <w:widowControl w:val="0"/>
              <w:autoSpaceDE w:val="0"/>
              <w:autoSpaceDN w:val="0"/>
              <w:adjustRightInd w:val="0"/>
              <w:rPr>
                <w:rFonts w:ascii="Calibri" w:hAnsi="Calibri" w:cs="Calibri"/>
                <w:sz w:val="20"/>
                <w:szCs w:val="20"/>
              </w:rPr>
            </w:pPr>
          </w:p>
          <w:p w14:paraId="02C2A229" w14:textId="62071BA0" w:rsidR="00F239C5" w:rsidRDefault="00F239C5" w:rsidP="00F239C5">
            <w:pPr>
              <w:widowControl w:val="0"/>
              <w:autoSpaceDE w:val="0"/>
              <w:autoSpaceDN w:val="0"/>
              <w:adjustRightInd w:val="0"/>
              <w:rPr>
                <w:rFonts w:ascii="Calibri" w:hAnsi="Calibri" w:cs="Calibri"/>
                <w:color w:val="000000"/>
                <w:sz w:val="16"/>
                <w:szCs w:val="16"/>
                <w:lang w:val="en"/>
              </w:rPr>
            </w:pPr>
            <w:r>
              <w:rPr>
                <w:rFonts w:ascii="Calibri" w:hAnsi="Calibri" w:cs="Calibri"/>
                <w:color w:val="000000"/>
                <w:sz w:val="26"/>
                <w:szCs w:val="26"/>
                <w:lang w:val="en"/>
              </w:rPr>
              <w:t>Join by phone</w:t>
            </w:r>
          </w:p>
          <w:p w14:paraId="5EBEA11E" w14:textId="01D9386C" w:rsidR="00F239C5" w:rsidRPr="00F239C5" w:rsidRDefault="00CB7FC8" w:rsidP="00F239C5">
            <w:pPr>
              <w:widowControl w:val="0"/>
              <w:autoSpaceDE w:val="0"/>
              <w:autoSpaceDN w:val="0"/>
              <w:adjustRightInd w:val="0"/>
              <w:spacing w:after="40"/>
              <w:rPr>
                <w:rFonts w:ascii="Calibri" w:hAnsi="Calibri" w:cs="Calibri"/>
                <w:sz w:val="6"/>
                <w:szCs w:val="6"/>
                <w:lang w:val="en"/>
              </w:rPr>
            </w:pPr>
            <w:hyperlink r:id="rId11" w:history="1">
              <w:r w:rsidR="00F239C5">
                <w:rPr>
                  <w:rStyle w:val="Hyperlink"/>
                  <w:rFonts w:ascii="Calibri" w:hAnsi="Calibri" w:cs="Calibri"/>
                  <w:color w:val="0066CC"/>
                  <w:sz w:val="20"/>
                  <w:szCs w:val="20"/>
                  <w:lang w:val="en"/>
                </w:rPr>
                <w:t>844-386-1200</w:t>
              </w:r>
            </w:hyperlink>
            <w:r w:rsidR="00F239C5">
              <w:rPr>
                <w:rFonts w:ascii="Calibri" w:hAnsi="Calibri" w:cs="Calibri"/>
                <w:sz w:val="20"/>
                <w:szCs w:val="20"/>
                <w:lang w:val="en"/>
              </w:rPr>
              <w:t xml:space="preserve"> (US) </w:t>
            </w:r>
            <w:r w:rsidR="00F239C5">
              <w:rPr>
                <w:rFonts w:ascii="Calibri" w:hAnsi="Calibri" w:cs="Calibri"/>
                <w:sz w:val="20"/>
                <w:szCs w:val="20"/>
                <w:lang w:val="en"/>
              </w:rPr>
              <w:tab/>
            </w:r>
          </w:p>
          <w:p w14:paraId="6914761B" w14:textId="2367CB0C" w:rsidR="00B85A0C" w:rsidRPr="00F239C5" w:rsidRDefault="00F239C5" w:rsidP="00F239C5">
            <w:pPr>
              <w:widowControl w:val="0"/>
              <w:autoSpaceDE w:val="0"/>
              <w:autoSpaceDN w:val="0"/>
              <w:adjustRightInd w:val="0"/>
              <w:spacing w:after="40"/>
              <w:rPr>
                <w:rFonts w:ascii="Calibri" w:hAnsi="Calibri" w:cs="Calibri"/>
                <w:sz w:val="21"/>
                <w:szCs w:val="21"/>
                <w:lang w:val="en"/>
              </w:rPr>
            </w:pPr>
            <w:r>
              <w:rPr>
                <w:rFonts w:ascii="Calibri" w:hAnsi="Calibri" w:cs="Calibri"/>
                <w:sz w:val="20"/>
                <w:szCs w:val="20"/>
                <w:lang w:val="en"/>
              </w:rPr>
              <w:t>Conference ID: 5281673</w:t>
            </w:r>
          </w:p>
        </w:tc>
      </w:tr>
      <w:tr w:rsidR="00B85A0C" w:rsidRPr="00FB2371" w14:paraId="362879DD" w14:textId="77777777" w:rsidTr="00F239C5">
        <w:trPr>
          <w:jc w:val="center"/>
        </w:trPr>
        <w:tc>
          <w:tcPr>
            <w:tcW w:w="5400" w:type="dxa"/>
          </w:tcPr>
          <w:p w14:paraId="1BC862B3" w14:textId="4C2E335C" w:rsidR="00B85A0C" w:rsidRPr="00FB2371" w:rsidRDefault="50082AB2" w:rsidP="50082AB2">
            <w:pPr>
              <w:rPr>
                <w:rFonts w:asciiTheme="majorHAnsi" w:hAnsiTheme="majorHAnsi"/>
              </w:rPr>
            </w:pPr>
            <w:r w:rsidRPr="00FB2371">
              <w:rPr>
                <w:rFonts w:asciiTheme="majorHAnsi" w:hAnsiTheme="majorHAnsi"/>
              </w:rPr>
              <w:t xml:space="preserve">Deadline for Proposer Questions </w:t>
            </w:r>
          </w:p>
        </w:tc>
        <w:tc>
          <w:tcPr>
            <w:tcW w:w="3919" w:type="dxa"/>
            <w:shd w:val="clear" w:color="auto" w:fill="auto"/>
          </w:tcPr>
          <w:p w14:paraId="717F27D8" w14:textId="1B5BFAE7" w:rsidR="00B85A0C" w:rsidRPr="00FB2371" w:rsidRDefault="008F2D50" w:rsidP="50082AB2">
            <w:pPr>
              <w:rPr>
                <w:rFonts w:asciiTheme="majorHAnsi" w:hAnsiTheme="majorHAnsi"/>
              </w:rPr>
            </w:pPr>
            <w:r>
              <w:rPr>
                <w:rFonts w:asciiTheme="majorHAnsi" w:hAnsiTheme="majorHAnsi"/>
              </w:rPr>
              <w:t>01/30/17 @ 2:00 PM PT</w:t>
            </w:r>
          </w:p>
        </w:tc>
      </w:tr>
      <w:tr w:rsidR="00B85A0C" w:rsidRPr="00FB2371" w14:paraId="782C4357" w14:textId="77777777" w:rsidTr="00F239C5">
        <w:trPr>
          <w:jc w:val="center"/>
        </w:trPr>
        <w:tc>
          <w:tcPr>
            <w:tcW w:w="5400" w:type="dxa"/>
          </w:tcPr>
          <w:p w14:paraId="5BBF6556" w14:textId="77777777" w:rsidR="00B85A0C" w:rsidRPr="00FB2371" w:rsidRDefault="50082AB2" w:rsidP="50082AB2">
            <w:pPr>
              <w:rPr>
                <w:rFonts w:asciiTheme="majorHAnsi" w:hAnsiTheme="majorHAnsi"/>
              </w:rPr>
            </w:pPr>
            <w:r w:rsidRPr="00FB2371">
              <w:rPr>
                <w:rFonts w:asciiTheme="majorHAnsi" w:hAnsiTheme="majorHAnsi"/>
              </w:rPr>
              <w:t>Written Proposals Due to the City</w:t>
            </w:r>
          </w:p>
        </w:tc>
        <w:tc>
          <w:tcPr>
            <w:tcW w:w="3919" w:type="dxa"/>
            <w:shd w:val="clear" w:color="auto" w:fill="auto"/>
          </w:tcPr>
          <w:p w14:paraId="589F73D9" w14:textId="2A07FC05" w:rsidR="00B85A0C" w:rsidRPr="00FB2371" w:rsidRDefault="008F2D50" w:rsidP="50082AB2">
            <w:pPr>
              <w:rPr>
                <w:rFonts w:asciiTheme="majorHAnsi" w:hAnsiTheme="majorHAnsi"/>
              </w:rPr>
            </w:pPr>
            <w:r>
              <w:rPr>
                <w:rFonts w:asciiTheme="majorHAnsi" w:hAnsiTheme="majorHAnsi"/>
              </w:rPr>
              <w:t>02/03/17 @ 2</w:t>
            </w:r>
            <w:r w:rsidR="50082AB2" w:rsidRPr="00FB2371">
              <w:rPr>
                <w:rFonts w:asciiTheme="majorHAnsi" w:hAnsiTheme="majorHAnsi"/>
              </w:rPr>
              <w:t xml:space="preserve">:00 </w:t>
            </w:r>
            <w:r>
              <w:rPr>
                <w:rFonts w:asciiTheme="majorHAnsi" w:hAnsiTheme="majorHAnsi"/>
              </w:rPr>
              <w:t>PM PT</w:t>
            </w:r>
          </w:p>
        </w:tc>
      </w:tr>
      <w:tr w:rsidR="008F2D50" w:rsidRPr="00FB2371" w14:paraId="4B8E7FC5" w14:textId="77777777" w:rsidTr="00F239C5">
        <w:trPr>
          <w:jc w:val="center"/>
        </w:trPr>
        <w:tc>
          <w:tcPr>
            <w:tcW w:w="5400" w:type="dxa"/>
          </w:tcPr>
          <w:p w14:paraId="643B5BE0" w14:textId="6309BDFE" w:rsidR="008F2D50" w:rsidRPr="00FB2371" w:rsidRDefault="008F2D50" w:rsidP="008F2D50">
            <w:pPr>
              <w:rPr>
                <w:rFonts w:asciiTheme="majorHAnsi" w:hAnsiTheme="majorHAnsi"/>
              </w:rPr>
            </w:pPr>
            <w:r w:rsidRPr="00FB2371">
              <w:rPr>
                <w:rFonts w:asciiTheme="majorHAnsi" w:hAnsiTheme="majorHAnsi"/>
              </w:rPr>
              <w:t xml:space="preserve">Announcement of </w:t>
            </w:r>
            <w:r>
              <w:rPr>
                <w:rFonts w:asciiTheme="majorHAnsi" w:hAnsiTheme="majorHAnsi"/>
              </w:rPr>
              <w:t>Top Scoring</w:t>
            </w:r>
            <w:r w:rsidRPr="00FB2371">
              <w:rPr>
                <w:rFonts w:asciiTheme="majorHAnsi" w:hAnsiTheme="majorHAnsi"/>
              </w:rPr>
              <w:t xml:space="preserve"> Proposers</w:t>
            </w:r>
            <w:r>
              <w:rPr>
                <w:rFonts w:asciiTheme="majorHAnsi" w:hAnsiTheme="majorHAnsi"/>
              </w:rPr>
              <w:t xml:space="preserve"> or Successful Proposer*</w:t>
            </w:r>
          </w:p>
        </w:tc>
        <w:tc>
          <w:tcPr>
            <w:tcW w:w="3919" w:type="dxa"/>
            <w:shd w:val="clear" w:color="auto" w:fill="auto"/>
          </w:tcPr>
          <w:p w14:paraId="54408DD8" w14:textId="07CAA0AE" w:rsidR="008F2D50" w:rsidRPr="00FB2371" w:rsidRDefault="008F2D50" w:rsidP="008F2D50">
            <w:pPr>
              <w:rPr>
                <w:rFonts w:asciiTheme="majorHAnsi" w:hAnsiTheme="majorHAnsi"/>
              </w:rPr>
            </w:pPr>
            <w:r>
              <w:rPr>
                <w:rFonts w:asciiTheme="majorHAnsi" w:hAnsiTheme="majorHAnsi"/>
              </w:rPr>
              <w:t>02/10/17</w:t>
            </w:r>
          </w:p>
        </w:tc>
      </w:tr>
      <w:tr w:rsidR="008F2D50" w:rsidRPr="00FB2371" w14:paraId="2D20A147" w14:textId="77777777" w:rsidTr="00F239C5">
        <w:trPr>
          <w:jc w:val="center"/>
        </w:trPr>
        <w:tc>
          <w:tcPr>
            <w:tcW w:w="5400" w:type="dxa"/>
          </w:tcPr>
          <w:p w14:paraId="34C87C6A" w14:textId="6F98624A" w:rsidR="008F2D50" w:rsidRPr="00FB2371" w:rsidRDefault="008F2D50" w:rsidP="008F2D50">
            <w:pPr>
              <w:rPr>
                <w:rFonts w:asciiTheme="majorHAnsi" w:hAnsiTheme="majorHAnsi"/>
              </w:rPr>
            </w:pPr>
            <w:r w:rsidRPr="00FB2371">
              <w:rPr>
                <w:rFonts w:asciiTheme="majorHAnsi" w:hAnsiTheme="majorHAnsi"/>
              </w:rPr>
              <w:t>Interviews of Finalist Proposers</w:t>
            </w:r>
            <w:r>
              <w:rPr>
                <w:rFonts w:asciiTheme="majorHAnsi" w:hAnsiTheme="majorHAnsi"/>
              </w:rPr>
              <w:t xml:space="preserve"> (If Necessary)*</w:t>
            </w:r>
          </w:p>
        </w:tc>
        <w:tc>
          <w:tcPr>
            <w:tcW w:w="3919" w:type="dxa"/>
            <w:shd w:val="clear" w:color="auto" w:fill="auto"/>
          </w:tcPr>
          <w:p w14:paraId="0A59ABCE" w14:textId="794F76A5" w:rsidR="008F2D50" w:rsidRPr="00FB2371" w:rsidRDefault="008F2D50" w:rsidP="008F2D50">
            <w:pPr>
              <w:rPr>
                <w:rFonts w:asciiTheme="majorHAnsi" w:hAnsiTheme="majorHAnsi"/>
              </w:rPr>
            </w:pPr>
            <w:r>
              <w:rPr>
                <w:rFonts w:asciiTheme="majorHAnsi" w:hAnsiTheme="majorHAnsi"/>
              </w:rPr>
              <w:t>02/15/17 – 02/16/17</w:t>
            </w:r>
          </w:p>
        </w:tc>
      </w:tr>
      <w:tr w:rsidR="008F2D50" w:rsidRPr="00FB2371" w14:paraId="1F4CB802" w14:textId="77777777" w:rsidTr="00F239C5">
        <w:trPr>
          <w:trHeight w:val="107"/>
          <w:jc w:val="center"/>
        </w:trPr>
        <w:tc>
          <w:tcPr>
            <w:tcW w:w="5400" w:type="dxa"/>
          </w:tcPr>
          <w:p w14:paraId="66E8380B" w14:textId="6803F72B" w:rsidR="008F2D50" w:rsidRPr="00FB2371" w:rsidRDefault="008F2D50" w:rsidP="008F2D50">
            <w:pPr>
              <w:rPr>
                <w:rFonts w:asciiTheme="majorHAnsi" w:hAnsiTheme="majorHAnsi"/>
              </w:rPr>
            </w:pPr>
            <w:r w:rsidRPr="00FB2371">
              <w:rPr>
                <w:rFonts w:asciiTheme="majorHAnsi" w:hAnsiTheme="majorHAnsi"/>
              </w:rPr>
              <w:t>Negotiation Agreement</w:t>
            </w:r>
            <w:r>
              <w:rPr>
                <w:rFonts w:asciiTheme="majorHAnsi" w:hAnsiTheme="majorHAnsi"/>
              </w:rPr>
              <w:t>*</w:t>
            </w:r>
          </w:p>
        </w:tc>
        <w:tc>
          <w:tcPr>
            <w:tcW w:w="3919" w:type="dxa"/>
            <w:shd w:val="clear" w:color="auto" w:fill="auto"/>
          </w:tcPr>
          <w:p w14:paraId="75BAEE16" w14:textId="20017F64" w:rsidR="008F2D50" w:rsidRPr="00FB2371" w:rsidRDefault="008F2D50" w:rsidP="008F2D50">
            <w:pPr>
              <w:rPr>
                <w:rFonts w:asciiTheme="majorHAnsi" w:hAnsiTheme="majorHAnsi"/>
              </w:rPr>
            </w:pPr>
            <w:r>
              <w:rPr>
                <w:rFonts w:asciiTheme="majorHAnsi" w:hAnsiTheme="majorHAnsi"/>
              </w:rPr>
              <w:t>Week of 02/13/17</w:t>
            </w:r>
          </w:p>
        </w:tc>
      </w:tr>
      <w:tr w:rsidR="008F2D50" w:rsidRPr="00FB2371" w14:paraId="7F55E4E3" w14:textId="77777777" w:rsidTr="00F239C5">
        <w:trPr>
          <w:jc w:val="center"/>
        </w:trPr>
        <w:tc>
          <w:tcPr>
            <w:tcW w:w="5400" w:type="dxa"/>
          </w:tcPr>
          <w:p w14:paraId="5D3BDB7F" w14:textId="67076FDC" w:rsidR="008F2D50" w:rsidRPr="00FB2371" w:rsidRDefault="008F2D50" w:rsidP="008F2D50">
            <w:pPr>
              <w:rPr>
                <w:rFonts w:asciiTheme="majorHAnsi" w:hAnsiTheme="majorHAnsi"/>
              </w:rPr>
            </w:pPr>
            <w:r w:rsidRPr="00FB2371">
              <w:rPr>
                <w:rFonts w:asciiTheme="majorHAnsi" w:hAnsiTheme="majorHAnsi"/>
              </w:rPr>
              <w:t>Contract Execution</w:t>
            </w:r>
            <w:r>
              <w:rPr>
                <w:rFonts w:asciiTheme="majorHAnsi" w:hAnsiTheme="majorHAnsi"/>
              </w:rPr>
              <w:t>*</w:t>
            </w:r>
          </w:p>
        </w:tc>
        <w:tc>
          <w:tcPr>
            <w:tcW w:w="3919" w:type="dxa"/>
            <w:shd w:val="clear" w:color="auto" w:fill="auto"/>
          </w:tcPr>
          <w:p w14:paraId="5C608EDF" w14:textId="5A08E9BA" w:rsidR="008F2D50" w:rsidRPr="00FB2371" w:rsidRDefault="008F2D50" w:rsidP="008F2D50">
            <w:pPr>
              <w:rPr>
                <w:rFonts w:asciiTheme="majorHAnsi" w:hAnsiTheme="majorHAnsi"/>
              </w:rPr>
            </w:pPr>
            <w:r>
              <w:rPr>
                <w:rFonts w:asciiTheme="majorHAnsi" w:hAnsiTheme="majorHAnsi"/>
              </w:rPr>
              <w:t>02/17/17</w:t>
            </w:r>
          </w:p>
        </w:tc>
      </w:tr>
    </w:tbl>
    <w:p w14:paraId="2A454304" w14:textId="342A1AAE" w:rsidR="009B796E" w:rsidRPr="008F2D50" w:rsidRDefault="008F2D50" w:rsidP="008F2D50">
      <w:pPr>
        <w:rPr>
          <w:rFonts w:asciiTheme="majorHAnsi" w:hAnsiTheme="majorHAnsi" w:cs="Arial"/>
          <w:i/>
          <w:sz w:val="20"/>
          <w:szCs w:val="20"/>
        </w:rPr>
      </w:pPr>
      <w:r>
        <w:rPr>
          <w:sz w:val="22"/>
          <w:szCs w:val="22"/>
        </w:rPr>
        <w:tab/>
      </w:r>
      <w:r w:rsidRPr="008F2D50">
        <w:rPr>
          <w:rFonts w:asciiTheme="majorHAnsi" w:hAnsiTheme="majorHAnsi"/>
          <w:szCs w:val="22"/>
        </w:rPr>
        <w:t>*Estimated Date</w:t>
      </w:r>
    </w:p>
    <w:p w14:paraId="3E28C559" w14:textId="77777777" w:rsidR="009B796E" w:rsidRPr="00FB36CB" w:rsidRDefault="009B796E" w:rsidP="00533ADB">
      <w:pPr>
        <w:ind w:left="360"/>
        <w:jc w:val="center"/>
        <w:rPr>
          <w:rFonts w:asciiTheme="majorHAnsi" w:hAnsiTheme="majorHAnsi" w:cs="Arial"/>
          <w:i/>
          <w:sz w:val="20"/>
          <w:szCs w:val="20"/>
        </w:rPr>
      </w:pPr>
    </w:p>
    <w:p w14:paraId="3D27B974" w14:textId="77777777" w:rsidR="00503828" w:rsidRPr="00FB36CB" w:rsidRDefault="00AB6227" w:rsidP="50082AB2">
      <w:pPr>
        <w:jc w:val="center"/>
        <w:rPr>
          <w:rFonts w:asciiTheme="majorHAnsi" w:eastAsiaTheme="majorEastAsia" w:hAnsiTheme="majorHAnsi" w:cstheme="majorBidi"/>
          <w:b/>
          <w:bCs/>
          <w:color w:val="31849B" w:themeColor="accent5" w:themeShade="BF"/>
          <w:sz w:val="40"/>
          <w:szCs w:val="40"/>
        </w:rPr>
      </w:pPr>
      <w:r w:rsidRPr="50082AB2">
        <w:rPr>
          <w:rFonts w:asciiTheme="majorHAnsi" w:eastAsiaTheme="majorEastAsia" w:hAnsiTheme="majorHAnsi" w:cstheme="majorBidi"/>
          <w:b/>
          <w:bCs/>
          <w:color w:val="31849B" w:themeColor="accent5" w:themeShade="BF"/>
          <w:sz w:val="40"/>
          <w:szCs w:val="40"/>
        </w:rPr>
        <w:br w:type="page"/>
      </w:r>
      <w:r w:rsidR="50082AB2" w:rsidRPr="50082AB2">
        <w:rPr>
          <w:rFonts w:asciiTheme="majorHAnsi" w:eastAsiaTheme="majorEastAsia" w:hAnsiTheme="majorHAnsi" w:cstheme="majorBidi"/>
          <w:b/>
          <w:bCs/>
          <w:color w:val="31849B" w:themeColor="accent5" w:themeShade="BF"/>
          <w:sz w:val="40"/>
          <w:szCs w:val="40"/>
        </w:rPr>
        <w:lastRenderedPageBreak/>
        <w:t>Procurement Contact</w:t>
      </w:r>
    </w:p>
    <w:p w14:paraId="380273FA" w14:textId="06D8AD63" w:rsidR="00503828" w:rsidRPr="00FB36CB" w:rsidRDefault="50082AB2" w:rsidP="50082AB2">
      <w:pPr>
        <w:pStyle w:val="NoSpacing"/>
        <w:jc w:val="center"/>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 xml:space="preserve">Seattle IT Contracting Advisor:  </w:t>
      </w:r>
      <w:r w:rsidR="003E5CA7">
        <w:rPr>
          <w:rFonts w:asciiTheme="majorHAnsi" w:eastAsiaTheme="majorEastAsia" w:hAnsiTheme="majorHAnsi" w:cstheme="majorBidi"/>
          <w:sz w:val="24"/>
          <w:szCs w:val="24"/>
        </w:rPr>
        <w:t xml:space="preserve">Jeremy Doane – </w:t>
      </w:r>
      <w:hyperlink r:id="rId12" w:history="1">
        <w:r w:rsidR="00FB2371" w:rsidRPr="000E5253">
          <w:rPr>
            <w:rStyle w:val="Hyperlink"/>
            <w:rFonts w:asciiTheme="majorHAnsi" w:eastAsiaTheme="majorEastAsia" w:hAnsiTheme="majorHAnsi" w:cstheme="majorBidi"/>
            <w:sz w:val="24"/>
            <w:szCs w:val="24"/>
          </w:rPr>
          <w:t>jeremy.doane@seattle.gov</w:t>
        </w:r>
      </w:hyperlink>
      <w:r w:rsidR="00FB2371">
        <w:rPr>
          <w:rFonts w:asciiTheme="majorHAnsi" w:eastAsiaTheme="majorEastAsia" w:hAnsiTheme="majorHAnsi" w:cstheme="majorBidi"/>
          <w:sz w:val="24"/>
          <w:szCs w:val="24"/>
        </w:rPr>
        <w:t xml:space="preserve"> </w:t>
      </w:r>
    </w:p>
    <w:p w14:paraId="512819AF" w14:textId="77777777" w:rsidR="009B796E" w:rsidRPr="00FB36CB" w:rsidRDefault="009B796E" w:rsidP="00503828">
      <w:pPr>
        <w:pStyle w:val="NoSpacing"/>
        <w:ind w:firstLine="720"/>
        <w:rPr>
          <w:rFonts w:asciiTheme="majorHAnsi" w:hAnsiTheme="majorHAnsi"/>
          <w:color w:val="FF0000"/>
          <w:sz w:val="24"/>
          <w:szCs w:val="24"/>
        </w:rPr>
      </w:pPr>
    </w:p>
    <w:p w14:paraId="0A6E1C94" w14:textId="77777777" w:rsidR="00503828" w:rsidRPr="00FB36CB" w:rsidRDefault="50082AB2" w:rsidP="50082AB2">
      <w:pPr>
        <w:pStyle w:val="Caption"/>
        <w:jc w:val="center"/>
        <w:rPr>
          <w:rFonts w:asciiTheme="majorHAnsi" w:eastAsiaTheme="majorEastAsia" w:hAnsiTheme="majorHAnsi" w:cstheme="majorBidi"/>
          <w:color w:val="365F91" w:themeColor="accent1" w:themeShade="BF"/>
          <w:sz w:val="24"/>
          <w:szCs w:val="24"/>
        </w:rPr>
      </w:pPr>
      <w:r w:rsidRPr="50082AB2">
        <w:rPr>
          <w:rFonts w:asciiTheme="majorHAnsi" w:eastAsiaTheme="majorEastAsia" w:hAnsiTheme="majorHAnsi" w:cstheme="majorBidi"/>
          <w:color w:val="365F91" w:themeColor="accent1" w:themeShade="BF"/>
          <w:sz w:val="24"/>
          <w:szCs w:val="24"/>
        </w:rPr>
        <w:t xml:space="preserve">Table 2: Delivery Address </w:t>
      </w:r>
    </w:p>
    <w:p w14:paraId="3D4B109D" w14:textId="77777777" w:rsidR="0073233D" w:rsidRPr="00FB36CB" w:rsidRDefault="50082AB2" w:rsidP="50082AB2">
      <w:pPr>
        <w:pStyle w:val="BodyText2"/>
        <w:spacing w:line="240" w:lineRule="auto"/>
        <w:jc w:val="center"/>
        <w:rPr>
          <w:rFonts w:asciiTheme="majorHAnsi" w:eastAsiaTheme="majorEastAsia" w:hAnsiTheme="majorHAnsi" w:cstheme="majorBidi"/>
        </w:rPr>
      </w:pPr>
      <w:r w:rsidRPr="50082AB2">
        <w:rPr>
          <w:rFonts w:asciiTheme="majorHAnsi" w:eastAsiaTheme="majorEastAsia" w:hAnsiTheme="majorHAnsi" w:cstheme="majorBidi"/>
          <w:b/>
          <w:bCs/>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FB36CB" w14:paraId="118106F0" w14:textId="77777777" w:rsidTr="50082AB2">
        <w:trPr>
          <w:jc w:val="center"/>
        </w:trPr>
        <w:tc>
          <w:tcPr>
            <w:tcW w:w="4410" w:type="dxa"/>
            <w:shd w:val="clear" w:color="auto" w:fill="E5DFEC" w:themeFill="accent4" w:themeFillTint="33"/>
          </w:tcPr>
          <w:p w14:paraId="03C92F61" w14:textId="77777777" w:rsidR="00503828" w:rsidRPr="00FB36CB" w:rsidRDefault="50082AB2" w:rsidP="50082AB2">
            <w:pPr>
              <w:jc w:val="center"/>
              <w:rPr>
                <w:rFonts w:asciiTheme="majorHAnsi" w:eastAsiaTheme="majorEastAsia" w:hAnsiTheme="majorHAnsi" w:cstheme="majorBidi"/>
                <w:b/>
                <w:bCs/>
              </w:rPr>
            </w:pPr>
            <w:r w:rsidRPr="50082AB2">
              <w:rPr>
                <w:rFonts w:asciiTheme="majorHAnsi" w:eastAsiaTheme="majorEastAsia" w:hAnsiTheme="majorHAnsi" w:cstheme="majorBidi"/>
                <w:b/>
                <w:bCs/>
              </w:rPr>
              <w:t>Fed Ex &amp; Hand Delivery - Physical Address</w:t>
            </w:r>
          </w:p>
        </w:tc>
        <w:tc>
          <w:tcPr>
            <w:tcW w:w="4500" w:type="dxa"/>
            <w:shd w:val="clear" w:color="auto" w:fill="E5DFEC" w:themeFill="accent4" w:themeFillTint="33"/>
          </w:tcPr>
          <w:p w14:paraId="582B55A2" w14:textId="77777777" w:rsidR="00503828" w:rsidRPr="00FB36CB" w:rsidRDefault="50082AB2" w:rsidP="50082AB2">
            <w:pPr>
              <w:jc w:val="center"/>
              <w:rPr>
                <w:rFonts w:asciiTheme="majorHAnsi" w:eastAsiaTheme="majorEastAsia" w:hAnsiTheme="majorHAnsi" w:cstheme="majorBidi"/>
                <w:b/>
                <w:bCs/>
              </w:rPr>
            </w:pPr>
            <w:r w:rsidRPr="50082AB2">
              <w:rPr>
                <w:rFonts w:asciiTheme="majorHAnsi" w:eastAsiaTheme="majorEastAsia" w:hAnsiTheme="majorHAnsi" w:cstheme="majorBidi"/>
                <w:b/>
                <w:bCs/>
              </w:rPr>
              <w:t>US Post Office - Mailing Address</w:t>
            </w:r>
          </w:p>
        </w:tc>
      </w:tr>
      <w:tr w:rsidR="00503828" w:rsidRPr="00FB36CB" w14:paraId="3F4A55DD" w14:textId="77777777" w:rsidTr="50082AB2">
        <w:trPr>
          <w:jc w:val="center"/>
        </w:trPr>
        <w:tc>
          <w:tcPr>
            <w:tcW w:w="4410" w:type="dxa"/>
          </w:tcPr>
          <w:p w14:paraId="1DF3EBEC" w14:textId="1644743D" w:rsidR="00503828" w:rsidRPr="00FB36CB" w:rsidRDefault="50082AB2" w:rsidP="50082AB2">
            <w:pPr>
              <w:rPr>
                <w:rFonts w:asciiTheme="majorHAnsi" w:eastAsiaTheme="majorEastAsia" w:hAnsiTheme="majorHAnsi" w:cstheme="majorBidi"/>
              </w:rPr>
            </w:pPr>
            <w:r w:rsidRPr="50082AB2">
              <w:rPr>
                <w:rFonts w:asciiTheme="majorHAnsi" w:eastAsiaTheme="majorEastAsia" w:hAnsiTheme="majorHAnsi" w:cstheme="majorBidi"/>
              </w:rPr>
              <w:t>Jeremy Doane, IT Contracting Advisor</w:t>
            </w:r>
          </w:p>
          <w:p w14:paraId="31AE8232" w14:textId="77777777" w:rsidR="00655B3A" w:rsidRPr="00FB36CB" w:rsidRDefault="50082AB2" w:rsidP="50082AB2">
            <w:pPr>
              <w:rPr>
                <w:rFonts w:asciiTheme="majorHAnsi" w:eastAsiaTheme="majorEastAsia" w:hAnsiTheme="majorHAnsi" w:cstheme="majorBidi"/>
              </w:rPr>
            </w:pPr>
            <w:r w:rsidRPr="50082AB2">
              <w:rPr>
                <w:rFonts w:asciiTheme="majorHAnsi" w:eastAsiaTheme="majorEastAsia" w:hAnsiTheme="majorHAnsi" w:cstheme="majorBidi"/>
              </w:rPr>
              <w:t>Department of Information Technology</w:t>
            </w:r>
          </w:p>
          <w:p w14:paraId="0EC57A41" w14:textId="77777777" w:rsidR="00503828" w:rsidRPr="00FB36CB" w:rsidRDefault="50082AB2" w:rsidP="50082AB2">
            <w:pPr>
              <w:rPr>
                <w:rFonts w:asciiTheme="majorHAnsi" w:eastAsiaTheme="majorEastAsia" w:hAnsiTheme="majorHAnsi" w:cstheme="majorBidi"/>
                <w:color w:val="FF0000"/>
              </w:rPr>
            </w:pPr>
            <w:r w:rsidRPr="50082AB2">
              <w:rPr>
                <w:rFonts w:asciiTheme="majorHAnsi" w:eastAsiaTheme="majorEastAsia" w:hAnsiTheme="majorHAnsi" w:cstheme="majorBidi"/>
              </w:rPr>
              <w:t>700 Fifth Avenue, Suite #2700</w:t>
            </w:r>
          </w:p>
          <w:p w14:paraId="48EFCB08" w14:textId="77777777" w:rsidR="00503828" w:rsidRPr="00FB36CB" w:rsidRDefault="50082AB2" w:rsidP="50082AB2">
            <w:pPr>
              <w:rPr>
                <w:rFonts w:asciiTheme="majorHAnsi" w:eastAsiaTheme="majorEastAsia" w:hAnsiTheme="majorHAnsi" w:cstheme="majorBidi"/>
                <w:color w:val="FF0000"/>
              </w:rPr>
            </w:pPr>
            <w:r w:rsidRPr="50082AB2">
              <w:rPr>
                <w:rFonts w:asciiTheme="majorHAnsi" w:eastAsiaTheme="majorEastAsia" w:hAnsiTheme="majorHAnsi" w:cstheme="majorBidi"/>
              </w:rPr>
              <w:t>Seattle, Washington, 98104</w:t>
            </w:r>
          </w:p>
        </w:tc>
        <w:tc>
          <w:tcPr>
            <w:tcW w:w="4500" w:type="dxa"/>
          </w:tcPr>
          <w:p w14:paraId="324CCD52" w14:textId="5470E829" w:rsidR="00655B3A" w:rsidRPr="00FB36CB" w:rsidRDefault="50082AB2" w:rsidP="50082AB2">
            <w:pPr>
              <w:rPr>
                <w:rFonts w:asciiTheme="majorHAnsi" w:eastAsiaTheme="majorEastAsia" w:hAnsiTheme="majorHAnsi" w:cstheme="majorBidi"/>
              </w:rPr>
            </w:pPr>
            <w:r w:rsidRPr="50082AB2">
              <w:rPr>
                <w:rFonts w:asciiTheme="majorHAnsi" w:eastAsiaTheme="majorEastAsia" w:hAnsiTheme="majorHAnsi" w:cstheme="majorBidi"/>
              </w:rPr>
              <w:t>Jeremy Doane, IT Contracting Advisor</w:t>
            </w:r>
          </w:p>
          <w:p w14:paraId="476D8D58" w14:textId="77777777" w:rsidR="00503828" w:rsidRPr="00FB36CB" w:rsidRDefault="50082AB2" w:rsidP="50082AB2">
            <w:pPr>
              <w:rPr>
                <w:rFonts w:asciiTheme="majorHAnsi" w:eastAsiaTheme="majorEastAsia" w:hAnsiTheme="majorHAnsi" w:cstheme="majorBidi"/>
              </w:rPr>
            </w:pPr>
            <w:r w:rsidRPr="50082AB2">
              <w:rPr>
                <w:rFonts w:asciiTheme="majorHAnsi" w:eastAsiaTheme="majorEastAsia" w:hAnsiTheme="majorHAnsi" w:cstheme="majorBidi"/>
              </w:rPr>
              <w:t>Department of Information Technology</w:t>
            </w:r>
          </w:p>
          <w:p w14:paraId="50D4388B" w14:textId="77777777" w:rsidR="00503828" w:rsidRPr="00FB36CB" w:rsidRDefault="50082AB2" w:rsidP="50082AB2">
            <w:pPr>
              <w:rPr>
                <w:rFonts w:asciiTheme="majorHAnsi" w:eastAsiaTheme="majorEastAsia" w:hAnsiTheme="majorHAnsi" w:cstheme="majorBidi"/>
              </w:rPr>
            </w:pPr>
            <w:r w:rsidRPr="50082AB2">
              <w:rPr>
                <w:rFonts w:asciiTheme="majorHAnsi" w:eastAsiaTheme="majorEastAsia" w:hAnsiTheme="majorHAnsi" w:cstheme="majorBidi"/>
              </w:rPr>
              <w:t>Seattle Municipal Tower</w:t>
            </w:r>
          </w:p>
          <w:p w14:paraId="788A0296" w14:textId="77777777" w:rsidR="00503828" w:rsidRPr="00FB36CB" w:rsidRDefault="50082AB2" w:rsidP="50082AB2">
            <w:pPr>
              <w:rPr>
                <w:rFonts w:asciiTheme="majorHAnsi" w:eastAsiaTheme="majorEastAsia" w:hAnsiTheme="majorHAnsi" w:cstheme="majorBidi"/>
                <w:color w:val="FF0000"/>
              </w:rPr>
            </w:pPr>
            <w:r w:rsidRPr="50082AB2">
              <w:rPr>
                <w:rFonts w:asciiTheme="majorHAnsi" w:eastAsiaTheme="majorEastAsia" w:hAnsiTheme="majorHAnsi" w:cstheme="majorBidi"/>
              </w:rPr>
              <w:t>P.O. Box 94709</w:t>
            </w:r>
          </w:p>
          <w:p w14:paraId="61922961" w14:textId="77777777" w:rsidR="00503828" w:rsidRPr="00FB36CB" w:rsidRDefault="50082AB2" w:rsidP="50082AB2">
            <w:pPr>
              <w:rPr>
                <w:rFonts w:asciiTheme="majorHAnsi" w:eastAsiaTheme="majorEastAsia" w:hAnsiTheme="majorHAnsi" w:cstheme="majorBidi"/>
                <w:color w:val="FF0000"/>
              </w:rPr>
            </w:pPr>
            <w:r w:rsidRPr="50082AB2">
              <w:rPr>
                <w:rFonts w:asciiTheme="majorHAnsi" w:eastAsiaTheme="majorEastAsia" w:hAnsiTheme="majorHAnsi" w:cstheme="majorBidi"/>
              </w:rPr>
              <w:t>Seattle, Washington, 98124-4790</w:t>
            </w:r>
          </w:p>
        </w:tc>
      </w:tr>
    </w:tbl>
    <w:p w14:paraId="21CCE125" w14:textId="77777777" w:rsidR="00503828" w:rsidRPr="00FB36CB" w:rsidRDefault="00503828" w:rsidP="00503828">
      <w:pPr>
        <w:pStyle w:val="NoSpacing"/>
        <w:rPr>
          <w:rFonts w:asciiTheme="majorHAnsi" w:hAnsiTheme="majorHAnsi"/>
          <w:sz w:val="24"/>
          <w:szCs w:val="24"/>
        </w:rPr>
      </w:pPr>
    </w:p>
    <w:p w14:paraId="4BE60475" w14:textId="69743B9F" w:rsidR="009B796E" w:rsidRPr="00FB36CB" w:rsidRDefault="50082AB2" w:rsidP="50082AB2">
      <w:pPr>
        <w:pStyle w:val="BodyText2"/>
        <w:spacing w:line="240" w:lineRule="auto"/>
        <w:ind w:left="360"/>
        <w:rPr>
          <w:rFonts w:asciiTheme="majorHAnsi" w:eastAsiaTheme="majorEastAsia" w:hAnsiTheme="majorHAnsi" w:cstheme="majorBidi"/>
        </w:rPr>
      </w:pPr>
      <w:r w:rsidRPr="50082AB2">
        <w:rPr>
          <w:rFonts w:asciiTheme="majorHAnsi" w:eastAsiaTheme="majorEastAsia" w:hAnsiTheme="majorHAnsi" w:cstheme="majorBidi"/>
        </w:rPr>
        <w:t xml:space="preserve">Unless authorized by the IT Contracting Advisor, no other City official or employee may speak for the City regarding this solicitation until award is complete. Any Proposer contacting other City officials or employees does so at Proposer’s own risk. The City is not bound by such information.  </w:t>
      </w:r>
    </w:p>
    <w:p w14:paraId="5245E94D" w14:textId="77777777" w:rsidR="00503828" w:rsidRPr="00FB36CB" w:rsidRDefault="00503828" w:rsidP="00533ADB">
      <w:pPr>
        <w:ind w:left="360"/>
        <w:jc w:val="center"/>
        <w:rPr>
          <w:rFonts w:asciiTheme="majorHAnsi" w:hAnsiTheme="majorHAnsi" w:cs="Arial"/>
          <w:i/>
          <w:sz w:val="20"/>
          <w:szCs w:val="20"/>
        </w:rPr>
      </w:pPr>
    </w:p>
    <w:p w14:paraId="2E44477A" w14:textId="77777777" w:rsidR="005D29EF" w:rsidRPr="00FB36CB" w:rsidRDefault="005D29EF" w:rsidP="0056175E">
      <w:pPr>
        <w:pStyle w:val="Heading1"/>
        <w:numPr>
          <w:ilvl w:val="0"/>
          <w:numId w:val="1"/>
        </w:numPr>
        <w:shd w:val="clear" w:color="auto" w:fill="E5DFEC"/>
        <w:spacing w:after="120"/>
        <w:jc w:val="both"/>
        <w:rPr>
          <w:rFonts w:asciiTheme="majorHAnsi" w:hAnsiTheme="majorHAnsi"/>
          <w:color w:val="31849B"/>
          <w:sz w:val="36"/>
          <w:szCs w:val="36"/>
        </w:rPr>
        <w:sectPr w:rsidR="005D29EF" w:rsidRPr="00FB36CB" w:rsidSect="00B70057">
          <w:footerReference w:type="even" r:id="rId13"/>
          <w:footerReference w:type="default" r:id="rId14"/>
          <w:pgSz w:w="12240" w:h="15840" w:code="1"/>
          <w:pgMar w:top="907" w:right="1080" w:bottom="1440" w:left="1080" w:header="720" w:footer="720" w:gutter="0"/>
          <w:pgNumType w:start="0"/>
          <w:cols w:space="720"/>
          <w:titlePg/>
          <w:docGrid w:linePitch="360"/>
        </w:sectPr>
      </w:pPr>
      <w:bookmarkStart w:id="4" w:name="_Toc292443390"/>
    </w:p>
    <w:p w14:paraId="0C76E957" w14:textId="77777777" w:rsidR="001A391D" w:rsidRPr="00FB36CB" w:rsidRDefault="50082AB2"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sz w:val="20"/>
          <w:szCs w:val="20"/>
        </w:rPr>
      </w:pPr>
      <w:r w:rsidRPr="50082AB2">
        <w:rPr>
          <w:rFonts w:asciiTheme="majorHAnsi" w:eastAsiaTheme="majorEastAsia" w:hAnsiTheme="majorHAnsi" w:cstheme="majorBidi"/>
          <w:color w:val="31849B" w:themeColor="accent5" w:themeShade="BF"/>
          <w:sz w:val="36"/>
          <w:szCs w:val="36"/>
        </w:rPr>
        <w:lastRenderedPageBreak/>
        <w:t>Purpose and Background.</w:t>
      </w:r>
      <w:bookmarkEnd w:id="4"/>
    </w:p>
    <w:p w14:paraId="09B1B5C4" w14:textId="516552A0" w:rsidR="00B80C0C" w:rsidRPr="00FB2371" w:rsidRDefault="004F520D" w:rsidP="50082AB2">
      <w:pPr>
        <w:spacing w:before="100" w:beforeAutospacing="1" w:after="100" w:afterAutospacing="1"/>
        <w:ind w:left="360"/>
        <w:rPr>
          <w:rFonts w:asciiTheme="majorHAnsi" w:hAnsiTheme="majorHAnsi"/>
        </w:rPr>
      </w:pPr>
      <w:r w:rsidRPr="00FB2371">
        <w:rPr>
          <w:rFonts w:asciiTheme="majorHAnsi" w:eastAsiaTheme="majorEastAsia" w:hAnsiTheme="majorHAnsi" w:cstheme="majorBidi"/>
        </w:rPr>
        <w:t>This solicitation contains two bodies of work</w:t>
      </w:r>
      <w:r w:rsidR="007A6B79" w:rsidRPr="00FB2371">
        <w:rPr>
          <w:rFonts w:asciiTheme="majorHAnsi" w:eastAsiaTheme="majorEastAsia" w:hAnsiTheme="majorHAnsi" w:cstheme="majorBidi"/>
        </w:rPr>
        <w:t>.  For the first body of work, the City</w:t>
      </w:r>
      <w:r w:rsidR="50082AB2" w:rsidRPr="00FB2371">
        <w:rPr>
          <w:rFonts w:asciiTheme="majorHAnsi" w:eastAsiaTheme="majorEastAsia" w:hAnsiTheme="majorHAnsi" w:cstheme="majorBidi"/>
        </w:rPr>
        <w:t xml:space="preserve"> seek</w:t>
      </w:r>
      <w:r w:rsidR="007A6B79" w:rsidRPr="00FB2371">
        <w:rPr>
          <w:rFonts w:asciiTheme="majorHAnsi" w:eastAsiaTheme="majorEastAsia" w:hAnsiTheme="majorHAnsi" w:cstheme="majorBidi"/>
        </w:rPr>
        <w:t>s</w:t>
      </w:r>
      <w:r w:rsidR="50082AB2" w:rsidRPr="00FB2371">
        <w:rPr>
          <w:rFonts w:asciiTheme="majorHAnsi" w:eastAsiaTheme="majorEastAsia" w:hAnsiTheme="majorHAnsi" w:cstheme="majorBidi"/>
        </w:rPr>
        <w:t xml:space="preserve"> proposals from</w:t>
      </w:r>
      <w:r w:rsidR="007A2C9D" w:rsidRPr="00FB2371">
        <w:rPr>
          <w:rFonts w:asciiTheme="majorHAnsi" w:eastAsiaTheme="majorEastAsia" w:hAnsiTheme="majorHAnsi" w:cstheme="majorBidi"/>
        </w:rPr>
        <w:t xml:space="preserve"> </w:t>
      </w:r>
      <w:r w:rsidR="50082AB2" w:rsidRPr="00FB2371">
        <w:rPr>
          <w:rFonts w:asciiTheme="majorHAnsi" w:eastAsiaTheme="majorEastAsia" w:hAnsiTheme="majorHAnsi" w:cstheme="majorBidi"/>
        </w:rPr>
        <w:t>experienced consultant</w:t>
      </w:r>
      <w:r w:rsidR="007A2C9D" w:rsidRPr="00FB2371">
        <w:rPr>
          <w:rFonts w:asciiTheme="majorHAnsi" w:eastAsiaTheme="majorEastAsia" w:hAnsiTheme="majorHAnsi" w:cstheme="majorBidi"/>
        </w:rPr>
        <w:t>s</w:t>
      </w:r>
      <w:r w:rsidR="50082AB2" w:rsidRPr="00FB2371">
        <w:rPr>
          <w:rFonts w:asciiTheme="majorHAnsi" w:eastAsiaTheme="majorEastAsia" w:hAnsiTheme="majorHAnsi" w:cstheme="majorBidi"/>
        </w:rPr>
        <w:t xml:space="preserve"> </w:t>
      </w:r>
      <w:r w:rsidR="50082AB2" w:rsidRPr="00FB2371">
        <w:rPr>
          <w:rFonts w:asciiTheme="majorHAnsi" w:hAnsiTheme="majorHAnsi"/>
        </w:rPr>
        <w:t>to develop the operating</w:t>
      </w:r>
      <w:r w:rsidR="007A2C9D" w:rsidRPr="00FB2371">
        <w:rPr>
          <w:rFonts w:asciiTheme="majorHAnsi" w:hAnsiTheme="majorHAnsi"/>
        </w:rPr>
        <w:t xml:space="preserve"> and organizational</w:t>
      </w:r>
      <w:r w:rsidR="50082AB2" w:rsidRPr="00FB2371">
        <w:rPr>
          <w:rFonts w:asciiTheme="majorHAnsi" w:hAnsiTheme="majorHAnsi"/>
        </w:rPr>
        <w:t xml:space="preserve"> model, high level department processes, services, and metrics of the newly combined Application organization</w:t>
      </w:r>
      <w:r w:rsidR="007A2C9D" w:rsidRPr="00FB2371">
        <w:rPr>
          <w:rFonts w:asciiTheme="majorHAnsi" w:hAnsiTheme="majorHAnsi"/>
        </w:rPr>
        <w:t xml:space="preserve">. This should </w:t>
      </w:r>
      <w:r w:rsidR="50082AB2" w:rsidRPr="00FB2371">
        <w:rPr>
          <w:rFonts w:asciiTheme="majorHAnsi" w:hAnsiTheme="majorHAnsi"/>
        </w:rPr>
        <w:t>include identify</w:t>
      </w:r>
      <w:r w:rsidR="007A2C9D" w:rsidRPr="00FB2371">
        <w:rPr>
          <w:rFonts w:asciiTheme="majorHAnsi" w:hAnsiTheme="majorHAnsi"/>
        </w:rPr>
        <w:t>ing</w:t>
      </w:r>
      <w:r w:rsidR="50082AB2" w:rsidRPr="00FB2371">
        <w:rPr>
          <w:rFonts w:asciiTheme="majorHAnsi" w:hAnsiTheme="majorHAnsi"/>
        </w:rPr>
        <w:t xml:space="preserve"> high risk areas and remediation, develop</w:t>
      </w:r>
      <w:r w:rsidR="007A2C9D" w:rsidRPr="00FB2371">
        <w:rPr>
          <w:rFonts w:asciiTheme="majorHAnsi" w:hAnsiTheme="majorHAnsi"/>
        </w:rPr>
        <w:t>ing</w:t>
      </w:r>
      <w:r w:rsidR="50082AB2" w:rsidRPr="00FB2371">
        <w:rPr>
          <w:rFonts w:asciiTheme="majorHAnsi" w:hAnsiTheme="majorHAnsi"/>
        </w:rPr>
        <w:t xml:space="preserve"> a plan to address organizational change</w:t>
      </w:r>
      <w:r w:rsidR="007A2C9D" w:rsidRPr="00FB2371">
        <w:rPr>
          <w:rFonts w:asciiTheme="majorHAnsi" w:hAnsiTheme="majorHAnsi"/>
        </w:rPr>
        <w:t>,</w:t>
      </w:r>
      <w:r w:rsidR="50082AB2" w:rsidRPr="00FB2371">
        <w:rPr>
          <w:rFonts w:asciiTheme="majorHAnsi" w:hAnsiTheme="majorHAnsi"/>
        </w:rPr>
        <w:t xml:space="preserve"> and </w:t>
      </w:r>
      <w:r w:rsidR="007A2C9D" w:rsidRPr="00FB2371">
        <w:rPr>
          <w:rFonts w:asciiTheme="majorHAnsi" w:hAnsiTheme="majorHAnsi"/>
        </w:rPr>
        <w:t xml:space="preserve">creating </w:t>
      </w:r>
      <w:r w:rsidR="50082AB2" w:rsidRPr="00FB2371">
        <w:rPr>
          <w:rFonts w:asciiTheme="majorHAnsi" w:hAnsiTheme="majorHAnsi"/>
        </w:rPr>
        <w:t xml:space="preserve">communication strategies. </w:t>
      </w:r>
    </w:p>
    <w:p w14:paraId="558AEB0A" w14:textId="045EE193" w:rsidR="00E80AC7" w:rsidRPr="00FB2371" w:rsidRDefault="50082AB2" w:rsidP="50082AB2">
      <w:pPr>
        <w:spacing w:before="100" w:beforeAutospacing="1" w:after="100" w:afterAutospacing="1"/>
        <w:ind w:left="360"/>
        <w:rPr>
          <w:rFonts w:asciiTheme="majorHAnsi" w:eastAsiaTheme="majorEastAsia" w:hAnsiTheme="majorHAnsi" w:cstheme="majorBidi"/>
        </w:rPr>
      </w:pPr>
      <w:r w:rsidRPr="00FB2371">
        <w:rPr>
          <w:rFonts w:asciiTheme="majorHAnsi" w:hAnsiTheme="majorHAnsi"/>
        </w:rPr>
        <w:t xml:space="preserve">With the integration of IT services from across the City into the Seattle IT Department, common functions will be consolidated to reduce duplication, implement standard best practices, and deepen back-up and support. The Seattle IT Applications Division will be merging 12 different supported teams together into one Division with approximately 200 total staff. </w:t>
      </w:r>
      <w:r w:rsidRPr="00FB2371">
        <w:rPr>
          <w:rFonts w:asciiTheme="majorHAnsi" w:eastAsiaTheme="majorEastAsia" w:hAnsiTheme="majorHAnsi" w:cstheme="majorBidi"/>
        </w:rPr>
        <w:t xml:space="preserve">To help meet the need of the new consolidated IT environment, Seattle IT is investing in the creation of an organizational module for the Applications Division with 3 major functional areas: </w:t>
      </w:r>
    </w:p>
    <w:p w14:paraId="707DF5DD" w14:textId="77777777" w:rsidR="00E80AC7" w:rsidRPr="00FB2371" w:rsidRDefault="50082AB2" w:rsidP="00E80AC7">
      <w:pPr>
        <w:pStyle w:val="ListParagraph"/>
        <w:widowControl/>
        <w:numPr>
          <w:ilvl w:val="0"/>
          <w:numId w:val="24"/>
        </w:numPr>
        <w:spacing w:after="120"/>
        <w:ind w:left="1080" w:right="-14"/>
        <w:contextualSpacing/>
        <w:jc w:val="both"/>
        <w:rPr>
          <w:rFonts w:asciiTheme="majorHAnsi" w:hAnsiTheme="majorHAnsi"/>
        </w:rPr>
      </w:pPr>
      <w:r w:rsidRPr="00FB2371">
        <w:rPr>
          <w:rFonts w:asciiTheme="majorHAnsi" w:hAnsiTheme="majorHAnsi"/>
        </w:rPr>
        <w:t xml:space="preserve">Applications including Public Experience, Finance, HR, Work Management, and Asset Management </w:t>
      </w:r>
    </w:p>
    <w:p w14:paraId="2B4E10A7" w14:textId="77777777" w:rsidR="00E80AC7" w:rsidRPr="00FB2371" w:rsidRDefault="50082AB2" w:rsidP="00E80AC7">
      <w:pPr>
        <w:pStyle w:val="ListParagraph"/>
        <w:widowControl/>
        <w:numPr>
          <w:ilvl w:val="0"/>
          <w:numId w:val="24"/>
        </w:numPr>
        <w:spacing w:after="120"/>
        <w:ind w:left="1080" w:right="-15"/>
        <w:contextualSpacing/>
        <w:jc w:val="both"/>
        <w:rPr>
          <w:rFonts w:asciiTheme="majorHAnsi" w:hAnsiTheme="majorHAnsi"/>
        </w:rPr>
      </w:pPr>
      <w:r w:rsidRPr="00FB2371">
        <w:rPr>
          <w:rFonts w:asciiTheme="majorHAnsi" w:hAnsiTheme="majorHAnsi"/>
        </w:rPr>
        <w:t>Shared Platforms including Engineering and Spatial Analysis, Analytics, SharePoint, and Content Management</w:t>
      </w:r>
    </w:p>
    <w:p w14:paraId="64E120CB" w14:textId="77777777" w:rsidR="00E80AC7" w:rsidRPr="00FB2371" w:rsidRDefault="50082AB2" w:rsidP="00E80AC7">
      <w:pPr>
        <w:pStyle w:val="ListParagraph"/>
        <w:widowControl/>
        <w:numPr>
          <w:ilvl w:val="0"/>
          <w:numId w:val="24"/>
        </w:numPr>
        <w:spacing w:after="120"/>
        <w:ind w:left="1080" w:right="-15"/>
        <w:contextualSpacing/>
        <w:jc w:val="both"/>
        <w:rPr>
          <w:rFonts w:asciiTheme="majorHAnsi" w:hAnsiTheme="majorHAnsi"/>
        </w:rPr>
      </w:pPr>
      <w:r w:rsidRPr="00FB2371">
        <w:rPr>
          <w:rFonts w:asciiTheme="majorHAnsi" w:hAnsiTheme="majorHAnsi"/>
        </w:rPr>
        <w:t>Cross Platforms Services including Quality Assurance, Database Analysts, Integration Services, Access Management, and Solution Architects.</w:t>
      </w:r>
    </w:p>
    <w:p w14:paraId="3F22DBD0" w14:textId="27D3012F" w:rsidR="00E80AC7" w:rsidRPr="00FB2371" w:rsidRDefault="50082AB2" w:rsidP="50082AB2">
      <w:pPr>
        <w:spacing w:before="100" w:beforeAutospacing="1" w:after="100" w:afterAutospacing="1"/>
        <w:ind w:left="360"/>
        <w:rPr>
          <w:rFonts w:asciiTheme="majorHAnsi" w:hAnsiTheme="majorHAnsi"/>
        </w:rPr>
      </w:pPr>
      <w:r w:rsidRPr="00FB2371">
        <w:rPr>
          <w:rFonts w:asciiTheme="majorHAnsi" w:hAnsiTheme="majorHAnsi"/>
        </w:rPr>
        <w:t xml:space="preserve">The Application Division needs to support the goals of Seattle IT integration which include:   </w:t>
      </w:r>
    </w:p>
    <w:p w14:paraId="04A08575" w14:textId="77777777" w:rsidR="00E80AC7" w:rsidRPr="00FB2371" w:rsidRDefault="50082AB2" w:rsidP="50082AB2">
      <w:pPr>
        <w:pStyle w:val="ListParagraph"/>
        <w:numPr>
          <w:ilvl w:val="0"/>
          <w:numId w:val="25"/>
        </w:numPr>
        <w:spacing w:before="100" w:beforeAutospacing="1" w:after="100" w:afterAutospacing="1"/>
        <w:rPr>
          <w:rFonts w:asciiTheme="majorHAnsi" w:hAnsiTheme="majorHAnsi"/>
        </w:rPr>
      </w:pPr>
      <w:r w:rsidRPr="00FB2371">
        <w:rPr>
          <w:rFonts w:asciiTheme="majorHAnsi" w:hAnsiTheme="majorHAnsi"/>
        </w:rPr>
        <w:t xml:space="preserve">Create capacity to deliver on the most important technology projects in the City within current levels of staffing   </w:t>
      </w:r>
    </w:p>
    <w:p w14:paraId="442708CC" w14:textId="77777777" w:rsidR="00E80AC7" w:rsidRPr="00FB2371" w:rsidRDefault="50082AB2" w:rsidP="50082AB2">
      <w:pPr>
        <w:pStyle w:val="ListParagraph"/>
        <w:numPr>
          <w:ilvl w:val="0"/>
          <w:numId w:val="25"/>
        </w:numPr>
        <w:spacing w:before="100" w:beforeAutospacing="1" w:after="100" w:afterAutospacing="1"/>
        <w:rPr>
          <w:rFonts w:asciiTheme="majorHAnsi" w:hAnsiTheme="majorHAnsi"/>
        </w:rPr>
      </w:pPr>
      <w:r w:rsidRPr="00FB2371">
        <w:rPr>
          <w:rFonts w:asciiTheme="majorHAnsi" w:hAnsiTheme="majorHAnsi"/>
        </w:rPr>
        <w:t xml:space="preserve">Establish consistent standards and priorities for IT investments   </w:t>
      </w:r>
    </w:p>
    <w:p w14:paraId="5FEA8FE5" w14:textId="77777777" w:rsidR="00E80AC7" w:rsidRPr="00FB2371" w:rsidRDefault="50082AB2" w:rsidP="50082AB2">
      <w:pPr>
        <w:pStyle w:val="ListParagraph"/>
        <w:numPr>
          <w:ilvl w:val="0"/>
          <w:numId w:val="25"/>
        </w:numPr>
        <w:spacing w:before="100" w:beforeAutospacing="1" w:after="100" w:afterAutospacing="1"/>
        <w:rPr>
          <w:rFonts w:asciiTheme="majorHAnsi" w:hAnsiTheme="majorHAnsi"/>
        </w:rPr>
      </w:pPr>
      <w:r w:rsidRPr="00FB2371">
        <w:rPr>
          <w:rFonts w:asciiTheme="majorHAnsi" w:hAnsiTheme="majorHAnsi"/>
        </w:rPr>
        <w:t xml:space="preserve">Make IT a strategic business partner, enabling the delivery of IT solutions for a safe, affordable, vibrant, and innovative city  </w:t>
      </w:r>
    </w:p>
    <w:p w14:paraId="77A16C6A" w14:textId="77777777" w:rsidR="00E80AC7" w:rsidRPr="00FB2371" w:rsidRDefault="50082AB2" w:rsidP="50082AB2">
      <w:pPr>
        <w:pStyle w:val="ListParagraph"/>
        <w:numPr>
          <w:ilvl w:val="0"/>
          <w:numId w:val="25"/>
        </w:numPr>
        <w:spacing w:before="100" w:beforeAutospacing="1" w:after="100" w:afterAutospacing="1"/>
        <w:rPr>
          <w:rFonts w:asciiTheme="majorHAnsi" w:hAnsiTheme="majorHAnsi"/>
        </w:rPr>
      </w:pPr>
      <w:r w:rsidRPr="00FB2371">
        <w:rPr>
          <w:rFonts w:asciiTheme="majorHAnsi" w:hAnsiTheme="majorHAnsi"/>
        </w:rPr>
        <w:t xml:space="preserve">Protect our resources from threats, especially related to security and privacy risks   </w:t>
      </w:r>
    </w:p>
    <w:p w14:paraId="5D62F559" w14:textId="77777777" w:rsidR="00E80AC7" w:rsidRPr="00FB2371" w:rsidRDefault="50082AB2" w:rsidP="50082AB2">
      <w:pPr>
        <w:pStyle w:val="ListParagraph"/>
        <w:numPr>
          <w:ilvl w:val="0"/>
          <w:numId w:val="25"/>
        </w:numPr>
        <w:spacing w:before="100" w:beforeAutospacing="1" w:after="100" w:afterAutospacing="1"/>
        <w:rPr>
          <w:rFonts w:asciiTheme="majorHAnsi" w:hAnsiTheme="majorHAnsi"/>
        </w:rPr>
      </w:pPr>
      <w:r w:rsidRPr="00FB2371">
        <w:rPr>
          <w:rFonts w:asciiTheme="majorHAnsi" w:hAnsiTheme="majorHAnsi"/>
        </w:rPr>
        <w:t>Develop our workforce to evolve with technology, helping us to continually deliver technology solutions to meet the City’s objectives</w:t>
      </w:r>
    </w:p>
    <w:p w14:paraId="14EABC7A" w14:textId="0D149806" w:rsidR="00D66B1E" w:rsidRPr="00FB2371" w:rsidRDefault="007A6B79" w:rsidP="50082AB2">
      <w:pPr>
        <w:spacing w:before="100" w:beforeAutospacing="1" w:after="100" w:afterAutospacing="1"/>
        <w:ind w:left="360"/>
        <w:rPr>
          <w:rFonts w:asciiTheme="majorHAnsi" w:eastAsiaTheme="majorEastAsia" w:hAnsiTheme="majorHAnsi" w:cstheme="majorBidi"/>
        </w:rPr>
      </w:pPr>
      <w:r w:rsidRPr="00FB2371">
        <w:rPr>
          <w:rFonts w:asciiTheme="majorHAnsi" w:eastAsiaTheme="majorEastAsia" w:hAnsiTheme="majorHAnsi" w:cstheme="majorBidi"/>
        </w:rPr>
        <w:t xml:space="preserve">For the second body of work, the City seeks </w:t>
      </w:r>
      <w:r w:rsidR="50082AB2" w:rsidRPr="00FB2371">
        <w:rPr>
          <w:rFonts w:asciiTheme="majorHAnsi" w:hAnsiTheme="majorHAnsi"/>
        </w:rPr>
        <w:t>proposals from experienced consultant</w:t>
      </w:r>
      <w:r w:rsidR="007A2C9D" w:rsidRPr="00FB2371">
        <w:rPr>
          <w:rFonts w:asciiTheme="majorHAnsi" w:hAnsiTheme="majorHAnsi"/>
        </w:rPr>
        <w:t>s</w:t>
      </w:r>
      <w:r w:rsidR="50082AB2" w:rsidRPr="00FB2371">
        <w:rPr>
          <w:rFonts w:asciiTheme="majorHAnsi" w:hAnsiTheme="majorHAnsi"/>
        </w:rPr>
        <w:t xml:space="preserve"> to develop the operating </w:t>
      </w:r>
      <w:r w:rsidR="007A2C9D" w:rsidRPr="00FB2371">
        <w:rPr>
          <w:rFonts w:asciiTheme="majorHAnsi" w:hAnsiTheme="majorHAnsi"/>
        </w:rPr>
        <w:t xml:space="preserve">and organizational </w:t>
      </w:r>
      <w:r w:rsidR="50082AB2" w:rsidRPr="00FB2371">
        <w:rPr>
          <w:rFonts w:asciiTheme="majorHAnsi" w:hAnsiTheme="majorHAnsi"/>
        </w:rPr>
        <w:t>model, services and metrics of the newly combined Project Management Office team</w:t>
      </w:r>
      <w:r w:rsidR="007A2C9D" w:rsidRPr="00FB2371">
        <w:rPr>
          <w:rFonts w:asciiTheme="majorHAnsi" w:hAnsiTheme="majorHAnsi"/>
        </w:rPr>
        <w:t xml:space="preserve">. This should </w:t>
      </w:r>
      <w:r w:rsidR="50082AB2" w:rsidRPr="00FB2371">
        <w:rPr>
          <w:rFonts w:asciiTheme="majorHAnsi" w:hAnsiTheme="majorHAnsi"/>
        </w:rPr>
        <w:t>include identify</w:t>
      </w:r>
      <w:r w:rsidR="007A2C9D" w:rsidRPr="00FB2371">
        <w:rPr>
          <w:rFonts w:asciiTheme="majorHAnsi" w:hAnsiTheme="majorHAnsi"/>
        </w:rPr>
        <w:t>ing</w:t>
      </w:r>
      <w:r w:rsidR="50082AB2" w:rsidRPr="00FB2371">
        <w:rPr>
          <w:rFonts w:asciiTheme="majorHAnsi" w:hAnsiTheme="majorHAnsi"/>
        </w:rPr>
        <w:t xml:space="preserve"> high risk areas and remediation, develop</w:t>
      </w:r>
      <w:r w:rsidR="007A2C9D" w:rsidRPr="00FB2371">
        <w:rPr>
          <w:rFonts w:asciiTheme="majorHAnsi" w:hAnsiTheme="majorHAnsi"/>
        </w:rPr>
        <w:t>ing</w:t>
      </w:r>
      <w:r w:rsidR="50082AB2" w:rsidRPr="00FB2371">
        <w:rPr>
          <w:rFonts w:asciiTheme="majorHAnsi" w:hAnsiTheme="majorHAnsi"/>
        </w:rPr>
        <w:t xml:space="preserve"> a plan to address organizational change</w:t>
      </w:r>
      <w:r w:rsidR="007A2C9D" w:rsidRPr="00FB2371">
        <w:rPr>
          <w:rFonts w:asciiTheme="majorHAnsi" w:hAnsiTheme="majorHAnsi"/>
        </w:rPr>
        <w:t>,</w:t>
      </w:r>
      <w:r w:rsidR="50082AB2" w:rsidRPr="00FB2371">
        <w:rPr>
          <w:rFonts w:asciiTheme="majorHAnsi" w:hAnsiTheme="majorHAnsi"/>
        </w:rPr>
        <w:t xml:space="preserve"> and </w:t>
      </w:r>
      <w:r w:rsidR="007A2C9D" w:rsidRPr="00FB2371">
        <w:rPr>
          <w:rFonts w:asciiTheme="majorHAnsi" w:hAnsiTheme="majorHAnsi"/>
        </w:rPr>
        <w:t xml:space="preserve">creating </w:t>
      </w:r>
      <w:r w:rsidR="50082AB2" w:rsidRPr="00FB2371">
        <w:rPr>
          <w:rFonts w:asciiTheme="majorHAnsi" w:hAnsiTheme="majorHAnsi"/>
        </w:rPr>
        <w:t xml:space="preserve">communication strategies. </w:t>
      </w:r>
    </w:p>
    <w:p w14:paraId="174086F9" w14:textId="6291CC7D" w:rsidR="00D66B1E" w:rsidRPr="00FB2371" w:rsidRDefault="50082AB2" w:rsidP="50082AB2">
      <w:pPr>
        <w:spacing w:before="100" w:beforeAutospacing="1" w:after="100" w:afterAutospacing="1"/>
        <w:ind w:left="360"/>
        <w:rPr>
          <w:rFonts w:asciiTheme="majorHAnsi" w:hAnsiTheme="majorHAnsi"/>
        </w:rPr>
      </w:pPr>
      <w:r w:rsidRPr="00FB2371">
        <w:rPr>
          <w:rFonts w:asciiTheme="majorHAnsi" w:hAnsiTheme="majorHAnsi"/>
        </w:rPr>
        <w:t>With the integration of IT services from across the City into the Seattle IT Department, common functions will be consolidated to reduce duplication, implement standard best practices, and deepen back-up and support. The Seattle IT Project Management Office (PMO) will be merging 6 different supported teams together into one team with approximately 80 total staff. To help meet the need of the new consolidated IT environment, Seattle IT is investing in the creation of an organizational module for the PMO</w:t>
      </w:r>
      <w:r w:rsidR="00D211F8" w:rsidRPr="00FB2371">
        <w:rPr>
          <w:rFonts w:asciiTheme="majorHAnsi" w:hAnsiTheme="majorHAnsi"/>
        </w:rPr>
        <w:t xml:space="preserve">. Functional areas include but </w:t>
      </w:r>
      <w:r w:rsidR="00D211F8" w:rsidRPr="00FB2371">
        <w:rPr>
          <w:rFonts w:asciiTheme="majorHAnsi" w:hAnsiTheme="majorHAnsi"/>
        </w:rPr>
        <w:lastRenderedPageBreak/>
        <w:t xml:space="preserve">are not limited to business analysis, project management, and training/best practices, across 15 legacy departments with IT PM staff. Tasks included in organizational design include: </w:t>
      </w:r>
    </w:p>
    <w:p w14:paraId="4F16D80B" w14:textId="0E5EC2B6" w:rsidR="00484BBF" w:rsidRPr="00FB2371" w:rsidRDefault="00A97CDA" w:rsidP="50082AB2">
      <w:pPr>
        <w:pStyle w:val="ListParagraph"/>
        <w:numPr>
          <w:ilvl w:val="0"/>
          <w:numId w:val="25"/>
        </w:numPr>
        <w:spacing w:before="100" w:beforeAutospacing="1" w:after="100" w:afterAutospacing="1"/>
        <w:rPr>
          <w:rFonts w:asciiTheme="majorHAnsi" w:hAnsiTheme="majorHAnsi"/>
        </w:rPr>
      </w:pPr>
      <w:r w:rsidRPr="00FB2371">
        <w:rPr>
          <w:rFonts w:asciiTheme="majorHAnsi" w:hAnsiTheme="majorHAnsi"/>
        </w:rPr>
        <w:t>A</w:t>
      </w:r>
      <w:r w:rsidR="00F97020" w:rsidRPr="00FB2371">
        <w:rPr>
          <w:rFonts w:asciiTheme="majorHAnsi" w:hAnsiTheme="majorHAnsi"/>
        </w:rPr>
        <w:t>lign</w:t>
      </w:r>
      <w:r w:rsidR="00D211F8" w:rsidRPr="00FB2371">
        <w:rPr>
          <w:rFonts w:asciiTheme="majorHAnsi" w:hAnsiTheme="majorHAnsi"/>
        </w:rPr>
        <w:t>ing</w:t>
      </w:r>
      <w:r w:rsidR="00F97020" w:rsidRPr="00FB2371">
        <w:rPr>
          <w:rFonts w:asciiTheme="majorHAnsi" w:hAnsiTheme="majorHAnsi"/>
        </w:rPr>
        <w:t xml:space="preserve"> staff with </w:t>
      </w:r>
      <w:r w:rsidRPr="00FB2371">
        <w:rPr>
          <w:rFonts w:asciiTheme="majorHAnsi" w:hAnsiTheme="majorHAnsi"/>
        </w:rPr>
        <w:t xml:space="preserve">appropriate span of control </w:t>
      </w:r>
    </w:p>
    <w:p w14:paraId="4FB965B4" w14:textId="53C3F274" w:rsidR="00D211F8" w:rsidRPr="00FB2371" w:rsidRDefault="50082AB2" w:rsidP="50082AB2">
      <w:pPr>
        <w:pStyle w:val="ListParagraph"/>
        <w:numPr>
          <w:ilvl w:val="0"/>
          <w:numId w:val="25"/>
        </w:numPr>
        <w:spacing w:before="100" w:beforeAutospacing="1" w:after="100" w:afterAutospacing="1"/>
        <w:rPr>
          <w:rFonts w:asciiTheme="majorHAnsi" w:hAnsiTheme="majorHAnsi"/>
        </w:rPr>
      </w:pPr>
      <w:r w:rsidRPr="00FB2371">
        <w:rPr>
          <w:rFonts w:asciiTheme="majorHAnsi" w:hAnsiTheme="majorHAnsi"/>
        </w:rPr>
        <w:t>Best practices</w:t>
      </w:r>
      <w:r w:rsidR="00D211F8" w:rsidRPr="00FB2371">
        <w:rPr>
          <w:rFonts w:asciiTheme="majorHAnsi" w:hAnsiTheme="majorHAnsi"/>
        </w:rPr>
        <w:t xml:space="preserve"> for</w:t>
      </w:r>
      <w:r w:rsidR="00A97CDA" w:rsidRPr="00FB2371">
        <w:rPr>
          <w:rFonts w:asciiTheme="majorHAnsi" w:hAnsiTheme="majorHAnsi"/>
        </w:rPr>
        <w:t xml:space="preserve"> </w:t>
      </w:r>
      <w:r w:rsidR="00D211F8" w:rsidRPr="00FB2371">
        <w:rPr>
          <w:rFonts w:asciiTheme="majorHAnsi" w:hAnsiTheme="majorHAnsi"/>
        </w:rPr>
        <w:t>c</w:t>
      </w:r>
      <w:r w:rsidR="00A97CDA" w:rsidRPr="00FB2371">
        <w:rPr>
          <w:rFonts w:asciiTheme="majorHAnsi" w:hAnsiTheme="majorHAnsi"/>
        </w:rPr>
        <w:t>ategoriz</w:t>
      </w:r>
      <w:r w:rsidR="00D211F8" w:rsidRPr="00FB2371">
        <w:rPr>
          <w:rFonts w:asciiTheme="majorHAnsi" w:hAnsiTheme="majorHAnsi"/>
        </w:rPr>
        <w:t>ing</w:t>
      </w:r>
      <w:r w:rsidR="00A97CDA" w:rsidRPr="00FB2371">
        <w:rPr>
          <w:rFonts w:asciiTheme="majorHAnsi" w:hAnsiTheme="majorHAnsi"/>
        </w:rPr>
        <w:t xml:space="preserve"> project managers and business analysts </w:t>
      </w:r>
      <w:r w:rsidR="00FD2595" w:rsidRPr="00FB2371">
        <w:rPr>
          <w:rFonts w:asciiTheme="majorHAnsi" w:hAnsiTheme="majorHAnsi"/>
        </w:rPr>
        <w:t>based on the current number of staff</w:t>
      </w:r>
      <w:r w:rsidR="00D211F8" w:rsidRPr="00FB2371">
        <w:rPr>
          <w:rFonts w:asciiTheme="majorHAnsi" w:hAnsiTheme="majorHAnsi"/>
        </w:rPr>
        <w:t xml:space="preserve">, lines of business, scale of projects, etc. </w:t>
      </w:r>
    </w:p>
    <w:p w14:paraId="3A6B046C" w14:textId="68F36491" w:rsidR="00484BBF" w:rsidRPr="00FB2371" w:rsidRDefault="00FD2595">
      <w:pPr>
        <w:pStyle w:val="ListParagraph"/>
        <w:numPr>
          <w:ilvl w:val="0"/>
          <w:numId w:val="25"/>
        </w:numPr>
        <w:spacing w:before="100" w:beforeAutospacing="1" w:after="100" w:afterAutospacing="1"/>
        <w:rPr>
          <w:rFonts w:asciiTheme="majorHAnsi" w:hAnsiTheme="majorHAnsi"/>
        </w:rPr>
      </w:pPr>
      <w:r w:rsidRPr="00FB2371">
        <w:rPr>
          <w:rFonts w:asciiTheme="majorHAnsi" w:hAnsiTheme="majorHAnsi"/>
        </w:rPr>
        <w:t xml:space="preserve">Provide metrics and documentation to determine the performance of </w:t>
      </w:r>
      <w:r w:rsidR="00D211F8" w:rsidRPr="00FB2371">
        <w:rPr>
          <w:rFonts w:asciiTheme="majorHAnsi" w:hAnsiTheme="majorHAnsi"/>
        </w:rPr>
        <w:t xml:space="preserve">individual </w:t>
      </w:r>
      <w:r w:rsidRPr="00FB2371">
        <w:rPr>
          <w:rFonts w:asciiTheme="majorHAnsi" w:hAnsiTheme="majorHAnsi"/>
        </w:rPr>
        <w:t>projects</w:t>
      </w:r>
      <w:r w:rsidR="00D211F8" w:rsidRPr="00FB2371">
        <w:rPr>
          <w:rFonts w:asciiTheme="majorHAnsi" w:hAnsiTheme="majorHAnsi"/>
        </w:rPr>
        <w:t>, as they align with existing portfolio management metrics</w:t>
      </w:r>
      <w:r w:rsidRPr="00FB2371">
        <w:rPr>
          <w:rFonts w:asciiTheme="majorHAnsi" w:hAnsiTheme="majorHAnsi"/>
        </w:rPr>
        <w:t xml:space="preserve"> </w:t>
      </w:r>
    </w:p>
    <w:p w14:paraId="26AE3250" w14:textId="28838129" w:rsidR="00484BBF" w:rsidRPr="00FB2371" w:rsidRDefault="50082AB2" w:rsidP="50082AB2">
      <w:pPr>
        <w:spacing w:before="100" w:beforeAutospacing="1" w:after="100" w:afterAutospacing="1"/>
        <w:ind w:left="360"/>
        <w:rPr>
          <w:rFonts w:asciiTheme="majorHAnsi" w:hAnsiTheme="majorHAnsi"/>
        </w:rPr>
      </w:pPr>
      <w:r w:rsidRPr="008C32BF">
        <w:rPr>
          <w:rFonts w:asciiTheme="majorHAnsi" w:hAnsiTheme="majorHAnsi"/>
        </w:rPr>
        <w:t xml:space="preserve">It is </w:t>
      </w:r>
      <w:r w:rsidR="006C0584">
        <w:rPr>
          <w:rFonts w:asciiTheme="majorHAnsi" w:hAnsiTheme="majorHAnsi"/>
        </w:rPr>
        <w:t>preferred that</w:t>
      </w:r>
      <w:r w:rsidRPr="008C32BF">
        <w:rPr>
          <w:rFonts w:asciiTheme="majorHAnsi" w:hAnsiTheme="majorHAnsi"/>
        </w:rPr>
        <w:t xml:space="preserve"> the PMO to be organized and fully arranged by </w:t>
      </w:r>
      <w:r w:rsidR="008C32BF" w:rsidRPr="008C32BF">
        <w:rPr>
          <w:rFonts w:asciiTheme="majorHAnsi" w:hAnsiTheme="majorHAnsi"/>
        </w:rPr>
        <w:t>April 30th</w:t>
      </w:r>
      <w:r w:rsidRPr="008C32BF">
        <w:rPr>
          <w:rFonts w:asciiTheme="majorHAnsi" w:hAnsiTheme="majorHAnsi"/>
        </w:rPr>
        <w:t xml:space="preserve"> for the team to meet with the Seatt</w:t>
      </w:r>
      <w:r w:rsidR="006C0584">
        <w:rPr>
          <w:rFonts w:asciiTheme="majorHAnsi" w:hAnsiTheme="majorHAnsi"/>
        </w:rPr>
        <w:t>le IT Consolidation timeline, although proposals with alternative timelines will be considered.</w:t>
      </w:r>
    </w:p>
    <w:p w14:paraId="6C1E4BBB" w14:textId="77777777" w:rsidR="00FC0607" w:rsidRPr="00FB36CB" w:rsidRDefault="00A24415"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color w:val="31849B" w:themeColor="accent5" w:themeShade="BF"/>
          <w:sz w:val="36"/>
          <w:szCs w:val="36"/>
        </w:rPr>
      </w:pPr>
      <w:bookmarkStart w:id="5" w:name="_Toc292443391"/>
      <w:r w:rsidRPr="50082AB2">
        <w:rPr>
          <w:rFonts w:asciiTheme="majorHAnsi" w:eastAsiaTheme="majorEastAsia" w:hAnsiTheme="majorHAnsi" w:cstheme="majorBidi"/>
          <w:color w:val="31849B"/>
          <w:sz w:val="36"/>
          <w:szCs w:val="36"/>
        </w:rPr>
        <w:t>Performance</w:t>
      </w:r>
      <w:r w:rsidR="00BA683E" w:rsidRPr="50082AB2">
        <w:rPr>
          <w:rFonts w:asciiTheme="majorHAnsi" w:eastAsiaTheme="majorEastAsia" w:hAnsiTheme="majorHAnsi" w:cstheme="majorBidi"/>
          <w:color w:val="31849B"/>
          <w:sz w:val="36"/>
          <w:szCs w:val="36"/>
        </w:rPr>
        <w:t xml:space="preserve"> Schedule</w:t>
      </w:r>
      <w:r w:rsidRPr="50082AB2">
        <w:rPr>
          <w:rFonts w:asciiTheme="majorHAnsi" w:eastAsiaTheme="majorEastAsia" w:hAnsiTheme="majorHAnsi" w:cstheme="majorBidi"/>
          <w:color w:val="31849B"/>
          <w:sz w:val="36"/>
          <w:szCs w:val="36"/>
        </w:rPr>
        <w:t>.</w:t>
      </w:r>
      <w:bookmarkEnd w:id="5"/>
    </w:p>
    <w:p w14:paraId="614C395F" w14:textId="248B662F" w:rsidR="00FC0607" w:rsidRPr="00FB36CB" w:rsidRDefault="00F542E5" w:rsidP="50082AB2">
      <w:pPr>
        <w:ind w:left="360"/>
        <w:rPr>
          <w:rFonts w:asciiTheme="majorHAnsi" w:eastAsiaTheme="majorEastAsia" w:hAnsiTheme="majorHAnsi" w:cstheme="majorBidi"/>
        </w:rPr>
      </w:pPr>
      <w:r>
        <w:rPr>
          <w:rFonts w:asciiTheme="majorHAnsi" w:eastAsiaTheme="majorEastAsia" w:hAnsiTheme="majorHAnsi" w:cstheme="majorBidi"/>
        </w:rPr>
        <w:t>The preferred</w:t>
      </w:r>
      <w:r w:rsidR="50082AB2" w:rsidRPr="50082AB2">
        <w:rPr>
          <w:rFonts w:asciiTheme="majorHAnsi" w:eastAsiaTheme="majorEastAsia" w:hAnsiTheme="majorHAnsi" w:cstheme="majorBidi"/>
        </w:rPr>
        <w:t xml:space="preserve"> performance period will be Feb </w:t>
      </w:r>
      <w:r w:rsidR="00147902">
        <w:rPr>
          <w:rFonts w:asciiTheme="majorHAnsi" w:eastAsiaTheme="majorEastAsia" w:hAnsiTheme="majorHAnsi" w:cstheme="majorBidi"/>
        </w:rPr>
        <w:t>21</w:t>
      </w:r>
      <w:r w:rsidR="008C32BF">
        <w:rPr>
          <w:rFonts w:asciiTheme="majorHAnsi" w:eastAsiaTheme="majorEastAsia" w:hAnsiTheme="majorHAnsi" w:cstheme="majorBidi"/>
        </w:rPr>
        <w:t>, 2017 through April 30</w:t>
      </w:r>
      <w:r w:rsidR="007A6B79">
        <w:rPr>
          <w:rFonts w:asciiTheme="majorHAnsi" w:eastAsiaTheme="majorEastAsia" w:hAnsiTheme="majorHAnsi" w:cstheme="majorBidi"/>
        </w:rPr>
        <w:t>, 2017, although the City will consider proposals with alternative timelines.</w:t>
      </w:r>
    </w:p>
    <w:p w14:paraId="4441D5D7" w14:textId="77777777" w:rsidR="003961FA" w:rsidRPr="00FB36CB" w:rsidRDefault="00503828"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color w:val="31849B" w:themeColor="accent5" w:themeShade="BF"/>
          <w:sz w:val="36"/>
          <w:szCs w:val="36"/>
        </w:rPr>
      </w:pPr>
      <w:bookmarkStart w:id="6" w:name="_Toc292443392"/>
      <w:r w:rsidRPr="50082AB2">
        <w:rPr>
          <w:rFonts w:asciiTheme="majorHAnsi" w:eastAsiaTheme="majorEastAsia" w:hAnsiTheme="majorHAnsi" w:cstheme="majorBidi"/>
          <w:color w:val="31849B"/>
          <w:sz w:val="36"/>
          <w:szCs w:val="36"/>
        </w:rPr>
        <w:t>Solicitation Objectives.</w:t>
      </w:r>
      <w:bookmarkEnd w:id="6"/>
    </w:p>
    <w:p w14:paraId="2CB57B43" w14:textId="36F5FC53" w:rsidR="004E2EBE" w:rsidRPr="00CC50C9" w:rsidRDefault="50082AB2" w:rsidP="000D5B5E">
      <w:pPr>
        <w:ind w:left="360"/>
        <w:rPr>
          <w:rFonts w:asciiTheme="majorHAnsi" w:eastAsiaTheme="majorEastAsia" w:hAnsiTheme="majorHAnsi" w:cstheme="majorBidi"/>
        </w:rPr>
      </w:pPr>
      <w:r w:rsidRPr="00CC50C9">
        <w:rPr>
          <w:rFonts w:asciiTheme="majorHAnsi" w:eastAsiaTheme="majorEastAsia" w:hAnsiTheme="majorHAnsi" w:cstheme="majorBidi"/>
        </w:rPr>
        <w:t xml:space="preserve">The City expects to select an expert consultant to </w:t>
      </w:r>
      <w:r w:rsidR="000D5B5E" w:rsidRPr="00CC50C9">
        <w:rPr>
          <w:rFonts w:asciiTheme="majorHAnsi" w:eastAsiaTheme="majorEastAsia" w:hAnsiTheme="majorHAnsi" w:cstheme="majorBidi"/>
        </w:rPr>
        <w:t>create</w:t>
      </w:r>
      <w:r w:rsidR="007A2C9D" w:rsidRPr="00CC50C9">
        <w:rPr>
          <w:rFonts w:asciiTheme="majorHAnsi" w:eastAsiaTheme="majorEastAsia" w:hAnsiTheme="majorHAnsi" w:cstheme="majorBidi"/>
        </w:rPr>
        <w:t xml:space="preserve"> </w:t>
      </w:r>
      <w:r w:rsidRPr="00CC50C9">
        <w:rPr>
          <w:rFonts w:asciiTheme="majorHAnsi" w:eastAsiaTheme="majorEastAsia" w:hAnsiTheme="majorHAnsi" w:cstheme="majorBidi"/>
        </w:rPr>
        <w:t>Consolidation and Integrations Plan</w:t>
      </w:r>
      <w:r w:rsidR="000D5B5E" w:rsidRPr="00CC50C9">
        <w:rPr>
          <w:rFonts w:asciiTheme="majorHAnsi" w:eastAsiaTheme="majorEastAsia" w:hAnsiTheme="majorHAnsi" w:cstheme="majorBidi"/>
        </w:rPr>
        <w:t>s</w:t>
      </w:r>
      <w:r w:rsidRPr="00CC50C9">
        <w:rPr>
          <w:rFonts w:asciiTheme="majorHAnsi" w:eastAsiaTheme="majorEastAsia" w:hAnsiTheme="majorHAnsi" w:cstheme="majorBidi"/>
        </w:rPr>
        <w:t xml:space="preserve"> for the Applications Division Organization </w:t>
      </w:r>
      <w:r w:rsidR="000D5B5E" w:rsidRPr="00CC50C9">
        <w:rPr>
          <w:rFonts w:asciiTheme="majorHAnsi" w:eastAsiaTheme="majorEastAsia" w:hAnsiTheme="majorHAnsi" w:cstheme="majorBidi"/>
        </w:rPr>
        <w:t>and for the PMO.  The Plan for the Applications Division</w:t>
      </w:r>
      <w:r w:rsidRPr="00CC50C9">
        <w:rPr>
          <w:rFonts w:asciiTheme="majorHAnsi" w:eastAsiaTheme="majorEastAsia" w:hAnsiTheme="majorHAnsi" w:cstheme="majorBidi"/>
        </w:rPr>
        <w:t xml:space="preserve"> may include but will not be limited to:</w:t>
      </w:r>
    </w:p>
    <w:p w14:paraId="4946913B" w14:textId="77777777" w:rsidR="006A2503" w:rsidRPr="00CC50C9" w:rsidRDefault="006A2503" w:rsidP="008E67A5">
      <w:pPr>
        <w:jc w:val="both"/>
        <w:rPr>
          <w:rFonts w:asciiTheme="majorHAnsi" w:hAnsiTheme="majorHAnsi" w:cs="Arial"/>
        </w:rPr>
      </w:pPr>
    </w:p>
    <w:p w14:paraId="1A56295E" w14:textId="4FB206F4" w:rsidR="007222B9" w:rsidRPr="00CC50C9" w:rsidRDefault="50082AB2" w:rsidP="007222B9">
      <w:pPr>
        <w:pStyle w:val="ListParagraph"/>
        <w:widowControl/>
        <w:numPr>
          <w:ilvl w:val="0"/>
          <w:numId w:val="26"/>
        </w:numPr>
        <w:spacing w:after="12" w:line="250" w:lineRule="auto"/>
        <w:contextualSpacing/>
        <w:jc w:val="both"/>
        <w:rPr>
          <w:rFonts w:asciiTheme="majorHAnsi" w:hAnsiTheme="majorHAnsi"/>
        </w:rPr>
      </w:pPr>
      <w:r w:rsidRPr="00CC50C9">
        <w:rPr>
          <w:rFonts w:asciiTheme="majorHAnsi" w:hAnsiTheme="majorHAnsi"/>
        </w:rPr>
        <w:t>Develop and implement a one-city approach for Applications support that is understood an</w:t>
      </w:r>
      <w:r w:rsidR="00832254" w:rsidRPr="00CC50C9">
        <w:rPr>
          <w:rFonts w:asciiTheme="majorHAnsi" w:hAnsiTheme="majorHAnsi"/>
        </w:rPr>
        <w:t>d trusted by City stakeholders</w:t>
      </w:r>
    </w:p>
    <w:p w14:paraId="767DA807" w14:textId="77777777" w:rsidR="007222B9" w:rsidRPr="00CC50C9" w:rsidRDefault="50082AB2" w:rsidP="007222B9">
      <w:pPr>
        <w:pStyle w:val="ListParagraph"/>
        <w:widowControl/>
        <w:numPr>
          <w:ilvl w:val="0"/>
          <w:numId w:val="26"/>
        </w:numPr>
        <w:spacing w:after="12" w:line="250" w:lineRule="auto"/>
        <w:contextualSpacing/>
        <w:jc w:val="both"/>
        <w:rPr>
          <w:rFonts w:asciiTheme="majorHAnsi" w:hAnsiTheme="majorHAnsi"/>
        </w:rPr>
      </w:pPr>
      <w:r w:rsidRPr="00CC50C9">
        <w:rPr>
          <w:rFonts w:asciiTheme="majorHAnsi" w:hAnsiTheme="majorHAnsi"/>
        </w:rPr>
        <w:t xml:space="preserve">Develop standardization roadmap and establish a measurement technique and reporting structure on the Applications operating metrics </w:t>
      </w:r>
    </w:p>
    <w:p w14:paraId="4DA40D2D" w14:textId="7A50BD4F" w:rsidR="007222B9" w:rsidRPr="00CC50C9" w:rsidRDefault="50082AB2" w:rsidP="007222B9">
      <w:pPr>
        <w:pStyle w:val="ListParagraph"/>
        <w:widowControl/>
        <w:numPr>
          <w:ilvl w:val="0"/>
          <w:numId w:val="26"/>
        </w:numPr>
        <w:spacing w:after="12" w:line="250" w:lineRule="auto"/>
        <w:contextualSpacing/>
        <w:jc w:val="both"/>
        <w:rPr>
          <w:rFonts w:asciiTheme="majorHAnsi" w:hAnsiTheme="majorHAnsi"/>
        </w:rPr>
      </w:pPr>
      <w:r w:rsidRPr="00CC50C9">
        <w:rPr>
          <w:rFonts w:asciiTheme="majorHAnsi" w:hAnsiTheme="majorHAnsi"/>
        </w:rPr>
        <w:t xml:space="preserve">Define relationships and processes for coordinating with other functions across </w:t>
      </w:r>
      <w:r w:rsidR="00721308" w:rsidRPr="00CC50C9">
        <w:rPr>
          <w:rFonts w:asciiTheme="majorHAnsi" w:hAnsiTheme="majorHAnsi"/>
        </w:rPr>
        <w:t xml:space="preserve">the </w:t>
      </w:r>
      <w:r w:rsidRPr="00CC50C9">
        <w:rPr>
          <w:rFonts w:asciiTheme="majorHAnsi" w:hAnsiTheme="majorHAnsi"/>
        </w:rPr>
        <w:t xml:space="preserve">Seattle IT </w:t>
      </w:r>
      <w:r w:rsidR="00721308" w:rsidRPr="00CC50C9">
        <w:rPr>
          <w:rFonts w:asciiTheme="majorHAnsi" w:hAnsiTheme="majorHAnsi"/>
        </w:rPr>
        <w:t>d</w:t>
      </w:r>
      <w:r w:rsidRPr="00CC50C9">
        <w:rPr>
          <w:rFonts w:asciiTheme="majorHAnsi" w:hAnsiTheme="majorHAnsi"/>
        </w:rPr>
        <w:t>epartment</w:t>
      </w:r>
    </w:p>
    <w:p w14:paraId="299A6246" w14:textId="77777777" w:rsidR="007222B9" w:rsidRPr="00CC50C9" w:rsidRDefault="50082AB2" w:rsidP="007222B9">
      <w:pPr>
        <w:pStyle w:val="ListParagraph"/>
        <w:widowControl/>
        <w:numPr>
          <w:ilvl w:val="0"/>
          <w:numId w:val="26"/>
        </w:numPr>
        <w:spacing w:after="12" w:line="250" w:lineRule="auto"/>
        <w:contextualSpacing/>
        <w:jc w:val="both"/>
        <w:rPr>
          <w:rFonts w:asciiTheme="majorHAnsi" w:hAnsiTheme="majorHAnsi"/>
        </w:rPr>
      </w:pPr>
      <w:r w:rsidRPr="00CC50C9">
        <w:rPr>
          <w:rFonts w:asciiTheme="majorHAnsi" w:hAnsiTheme="majorHAnsi"/>
        </w:rPr>
        <w:t xml:space="preserve">Create change management initiatives that effectively communicate integration processes and outcomes to staff, management, and customers throughout the life of the project. </w:t>
      </w:r>
    </w:p>
    <w:p w14:paraId="22B8D2A0" w14:textId="067B8381" w:rsidR="007222B9" w:rsidRPr="00CC50C9" w:rsidRDefault="50082AB2" w:rsidP="007222B9">
      <w:pPr>
        <w:pStyle w:val="ListParagraph"/>
        <w:widowControl/>
        <w:numPr>
          <w:ilvl w:val="0"/>
          <w:numId w:val="26"/>
        </w:numPr>
        <w:spacing w:after="12" w:line="250" w:lineRule="auto"/>
        <w:contextualSpacing/>
        <w:jc w:val="both"/>
        <w:rPr>
          <w:rFonts w:asciiTheme="majorHAnsi" w:hAnsiTheme="majorHAnsi"/>
        </w:rPr>
      </w:pPr>
      <w:r w:rsidRPr="00CC50C9">
        <w:rPr>
          <w:rFonts w:asciiTheme="majorHAnsi" w:hAnsiTheme="majorHAnsi"/>
        </w:rPr>
        <w:t>Develop and launch an organization transition map from the</w:t>
      </w:r>
      <w:r w:rsidR="007A2C9D" w:rsidRPr="00CC50C9">
        <w:rPr>
          <w:rFonts w:asciiTheme="majorHAnsi" w:hAnsiTheme="majorHAnsi"/>
        </w:rPr>
        <w:t xml:space="preserve"> “</w:t>
      </w:r>
      <w:r w:rsidRPr="00CC50C9">
        <w:rPr>
          <w:rFonts w:asciiTheme="majorHAnsi" w:hAnsiTheme="majorHAnsi"/>
        </w:rPr>
        <w:t>as is” state to the future state</w:t>
      </w:r>
    </w:p>
    <w:p w14:paraId="27750AA2" w14:textId="77777777" w:rsidR="007222B9" w:rsidRPr="00CC50C9" w:rsidRDefault="50082AB2" w:rsidP="007222B9">
      <w:pPr>
        <w:pStyle w:val="ListParagraph"/>
        <w:widowControl/>
        <w:numPr>
          <w:ilvl w:val="0"/>
          <w:numId w:val="26"/>
        </w:numPr>
        <w:spacing w:after="12" w:line="250" w:lineRule="auto"/>
        <w:contextualSpacing/>
        <w:rPr>
          <w:rFonts w:asciiTheme="majorHAnsi" w:hAnsiTheme="majorHAnsi"/>
        </w:rPr>
      </w:pPr>
      <w:r w:rsidRPr="00CC50C9">
        <w:rPr>
          <w:rFonts w:asciiTheme="majorHAnsi" w:hAnsiTheme="majorHAnsi"/>
        </w:rPr>
        <w:t>Document and manage the communications, processes, and protocols needed for staff to understand and engage with the IT Application Division consolidation and integration process. Outline changes needed and review new processes and communications with IT Leadership Team as part of their organizational development</w:t>
      </w:r>
    </w:p>
    <w:p w14:paraId="5025BFC5" w14:textId="4B709AD8" w:rsidR="007222B9" w:rsidRPr="00CC50C9" w:rsidRDefault="50082AB2" w:rsidP="007222B9">
      <w:pPr>
        <w:pStyle w:val="ListParagraph"/>
        <w:widowControl/>
        <w:numPr>
          <w:ilvl w:val="0"/>
          <w:numId w:val="26"/>
        </w:numPr>
        <w:spacing w:after="12" w:line="250" w:lineRule="auto"/>
        <w:contextualSpacing/>
        <w:rPr>
          <w:rFonts w:asciiTheme="majorHAnsi" w:hAnsiTheme="majorHAnsi"/>
        </w:rPr>
      </w:pPr>
      <w:r w:rsidRPr="00CC50C9">
        <w:rPr>
          <w:rFonts w:asciiTheme="majorHAnsi" w:hAnsiTheme="majorHAnsi"/>
        </w:rPr>
        <w:t xml:space="preserve">Create communications and visuals related to consolidation and integration developments, including newsletters, emails, and </w:t>
      </w:r>
      <w:r w:rsidR="007A2C9D" w:rsidRPr="00CC50C9">
        <w:rPr>
          <w:rFonts w:asciiTheme="majorHAnsi" w:hAnsiTheme="majorHAnsi"/>
        </w:rPr>
        <w:t xml:space="preserve">Intranet </w:t>
      </w:r>
      <w:r w:rsidRPr="00CC50C9">
        <w:rPr>
          <w:rFonts w:asciiTheme="majorHAnsi" w:hAnsiTheme="majorHAnsi"/>
        </w:rPr>
        <w:t>posts. Provide updates to supported departments and other stakeholders</w:t>
      </w:r>
    </w:p>
    <w:p w14:paraId="3DFB2829" w14:textId="27F2CE1E" w:rsidR="00484BBF" w:rsidRPr="00CC50C9" w:rsidRDefault="50082AB2" w:rsidP="00484BBF">
      <w:pPr>
        <w:pStyle w:val="ListParagraph"/>
        <w:widowControl/>
        <w:numPr>
          <w:ilvl w:val="0"/>
          <w:numId w:val="26"/>
        </w:numPr>
        <w:spacing w:after="12" w:line="250" w:lineRule="auto"/>
        <w:contextualSpacing/>
        <w:jc w:val="both"/>
        <w:rPr>
          <w:rFonts w:asciiTheme="majorHAnsi" w:hAnsiTheme="majorHAnsi"/>
        </w:rPr>
      </w:pPr>
      <w:r w:rsidRPr="00CC50C9">
        <w:rPr>
          <w:rFonts w:asciiTheme="majorHAnsi" w:hAnsiTheme="majorHAnsi"/>
        </w:rPr>
        <w:t>Develop a final organizational chart with position roles and responsibilities and processes that will cover the 3 major functional areas</w:t>
      </w:r>
    </w:p>
    <w:p w14:paraId="28DA1F61" w14:textId="77777777" w:rsidR="00484BBF" w:rsidRPr="00CC50C9" w:rsidRDefault="00484BBF" w:rsidP="00484BBF">
      <w:pPr>
        <w:spacing w:after="12" w:line="250" w:lineRule="auto"/>
        <w:ind w:left="720"/>
        <w:contextualSpacing/>
        <w:jc w:val="both"/>
        <w:rPr>
          <w:rFonts w:asciiTheme="majorHAnsi" w:hAnsiTheme="majorHAnsi"/>
        </w:rPr>
      </w:pPr>
    </w:p>
    <w:p w14:paraId="2A90935A" w14:textId="6295574F" w:rsidR="00484BBF" w:rsidRPr="00CC50C9" w:rsidRDefault="50082AB2" w:rsidP="50082AB2">
      <w:pPr>
        <w:ind w:left="360"/>
        <w:jc w:val="both"/>
        <w:rPr>
          <w:rFonts w:asciiTheme="majorHAnsi" w:eastAsiaTheme="majorEastAsia" w:hAnsiTheme="majorHAnsi" w:cstheme="majorBidi"/>
        </w:rPr>
      </w:pPr>
      <w:r w:rsidRPr="00CC50C9">
        <w:rPr>
          <w:rFonts w:asciiTheme="majorHAnsi" w:eastAsiaTheme="majorEastAsia" w:hAnsiTheme="majorHAnsi" w:cstheme="majorBidi"/>
        </w:rPr>
        <w:t>The Consolidation and Int</w:t>
      </w:r>
      <w:r w:rsidR="000D5B5E" w:rsidRPr="00CC50C9">
        <w:rPr>
          <w:rFonts w:asciiTheme="majorHAnsi" w:eastAsiaTheme="majorEastAsia" w:hAnsiTheme="majorHAnsi" w:cstheme="majorBidi"/>
        </w:rPr>
        <w:t>egrations Plan for the PMO</w:t>
      </w:r>
      <w:r w:rsidRPr="00CC50C9">
        <w:rPr>
          <w:rFonts w:asciiTheme="majorHAnsi" w:eastAsiaTheme="majorEastAsia" w:hAnsiTheme="majorHAnsi" w:cstheme="majorBidi"/>
        </w:rPr>
        <w:t xml:space="preserve"> may include but will not be limited to:</w:t>
      </w:r>
    </w:p>
    <w:p w14:paraId="59D4FFE5" w14:textId="77777777" w:rsidR="003F1214" w:rsidRPr="00CC50C9" w:rsidRDefault="003F1214" w:rsidP="003F1214">
      <w:pPr>
        <w:ind w:left="360"/>
        <w:jc w:val="both"/>
        <w:rPr>
          <w:rFonts w:asciiTheme="majorHAnsi" w:hAnsiTheme="majorHAnsi" w:cs="Arial"/>
        </w:rPr>
      </w:pPr>
    </w:p>
    <w:p w14:paraId="0771B66C" w14:textId="6134A1E9" w:rsidR="00484BBF" w:rsidRPr="00CC50C9" w:rsidRDefault="50082AB2" w:rsidP="00484BBF">
      <w:pPr>
        <w:pStyle w:val="ListParagraph"/>
        <w:widowControl/>
        <w:numPr>
          <w:ilvl w:val="0"/>
          <w:numId w:val="26"/>
        </w:numPr>
        <w:spacing w:after="12" w:line="250" w:lineRule="auto"/>
        <w:contextualSpacing/>
        <w:rPr>
          <w:rFonts w:asciiTheme="majorHAnsi" w:hAnsiTheme="majorHAnsi"/>
        </w:rPr>
      </w:pPr>
      <w:r w:rsidRPr="00CC50C9">
        <w:rPr>
          <w:rFonts w:asciiTheme="majorHAnsi" w:hAnsiTheme="majorHAnsi"/>
        </w:rPr>
        <w:t xml:space="preserve">Develop and implement a one-city approach for PMO support that is understood and trusted by City stakeholders.  </w:t>
      </w:r>
    </w:p>
    <w:p w14:paraId="306FFA3B" w14:textId="39F1260A" w:rsidR="00484BBF" w:rsidRPr="00CC50C9" w:rsidRDefault="50082AB2" w:rsidP="00484BBF">
      <w:pPr>
        <w:pStyle w:val="ListParagraph"/>
        <w:numPr>
          <w:ilvl w:val="0"/>
          <w:numId w:val="26"/>
        </w:numPr>
        <w:rPr>
          <w:rFonts w:asciiTheme="majorHAnsi" w:hAnsiTheme="majorHAnsi"/>
        </w:rPr>
      </w:pPr>
      <w:r w:rsidRPr="00CC50C9">
        <w:rPr>
          <w:rFonts w:asciiTheme="majorHAnsi" w:hAnsiTheme="majorHAnsi"/>
        </w:rPr>
        <w:t xml:space="preserve">Develop standardization roadmap and establish a measurement technique and reporting structure on </w:t>
      </w:r>
      <w:r w:rsidR="00721308" w:rsidRPr="00CC50C9">
        <w:rPr>
          <w:rFonts w:asciiTheme="majorHAnsi" w:hAnsiTheme="majorHAnsi"/>
        </w:rPr>
        <w:t xml:space="preserve">any identified </w:t>
      </w:r>
      <w:r w:rsidRPr="00CC50C9">
        <w:rPr>
          <w:rFonts w:asciiTheme="majorHAnsi" w:hAnsiTheme="majorHAnsi"/>
        </w:rPr>
        <w:t>PMO operating metrics</w:t>
      </w:r>
      <w:r w:rsidR="00721308" w:rsidRPr="00CC50C9">
        <w:rPr>
          <w:rFonts w:asciiTheme="majorHAnsi" w:hAnsiTheme="majorHAnsi"/>
        </w:rPr>
        <w:t xml:space="preserve"> that are not portfolio-related</w:t>
      </w:r>
      <w:r w:rsidRPr="00CC50C9">
        <w:rPr>
          <w:rFonts w:asciiTheme="majorHAnsi" w:hAnsiTheme="majorHAnsi"/>
        </w:rPr>
        <w:t xml:space="preserve"> </w:t>
      </w:r>
    </w:p>
    <w:p w14:paraId="52DF72FA" w14:textId="734D11BD" w:rsidR="00484BBF" w:rsidRPr="00CC50C9" w:rsidRDefault="50082AB2" w:rsidP="00484BBF">
      <w:pPr>
        <w:pStyle w:val="ListParagraph"/>
        <w:numPr>
          <w:ilvl w:val="0"/>
          <w:numId w:val="26"/>
        </w:numPr>
        <w:rPr>
          <w:rFonts w:asciiTheme="majorHAnsi" w:hAnsiTheme="majorHAnsi"/>
        </w:rPr>
      </w:pPr>
      <w:r w:rsidRPr="00CC50C9">
        <w:rPr>
          <w:rFonts w:asciiTheme="majorHAnsi" w:hAnsiTheme="majorHAnsi"/>
        </w:rPr>
        <w:t xml:space="preserve">Define relationships and processes for coordinating with other functions across </w:t>
      </w:r>
      <w:r w:rsidR="00721308" w:rsidRPr="00CC50C9">
        <w:rPr>
          <w:rFonts w:asciiTheme="majorHAnsi" w:hAnsiTheme="majorHAnsi"/>
        </w:rPr>
        <w:t xml:space="preserve">the </w:t>
      </w:r>
      <w:r w:rsidRPr="00CC50C9">
        <w:rPr>
          <w:rFonts w:asciiTheme="majorHAnsi" w:hAnsiTheme="majorHAnsi"/>
        </w:rPr>
        <w:t xml:space="preserve">Seattle IT </w:t>
      </w:r>
      <w:r w:rsidR="00721308" w:rsidRPr="00CC50C9">
        <w:rPr>
          <w:rFonts w:asciiTheme="majorHAnsi" w:hAnsiTheme="majorHAnsi"/>
        </w:rPr>
        <w:t>d</w:t>
      </w:r>
      <w:r w:rsidRPr="00CC50C9">
        <w:rPr>
          <w:rFonts w:asciiTheme="majorHAnsi" w:hAnsiTheme="majorHAnsi"/>
        </w:rPr>
        <w:t>epartment</w:t>
      </w:r>
    </w:p>
    <w:p w14:paraId="614AB23A" w14:textId="77777777" w:rsidR="00484BBF" w:rsidRPr="00CC50C9" w:rsidRDefault="50082AB2" w:rsidP="00484BBF">
      <w:pPr>
        <w:pStyle w:val="ListParagraph"/>
        <w:numPr>
          <w:ilvl w:val="0"/>
          <w:numId w:val="26"/>
        </w:numPr>
        <w:rPr>
          <w:rFonts w:asciiTheme="majorHAnsi" w:hAnsiTheme="majorHAnsi"/>
        </w:rPr>
      </w:pPr>
      <w:r w:rsidRPr="00CC50C9">
        <w:rPr>
          <w:rFonts w:asciiTheme="majorHAnsi" w:hAnsiTheme="majorHAnsi"/>
        </w:rPr>
        <w:t xml:space="preserve">Create change management initiatives that effectively communicate integration processes and outcomes to staff, management, and customers throughout the life of the project. </w:t>
      </w:r>
    </w:p>
    <w:p w14:paraId="09A455A8" w14:textId="6EAE8421" w:rsidR="00484BBF" w:rsidRPr="00CC50C9" w:rsidRDefault="50082AB2" w:rsidP="00484BBF">
      <w:pPr>
        <w:pStyle w:val="ListParagraph"/>
        <w:numPr>
          <w:ilvl w:val="0"/>
          <w:numId w:val="26"/>
        </w:numPr>
        <w:rPr>
          <w:rFonts w:asciiTheme="majorHAnsi" w:hAnsiTheme="majorHAnsi"/>
        </w:rPr>
      </w:pPr>
      <w:r w:rsidRPr="00CC50C9">
        <w:rPr>
          <w:rFonts w:asciiTheme="majorHAnsi" w:hAnsiTheme="majorHAnsi"/>
        </w:rPr>
        <w:t>Develop and launch an organization transition map from the</w:t>
      </w:r>
      <w:r w:rsidR="002C48A5" w:rsidRPr="00CC50C9">
        <w:rPr>
          <w:rFonts w:asciiTheme="majorHAnsi" w:hAnsiTheme="majorHAnsi"/>
        </w:rPr>
        <w:t xml:space="preserve"> “</w:t>
      </w:r>
      <w:r w:rsidRPr="00CC50C9">
        <w:rPr>
          <w:rFonts w:asciiTheme="majorHAnsi" w:hAnsiTheme="majorHAnsi"/>
        </w:rPr>
        <w:t>as is” state to the future state.</w:t>
      </w:r>
    </w:p>
    <w:p w14:paraId="00B649C6" w14:textId="44A2C4B3" w:rsidR="003F1214" w:rsidRPr="00CC50C9" w:rsidRDefault="50082AB2" w:rsidP="00484BBF">
      <w:pPr>
        <w:pStyle w:val="ListParagraph"/>
        <w:numPr>
          <w:ilvl w:val="0"/>
          <w:numId w:val="26"/>
        </w:numPr>
        <w:jc w:val="both"/>
        <w:rPr>
          <w:rFonts w:asciiTheme="majorHAnsi" w:hAnsiTheme="majorHAnsi"/>
        </w:rPr>
      </w:pPr>
      <w:r w:rsidRPr="00CC50C9">
        <w:rPr>
          <w:rFonts w:asciiTheme="majorHAnsi" w:hAnsiTheme="majorHAnsi"/>
        </w:rPr>
        <w:t>Document and manage the communications and protocols needed for staff to understand and engage with the Seattle</w:t>
      </w:r>
      <w:r w:rsidR="00721308" w:rsidRPr="00CC50C9">
        <w:rPr>
          <w:rFonts w:asciiTheme="majorHAnsi" w:hAnsiTheme="majorHAnsi"/>
        </w:rPr>
        <w:t xml:space="preserve"> </w:t>
      </w:r>
      <w:r w:rsidRPr="00CC50C9">
        <w:rPr>
          <w:rFonts w:asciiTheme="majorHAnsi" w:hAnsiTheme="majorHAnsi"/>
        </w:rPr>
        <w:t>IT PMO.</w:t>
      </w:r>
    </w:p>
    <w:p w14:paraId="0076C7CE" w14:textId="19C43A1A" w:rsidR="00484BBF" w:rsidRPr="00CC50C9" w:rsidRDefault="50082AB2" w:rsidP="00484BBF">
      <w:pPr>
        <w:pStyle w:val="ListParagraph"/>
        <w:numPr>
          <w:ilvl w:val="0"/>
          <w:numId w:val="26"/>
        </w:numPr>
        <w:jc w:val="both"/>
        <w:rPr>
          <w:rFonts w:asciiTheme="majorHAnsi" w:hAnsiTheme="majorHAnsi"/>
        </w:rPr>
      </w:pPr>
      <w:r w:rsidRPr="00CC50C9">
        <w:rPr>
          <w:rFonts w:asciiTheme="majorHAnsi" w:hAnsiTheme="majorHAnsi"/>
        </w:rPr>
        <w:t>Outline changes needed and review communications with IT Leadership Team as part of their organizational development</w:t>
      </w:r>
    </w:p>
    <w:p w14:paraId="67DBDF08" w14:textId="380FEB96" w:rsidR="00484BBF" w:rsidRPr="00CC50C9" w:rsidRDefault="50082AB2" w:rsidP="00484BBF">
      <w:pPr>
        <w:pStyle w:val="ListParagraph"/>
        <w:numPr>
          <w:ilvl w:val="0"/>
          <w:numId w:val="26"/>
        </w:numPr>
        <w:jc w:val="both"/>
        <w:rPr>
          <w:rFonts w:asciiTheme="majorHAnsi" w:hAnsiTheme="majorHAnsi"/>
        </w:rPr>
      </w:pPr>
      <w:r w:rsidRPr="00CC50C9">
        <w:rPr>
          <w:rFonts w:asciiTheme="majorHAnsi" w:hAnsiTheme="majorHAnsi"/>
        </w:rPr>
        <w:t xml:space="preserve">Create communications and visuals related to consolidation and integration developments, including newsletters, emails, and </w:t>
      </w:r>
      <w:r w:rsidR="002C48A5" w:rsidRPr="00CC50C9">
        <w:rPr>
          <w:rFonts w:asciiTheme="majorHAnsi" w:hAnsiTheme="majorHAnsi"/>
        </w:rPr>
        <w:t xml:space="preserve">Intranet </w:t>
      </w:r>
      <w:r w:rsidRPr="00CC50C9">
        <w:rPr>
          <w:rFonts w:asciiTheme="majorHAnsi" w:hAnsiTheme="majorHAnsi"/>
        </w:rPr>
        <w:t>posts. Provide updates to supported departments and other stakeholders</w:t>
      </w:r>
    </w:p>
    <w:p w14:paraId="790834C2" w14:textId="77777777" w:rsidR="00484BBF" w:rsidRPr="00CC50C9" w:rsidRDefault="50082AB2" w:rsidP="00484BBF">
      <w:pPr>
        <w:pStyle w:val="ListParagraph"/>
        <w:numPr>
          <w:ilvl w:val="0"/>
          <w:numId w:val="26"/>
        </w:numPr>
        <w:rPr>
          <w:rFonts w:asciiTheme="majorHAnsi" w:hAnsiTheme="majorHAnsi"/>
        </w:rPr>
      </w:pPr>
      <w:r w:rsidRPr="00CC50C9">
        <w:rPr>
          <w:rFonts w:asciiTheme="majorHAnsi" w:hAnsiTheme="majorHAnsi"/>
        </w:rPr>
        <w:t>Develop a final organizational chart with position roles and responsibilities and processes that will cover the 3 major functional areas</w:t>
      </w:r>
    </w:p>
    <w:p w14:paraId="343838ED" w14:textId="77777777" w:rsidR="00484BBF" w:rsidRPr="007222B9" w:rsidRDefault="00484BBF" w:rsidP="00484BBF">
      <w:pPr>
        <w:spacing w:after="12" w:line="250" w:lineRule="auto"/>
        <w:contextualSpacing/>
        <w:jc w:val="both"/>
      </w:pPr>
    </w:p>
    <w:p w14:paraId="002C4254" w14:textId="77777777" w:rsidR="00D3518F" w:rsidRPr="00FB36CB" w:rsidRDefault="00503828"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color w:val="31849B" w:themeColor="accent5" w:themeShade="BF"/>
          <w:sz w:val="36"/>
          <w:szCs w:val="36"/>
        </w:rPr>
      </w:pPr>
      <w:bookmarkStart w:id="7" w:name="_Toc292443393"/>
      <w:r w:rsidRPr="50082AB2">
        <w:rPr>
          <w:rFonts w:asciiTheme="majorHAnsi" w:eastAsiaTheme="majorEastAsia" w:hAnsiTheme="majorHAnsi" w:cstheme="majorBidi"/>
          <w:color w:val="31849B"/>
          <w:sz w:val="36"/>
          <w:szCs w:val="36"/>
        </w:rPr>
        <w:t>Minimum Qualifications</w:t>
      </w:r>
      <w:r w:rsidR="003F6255" w:rsidRPr="50082AB2">
        <w:rPr>
          <w:rFonts w:asciiTheme="majorHAnsi" w:eastAsiaTheme="majorEastAsia" w:hAnsiTheme="majorHAnsi" w:cstheme="majorBidi"/>
          <w:color w:val="31849B"/>
          <w:sz w:val="36"/>
          <w:szCs w:val="36"/>
        </w:rPr>
        <w:t>.</w:t>
      </w:r>
      <w:bookmarkEnd w:id="7"/>
    </w:p>
    <w:p w14:paraId="0F80187B" w14:textId="1157D807" w:rsidR="00CC50C9" w:rsidRDefault="50082AB2" w:rsidP="006C0584">
      <w:pPr>
        <w:pStyle w:val="BodyText"/>
        <w:ind w:left="360"/>
        <w:rPr>
          <w:rFonts w:asciiTheme="majorHAnsi" w:eastAsiaTheme="majorEastAsia" w:hAnsiTheme="majorHAnsi" w:cstheme="majorBidi"/>
        </w:rPr>
      </w:pPr>
      <w:r w:rsidRPr="50082AB2">
        <w:rPr>
          <w:rFonts w:asciiTheme="majorHAnsi" w:eastAsiaTheme="majorEastAsia" w:hAnsiTheme="majorHAnsi" w:cstheme="majorBidi"/>
        </w:rPr>
        <w:t>A Proposer must meet or exceed the minimum qualifications in Attachment A and will be asked to demonstrate these in its proposal.  In the event the Proposer does not clearly demonstrate that it meets the minimum qualifications, the proposal shall be rejected.</w:t>
      </w:r>
    </w:p>
    <w:p w14:paraId="72073565" w14:textId="77777777" w:rsidR="006C0584" w:rsidRDefault="006C0584" w:rsidP="006C0584">
      <w:pPr>
        <w:pStyle w:val="BodyText"/>
        <w:ind w:left="360"/>
        <w:rPr>
          <w:rFonts w:asciiTheme="majorHAnsi" w:eastAsiaTheme="majorEastAsia" w:hAnsiTheme="majorHAnsi" w:cstheme="majorBidi"/>
        </w:rPr>
      </w:pPr>
    </w:p>
    <w:p w14:paraId="2BB3790F" w14:textId="7D173336" w:rsidR="00CC50C9" w:rsidRPr="00FB36CB" w:rsidRDefault="00CC50C9" w:rsidP="00CC50C9">
      <w:pPr>
        <w:pStyle w:val="BodyText"/>
        <w:numPr>
          <w:ilvl w:val="0"/>
          <w:numId w:val="30"/>
        </w:numPr>
        <w:rPr>
          <w:rFonts w:asciiTheme="majorHAnsi" w:eastAsiaTheme="majorEastAsia" w:hAnsiTheme="majorHAnsi" w:cstheme="majorBidi"/>
        </w:rPr>
      </w:pPr>
      <w:r>
        <w:rPr>
          <w:rFonts w:asciiTheme="majorHAnsi" w:eastAsiaTheme="majorEastAsia" w:hAnsiTheme="majorHAnsi" w:cstheme="majorBidi"/>
        </w:rPr>
        <w:t>Consultant must have performed at least 2 projects with public agencies that included integration</w:t>
      </w:r>
      <w:r w:rsidRPr="00CC50C9">
        <w:rPr>
          <w:rFonts w:asciiTheme="majorHAnsi" w:eastAsiaTheme="majorEastAsia" w:hAnsiTheme="majorHAnsi" w:cstheme="majorBidi"/>
        </w:rPr>
        <w:t xml:space="preserve"> along with organization</w:t>
      </w:r>
      <w:r>
        <w:rPr>
          <w:rFonts w:asciiTheme="majorHAnsi" w:eastAsiaTheme="majorEastAsia" w:hAnsiTheme="majorHAnsi" w:cstheme="majorBidi"/>
        </w:rPr>
        <w:t>al design &amp; operating metrics.</w:t>
      </w:r>
    </w:p>
    <w:p w14:paraId="7C98E2D6" w14:textId="00E18D55" w:rsidR="00CC50C9" w:rsidRDefault="00CC50C9" w:rsidP="00B059D4">
      <w:pPr>
        <w:pStyle w:val="BodyText"/>
        <w:rPr>
          <w:rFonts w:asciiTheme="majorHAnsi" w:hAnsiTheme="majorHAnsi" w:cs="Arial"/>
        </w:rPr>
      </w:pPr>
    </w:p>
    <w:p w14:paraId="4EF6A794" w14:textId="140A2FFF" w:rsidR="00A56560" w:rsidRPr="00FB36CB" w:rsidRDefault="00503828"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color w:val="31849B" w:themeColor="accent5" w:themeShade="BF"/>
          <w:sz w:val="36"/>
          <w:szCs w:val="36"/>
        </w:rPr>
      </w:pPr>
      <w:bookmarkStart w:id="8" w:name="_Toc292443394"/>
      <w:r w:rsidRPr="50082AB2">
        <w:rPr>
          <w:rFonts w:asciiTheme="majorHAnsi" w:eastAsiaTheme="majorEastAsia" w:hAnsiTheme="majorHAnsi" w:cstheme="majorBidi"/>
          <w:color w:val="31849B"/>
          <w:sz w:val="36"/>
          <w:szCs w:val="36"/>
        </w:rPr>
        <w:t>Scope of Work</w:t>
      </w:r>
      <w:bookmarkEnd w:id="8"/>
      <w:r w:rsidR="00BE396B" w:rsidRPr="50082AB2">
        <w:rPr>
          <w:rFonts w:asciiTheme="majorHAnsi" w:eastAsiaTheme="majorEastAsia" w:hAnsiTheme="majorHAnsi" w:cstheme="majorBidi"/>
          <w:color w:val="31849B"/>
          <w:sz w:val="36"/>
          <w:szCs w:val="36"/>
        </w:rPr>
        <w:t xml:space="preserve"> 1 &amp; 2</w:t>
      </w:r>
    </w:p>
    <w:p w14:paraId="1FBBE164" w14:textId="77777777" w:rsidR="00BE396B" w:rsidRDefault="00BE396B" w:rsidP="00BE396B">
      <w:pPr>
        <w:spacing w:after="160" w:line="256" w:lineRule="auto"/>
        <w:ind w:left="1440" w:hanging="1080"/>
        <w:contextualSpacing/>
        <w:jc w:val="center"/>
        <w:rPr>
          <w:rFonts w:asciiTheme="majorHAnsi" w:eastAsia="Calibri" w:hAnsiTheme="majorHAnsi" w:cs="Calibri"/>
          <w:b/>
          <w:color w:val="000000"/>
          <w:u w:val="single"/>
        </w:rPr>
      </w:pPr>
    </w:p>
    <w:p w14:paraId="65E0135D" w14:textId="07F7B12D" w:rsidR="00BE396B" w:rsidRPr="008C32BF" w:rsidRDefault="50082AB2" w:rsidP="50082AB2">
      <w:pPr>
        <w:spacing w:after="160" w:line="256" w:lineRule="auto"/>
        <w:ind w:left="1440" w:hanging="1080"/>
        <w:contextualSpacing/>
        <w:jc w:val="center"/>
        <w:rPr>
          <w:rFonts w:asciiTheme="majorHAnsi" w:eastAsiaTheme="majorEastAsia" w:hAnsiTheme="majorHAnsi" w:cstheme="majorBidi"/>
          <w:b/>
          <w:bCs/>
          <w:color w:val="000000" w:themeColor="text1"/>
          <w:u w:val="single"/>
        </w:rPr>
      </w:pPr>
      <w:r w:rsidRPr="008C32BF">
        <w:rPr>
          <w:rFonts w:asciiTheme="majorHAnsi" w:eastAsiaTheme="majorEastAsia" w:hAnsiTheme="majorHAnsi" w:cstheme="majorBidi"/>
          <w:b/>
          <w:bCs/>
          <w:color w:val="000000" w:themeColor="text1"/>
          <w:u w:val="single"/>
        </w:rPr>
        <w:t>SCOPE 1</w:t>
      </w:r>
      <w:r w:rsidR="000D5B5E" w:rsidRPr="008C32BF">
        <w:rPr>
          <w:rFonts w:asciiTheme="majorHAnsi" w:eastAsiaTheme="majorEastAsia" w:hAnsiTheme="majorHAnsi" w:cstheme="majorBidi"/>
          <w:b/>
          <w:bCs/>
          <w:color w:val="000000" w:themeColor="text1"/>
          <w:u w:val="single"/>
        </w:rPr>
        <w:t>: Consolidation and Integrations Plan for the Applications Division</w:t>
      </w:r>
    </w:p>
    <w:p w14:paraId="09E48B2D" w14:textId="77777777" w:rsidR="00BE396B" w:rsidRPr="008C32BF" w:rsidRDefault="00BE396B" w:rsidP="00BE396B">
      <w:pPr>
        <w:spacing w:after="160" w:line="256" w:lineRule="auto"/>
        <w:ind w:left="1440" w:hanging="1080"/>
        <w:contextualSpacing/>
        <w:jc w:val="center"/>
        <w:rPr>
          <w:rFonts w:asciiTheme="majorHAnsi" w:eastAsia="Calibri" w:hAnsiTheme="majorHAnsi" w:cs="Calibri"/>
          <w:b/>
          <w:color w:val="000000"/>
          <w:u w:val="single"/>
        </w:rPr>
      </w:pPr>
    </w:p>
    <w:p w14:paraId="0DFD4238" w14:textId="39E8DACC" w:rsidR="00564F86" w:rsidRDefault="00564F86" w:rsidP="50082AB2">
      <w:pPr>
        <w:spacing w:after="160" w:line="256" w:lineRule="auto"/>
        <w:ind w:left="1440" w:hanging="1080"/>
        <w:contextualSpacing/>
        <w:rPr>
          <w:rFonts w:asciiTheme="majorHAnsi" w:eastAsiaTheme="majorEastAsia" w:hAnsiTheme="majorHAnsi" w:cstheme="majorBidi"/>
          <w:color w:val="000000"/>
        </w:rPr>
      </w:pPr>
      <w:r w:rsidRPr="008C32BF">
        <w:rPr>
          <w:rFonts w:asciiTheme="majorHAnsi" w:eastAsiaTheme="majorEastAsia" w:hAnsiTheme="majorHAnsi" w:cstheme="majorBidi"/>
          <w:b/>
          <w:bCs/>
          <w:color w:val="000000"/>
        </w:rPr>
        <w:t>TASK 1</w:t>
      </w:r>
      <w:r w:rsidRPr="008C32BF">
        <w:rPr>
          <w:rFonts w:asciiTheme="majorHAnsi" w:eastAsia="Calibri" w:hAnsiTheme="majorHAnsi" w:cs="Calibri"/>
          <w:b/>
          <w:color w:val="000000"/>
        </w:rPr>
        <w:tab/>
      </w:r>
      <w:r w:rsidR="009C0B46" w:rsidRPr="008C32BF">
        <w:rPr>
          <w:rFonts w:asciiTheme="majorHAnsi" w:eastAsiaTheme="majorEastAsia" w:hAnsiTheme="majorHAnsi" w:cstheme="majorBidi"/>
          <w:b/>
          <w:bCs/>
          <w:color w:val="000000"/>
        </w:rPr>
        <w:t xml:space="preserve">Project </w:t>
      </w:r>
      <w:r w:rsidR="007222B9" w:rsidRPr="008C32BF">
        <w:rPr>
          <w:rFonts w:asciiTheme="majorHAnsi" w:eastAsiaTheme="majorEastAsia" w:hAnsiTheme="majorHAnsi" w:cstheme="majorBidi"/>
          <w:b/>
          <w:bCs/>
          <w:color w:val="000000"/>
        </w:rPr>
        <w:t>Initiation</w:t>
      </w:r>
      <w:r w:rsidR="007B28F1" w:rsidRPr="008C32BF">
        <w:rPr>
          <w:rFonts w:asciiTheme="majorHAnsi" w:eastAsiaTheme="majorEastAsia" w:hAnsiTheme="majorHAnsi" w:cstheme="majorBidi"/>
          <w:b/>
          <w:bCs/>
          <w:color w:val="000000"/>
        </w:rPr>
        <w:t xml:space="preserve">: </w:t>
      </w:r>
      <w:r w:rsidR="009C0B46" w:rsidRPr="008C32BF">
        <w:rPr>
          <w:rFonts w:asciiTheme="majorHAnsi" w:eastAsiaTheme="majorEastAsia" w:hAnsiTheme="majorHAnsi" w:cstheme="majorBidi"/>
          <w:color w:val="000000"/>
        </w:rPr>
        <w:t xml:space="preserve">The </w:t>
      </w:r>
      <w:r w:rsidR="00B737A0" w:rsidRPr="008C32BF">
        <w:rPr>
          <w:rFonts w:asciiTheme="majorHAnsi" w:eastAsiaTheme="majorEastAsia" w:hAnsiTheme="majorHAnsi" w:cstheme="majorBidi"/>
          <w:color w:val="000000"/>
        </w:rPr>
        <w:t>consultant</w:t>
      </w:r>
      <w:r w:rsidR="009C0B46" w:rsidRPr="008C32BF">
        <w:rPr>
          <w:rFonts w:asciiTheme="majorHAnsi" w:eastAsiaTheme="majorEastAsia" w:hAnsiTheme="majorHAnsi" w:cstheme="majorBidi"/>
          <w:color w:val="000000"/>
        </w:rPr>
        <w:t xml:space="preserve"> </w:t>
      </w:r>
      <w:r w:rsidR="00B059D4">
        <w:rPr>
          <w:rFonts w:asciiTheme="majorHAnsi" w:eastAsiaTheme="majorEastAsia" w:hAnsiTheme="majorHAnsi" w:cstheme="majorBidi"/>
          <w:color w:val="000000"/>
        </w:rPr>
        <w:t>will</w:t>
      </w:r>
      <w:r w:rsidR="00AD54F4" w:rsidRPr="008C32BF">
        <w:rPr>
          <w:rFonts w:asciiTheme="majorHAnsi" w:eastAsiaTheme="majorEastAsia" w:hAnsiTheme="majorHAnsi" w:cstheme="majorBidi"/>
          <w:color w:val="000000"/>
        </w:rPr>
        <w:t xml:space="preserve"> </w:t>
      </w:r>
      <w:r w:rsidR="009C0B46" w:rsidRPr="008C32BF">
        <w:rPr>
          <w:rFonts w:asciiTheme="majorHAnsi" w:eastAsiaTheme="majorEastAsia" w:hAnsiTheme="majorHAnsi" w:cstheme="majorBidi"/>
          <w:color w:val="000000"/>
        </w:rPr>
        <w:t>develop the processes, methods, metrics, and reports, to collectively manage</w:t>
      </w:r>
      <w:r w:rsidRPr="008C32BF">
        <w:rPr>
          <w:rFonts w:asciiTheme="majorHAnsi" w:eastAsiaTheme="majorEastAsia" w:hAnsiTheme="majorHAnsi" w:cstheme="majorBidi"/>
          <w:color w:val="000000"/>
        </w:rPr>
        <w:t xml:space="preserve"> the creation of an organizational chart for Applications Division. </w:t>
      </w:r>
    </w:p>
    <w:p w14:paraId="351E88AB" w14:textId="77777777" w:rsidR="006C0584" w:rsidRPr="008C32BF" w:rsidRDefault="006C0584" w:rsidP="50082AB2">
      <w:pPr>
        <w:spacing w:after="160" w:line="256" w:lineRule="auto"/>
        <w:ind w:left="1440" w:hanging="1080"/>
        <w:contextualSpacing/>
        <w:rPr>
          <w:rFonts w:asciiTheme="majorHAnsi" w:eastAsiaTheme="majorEastAsia" w:hAnsiTheme="majorHAnsi" w:cstheme="majorBidi"/>
          <w:color w:val="000000" w:themeColor="text1"/>
        </w:rPr>
      </w:pPr>
    </w:p>
    <w:p w14:paraId="605FCABD" w14:textId="129F75C1" w:rsidR="009C0B46" w:rsidRPr="008C32BF" w:rsidRDefault="50082AB2" w:rsidP="006C0584">
      <w:pPr>
        <w:spacing w:after="160" w:line="256" w:lineRule="auto"/>
        <w:ind w:left="720" w:firstLine="720"/>
        <w:contextualSpacing/>
        <w:rPr>
          <w:rFonts w:asciiTheme="majorHAnsi" w:eastAsiaTheme="majorEastAsia" w:hAnsiTheme="majorHAnsi" w:cstheme="majorBidi"/>
          <w:color w:val="000000" w:themeColor="text1"/>
          <w:u w:val="single"/>
        </w:rPr>
      </w:pPr>
      <w:r w:rsidRPr="008C32BF">
        <w:rPr>
          <w:rFonts w:asciiTheme="majorHAnsi" w:eastAsiaTheme="majorEastAsia" w:hAnsiTheme="majorHAnsi" w:cstheme="majorBidi"/>
          <w:color w:val="000000" w:themeColor="text1"/>
          <w:u w:val="single"/>
        </w:rPr>
        <w:t>Wo</w:t>
      </w:r>
      <w:r w:rsidR="00D7288A">
        <w:rPr>
          <w:rFonts w:asciiTheme="majorHAnsi" w:eastAsiaTheme="majorEastAsia" w:hAnsiTheme="majorHAnsi" w:cstheme="majorBidi"/>
          <w:color w:val="000000" w:themeColor="text1"/>
          <w:u w:val="single"/>
        </w:rPr>
        <w:t>rk performed under this task</w:t>
      </w:r>
      <w:r w:rsidRPr="008C32BF">
        <w:rPr>
          <w:rFonts w:asciiTheme="majorHAnsi" w:eastAsiaTheme="majorEastAsia" w:hAnsiTheme="majorHAnsi" w:cstheme="majorBidi"/>
          <w:color w:val="000000" w:themeColor="text1"/>
          <w:u w:val="single"/>
        </w:rPr>
        <w:t xml:space="preserve"> include: </w:t>
      </w:r>
    </w:p>
    <w:p w14:paraId="0BDB9361" w14:textId="77777777" w:rsidR="006C0584" w:rsidRDefault="50082AB2" w:rsidP="006C0584">
      <w:pPr>
        <w:pStyle w:val="ListParagraph"/>
        <w:widowControl/>
        <w:numPr>
          <w:ilvl w:val="0"/>
          <w:numId w:val="33"/>
        </w:numPr>
        <w:spacing w:after="12" w:line="250" w:lineRule="auto"/>
        <w:contextualSpacing/>
        <w:jc w:val="both"/>
        <w:rPr>
          <w:rFonts w:asciiTheme="majorHAnsi" w:hAnsiTheme="majorHAnsi"/>
        </w:rPr>
      </w:pPr>
      <w:r w:rsidRPr="008C32BF">
        <w:rPr>
          <w:rFonts w:asciiTheme="majorHAnsi" w:hAnsiTheme="majorHAnsi"/>
        </w:rPr>
        <w:t xml:space="preserve">Review background material </w:t>
      </w:r>
    </w:p>
    <w:p w14:paraId="1CC170B6" w14:textId="77777777" w:rsidR="006C0584" w:rsidRDefault="50082AB2" w:rsidP="006C0584">
      <w:pPr>
        <w:pStyle w:val="ListParagraph"/>
        <w:widowControl/>
        <w:numPr>
          <w:ilvl w:val="0"/>
          <w:numId w:val="33"/>
        </w:numPr>
        <w:spacing w:after="12" w:line="250" w:lineRule="auto"/>
        <w:contextualSpacing/>
        <w:jc w:val="both"/>
        <w:rPr>
          <w:rFonts w:asciiTheme="majorHAnsi" w:hAnsiTheme="majorHAnsi"/>
        </w:rPr>
      </w:pPr>
      <w:r w:rsidRPr="006C0584">
        <w:rPr>
          <w:rFonts w:asciiTheme="majorHAnsi" w:hAnsiTheme="majorHAnsi"/>
        </w:rPr>
        <w:lastRenderedPageBreak/>
        <w:t xml:space="preserve">Propose deliverable templates and review cycle </w:t>
      </w:r>
    </w:p>
    <w:p w14:paraId="21E13846" w14:textId="77777777" w:rsidR="006C0584" w:rsidRDefault="50082AB2" w:rsidP="006C0584">
      <w:pPr>
        <w:pStyle w:val="ListParagraph"/>
        <w:widowControl/>
        <w:numPr>
          <w:ilvl w:val="0"/>
          <w:numId w:val="33"/>
        </w:numPr>
        <w:spacing w:after="12" w:line="250" w:lineRule="auto"/>
        <w:contextualSpacing/>
        <w:jc w:val="both"/>
        <w:rPr>
          <w:rFonts w:asciiTheme="majorHAnsi" w:hAnsiTheme="majorHAnsi"/>
        </w:rPr>
      </w:pPr>
      <w:r w:rsidRPr="006C0584">
        <w:rPr>
          <w:rFonts w:asciiTheme="majorHAnsi" w:hAnsiTheme="majorHAnsi"/>
        </w:rPr>
        <w:t xml:space="preserve">Prepare kick off meeting presentation </w:t>
      </w:r>
    </w:p>
    <w:p w14:paraId="392B607D" w14:textId="77777777" w:rsidR="006C0584" w:rsidRDefault="50082AB2" w:rsidP="006C0584">
      <w:pPr>
        <w:pStyle w:val="ListParagraph"/>
        <w:widowControl/>
        <w:numPr>
          <w:ilvl w:val="0"/>
          <w:numId w:val="33"/>
        </w:numPr>
        <w:spacing w:after="12" w:line="250" w:lineRule="auto"/>
        <w:contextualSpacing/>
        <w:jc w:val="both"/>
        <w:rPr>
          <w:rFonts w:asciiTheme="majorHAnsi" w:hAnsiTheme="majorHAnsi"/>
        </w:rPr>
      </w:pPr>
      <w:r w:rsidRPr="006C0584">
        <w:rPr>
          <w:rFonts w:asciiTheme="majorHAnsi" w:hAnsiTheme="majorHAnsi"/>
        </w:rPr>
        <w:t xml:space="preserve">Identify kick off meeting participants </w:t>
      </w:r>
    </w:p>
    <w:p w14:paraId="1CD2A641" w14:textId="77777777" w:rsidR="006C0584" w:rsidRDefault="50082AB2" w:rsidP="006C0584">
      <w:pPr>
        <w:pStyle w:val="ListParagraph"/>
        <w:widowControl/>
        <w:numPr>
          <w:ilvl w:val="0"/>
          <w:numId w:val="33"/>
        </w:numPr>
        <w:spacing w:after="12" w:line="250" w:lineRule="auto"/>
        <w:contextualSpacing/>
        <w:jc w:val="both"/>
        <w:rPr>
          <w:rFonts w:asciiTheme="majorHAnsi" w:hAnsiTheme="majorHAnsi"/>
        </w:rPr>
      </w:pPr>
      <w:r w:rsidRPr="006C0584">
        <w:rPr>
          <w:rFonts w:asciiTheme="majorHAnsi" w:hAnsiTheme="majorHAnsi"/>
        </w:rPr>
        <w:t xml:space="preserve">Conduct kick off meeting </w:t>
      </w:r>
    </w:p>
    <w:p w14:paraId="5B40B5D7" w14:textId="20E56EA6" w:rsidR="00564F86" w:rsidRPr="006C0584" w:rsidRDefault="50082AB2" w:rsidP="006C0584">
      <w:pPr>
        <w:pStyle w:val="ListParagraph"/>
        <w:widowControl/>
        <w:numPr>
          <w:ilvl w:val="0"/>
          <w:numId w:val="33"/>
        </w:numPr>
        <w:spacing w:after="12" w:line="250" w:lineRule="auto"/>
        <w:contextualSpacing/>
        <w:jc w:val="both"/>
        <w:rPr>
          <w:rFonts w:asciiTheme="majorHAnsi" w:hAnsiTheme="majorHAnsi"/>
        </w:rPr>
      </w:pPr>
      <w:r w:rsidRPr="006C0584">
        <w:rPr>
          <w:rFonts w:asciiTheme="majorHAnsi" w:hAnsiTheme="majorHAnsi"/>
        </w:rPr>
        <w:t xml:space="preserve">Follow up on open items from the kick off meeting </w:t>
      </w:r>
    </w:p>
    <w:p w14:paraId="4B20C949" w14:textId="77777777" w:rsidR="00564F86" w:rsidRPr="008C32BF" w:rsidRDefault="00564F86" w:rsidP="00564F86">
      <w:pPr>
        <w:spacing w:after="12" w:line="250" w:lineRule="auto"/>
        <w:contextualSpacing/>
        <w:jc w:val="both"/>
        <w:rPr>
          <w:rFonts w:asciiTheme="majorHAnsi" w:hAnsiTheme="majorHAnsi"/>
        </w:rPr>
      </w:pPr>
    </w:p>
    <w:p w14:paraId="1DB31EB2" w14:textId="25EA184A" w:rsidR="00564F86" w:rsidRPr="008C32BF" w:rsidRDefault="00564F86" w:rsidP="50082AB2">
      <w:pPr>
        <w:spacing w:after="160" w:line="256" w:lineRule="auto"/>
        <w:ind w:left="1440" w:hanging="1080"/>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b/>
          <w:bCs/>
          <w:color w:val="000000"/>
        </w:rPr>
        <w:t>TASK 2</w:t>
      </w:r>
      <w:r w:rsidRPr="008C32BF">
        <w:rPr>
          <w:rFonts w:asciiTheme="majorHAnsi" w:eastAsia="Calibri" w:hAnsiTheme="majorHAnsi" w:cs="Calibri"/>
          <w:b/>
          <w:color w:val="000000"/>
        </w:rPr>
        <w:tab/>
      </w:r>
      <w:r w:rsidRPr="008C32BF">
        <w:rPr>
          <w:rFonts w:asciiTheme="majorHAnsi" w:eastAsiaTheme="majorEastAsia" w:hAnsiTheme="majorHAnsi" w:cstheme="majorBidi"/>
          <w:b/>
          <w:bCs/>
          <w:color w:val="000000"/>
        </w:rPr>
        <w:t xml:space="preserve">Ongoing Project Management: </w:t>
      </w:r>
      <w:r w:rsidRPr="008C32BF">
        <w:rPr>
          <w:rFonts w:asciiTheme="majorHAnsi" w:eastAsiaTheme="majorEastAsia" w:hAnsiTheme="majorHAnsi" w:cstheme="majorBidi"/>
          <w:color w:val="000000"/>
        </w:rPr>
        <w:t>It is required for the vendor project manager to work in alignment with the City project manager to ensure the effectiveness of progress and completion of the project in a timely manner. In addition, the Optimization team is used to support the vendor as necessary. The vendor project manager is assigned to their City counterpart(s) with total support responsibility, and resources from the competency centers are matrixed to them as required. Issues and risks are identified on weekly base with the leadership team to minimize the impact on the project timeline and deliverable quality.</w:t>
      </w:r>
    </w:p>
    <w:p w14:paraId="711E37CF" w14:textId="2C2B3827" w:rsidR="00564F86" w:rsidRPr="008C32BF" w:rsidRDefault="00564F86" w:rsidP="00564F86">
      <w:pPr>
        <w:spacing w:after="160" w:line="256" w:lineRule="auto"/>
        <w:ind w:left="1440" w:hanging="1080"/>
        <w:contextualSpacing/>
        <w:rPr>
          <w:rFonts w:asciiTheme="majorHAnsi" w:eastAsia="Calibri" w:hAnsiTheme="majorHAnsi" w:cs="Calibri"/>
          <w:b/>
          <w:color w:val="000000"/>
        </w:rPr>
      </w:pPr>
    </w:p>
    <w:p w14:paraId="7BAD59B1" w14:textId="22C977ED" w:rsidR="00564F86" w:rsidRPr="008C32BF" w:rsidRDefault="00564F86" w:rsidP="50082AB2">
      <w:pPr>
        <w:spacing w:after="160" w:line="256" w:lineRule="auto"/>
        <w:ind w:left="360"/>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b/>
          <w:bCs/>
          <w:color w:val="000000"/>
        </w:rPr>
        <w:t>TASK 3</w:t>
      </w:r>
      <w:r w:rsidRPr="008C32BF">
        <w:rPr>
          <w:rFonts w:asciiTheme="majorHAnsi" w:eastAsiaTheme="majorEastAsia" w:hAnsiTheme="majorHAnsi" w:cstheme="majorBidi"/>
          <w:color w:val="000000"/>
        </w:rPr>
        <w:t xml:space="preserve"> </w:t>
      </w:r>
      <w:r w:rsidRPr="008C32BF">
        <w:rPr>
          <w:rFonts w:asciiTheme="majorHAnsi" w:eastAsia="Calibri" w:hAnsiTheme="majorHAnsi" w:cs="Calibri"/>
          <w:color w:val="000000"/>
        </w:rPr>
        <w:tab/>
      </w:r>
      <w:r w:rsidRPr="00B059D4">
        <w:rPr>
          <w:rFonts w:asciiTheme="majorHAnsi" w:eastAsiaTheme="majorEastAsia" w:hAnsiTheme="majorHAnsi" w:cstheme="majorBidi"/>
          <w:b/>
          <w:color w:val="000000"/>
        </w:rPr>
        <w:t>Project Status Reporting and Communications</w:t>
      </w:r>
      <w:r w:rsidR="00B059D4" w:rsidRPr="00B059D4">
        <w:rPr>
          <w:rFonts w:asciiTheme="majorHAnsi" w:eastAsiaTheme="majorEastAsia" w:hAnsiTheme="majorHAnsi" w:cstheme="majorBidi"/>
          <w:b/>
          <w:color w:val="000000" w:themeColor="text1"/>
        </w:rPr>
        <w:t>:</w:t>
      </w:r>
      <w:r w:rsidRPr="00B059D4">
        <w:rPr>
          <w:rFonts w:asciiTheme="majorHAnsi" w:eastAsiaTheme="majorEastAsia" w:hAnsiTheme="majorHAnsi" w:cstheme="majorBidi"/>
          <w:color w:val="000000" w:themeColor="text1"/>
        </w:rPr>
        <w:t xml:space="preserve"> </w:t>
      </w:r>
    </w:p>
    <w:p w14:paraId="24A211C2" w14:textId="77777777" w:rsidR="00564F86" w:rsidRPr="008C32BF" w:rsidRDefault="50082AB2" w:rsidP="50082AB2">
      <w:pPr>
        <w:pStyle w:val="ListParagraph"/>
        <w:numPr>
          <w:ilvl w:val="0"/>
          <w:numId w:val="27"/>
        </w:numPr>
        <w:spacing w:after="160" w:line="256" w:lineRule="auto"/>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color w:val="000000" w:themeColor="text1"/>
        </w:rPr>
        <w:t xml:space="preserve">Conduct weekly status briefings with project leadership </w:t>
      </w:r>
    </w:p>
    <w:p w14:paraId="70D82BDE" w14:textId="77777777" w:rsidR="00564F86" w:rsidRPr="008C32BF" w:rsidRDefault="50082AB2" w:rsidP="50082AB2">
      <w:pPr>
        <w:pStyle w:val="ListParagraph"/>
        <w:numPr>
          <w:ilvl w:val="0"/>
          <w:numId w:val="27"/>
        </w:numPr>
        <w:spacing w:after="160" w:line="256" w:lineRule="auto"/>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color w:val="000000" w:themeColor="text1"/>
        </w:rPr>
        <w:t xml:space="preserve">Participate in ad hoc meetings </w:t>
      </w:r>
    </w:p>
    <w:p w14:paraId="7BD85F18" w14:textId="3BD4E168" w:rsidR="00564F86" w:rsidRPr="008C32BF" w:rsidRDefault="50082AB2" w:rsidP="50082AB2">
      <w:pPr>
        <w:pStyle w:val="ListParagraph"/>
        <w:numPr>
          <w:ilvl w:val="0"/>
          <w:numId w:val="27"/>
        </w:numPr>
        <w:spacing w:after="160" w:line="256" w:lineRule="auto"/>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color w:val="000000" w:themeColor="text1"/>
        </w:rPr>
        <w:t xml:space="preserve">Support project communications  </w:t>
      </w:r>
    </w:p>
    <w:p w14:paraId="2C3BC151" w14:textId="3B41E189" w:rsidR="00564F86" w:rsidRPr="008C32BF" w:rsidRDefault="00564F86" w:rsidP="50082AB2">
      <w:pPr>
        <w:spacing w:after="160" w:line="256" w:lineRule="auto"/>
        <w:ind w:left="1440" w:hanging="1080"/>
        <w:contextualSpacing/>
        <w:rPr>
          <w:rFonts w:asciiTheme="majorHAnsi" w:eastAsiaTheme="majorEastAsia" w:hAnsiTheme="majorHAnsi" w:cstheme="majorBidi"/>
          <w:b/>
          <w:bCs/>
          <w:color w:val="000000" w:themeColor="text1"/>
        </w:rPr>
      </w:pPr>
      <w:r w:rsidRPr="008C32BF">
        <w:rPr>
          <w:rFonts w:asciiTheme="majorHAnsi" w:eastAsiaTheme="majorEastAsia" w:hAnsiTheme="majorHAnsi" w:cstheme="majorBidi"/>
          <w:b/>
          <w:bCs/>
          <w:color w:val="000000"/>
        </w:rPr>
        <w:t>TASK 4</w:t>
      </w:r>
      <w:r w:rsidRPr="008C32BF">
        <w:rPr>
          <w:rFonts w:asciiTheme="majorHAnsi" w:eastAsia="Calibri" w:hAnsiTheme="majorHAnsi" w:cs="Calibri"/>
          <w:b/>
          <w:color w:val="000000"/>
        </w:rPr>
        <w:tab/>
      </w:r>
      <w:r w:rsidRPr="008C32BF">
        <w:rPr>
          <w:rFonts w:asciiTheme="majorHAnsi" w:eastAsiaTheme="majorEastAsia" w:hAnsiTheme="majorHAnsi" w:cstheme="majorBidi"/>
          <w:b/>
          <w:bCs/>
          <w:color w:val="000000"/>
        </w:rPr>
        <w:t xml:space="preserve">Confirm Project Scope: </w:t>
      </w:r>
      <w:r w:rsidRPr="008C32BF">
        <w:rPr>
          <w:rFonts w:asciiTheme="majorHAnsi" w:eastAsiaTheme="majorEastAsia" w:hAnsiTheme="majorHAnsi" w:cstheme="majorBidi"/>
          <w:color w:val="000000"/>
        </w:rPr>
        <w:t xml:space="preserve">Vendor will work closely with the Applications Division director to identify the scope for this effort.   </w:t>
      </w:r>
    </w:p>
    <w:p w14:paraId="6976176A" w14:textId="302BCA7E" w:rsidR="00564F86" w:rsidRPr="008C32BF" w:rsidRDefault="00564F86" w:rsidP="00564F86">
      <w:pPr>
        <w:spacing w:after="160" w:line="256" w:lineRule="auto"/>
        <w:contextualSpacing/>
        <w:rPr>
          <w:rFonts w:asciiTheme="majorHAnsi" w:eastAsia="Calibri" w:hAnsiTheme="majorHAnsi" w:cs="Calibri"/>
          <w:color w:val="000000"/>
        </w:rPr>
      </w:pPr>
    </w:p>
    <w:p w14:paraId="67C1FB57" w14:textId="3BCEBD15" w:rsidR="00564F86" w:rsidRPr="008C32BF" w:rsidRDefault="00564F86" w:rsidP="50082AB2">
      <w:pPr>
        <w:spacing w:after="160" w:line="256" w:lineRule="auto"/>
        <w:ind w:left="1440" w:hanging="1080"/>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b/>
          <w:bCs/>
          <w:color w:val="000000"/>
        </w:rPr>
        <w:t>TASK 5</w:t>
      </w:r>
      <w:r w:rsidRPr="008C32BF">
        <w:rPr>
          <w:rFonts w:asciiTheme="majorHAnsi" w:eastAsia="Calibri" w:hAnsiTheme="majorHAnsi" w:cs="Calibri"/>
          <w:b/>
          <w:color w:val="000000"/>
        </w:rPr>
        <w:tab/>
      </w:r>
      <w:r w:rsidRPr="008C32BF">
        <w:rPr>
          <w:rFonts w:asciiTheme="majorHAnsi" w:eastAsiaTheme="majorEastAsia" w:hAnsiTheme="majorHAnsi" w:cstheme="majorBidi"/>
          <w:b/>
          <w:bCs/>
          <w:color w:val="000000"/>
        </w:rPr>
        <w:t xml:space="preserve">Create Project Charter: </w:t>
      </w:r>
      <w:r w:rsidRPr="008C32BF">
        <w:rPr>
          <w:rFonts w:asciiTheme="majorHAnsi" w:eastAsiaTheme="majorEastAsia" w:hAnsiTheme="majorHAnsi" w:cstheme="majorBidi"/>
          <w:color w:val="000000"/>
        </w:rPr>
        <w:t>With agreement on scope, vendor will develop a draft project charter. The charter will be reviewed with Seattle IT leadership to ensure vendor and the City are in agreement. The charter will be updated and will become the guide for subsequent project activities.</w:t>
      </w:r>
    </w:p>
    <w:p w14:paraId="78B03870" w14:textId="66831C8D" w:rsidR="00FB3DDE" w:rsidRPr="008C32BF" w:rsidRDefault="50082AB2" w:rsidP="50082AB2">
      <w:pPr>
        <w:pStyle w:val="NormalWeb"/>
        <w:ind w:left="360"/>
        <w:rPr>
          <w:rFonts w:asciiTheme="majorHAnsi" w:eastAsiaTheme="majorEastAsia" w:hAnsiTheme="majorHAnsi" w:cstheme="majorBidi"/>
          <w:color w:val="auto"/>
          <w:sz w:val="24"/>
          <w:szCs w:val="24"/>
        </w:rPr>
      </w:pPr>
      <w:r w:rsidRPr="008C32BF">
        <w:rPr>
          <w:rFonts w:asciiTheme="majorHAnsi" w:eastAsiaTheme="majorEastAsia" w:hAnsiTheme="majorHAnsi" w:cstheme="majorBidi"/>
          <w:b/>
          <w:bCs/>
          <w:color w:val="auto"/>
          <w:sz w:val="24"/>
          <w:szCs w:val="24"/>
        </w:rPr>
        <w:t xml:space="preserve">Out of Scope:  </w:t>
      </w:r>
      <w:r w:rsidRPr="008C32BF">
        <w:rPr>
          <w:rFonts w:asciiTheme="majorHAnsi" w:eastAsiaTheme="majorEastAsia" w:hAnsiTheme="majorHAnsi" w:cstheme="majorBidi"/>
          <w:color w:val="auto"/>
          <w:sz w:val="24"/>
          <w:szCs w:val="24"/>
        </w:rPr>
        <w:t xml:space="preserve">The following Seattle IT functions and activities intersect with the work that will be performed in this engagement, however, they are out of scope for this RFP.  </w:t>
      </w:r>
    </w:p>
    <w:p w14:paraId="066FAB52" w14:textId="77777777" w:rsidR="00006F89" w:rsidRDefault="50082AB2" w:rsidP="00006F89">
      <w:pPr>
        <w:pStyle w:val="ListParagraph"/>
        <w:numPr>
          <w:ilvl w:val="0"/>
          <w:numId w:val="37"/>
        </w:numPr>
        <w:spacing w:before="100" w:beforeAutospacing="1" w:after="100" w:afterAutospacing="1"/>
        <w:rPr>
          <w:rFonts w:asciiTheme="majorHAnsi" w:eastAsiaTheme="majorEastAsia" w:hAnsiTheme="majorHAnsi" w:cstheme="majorBidi"/>
        </w:rPr>
      </w:pPr>
      <w:r w:rsidRPr="00006F89">
        <w:rPr>
          <w:rFonts w:asciiTheme="majorHAnsi" w:eastAsiaTheme="majorEastAsia" w:hAnsiTheme="majorHAnsi" w:cstheme="majorBidi"/>
        </w:rPr>
        <w:t xml:space="preserve">Enterprise architecture </w:t>
      </w:r>
    </w:p>
    <w:p w14:paraId="471060BE" w14:textId="77777777" w:rsidR="00006F89" w:rsidRDefault="50082AB2" w:rsidP="00006F89">
      <w:pPr>
        <w:pStyle w:val="ListParagraph"/>
        <w:numPr>
          <w:ilvl w:val="0"/>
          <w:numId w:val="37"/>
        </w:numPr>
        <w:spacing w:before="100" w:beforeAutospacing="1" w:after="100" w:afterAutospacing="1"/>
        <w:rPr>
          <w:rFonts w:asciiTheme="majorHAnsi" w:eastAsiaTheme="majorEastAsia" w:hAnsiTheme="majorHAnsi" w:cstheme="majorBidi"/>
        </w:rPr>
      </w:pPr>
      <w:r w:rsidRPr="00006F89">
        <w:rPr>
          <w:rFonts w:asciiTheme="majorHAnsi" w:eastAsiaTheme="majorEastAsia" w:hAnsiTheme="majorHAnsi" w:cstheme="majorBidi"/>
        </w:rPr>
        <w:t xml:space="preserve">Evaluation of project management resource skills/capabilities </w:t>
      </w:r>
    </w:p>
    <w:p w14:paraId="19D4E752" w14:textId="5631943A" w:rsidR="003F1214" w:rsidRPr="00006F89" w:rsidRDefault="50082AB2" w:rsidP="00006F89">
      <w:pPr>
        <w:pStyle w:val="ListParagraph"/>
        <w:numPr>
          <w:ilvl w:val="0"/>
          <w:numId w:val="37"/>
        </w:numPr>
        <w:spacing w:before="100" w:beforeAutospacing="1" w:after="100" w:afterAutospacing="1"/>
        <w:rPr>
          <w:rFonts w:asciiTheme="majorHAnsi" w:eastAsiaTheme="majorEastAsia" w:hAnsiTheme="majorHAnsi" w:cstheme="majorBidi"/>
        </w:rPr>
      </w:pPr>
      <w:r w:rsidRPr="00006F89">
        <w:rPr>
          <w:rFonts w:asciiTheme="majorHAnsi" w:eastAsiaTheme="majorEastAsia" w:hAnsiTheme="majorHAnsi" w:cstheme="majorBidi"/>
        </w:rPr>
        <w:t xml:space="preserve">Assessment of existing project health and recommendations </w:t>
      </w:r>
    </w:p>
    <w:p w14:paraId="4428717F" w14:textId="1BE8325E" w:rsidR="003F1214" w:rsidRPr="008C32BF" w:rsidRDefault="50082AB2" w:rsidP="50082AB2">
      <w:pPr>
        <w:pStyle w:val="ListParagraph"/>
        <w:spacing w:after="160" w:line="256" w:lineRule="auto"/>
        <w:contextualSpacing/>
        <w:jc w:val="center"/>
        <w:rPr>
          <w:rFonts w:asciiTheme="majorHAnsi" w:eastAsiaTheme="majorEastAsia" w:hAnsiTheme="majorHAnsi" w:cstheme="majorBidi"/>
          <w:b/>
          <w:bCs/>
          <w:color w:val="000000" w:themeColor="text1"/>
          <w:u w:val="single"/>
        </w:rPr>
      </w:pPr>
      <w:r w:rsidRPr="008C32BF">
        <w:rPr>
          <w:rFonts w:asciiTheme="majorHAnsi" w:eastAsiaTheme="majorEastAsia" w:hAnsiTheme="majorHAnsi" w:cstheme="majorBidi"/>
          <w:b/>
          <w:bCs/>
          <w:color w:val="000000" w:themeColor="text1"/>
          <w:u w:val="single"/>
        </w:rPr>
        <w:t>SCOPE 2</w:t>
      </w:r>
      <w:r w:rsidR="000D5B5E" w:rsidRPr="008C32BF">
        <w:rPr>
          <w:rFonts w:asciiTheme="majorHAnsi" w:eastAsiaTheme="majorEastAsia" w:hAnsiTheme="majorHAnsi" w:cstheme="majorBidi"/>
          <w:b/>
          <w:bCs/>
          <w:color w:val="000000" w:themeColor="text1"/>
          <w:u w:val="single"/>
        </w:rPr>
        <w:t>: Consolidation and Integrations Plan for the PMO</w:t>
      </w:r>
    </w:p>
    <w:p w14:paraId="5B4DCF2E" w14:textId="7D5F8C1E" w:rsidR="003F1214" w:rsidRPr="008C32BF" w:rsidRDefault="003F1214" w:rsidP="50082AB2">
      <w:pPr>
        <w:spacing w:after="160" w:line="256" w:lineRule="auto"/>
        <w:ind w:left="1440" w:hanging="1080"/>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b/>
          <w:bCs/>
          <w:color w:val="000000"/>
        </w:rPr>
        <w:t>TASK 1</w:t>
      </w:r>
      <w:r w:rsidRPr="008C32BF">
        <w:rPr>
          <w:rFonts w:asciiTheme="majorHAnsi" w:eastAsia="Calibri" w:hAnsiTheme="majorHAnsi" w:cs="Calibri"/>
          <w:b/>
          <w:color w:val="000000"/>
        </w:rPr>
        <w:tab/>
      </w:r>
      <w:r w:rsidRPr="008C32BF">
        <w:rPr>
          <w:rFonts w:asciiTheme="majorHAnsi" w:eastAsiaTheme="majorEastAsia" w:hAnsiTheme="majorHAnsi" w:cstheme="majorBidi"/>
          <w:b/>
          <w:bCs/>
          <w:color w:val="000000"/>
        </w:rPr>
        <w:t xml:space="preserve">Project Initiation: </w:t>
      </w:r>
      <w:r w:rsidR="00B059D4">
        <w:rPr>
          <w:rFonts w:asciiTheme="majorHAnsi" w:eastAsiaTheme="majorEastAsia" w:hAnsiTheme="majorHAnsi" w:cstheme="majorBidi"/>
          <w:color w:val="000000"/>
        </w:rPr>
        <w:t>The consultant will</w:t>
      </w:r>
      <w:r w:rsidRPr="008C32BF">
        <w:rPr>
          <w:rFonts w:asciiTheme="majorHAnsi" w:eastAsiaTheme="majorEastAsia" w:hAnsiTheme="majorHAnsi" w:cstheme="majorBidi"/>
          <w:color w:val="000000"/>
        </w:rPr>
        <w:t xml:space="preserve"> develop the methods, metrics, and reports, to collectively manage the creation of an organizational chart for PMO team.</w:t>
      </w:r>
    </w:p>
    <w:p w14:paraId="5EC0C898" w14:textId="77777777" w:rsidR="003F1214" w:rsidRPr="008C32BF" w:rsidRDefault="003F1214" w:rsidP="003F1214">
      <w:pPr>
        <w:spacing w:after="160" w:line="256" w:lineRule="auto"/>
        <w:ind w:left="720" w:firstLine="720"/>
        <w:contextualSpacing/>
        <w:rPr>
          <w:rFonts w:asciiTheme="majorHAnsi" w:eastAsia="Calibri" w:hAnsiTheme="majorHAnsi" w:cs="Calibri"/>
          <w:color w:val="000000"/>
          <w:u w:val="single"/>
        </w:rPr>
      </w:pPr>
    </w:p>
    <w:p w14:paraId="5311F8BE" w14:textId="16BE93CD" w:rsidR="003F1214" w:rsidRPr="008C32BF" w:rsidRDefault="50082AB2" w:rsidP="50082AB2">
      <w:pPr>
        <w:spacing w:after="160" w:line="256" w:lineRule="auto"/>
        <w:ind w:left="720" w:firstLine="720"/>
        <w:contextualSpacing/>
        <w:rPr>
          <w:rFonts w:asciiTheme="majorHAnsi" w:eastAsiaTheme="majorEastAsia" w:hAnsiTheme="majorHAnsi" w:cstheme="majorBidi"/>
          <w:color w:val="000000" w:themeColor="text1"/>
          <w:u w:val="single"/>
        </w:rPr>
      </w:pPr>
      <w:r w:rsidRPr="008C32BF">
        <w:rPr>
          <w:rFonts w:asciiTheme="majorHAnsi" w:eastAsiaTheme="majorEastAsia" w:hAnsiTheme="majorHAnsi" w:cstheme="majorBidi"/>
          <w:color w:val="000000" w:themeColor="text1"/>
          <w:u w:val="single"/>
        </w:rPr>
        <w:t xml:space="preserve">Work performed under this task include: </w:t>
      </w:r>
    </w:p>
    <w:p w14:paraId="6543E7A6" w14:textId="77777777" w:rsidR="006C0584" w:rsidRDefault="50082AB2" w:rsidP="006C0584">
      <w:pPr>
        <w:pStyle w:val="ListParagraph"/>
        <w:numPr>
          <w:ilvl w:val="0"/>
          <w:numId w:val="34"/>
        </w:numPr>
        <w:spacing w:after="12" w:line="250" w:lineRule="auto"/>
        <w:contextualSpacing/>
        <w:jc w:val="both"/>
        <w:rPr>
          <w:rFonts w:asciiTheme="majorHAnsi" w:hAnsiTheme="majorHAnsi"/>
        </w:rPr>
      </w:pPr>
      <w:r w:rsidRPr="006C0584">
        <w:rPr>
          <w:rFonts w:asciiTheme="majorHAnsi" w:hAnsiTheme="majorHAnsi"/>
        </w:rPr>
        <w:t xml:space="preserve">Review background material </w:t>
      </w:r>
    </w:p>
    <w:p w14:paraId="1596A8F6" w14:textId="77777777" w:rsidR="006C0584" w:rsidRDefault="50082AB2" w:rsidP="006C0584">
      <w:pPr>
        <w:pStyle w:val="ListParagraph"/>
        <w:numPr>
          <w:ilvl w:val="0"/>
          <w:numId w:val="34"/>
        </w:numPr>
        <w:spacing w:after="12" w:line="250" w:lineRule="auto"/>
        <w:contextualSpacing/>
        <w:jc w:val="both"/>
        <w:rPr>
          <w:rFonts w:asciiTheme="majorHAnsi" w:hAnsiTheme="majorHAnsi"/>
        </w:rPr>
      </w:pPr>
      <w:r w:rsidRPr="006C0584">
        <w:rPr>
          <w:rFonts w:asciiTheme="majorHAnsi" w:hAnsiTheme="majorHAnsi"/>
        </w:rPr>
        <w:t xml:space="preserve">Propose deliverable templates and review cycle </w:t>
      </w:r>
    </w:p>
    <w:p w14:paraId="238592CD" w14:textId="77777777" w:rsidR="006C0584" w:rsidRDefault="50082AB2" w:rsidP="006C0584">
      <w:pPr>
        <w:pStyle w:val="ListParagraph"/>
        <w:numPr>
          <w:ilvl w:val="0"/>
          <w:numId w:val="34"/>
        </w:numPr>
        <w:spacing w:after="12" w:line="250" w:lineRule="auto"/>
        <w:contextualSpacing/>
        <w:jc w:val="both"/>
        <w:rPr>
          <w:rFonts w:asciiTheme="majorHAnsi" w:hAnsiTheme="majorHAnsi"/>
        </w:rPr>
      </w:pPr>
      <w:r w:rsidRPr="006C0584">
        <w:rPr>
          <w:rFonts w:asciiTheme="majorHAnsi" w:hAnsiTheme="majorHAnsi"/>
        </w:rPr>
        <w:t xml:space="preserve">Prepare kick off meeting presentation </w:t>
      </w:r>
    </w:p>
    <w:p w14:paraId="425A3D36" w14:textId="77777777" w:rsidR="006C0584" w:rsidRDefault="50082AB2" w:rsidP="006C0584">
      <w:pPr>
        <w:pStyle w:val="ListParagraph"/>
        <w:numPr>
          <w:ilvl w:val="0"/>
          <w:numId w:val="34"/>
        </w:numPr>
        <w:spacing w:after="12" w:line="250" w:lineRule="auto"/>
        <w:contextualSpacing/>
        <w:jc w:val="both"/>
        <w:rPr>
          <w:rFonts w:asciiTheme="majorHAnsi" w:hAnsiTheme="majorHAnsi"/>
        </w:rPr>
      </w:pPr>
      <w:r w:rsidRPr="006C0584">
        <w:rPr>
          <w:rFonts w:asciiTheme="majorHAnsi" w:hAnsiTheme="majorHAnsi"/>
        </w:rPr>
        <w:t xml:space="preserve">Identify kick off meeting participants </w:t>
      </w:r>
    </w:p>
    <w:p w14:paraId="296A5714" w14:textId="77777777" w:rsidR="006C0584" w:rsidRDefault="50082AB2" w:rsidP="006C0584">
      <w:pPr>
        <w:pStyle w:val="ListParagraph"/>
        <w:numPr>
          <w:ilvl w:val="0"/>
          <w:numId w:val="34"/>
        </w:numPr>
        <w:spacing w:after="12" w:line="250" w:lineRule="auto"/>
        <w:contextualSpacing/>
        <w:jc w:val="both"/>
        <w:rPr>
          <w:rFonts w:asciiTheme="majorHAnsi" w:hAnsiTheme="majorHAnsi"/>
        </w:rPr>
      </w:pPr>
      <w:r w:rsidRPr="006C0584">
        <w:rPr>
          <w:rFonts w:asciiTheme="majorHAnsi" w:hAnsiTheme="majorHAnsi"/>
        </w:rPr>
        <w:lastRenderedPageBreak/>
        <w:t xml:space="preserve">Conduct kick off meeting </w:t>
      </w:r>
    </w:p>
    <w:p w14:paraId="622B8E0B" w14:textId="31FF4798" w:rsidR="003F1214" w:rsidRPr="006C0584" w:rsidRDefault="50082AB2" w:rsidP="006C0584">
      <w:pPr>
        <w:pStyle w:val="ListParagraph"/>
        <w:numPr>
          <w:ilvl w:val="0"/>
          <w:numId w:val="34"/>
        </w:numPr>
        <w:spacing w:after="12" w:line="250" w:lineRule="auto"/>
        <w:contextualSpacing/>
        <w:jc w:val="both"/>
        <w:rPr>
          <w:rFonts w:asciiTheme="majorHAnsi" w:hAnsiTheme="majorHAnsi"/>
        </w:rPr>
      </w:pPr>
      <w:r w:rsidRPr="006C0584">
        <w:rPr>
          <w:rFonts w:asciiTheme="majorHAnsi" w:hAnsiTheme="majorHAnsi"/>
        </w:rPr>
        <w:t xml:space="preserve">Follow up on open items from the kick off meeting </w:t>
      </w:r>
    </w:p>
    <w:p w14:paraId="3BF530F6" w14:textId="77777777" w:rsidR="003F1214" w:rsidRPr="008C32BF" w:rsidRDefault="003F1214" w:rsidP="003F1214">
      <w:pPr>
        <w:spacing w:after="12" w:line="250" w:lineRule="auto"/>
        <w:ind w:left="360"/>
        <w:contextualSpacing/>
        <w:jc w:val="both"/>
        <w:rPr>
          <w:rFonts w:asciiTheme="majorHAnsi" w:hAnsiTheme="majorHAnsi"/>
        </w:rPr>
      </w:pPr>
    </w:p>
    <w:p w14:paraId="460FE49D" w14:textId="23A798AA" w:rsidR="003F1214" w:rsidRPr="008C32BF" w:rsidRDefault="003F1214" w:rsidP="50082AB2">
      <w:pPr>
        <w:spacing w:after="160" w:line="256" w:lineRule="auto"/>
        <w:ind w:left="1440" w:hanging="1080"/>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b/>
          <w:bCs/>
          <w:color w:val="000000"/>
        </w:rPr>
        <w:t>TASK 2</w:t>
      </w:r>
      <w:r w:rsidRPr="008C32BF">
        <w:rPr>
          <w:rFonts w:asciiTheme="majorHAnsi" w:eastAsia="Calibri" w:hAnsiTheme="majorHAnsi" w:cs="Calibri"/>
          <w:b/>
          <w:color w:val="000000"/>
        </w:rPr>
        <w:tab/>
      </w:r>
      <w:r w:rsidRPr="008C32BF">
        <w:rPr>
          <w:rFonts w:asciiTheme="majorHAnsi" w:eastAsiaTheme="majorEastAsia" w:hAnsiTheme="majorHAnsi" w:cstheme="majorBidi"/>
          <w:b/>
          <w:bCs/>
          <w:color w:val="000000"/>
        </w:rPr>
        <w:t xml:space="preserve">Ongoing Project Management: </w:t>
      </w:r>
      <w:r w:rsidRPr="008C32BF">
        <w:rPr>
          <w:rFonts w:asciiTheme="majorHAnsi" w:eastAsiaTheme="majorEastAsia" w:hAnsiTheme="majorHAnsi" w:cstheme="majorBidi"/>
          <w:color w:val="000000"/>
        </w:rPr>
        <w:t>It is required for the vendor project manager to work in alignment with the City project manager to ensure the effectiveness of progress and completion of the project in a timely manner. In addition, the Optimization team is used to support the vendor as necessary. The vendor project manager is assigned to their City counterpart(s) with total support responsibility, and resources from the competency centers are matrixed to them as required. Issues and risks are identified on weekly base with the leadership team to minimize the impact on the project timeline and deliverable quality.</w:t>
      </w:r>
    </w:p>
    <w:p w14:paraId="2AFD079C" w14:textId="5271D4D8" w:rsidR="003F1214" w:rsidRPr="008C32BF" w:rsidRDefault="003F1214" w:rsidP="000D5B5E">
      <w:pPr>
        <w:spacing w:after="160" w:line="256" w:lineRule="auto"/>
        <w:contextualSpacing/>
        <w:rPr>
          <w:rFonts w:asciiTheme="majorHAnsi" w:eastAsia="Calibri" w:hAnsiTheme="majorHAnsi" w:cs="Calibri"/>
          <w:color w:val="000000"/>
        </w:rPr>
      </w:pPr>
    </w:p>
    <w:p w14:paraId="6AC23E9D" w14:textId="1D94A40D" w:rsidR="003F1214" w:rsidRPr="008C32BF" w:rsidRDefault="003F1214" w:rsidP="50082AB2">
      <w:pPr>
        <w:spacing w:after="160" w:line="256" w:lineRule="auto"/>
        <w:ind w:left="360"/>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b/>
          <w:bCs/>
          <w:color w:val="000000"/>
        </w:rPr>
        <w:t>TASK 3</w:t>
      </w:r>
      <w:r w:rsidRPr="008C32BF">
        <w:rPr>
          <w:rFonts w:asciiTheme="majorHAnsi" w:eastAsiaTheme="majorEastAsia" w:hAnsiTheme="majorHAnsi" w:cstheme="majorBidi"/>
          <w:color w:val="000000"/>
        </w:rPr>
        <w:t xml:space="preserve"> </w:t>
      </w:r>
      <w:r w:rsidRPr="00B059D4">
        <w:rPr>
          <w:rFonts w:asciiTheme="majorHAnsi" w:eastAsia="Calibri" w:hAnsiTheme="majorHAnsi" w:cs="Calibri"/>
          <w:b/>
          <w:color w:val="000000"/>
        </w:rPr>
        <w:tab/>
      </w:r>
      <w:r w:rsidRPr="00B059D4">
        <w:rPr>
          <w:rFonts w:asciiTheme="majorHAnsi" w:eastAsiaTheme="majorEastAsia" w:hAnsiTheme="majorHAnsi" w:cstheme="majorBidi"/>
          <w:b/>
          <w:color w:val="000000"/>
        </w:rPr>
        <w:t>Project Status Reporting and Communications</w:t>
      </w:r>
      <w:r w:rsidR="00B059D4" w:rsidRPr="00B059D4">
        <w:rPr>
          <w:rFonts w:asciiTheme="majorHAnsi" w:eastAsiaTheme="majorEastAsia" w:hAnsiTheme="majorHAnsi" w:cstheme="majorBidi"/>
          <w:b/>
          <w:color w:val="000000" w:themeColor="text1"/>
        </w:rPr>
        <w:t>:</w:t>
      </w:r>
      <w:r w:rsidRPr="00B059D4">
        <w:rPr>
          <w:rFonts w:asciiTheme="majorHAnsi" w:eastAsiaTheme="majorEastAsia" w:hAnsiTheme="majorHAnsi" w:cstheme="majorBidi"/>
          <w:b/>
          <w:color w:val="000000" w:themeColor="text1"/>
        </w:rPr>
        <w:t xml:space="preserve"> </w:t>
      </w:r>
    </w:p>
    <w:p w14:paraId="4983DD0D" w14:textId="77777777" w:rsidR="006C0584" w:rsidRDefault="50082AB2" w:rsidP="006C0584">
      <w:pPr>
        <w:pStyle w:val="ListParagraph"/>
        <w:numPr>
          <w:ilvl w:val="0"/>
          <w:numId w:val="35"/>
        </w:numPr>
        <w:spacing w:after="12" w:line="250" w:lineRule="auto"/>
        <w:contextualSpacing/>
        <w:jc w:val="both"/>
        <w:rPr>
          <w:rFonts w:asciiTheme="majorHAnsi" w:hAnsiTheme="majorHAnsi"/>
        </w:rPr>
      </w:pPr>
      <w:r w:rsidRPr="006C0584">
        <w:rPr>
          <w:rFonts w:asciiTheme="majorHAnsi" w:hAnsiTheme="majorHAnsi"/>
        </w:rPr>
        <w:t xml:space="preserve">Conduct weekly status briefings with project leadership </w:t>
      </w:r>
    </w:p>
    <w:p w14:paraId="37D458F9" w14:textId="77777777" w:rsidR="006C0584" w:rsidRDefault="50082AB2" w:rsidP="006C0584">
      <w:pPr>
        <w:pStyle w:val="ListParagraph"/>
        <w:numPr>
          <w:ilvl w:val="0"/>
          <w:numId w:val="35"/>
        </w:numPr>
        <w:spacing w:after="12" w:line="250" w:lineRule="auto"/>
        <w:contextualSpacing/>
        <w:jc w:val="both"/>
        <w:rPr>
          <w:rFonts w:asciiTheme="majorHAnsi" w:hAnsiTheme="majorHAnsi"/>
        </w:rPr>
      </w:pPr>
      <w:r w:rsidRPr="006C0584">
        <w:rPr>
          <w:rFonts w:asciiTheme="majorHAnsi" w:hAnsiTheme="majorHAnsi"/>
        </w:rPr>
        <w:t xml:space="preserve">Participate in ad hoc meetings </w:t>
      </w:r>
    </w:p>
    <w:p w14:paraId="66A7FE55" w14:textId="0BFB03FB" w:rsidR="003F1214" w:rsidRPr="006C0584" w:rsidRDefault="50082AB2" w:rsidP="006C0584">
      <w:pPr>
        <w:pStyle w:val="ListParagraph"/>
        <w:numPr>
          <w:ilvl w:val="0"/>
          <w:numId w:val="35"/>
        </w:numPr>
        <w:spacing w:after="12" w:line="250" w:lineRule="auto"/>
        <w:contextualSpacing/>
        <w:jc w:val="both"/>
        <w:rPr>
          <w:rFonts w:asciiTheme="majorHAnsi" w:hAnsiTheme="majorHAnsi"/>
        </w:rPr>
      </w:pPr>
      <w:r w:rsidRPr="006C0584">
        <w:rPr>
          <w:rFonts w:asciiTheme="majorHAnsi" w:hAnsiTheme="majorHAnsi"/>
        </w:rPr>
        <w:t xml:space="preserve">Support project communications  </w:t>
      </w:r>
    </w:p>
    <w:p w14:paraId="34E7400B" w14:textId="77777777" w:rsidR="003F1214" w:rsidRPr="008C32BF" w:rsidRDefault="003F1214" w:rsidP="003F1214">
      <w:pPr>
        <w:spacing w:after="12" w:line="250" w:lineRule="auto"/>
        <w:contextualSpacing/>
        <w:jc w:val="both"/>
        <w:rPr>
          <w:rFonts w:asciiTheme="majorHAnsi" w:hAnsiTheme="majorHAnsi"/>
        </w:rPr>
      </w:pPr>
    </w:p>
    <w:p w14:paraId="55D4F78B" w14:textId="2649A574" w:rsidR="003F1214" w:rsidRPr="008C32BF" w:rsidRDefault="003F1214" w:rsidP="50082AB2">
      <w:pPr>
        <w:spacing w:after="160" w:line="256" w:lineRule="auto"/>
        <w:ind w:left="1440" w:hanging="1080"/>
        <w:contextualSpacing/>
        <w:rPr>
          <w:rFonts w:asciiTheme="majorHAnsi" w:eastAsiaTheme="majorEastAsia" w:hAnsiTheme="majorHAnsi" w:cstheme="majorBidi"/>
          <w:b/>
          <w:bCs/>
          <w:color w:val="000000" w:themeColor="text1"/>
        </w:rPr>
      </w:pPr>
      <w:r w:rsidRPr="008C32BF">
        <w:rPr>
          <w:rFonts w:asciiTheme="majorHAnsi" w:eastAsiaTheme="majorEastAsia" w:hAnsiTheme="majorHAnsi" w:cstheme="majorBidi"/>
          <w:b/>
          <w:bCs/>
          <w:color w:val="000000"/>
        </w:rPr>
        <w:t>TASK 4</w:t>
      </w:r>
      <w:r w:rsidRPr="008C32BF">
        <w:rPr>
          <w:rFonts w:asciiTheme="majorHAnsi" w:eastAsia="Calibri" w:hAnsiTheme="majorHAnsi" w:cs="Calibri"/>
          <w:b/>
          <w:color w:val="000000"/>
        </w:rPr>
        <w:tab/>
      </w:r>
      <w:r w:rsidRPr="008C32BF">
        <w:rPr>
          <w:rFonts w:asciiTheme="majorHAnsi" w:eastAsiaTheme="majorEastAsia" w:hAnsiTheme="majorHAnsi" w:cstheme="majorBidi"/>
          <w:b/>
          <w:bCs/>
          <w:color w:val="000000"/>
        </w:rPr>
        <w:t xml:space="preserve">Confirm Project Scope: </w:t>
      </w:r>
      <w:r w:rsidRPr="008C32BF">
        <w:rPr>
          <w:rFonts w:asciiTheme="majorHAnsi" w:eastAsiaTheme="majorEastAsia" w:hAnsiTheme="majorHAnsi" w:cstheme="majorBidi"/>
          <w:color w:val="000000"/>
        </w:rPr>
        <w:t xml:space="preserve">Vendor will work closely with the PMO Manager to identify the scope for this effort.   </w:t>
      </w:r>
    </w:p>
    <w:p w14:paraId="66296237" w14:textId="77777777" w:rsidR="003F1214" w:rsidRPr="008C32BF" w:rsidRDefault="003F1214" w:rsidP="003F1214">
      <w:pPr>
        <w:spacing w:after="160" w:line="256" w:lineRule="auto"/>
        <w:contextualSpacing/>
        <w:rPr>
          <w:rFonts w:asciiTheme="majorHAnsi" w:eastAsia="Calibri" w:hAnsiTheme="majorHAnsi" w:cs="Calibri"/>
          <w:color w:val="000000"/>
        </w:rPr>
      </w:pPr>
    </w:p>
    <w:p w14:paraId="5CA9C633" w14:textId="77777777" w:rsidR="003F1214" w:rsidRPr="008C32BF" w:rsidRDefault="003F1214" w:rsidP="50082AB2">
      <w:pPr>
        <w:spacing w:after="160" w:line="256" w:lineRule="auto"/>
        <w:ind w:left="1440" w:hanging="1080"/>
        <w:contextualSpacing/>
        <w:rPr>
          <w:rFonts w:asciiTheme="majorHAnsi" w:eastAsiaTheme="majorEastAsia" w:hAnsiTheme="majorHAnsi" w:cstheme="majorBidi"/>
          <w:color w:val="000000" w:themeColor="text1"/>
        </w:rPr>
      </w:pPr>
      <w:r w:rsidRPr="008C32BF">
        <w:rPr>
          <w:rFonts w:asciiTheme="majorHAnsi" w:eastAsiaTheme="majorEastAsia" w:hAnsiTheme="majorHAnsi" w:cstheme="majorBidi"/>
          <w:b/>
          <w:bCs/>
          <w:color w:val="000000"/>
        </w:rPr>
        <w:t>TASK 5</w:t>
      </w:r>
      <w:r w:rsidRPr="008C32BF">
        <w:rPr>
          <w:rFonts w:asciiTheme="majorHAnsi" w:eastAsia="Calibri" w:hAnsiTheme="majorHAnsi" w:cs="Calibri"/>
          <w:b/>
          <w:color w:val="000000"/>
        </w:rPr>
        <w:tab/>
      </w:r>
      <w:r w:rsidRPr="008C32BF">
        <w:rPr>
          <w:rFonts w:asciiTheme="majorHAnsi" w:eastAsiaTheme="majorEastAsia" w:hAnsiTheme="majorHAnsi" w:cstheme="majorBidi"/>
          <w:b/>
          <w:bCs/>
          <w:color w:val="000000"/>
        </w:rPr>
        <w:t xml:space="preserve">Create Project Charter: </w:t>
      </w:r>
      <w:r w:rsidRPr="008C32BF">
        <w:rPr>
          <w:rFonts w:asciiTheme="majorHAnsi" w:eastAsiaTheme="majorEastAsia" w:hAnsiTheme="majorHAnsi" w:cstheme="majorBidi"/>
          <w:color w:val="000000"/>
        </w:rPr>
        <w:t>With agreement on scope, vendor will develop a draft project charter. The charter will be reviewed with Seattle IT leadership to ensure vendor and the City are in agreement. The charter will be updated and will become the guide for subsequent project activities.</w:t>
      </w:r>
    </w:p>
    <w:p w14:paraId="782573C8" w14:textId="77777777" w:rsidR="003F1214" w:rsidRPr="008C32BF" w:rsidRDefault="50082AB2" w:rsidP="50082AB2">
      <w:pPr>
        <w:pStyle w:val="NormalWeb"/>
        <w:ind w:left="360"/>
        <w:rPr>
          <w:rFonts w:asciiTheme="majorHAnsi" w:eastAsiaTheme="majorEastAsia" w:hAnsiTheme="majorHAnsi" w:cstheme="majorBidi"/>
          <w:color w:val="auto"/>
          <w:sz w:val="24"/>
          <w:szCs w:val="24"/>
        </w:rPr>
      </w:pPr>
      <w:r w:rsidRPr="008C32BF">
        <w:rPr>
          <w:rFonts w:asciiTheme="majorHAnsi" w:eastAsiaTheme="majorEastAsia" w:hAnsiTheme="majorHAnsi" w:cstheme="majorBidi"/>
          <w:b/>
          <w:bCs/>
          <w:color w:val="auto"/>
          <w:sz w:val="24"/>
          <w:szCs w:val="24"/>
        </w:rPr>
        <w:t xml:space="preserve">Out of Scope:  </w:t>
      </w:r>
      <w:r w:rsidRPr="008C32BF">
        <w:rPr>
          <w:rFonts w:asciiTheme="majorHAnsi" w:eastAsiaTheme="majorEastAsia" w:hAnsiTheme="majorHAnsi" w:cstheme="majorBidi"/>
          <w:color w:val="auto"/>
          <w:sz w:val="24"/>
          <w:szCs w:val="24"/>
        </w:rPr>
        <w:t xml:space="preserve">The following Seattle IT functions and activities intersect with the work that will be performed in this engagement, however, they are out of scope for this RFP.  </w:t>
      </w:r>
    </w:p>
    <w:p w14:paraId="6298AC37" w14:textId="77777777" w:rsidR="006C0584" w:rsidRDefault="50082AB2" w:rsidP="006C0584">
      <w:pPr>
        <w:pStyle w:val="ListParagraph"/>
        <w:numPr>
          <w:ilvl w:val="0"/>
          <w:numId w:val="36"/>
        </w:numPr>
        <w:spacing w:after="12" w:line="250" w:lineRule="auto"/>
        <w:contextualSpacing/>
        <w:jc w:val="both"/>
        <w:rPr>
          <w:rFonts w:asciiTheme="majorHAnsi" w:hAnsiTheme="majorHAnsi"/>
        </w:rPr>
      </w:pPr>
      <w:r w:rsidRPr="006C0584">
        <w:rPr>
          <w:rFonts w:asciiTheme="majorHAnsi" w:hAnsiTheme="majorHAnsi"/>
        </w:rPr>
        <w:t xml:space="preserve">Enterprise architecture </w:t>
      </w:r>
    </w:p>
    <w:p w14:paraId="45EF7147" w14:textId="77777777" w:rsidR="006C0584" w:rsidRDefault="50082AB2" w:rsidP="006C0584">
      <w:pPr>
        <w:pStyle w:val="ListParagraph"/>
        <w:numPr>
          <w:ilvl w:val="0"/>
          <w:numId w:val="36"/>
        </w:numPr>
        <w:spacing w:after="12" w:line="250" w:lineRule="auto"/>
        <w:contextualSpacing/>
        <w:jc w:val="both"/>
        <w:rPr>
          <w:rFonts w:asciiTheme="majorHAnsi" w:hAnsiTheme="majorHAnsi"/>
        </w:rPr>
      </w:pPr>
      <w:r w:rsidRPr="006C0584">
        <w:rPr>
          <w:rFonts w:asciiTheme="majorHAnsi" w:hAnsiTheme="majorHAnsi"/>
        </w:rPr>
        <w:t xml:space="preserve">Evaluation of project management resource skills/capabilities </w:t>
      </w:r>
    </w:p>
    <w:p w14:paraId="429BF49F" w14:textId="77777777" w:rsidR="006C0584" w:rsidRDefault="50082AB2" w:rsidP="006C0584">
      <w:pPr>
        <w:pStyle w:val="ListParagraph"/>
        <w:numPr>
          <w:ilvl w:val="0"/>
          <w:numId w:val="36"/>
        </w:numPr>
        <w:spacing w:after="12" w:line="250" w:lineRule="auto"/>
        <w:contextualSpacing/>
        <w:jc w:val="both"/>
        <w:rPr>
          <w:rFonts w:asciiTheme="majorHAnsi" w:hAnsiTheme="majorHAnsi"/>
        </w:rPr>
      </w:pPr>
      <w:r w:rsidRPr="006C0584">
        <w:rPr>
          <w:rFonts w:asciiTheme="majorHAnsi" w:hAnsiTheme="majorHAnsi"/>
        </w:rPr>
        <w:t xml:space="preserve">Assessment of existing project health and recommendations </w:t>
      </w:r>
    </w:p>
    <w:p w14:paraId="7C6DDCFB" w14:textId="1113E098" w:rsidR="002C48A5" w:rsidRPr="006C0584" w:rsidRDefault="002C48A5" w:rsidP="006C0584">
      <w:pPr>
        <w:pStyle w:val="ListParagraph"/>
        <w:numPr>
          <w:ilvl w:val="0"/>
          <w:numId w:val="36"/>
        </w:numPr>
        <w:spacing w:after="12" w:line="250" w:lineRule="auto"/>
        <w:contextualSpacing/>
        <w:jc w:val="both"/>
        <w:rPr>
          <w:rFonts w:asciiTheme="majorHAnsi" w:hAnsiTheme="majorHAnsi"/>
        </w:rPr>
      </w:pPr>
      <w:r w:rsidRPr="006C0584">
        <w:rPr>
          <w:rFonts w:asciiTheme="majorHAnsi" w:hAnsiTheme="majorHAnsi"/>
        </w:rPr>
        <w:t>Project portfolio metrics and reporting</w:t>
      </w:r>
    </w:p>
    <w:p w14:paraId="30DE893D" w14:textId="77777777" w:rsidR="005B3B8F" w:rsidRPr="00FB36CB" w:rsidRDefault="005B3B8F"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color w:val="31849B" w:themeColor="accent5" w:themeShade="BF"/>
          <w:sz w:val="36"/>
          <w:szCs w:val="36"/>
        </w:rPr>
      </w:pPr>
      <w:bookmarkStart w:id="9" w:name="_Toc292443395"/>
      <w:r w:rsidRPr="50082AB2">
        <w:rPr>
          <w:rFonts w:asciiTheme="majorHAnsi" w:eastAsiaTheme="majorEastAsia" w:hAnsiTheme="majorHAnsi" w:cstheme="majorBidi"/>
          <w:color w:val="31849B"/>
          <w:sz w:val="36"/>
          <w:szCs w:val="36"/>
        </w:rPr>
        <w:t>Contract Modifications</w:t>
      </w:r>
      <w:r w:rsidR="00A24415" w:rsidRPr="50082AB2">
        <w:rPr>
          <w:rFonts w:asciiTheme="majorHAnsi" w:eastAsiaTheme="majorEastAsia" w:hAnsiTheme="majorHAnsi" w:cstheme="majorBidi"/>
          <w:color w:val="31849B"/>
          <w:sz w:val="36"/>
          <w:szCs w:val="36"/>
        </w:rPr>
        <w:t>.</w:t>
      </w:r>
      <w:bookmarkEnd w:id="9"/>
    </w:p>
    <w:p w14:paraId="6443C758" w14:textId="4C340185" w:rsidR="005B3B8F" w:rsidRPr="00FB36CB" w:rsidRDefault="50082AB2" w:rsidP="50082AB2">
      <w:pPr>
        <w:autoSpaceDE w:val="0"/>
        <w:autoSpaceDN w:val="0"/>
        <w:adjustRightInd w:val="0"/>
        <w:rPr>
          <w:rFonts w:asciiTheme="majorHAnsi" w:eastAsiaTheme="majorEastAsia" w:hAnsiTheme="majorHAnsi" w:cstheme="majorBidi"/>
        </w:rPr>
      </w:pPr>
      <w:r w:rsidRPr="50082AB2">
        <w:rPr>
          <w:rFonts w:asciiTheme="majorHAnsi" w:eastAsiaTheme="majorEastAsia" w:hAnsiTheme="majorHAnsi" w:cstheme="majorBidi"/>
        </w:rPr>
        <w:t>Consultants shall submit proposals understanding all Contract terms and conditions are mandatory.  Response submittal is agreement to the Contract without exception.  The City reserves the right to negotiate changes to submitted proposals and to change the City's otherwise mandatory Contract form during negotiations. If the Consultant is awarded a contract and refuses to sign the Contract form, the City may reject the Consultant from this and future solicitations for the same work. Under no circumstances shall Consultant submit its own boilerplate of terms and conditions.</w:t>
      </w:r>
    </w:p>
    <w:p w14:paraId="1743612C" w14:textId="77777777" w:rsidR="00272329" w:rsidRPr="00FB36CB" w:rsidRDefault="00272329" w:rsidP="00B526C0">
      <w:pPr>
        <w:autoSpaceDE w:val="0"/>
        <w:autoSpaceDN w:val="0"/>
        <w:adjustRightInd w:val="0"/>
        <w:rPr>
          <w:rFonts w:asciiTheme="majorHAnsi" w:hAnsiTheme="majorHAnsi" w:cs="Arial"/>
        </w:rPr>
      </w:pPr>
    </w:p>
    <w:p w14:paraId="0EF3A589" w14:textId="77777777" w:rsidR="005C23DC" w:rsidRPr="00FB36CB" w:rsidRDefault="00503828"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color w:val="31849B" w:themeColor="accent5" w:themeShade="BF"/>
          <w:sz w:val="36"/>
          <w:szCs w:val="36"/>
        </w:rPr>
      </w:pPr>
      <w:bookmarkStart w:id="10" w:name="_Toc292443396"/>
      <w:r w:rsidRPr="50082AB2">
        <w:rPr>
          <w:rFonts w:asciiTheme="majorHAnsi" w:eastAsiaTheme="majorEastAsia" w:hAnsiTheme="majorHAnsi" w:cstheme="majorBidi"/>
          <w:color w:val="31849B"/>
          <w:sz w:val="36"/>
          <w:szCs w:val="36"/>
        </w:rPr>
        <w:lastRenderedPageBreak/>
        <w:t>Procedures and Requirements</w:t>
      </w:r>
      <w:r w:rsidR="00FC4D5F" w:rsidRPr="50082AB2">
        <w:rPr>
          <w:rFonts w:asciiTheme="majorHAnsi" w:eastAsiaTheme="majorEastAsia" w:hAnsiTheme="majorHAnsi" w:cstheme="majorBidi"/>
          <w:color w:val="31849B"/>
          <w:sz w:val="36"/>
          <w:szCs w:val="36"/>
        </w:rPr>
        <w:t>.</w:t>
      </w:r>
      <w:bookmarkEnd w:id="10"/>
    </w:p>
    <w:p w14:paraId="38302F48" w14:textId="7AF9B16E" w:rsidR="00F1343C" w:rsidRPr="00564F86" w:rsidRDefault="005C23DC" w:rsidP="50082AB2">
      <w:pPr>
        <w:pStyle w:val="BodyText2"/>
        <w:spacing w:line="240" w:lineRule="auto"/>
        <w:jc w:val="both"/>
        <w:rPr>
          <w:rFonts w:asciiTheme="majorHAnsi" w:eastAsiaTheme="majorEastAsia" w:hAnsiTheme="majorHAnsi" w:cstheme="majorBidi"/>
        </w:rPr>
      </w:pPr>
      <w:r w:rsidRPr="50082AB2">
        <w:rPr>
          <w:rFonts w:asciiTheme="majorHAnsi" w:eastAsiaTheme="majorEastAsia" w:hAnsiTheme="majorHAnsi" w:cstheme="majorBidi"/>
        </w:rPr>
        <w:t xml:space="preserve">This </w:t>
      </w:r>
      <w:r w:rsidR="009B796E" w:rsidRPr="50082AB2">
        <w:rPr>
          <w:rFonts w:asciiTheme="majorHAnsi" w:eastAsiaTheme="majorEastAsia" w:hAnsiTheme="majorHAnsi" w:cstheme="majorBidi"/>
        </w:rPr>
        <w:t xml:space="preserve">section </w:t>
      </w:r>
      <w:r w:rsidRPr="50082AB2">
        <w:rPr>
          <w:rFonts w:asciiTheme="majorHAnsi" w:eastAsiaTheme="majorEastAsia" w:hAnsiTheme="majorHAnsi" w:cstheme="majorBidi"/>
        </w:rPr>
        <w:t>details City</w:t>
      </w:r>
      <w:r w:rsidR="009B796E" w:rsidRPr="50082AB2">
        <w:rPr>
          <w:rFonts w:asciiTheme="majorHAnsi" w:eastAsiaTheme="majorEastAsia" w:hAnsiTheme="majorHAnsi" w:cstheme="majorBidi"/>
        </w:rPr>
        <w:t xml:space="preserve"> instructions and requirements</w:t>
      </w:r>
      <w:r w:rsidR="00FC0DAC" w:rsidRPr="50082AB2">
        <w:rPr>
          <w:rFonts w:asciiTheme="majorHAnsi" w:eastAsiaTheme="majorEastAsia" w:hAnsiTheme="majorHAnsi" w:cstheme="majorBidi"/>
        </w:rPr>
        <w:t xml:space="preserve"> for your </w:t>
      </w:r>
      <w:r w:rsidR="00531AB6" w:rsidRPr="50082AB2">
        <w:rPr>
          <w:rFonts w:asciiTheme="majorHAnsi" w:eastAsiaTheme="majorEastAsia" w:hAnsiTheme="majorHAnsi" w:cstheme="majorBidi"/>
        </w:rPr>
        <w:t>submittal</w:t>
      </w:r>
      <w:r w:rsidRPr="50082AB2">
        <w:rPr>
          <w:rFonts w:asciiTheme="majorHAnsi" w:eastAsiaTheme="majorEastAsia" w:hAnsiTheme="majorHAnsi" w:cstheme="majorBidi"/>
        </w:rPr>
        <w:t xml:space="preserve">.  The City reserves the right in its sole discretion to reject any </w:t>
      </w:r>
      <w:r w:rsidR="009B796E" w:rsidRPr="50082AB2">
        <w:rPr>
          <w:rFonts w:asciiTheme="majorHAnsi" w:eastAsiaTheme="majorEastAsia" w:hAnsiTheme="majorHAnsi" w:cstheme="majorBidi"/>
        </w:rPr>
        <w:t xml:space="preserve">Consultant </w:t>
      </w:r>
      <w:r w:rsidR="00FC0DAC" w:rsidRPr="50082AB2">
        <w:rPr>
          <w:rFonts w:asciiTheme="majorHAnsi" w:eastAsiaTheme="majorEastAsia" w:hAnsiTheme="majorHAnsi" w:cstheme="majorBidi"/>
        </w:rPr>
        <w:t xml:space="preserve">response </w:t>
      </w:r>
      <w:r w:rsidRPr="50082AB2">
        <w:rPr>
          <w:rFonts w:asciiTheme="majorHAnsi" w:eastAsiaTheme="majorEastAsia" w:hAnsiTheme="majorHAnsi" w:cstheme="majorBidi"/>
        </w:rPr>
        <w:t>that fai</w:t>
      </w:r>
      <w:r w:rsidR="00867ABB" w:rsidRPr="50082AB2">
        <w:rPr>
          <w:rFonts w:asciiTheme="majorHAnsi" w:eastAsiaTheme="majorEastAsia" w:hAnsiTheme="majorHAnsi" w:cstheme="majorBidi"/>
        </w:rPr>
        <w:t>ls to comply</w:t>
      </w:r>
      <w:r w:rsidR="009B796E" w:rsidRPr="50082AB2">
        <w:rPr>
          <w:rFonts w:asciiTheme="majorHAnsi" w:eastAsiaTheme="majorEastAsia" w:hAnsiTheme="majorHAnsi" w:cstheme="majorBidi"/>
        </w:rPr>
        <w:t xml:space="preserve"> with the instructions</w:t>
      </w:r>
      <w:r w:rsidR="00867ABB" w:rsidRPr="50082AB2">
        <w:rPr>
          <w:rFonts w:asciiTheme="majorHAnsi" w:eastAsiaTheme="majorEastAsia" w:hAnsiTheme="majorHAnsi" w:cstheme="majorBidi"/>
        </w:rPr>
        <w:t>.</w:t>
      </w:r>
      <w:bookmarkStart w:id="11" w:name="_Toc521141112"/>
      <w:bookmarkStart w:id="12" w:name="_Ref524406138"/>
      <w:bookmarkStart w:id="13" w:name="_Toc524484955"/>
      <w:bookmarkStart w:id="14" w:name="_Toc524754142"/>
      <w:bookmarkStart w:id="15" w:name="_Toc526492387"/>
      <w:bookmarkStart w:id="16" w:name="_Toc528557442"/>
      <w:bookmarkStart w:id="17" w:name="_Toc529153502"/>
      <w:bookmarkStart w:id="18" w:name="_Toc30899402"/>
    </w:p>
    <w:p w14:paraId="6476A494" w14:textId="77777777" w:rsidR="00F0525F" w:rsidRPr="00FB36CB" w:rsidRDefault="50082AB2" w:rsidP="50082AB2">
      <w:pPr>
        <w:tabs>
          <w:tab w:val="left" w:pos="-720"/>
        </w:tabs>
        <w:suppressAutoHyphens/>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7.1 Registration into the Online Business Directory.</w:t>
      </w:r>
    </w:p>
    <w:p w14:paraId="36949C34" w14:textId="77777777" w:rsidR="00F0525F" w:rsidRPr="00FB36CB" w:rsidRDefault="50082AB2" w:rsidP="50082AB2">
      <w:p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rPr>
        <w:t xml:space="preserve">If you have not previously done so, register at: </w:t>
      </w:r>
      <w:hyperlink r:id="rId15">
        <w:r w:rsidRPr="50082AB2">
          <w:rPr>
            <w:rStyle w:val="Hyperlink"/>
            <w:rFonts w:asciiTheme="majorHAnsi" w:eastAsiaTheme="majorEastAsia" w:hAnsiTheme="majorHAnsi" w:cstheme="majorBidi"/>
          </w:rPr>
          <w:t>http://www.seattle.gov/obd</w:t>
        </w:r>
      </w:hyperlink>
      <w:r w:rsidRPr="50082AB2">
        <w:rPr>
          <w:rFonts w:asciiTheme="majorHAnsi" w:eastAsiaTheme="majorEastAsia" w:hAnsiTheme="majorHAnsi" w:cstheme="majorBidi"/>
        </w:rPr>
        <w:t xml:space="preserve">.  The City expects all firms to register. Women- and minority- owned firms are asked to self-identify.  For assistance, call 206-684-0383.  </w:t>
      </w:r>
    </w:p>
    <w:p w14:paraId="7E3959F1" w14:textId="77777777" w:rsidR="00DC3E29" w:rsidRPr="00FB36CB" w:rsidRDefault="00DC3E29" w:rsidP="00A101AA">
      <w:pPr>
        <w:pStyle w:val="Heading2"/>
        <w:keepLines/>
        <w:numPr>
          <w:ilvl w:val="1"/>
          <w:numId w:val="0"/>
        </w:numPr>
        <w:tabs>
          <w:tab w:val="left" w:pos="-1440"/>
          <w:tab w:val="left" w:pos="576"/>
          <w:tab w:val="left" w:pos="1080"/>
        </w:tabs>
        <w:spacing w:before="0" w:after="0"/>
        <w:jc w:val="both"/>
        <w:rPr>
          <w:rFonts w:asciiTheme="majorHAnsi" w:hAnsiTheme="majorHAnsi"/>
          <w:i w:val="0"/>
          <w:color w:val="31849B"/>
          <w:sz w:val="24"/>
          <w:szCs w:val="24"/>
        </w:rPr>
      </w:pPr>
      <w:bookmarkStart w:id="19" w:name="_Toc521141113"/>
      <w:bookmarkStart w:id="20" w:name="_Toc524484956"/>
      <w:bookmarkStart w:id="21" w:name="_Toc524754143"/>
      <w:bookmarkStart w:id="22" w:name="_Ref525440530"/>
      <w:bookmarkStart w:id="23" w:name="_Ref525440556"/>
      <w:bookmarkStart w:id="24" w:name="_Toc526492388"/>
      <w:bookmarkStart w:id="25" w:name="_Toc528557443"/>
      <w:bookmarkStart w:id="26" w:name="_Toc529153503"/>
      <w:bookmarkStart w:id="27" w:name="_Toc30899403"/>
      <w:bookmarkEnd w:id="11"/>
      <w:bookmarkEnd w:id="12"/>
      <w:bookmarkEnd w:id="13"/>
      <w:bookmarkEnd w:id="14"/>
      <w:bookmarkEnd w:id="15"/>
      <w:bookmarkEnd w:id="16"/>
      <w:bookmarkEnd w:id="17"/>
      <w:bookmarkEnd w:id="18"/>
    </w:p>
    <w:p w14:paraId="793C77B2" w14:textId="24C95113" w:rsidR="00A3773F" w:rsidRPr="00FB36CB" w:rsidRDefault="50082AB2" w:rsidP="50082AB2">
      <w:pPr>
        <w:pStyle w:val="Heading2"/>
        <w:keepLines/>
        <w:tabs>
          <w:tab w:val="left" w:pos="-1440"/>
          <w:tab w:val="left" w:pos="576"/>
          <w:tab w:val="left" w:pos="1080"/>
        </w:tabs>
        <w:spacing w:before="0" w:after="0"/>
        <w:jc w:val="both"/>
        <w:rPr>
          <w:rFonts w:asciiTheme="majorHAnsi" w:eastAsiaTheme="majorEastAsia" w:hAnsiTheme="majorHAnsi" w:cstheme="majorBidi"/>
          <w:i w:val="0"/>
          <w:iCs w:val="0"/>
          <w:color w:val="31849B" w:themeColor="accent5" w:themeShade="BF"/>
          <w:sz w:val="24"/>
          <w:szCs w:val="24"/>
        </w:rPr>
      </w:pPr>
      <w:r w:rsidRPr="50082AB2">
        <w:rPr>
          <w:rFonts w:asciiTheme="majorHAnsi" w:eastAsiaTheme="majorEastAsia" w:hAnsiTheme="majorHAnsi" w:cstheme="majorBidi"/>
          <w:i w:val="0"/>
          <w:iCs w:val="0"/>
          <w:color w:val="31849B" w:themeColor="accent5" w:themeShade="BF"/>
          <w:sz w:val="24"/>
          <w:szCs w:val="24"/>
        </w:rPr>
        <w:t>7.2 Pre-Submittal Conference</w:t>
      </w:r>
      <w:bookmarkEnd w:id="19"/>
      <w:bookmarkEnd w:id="20"/>
      <w:bookmarkEnd w:id="21"/>
      <w:bookmarkEnd w:id="22"/>
      <w:bookmarkEnd w:id="23"/>
      <w:bookmarkEnd w:id="24"/>
      <w:bookmarkEnd w:id="25"/>
      <w:bookmarkEnd w:id="26"/>
      <w:bookmarkEnd w:id="27"/>
      <w:r w:rsidR="009160E0">
        <w:rPr>
          <w:rFonts w:asciiTheme="majorHAnsi" w:eastAsiaTheme="majorEastAsia" w:hAnsiTheme="majorHAnsi" w:cstheme="majorBidi"/>
          <w:i w:val="0"/>
          <w:iCs w:val="0"/>
          <w:color w:val="31849B" w:themeColor="accent5" w:themeShade="BF"/>
          <w:sz w:val="24"/>
          <w:szCs w:val="24"/>
        </w:rPr>
        <w:t>.</w:t>
      </w:r>
    </w:p>
    <w:p w14:paraId="3353D284" w14:textId="6325A2D2" w:rsidR="0074372C" w:rsidRPr="00FB36CB" w:rsidRDefault="00FB7E7A" w:rsidP="50082AB2">
      <w:pPr>
        <w:jc w:val="both"/>
        <w:rPr>
          <w:rFonts w:asciiTheme="majorHAnsi" w:eastAsiaTheme="majorEastAsia" w:hAnsiTheme="majorHAnsi" w:cstheme="majorBidi"/>
        </w:rPr>
      </w:pPr>
      <w:bookmarkStart w:id="28" w:name="_Toc521141117"/>
      <w:bookmarkStart w:id="29" w:name="_Toc524484959"/>
      <w:bookmarkStart w:id="30" w:name="_Toc524754146"/>
      <w:bookmarkStart w:id="31" w:name="_Toc526492391"/>
      <w:bookmarkStart w:id="32" w:name="_Toc528557446"/>
      <w:bookmarkStart w:id="33" w:name="_Toc529153506"/>
      <w:bookmarkStart w:id="34" w:name="_Toc30899404"/>
      <w:r w:rsidRPr="50082AB2">
        <w:rPr>
          <w:rFonts w:asciiTheme="majorHAnsi" w:eastAsiaTheme="majorEastAsia" w:hAnsiTheme="majorHAnsi" w:cstheme="majorBidi"/>
        </w:rPr>
        <w:t>Seattle IT</w:t>
      </w:r>
      <w:r w:rsidR="0074372C" w:rsidRPr="50082AB2">
        <w:rPr>
          <w:rFonts w:asciiTheme="majorHAnsi" w:eastAsiaTheme="majorEastAsia" w:hAnsiTheme="majorHAnsi" w:cstheme="majorBidi"/>
        </w:rPr>
        <w:t xml:space="preserve"> shall conduct an optional pre-</w:t>
      </w:r>
      <w:r w:rsidRPr="50082AB2">
        <w:rPr>
          <w:rFonts w:asciiTheme="majorHAnsi" w:eastAsiaTheme="majorEastAsia" w:hAnsiTheme="majorHAnsi" w:cstheme="majorBidi"/>
        </w:rPr>
        <w:t>submittal</w:t>
      </w:r>
      <w:r w:rsidR="0074372C" w:rsidRPr="50082AB2">
        <w:rPr>
          <w:rFonts w:asciiTheme="majorHAnsi" w:eastAsiaTheme="majorEastAsia" w:hAnsiTheme="majorHAnsi" w:cstheme="majorBidi"/>
        </w:rPr>
        <w:t xml:space="preserve"> conference on the time</w:t>
      </w:r>
      <w:r w:rsidRPr="50082AB2">
        <w:rPr>
          <w:rFonts w:asciiTheme="majorHAnsi" w:eastAsiaTheme="majorEastAsia" w:hAnsiTheme="majorHAnsi" w:cstheme="majorBidi"/>
        </w:rPr>
        <w:t xml:space="preserve">, </w:t>
      </w:r>
      <w:r w:rsidR="0074372C" w:rsidRPr="50082AB2">
        <w:rPr>
          <w:rFonts w:asciiTheme="majorHAnsi" w:eastAsiaTheme="majorEastAsia" w:hAnsiTheme="majorHAnsi" w:cstheme="majorBidi"/>
        </w:rPr>
        <w:t>date</w:t>
      </w:r>
      <w:r w:rsidRPr="50082AB2">
        <w:rPr>
          <w:rFonts w:asciiTheme="majorHAnsi" w:eastAsiaTheme="majorEastAsia" w:hAnsiTheme="majorHAnsi" w:cstheme="majorBidi"/>
        </w:rPr>
        <w:t xml:space="preserve">, and location provided in page 1. </w:t>
      </w:r>
      <w:r w:rsidR="0074372C" w:rsidRPr="50082AB2">
        <w:rPr>
          <w:rFonts w:asciiTheme="majorHAnsi" w:eastAsiaTheme="majorEastAsia" w:hAnsiTheme="majorHAnsi" w:cstheme="majorBidi"/>
        </w:rPr>
        <w:t xml:space="preserve"> Though </w:t>
      </w:r>
      <w:r w:rsidRPr="50082AB2">
        <w:rPr>
          <w:rFonts w:asciiTheme="majorHAnsi" w:eastAsiaTheme="majorEastAsia" w:hAnsiTheme="majorHAnsi" w:cstheme="majorBidi"/>
        </w:rPr>
        <w:t>Seattle IT</w:t>
      </w:r>
      <w:r w:rsidR="0074372C" w:rsidRPr="50082AB2">
        <w:rPr>
          <w:rFonts w:asciiTheme="majorHAnsi" w:eastAsiaTheme="majorEastAsia" w:hAnsiTheme="majorHAnsi" w:cstheme="majorBidi"/>
        </w:rPr>
        <w:t xml:space="preserve"> will attempt to answer all questions raised during the pre-</w:t>
      </w:r>
      <w:r w:rsidRPr="50082AB2">
        <w:rPr>
          <w:rFonts w:asciiTheme="majorHAnsi" w:eastAsiaTheme="majorEastAsia" w:hAnsiTheme="majorHAnsi" w:cstheme="majorBidi"/>
        </w:rPr>
        <w:t>submittal</w:t>
      </w:r>
      <w:r w:rsidR="0074372C" w:rsidRPr="50082AB2">
        <w:rPr>
          <w:rFonts w:asciiTheme="majorHAnsi" w:eastAsiaTheme="majorEastAsia" w:hAnsiTheme="majorHAnsi" w:cstheme="majorBidi"/>
        </w:rPr>
        <w:t xml:space="preserve"> conference, the </w:t>
      </w:r>
      <w:r w:rsidRPr="50082AB2">
        <w:rPr>
          <w:rFonts w:asciiTheme="majorHAnsi" w:eastAsiaTheme="majorEastAsia" w:hAnsiTheme="majorHAnsi" w:cstheme="majorBidi"/>
        </w:rPr>
        <w:t xml:space="preserve">Seattle IT </w:t>
      </w:r>
      <w:r w:rsidR="0074372C" w:rsidRPr="50082AB2">
        <w:rPr>
          <w:rFonts w:asciiTheme="majorHAnsi" w:eastAsiaTheme="majorEastAsia" w:hAnsiTheme="majorHAnsi" w:cstheme="majorBidi"/>
        </w:rPr>
        <w:t xml:space="preserve">encourages </w:t>
      </w:r>
      <w:r w:rsidRPr="50082AB2">
        <w:rPr>
          <w:rFonts w:asciiTheme="majorHAnsi" w:eastAsiaTheme="majorEastAsia" w:hAnsiTheme="majorHAnsi" w:cstheme="majorBidi"/>
        </w:rPr>
        <w:t>Consultants</w:t>
      </w:r>
      <w:r w:rsidR="0074372C" w:rsidRPr="50082AB2">
        <w:rPr>
          <w:rFonts w:asciiTheme="majorHAnsi" w:eastAsiaTheme="majorEastAsia" w:hAnsiTheme="majorHAnsi" w:cstheme="majorBidi"/>
        </w:rPr>
        <w:t xml:space="preserve"> to submit questions </w:t>
      </w:r>
      <w:r w:rsidRPr="50082AB2">
        <w:rPr>
          <w:rFonts w:asciiTheme="majorHAnsi" w:eastAsiaTheme="majorEastAsia" w:hAnsiTheme="majorHAnsi" w:cstheme="majorBidi"/>
        </w:rPr>
        <w:t xml:space="preserve">Consultants </w:t>
      </w:r>
      <w:r w:rsidR="0074372C" w:rsidRPr="50082AB2">
        <w:rPr>
          <w:rFonts w:asciiTheme="majorHAnsi" w:eastAsiaTheme="majorEastAsia" w:hAnsiTheme="majorHAnsi" w:cstheme="majorBidi"/>
        </w:rPr>
        <w:t>would like addressed at the pre-</w:t>
      </w:r>
      <w:r w:rsidRPr="50082AB2">
        <w:rPr>
          <w:rFonts w:asciiTheme="majorHAnsi" w:eastAsiaTheme="majorEastAsia" w:hAnsiTheme="majorHAnsi" w:cstheme="majorBidi"/>
        </w:rPr>
        <w:t xml:space="preserve">submittal </w:t>
      </w:r>
      <w:r w:rsidR="0074372C" w:rsidRPr="50082AB2">
        <w:rPr>
          <w:rFonts w:asciiTheme="majorHAnsi" w:eastAsiaTheme="majorEastAsia" w:hAnsiTheme="majorHAnsi" w:cstheme="majorBidi"/>
        </w:rPr>
        <w:t xml:space="preserve">conference to the </w:t>
      </w:r>
      <w:r w:rsidR="001532EC" w:rsidRPr="50082AB2">
        <w:rPr>
          <w:rFonts w:asciiTheme="majorHAnsi" w:eastAsiaTheme="majorEastAsia" w:hAnsiTheme="majorHAnsi" w:cstheme="majorBidi"/>
        </w:rPr>
        <w:t>Seattle IT Contracting Contact</w:t>
      </w:r>
      <w:r w:rsidR="006C0584">
        <w:rPr>
          <w:rFonts w:asciiTheme="majorHAnsi" w:eastAsiaTheme="majorEastAsia" w:hAnsiTheme="majorHAnsi" w:cstheme="majorBidi"/>
        </w:rPr>
        <w:t>, preferably no later than two</w:t>
      </w:r>
      <w:r w:rsidR="0074372C" w:rsidRPr="50082AB2">
        <w:rPr>
          <w:rFonts w:asciiTheme="majorHAnsi" w:eastAsiaTheme="majorEastAsia" w:hAnsiTheme="majorHAnsi" w:cstheme="majorBidi"/>
        </w:rPr>
        <w:t xml:space="preserve"> (</w:t>
      </w:r>
      <w:r w:rsidR="006C0584">
        <w:rPr>
          <w:rFonts w:asciiTheme="majorHAnsi" w:eastAsiaTheme="majorEastAsia" w:hAnsiTheme="majorHAnsi" w:cstheme="majorBidi"/>
        </w:rPr>
        <w:t>2</w:t>
      </w:r>
      <w:r w:rsidR="0074372C" w:rsidRPr="50082AB2">
        <w:rPr>
          <w:rFonts w:asciiTheme="majorHAnsi" w:eastAsiaTheme="majorEastAsia" w:hAnsiTheme="majorHAnsi" w:cstheme="majorBidi"/>
        </w:rPr>
        <w:t>) days in advance of the pre-</w:t>
      </w:r>
      <w:r w:rsidRPr="50082AB2">
        <w:rPr>
          <w:rFonts w:asciiTheme="majorHAnsi" w:eastAsiaTheme="majorEastAsia" w:hAnsiTheme="majorHAnsi" w:cstheme="majorBidi"/>
        </w:rPr>
        <w:t>submittal</w:t>
      </w:r>
      <w:r w:rsidR="0074372C" w:rsidRPr="50082AB2">
        <w:rPr>
          <w:rFonts w:asciiTheme="majorHAnsi" w:eastAsiaTheme="majorEastAsia" w:hAnsiTheme="majorHAnsi" w:cstheme="majorBidi"/>
        </w:rPr>
        <w:t xml:space="preserve"> conference.  This will allow </w:t>
      </w:r>
      <w:r w:rsidRPr="50082AB2">
        <w:rPr>
          <w:rFonts w:asciiTheme="majorHAnsi" w:eastAsiaTheme="majorEastAsia" w:hAnsiTheme="majorHAnsi" w:cstheme="majorBidi"/>
        </w:rPr>
        <w:t>Seattle IT</w:t>
      </w:r>
      <w:r w:rsidR="0074372C" w:rsidRPr="50082AB2">
        <w:rPr>
          <w:rFonts w:asciiTheme="majorHAnsi" w:eastAsiaTheme="majorEastAsia" w:hAnsiTheme="majorHAnsi" w:cstheme="majorBidi"/>
        </w:rPr>
        <w:t xml:space="preserve"> to research and prepare helpful answers, and better enable the </w:t>
      </w:r>
      <w:r w:rsidRPr="50082AB2">
        <w:rPr>
          <w:rFonts w:asciiTheme="majorHAnsi" w:eastAsiaTheme="majorEastAsia" w:hAnsiTheme="majorHAnsi" w:cstheme="majorBidi"/>
        </w:rPr>
        <w:t xml:space="preserve">Seattle IT </w:t>
      </w:r>
      <w:r w:rsidR="0074372C" w:rsidRPr="50082AB2">
        <w:rPr>
          <w:rFonts w:asciiTheme="majorHAnsi" w:eastAsiaTheme="majorEastAsia" w:hAnsiTheme="majorHAnsi" w:cstheme="majorBidi"/>
        </w:rPr>
        <w:t>to have appropriate representatives in attendance.</w:t>
      </w:r>
    </w:p>
    <w:p w14:paraId="31BFD218" w14:textId="77777777" w:rsidR="0074372C" w:rsidRPr="00FB36CB" w:rsidRDefault="0074372C" w:rsidP="0074372C">
      <w:pPr>
        <w:jc w:val="both"/>
        <w:rPr>
          <w:rFonts w:asciiTheme="majorHAnsi" w:hAnsiTheme="majorHAnsi" w:cs="Arial"/>
        </w:rPr>
      </w:pPr>
    </w:p>
    <w:p w14:paraId="782C5023" w14:textId="10AB2C01" w:rsidR="001C3911"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Proposers are not required to attend in order to be eligible to submit a proposal.  The purpose of the meeting is to answer questions potential Proposers may have regarding the solicitation document and to discuss and clarify any issues.  This is an opportunity for Proposers to raise concerns regarding specifications, terms, conditions, and any requirements of this solicitation.  Failure to raise concerns over any issues at this opportunity will be a consideration in any protest filed regarding such items that were known as of this pre-submittal conference.</w:t>
      </w:r>
    </w:p>
    <w:p w14:paraId="6FC61B1C" w14:textId="77777777" w:rsidR="0074372C" w:rsidRPr="00FB36CB" w:rsidRDefault="0074372C" w:rsidP="0074372C">
      <w:pPr>
        <w:jc w:val="both"/>
        <w:rPr>
          <w:rFonts w:asciiTheme="majorHAnsi" w:hAnsiTheme="majorHAnsi" w:cs="Arial"/>
        </w:rPr>
      </w:pPr>
    </w:p>
    <w:p w14:paraId="570B3883" w14:textId="77777777" w:rsidR="005C23DC"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7.3 Questions.</w:t>
      </w:r>
      <w:bookmarkEnd w:id="28"/>
      <w:bookmarkEnd w:id="29"/>
      <w:bookmarkEnd w:id="30"/>
      <w:bookmarkEnd w:id="31"/>
      <w:bookmarkEnd w:id="32"/>
      <w:bookmarkEnd w:id="33"/>
      <w:bookmarkEnd w:id="34"/>
    </w:p>
    <w:p w14:paraId="6483E5B6" w14:textId="02190D23" w:rsidR="005C23DC" w:rsidRPr="00FB36CB" w:rsidRDefault="50082AB2" w:rsidP="50082AB2">
      <w:pPr>
        <w:pStyle w:val="BodyText2"/>
        <w:spacing w:line="240" w:lineRule="auto"/>
        <w:jc w:val="both"/>
        <w:rPr>
          <w:rFonts w:asciiTheme="majorHAnsi" w:eastAsiaTheme="majorEastAsia" w:hAnsiTheme="majorHAnsi" w:cstheme="majorBidi"/>
        </w:rPr>
      </w:pPr>
      <w:r w:rsidRPr="50082AB2">
        <w:rPr>
          <w:rFonts w:asciiTheme="majorHAnsi" w:eastAsiaTheme="majorEastAsia" w:hAnsiTheme="majorHAnsi" w:cstheme="majorBidi"/>
        </w:rPr>
        <w:t>Proposers may submit written questions to the Seattle IT Contracting Advisor until the deadline stated on page 1. The City prefers questions be through e-mail to the Seattle IT Contracting Advisor. Failure to request clarification of any inadequacy, omission, or conflict will not relieve the Consultant of responsibilities under in any subsequent contract.  It is the responsibility of the interested Consultant to assure they receive responses to Questions if any are issued.</w:t>
      </w:r>
    </w:p>
    <w:p w14:paraId="33105514" w14:textId="77777777" w:rsidR="005C23DC" w:rsidRPr="00FB36CB" w:rsidRDefault="009755FE" w:rsidP="50082AB2">
      <w:pPr>
        <w:pStyle w:val="Heading2"/>
        <w:keepLines/>
        <w:tabs>
          <w:tab w:val="left" w:pos="-1440"/>
          <w:tab w:val="left" w:pos="576"/>
          <w:tab w:val="left" w:pos="1080"/>
        </w:tabs>
        <w:ind w:left="576" w:hanging="576"/>
        <w:jc w:val="both"/>
        <w:rPr>
          <w:rFonts w:asciiTheme="majorHAnsi" w:eastAsiaTheme="majorEastAsia" w:hAnsiTheme="majorHAnsi" w:cstheme="majorBidi"/>
          <w:i w:val="0"/>
          <w:iCs w:val="0"/>
          <w:color w:val="31849B" w:themeColor="accent5" w:themeShade="BF"/>
          <w:sz w:val="24"/>
          <w:szCs w:val="24"/>
        </w:rPr>
      </w:pPr>
      <w:bookmarkStart w:id="35" w:name="_Toc521141118"/>
      <w:bookmarkStart w:id="36" w:name="_Toc524484960"/>
      <w:bookmarkStart w:id="37" w:name="_Toc524754147"/>
      <w:bookmarkStart w:id="38" w:name="_Toc526492392"/>
      <w:bookmarkStart w:id="39" w:name="_Toc528557447"/>
      <w:bookmarkStart w:id="40" w:name="_Toc529153507"/>
      <w:bookmarkStart w:id="41" w:name="_Toc30899405"/>
      <w:r w:rsidRPr="50082AB2">
        <w:rPr>
          <w:rFonts w:asciiTheme="majorHAnsi" w:eastAsiaTheme="majorEastAsia" w:hAnsiTheme="majorHAnsi" w:cstheme="majorBidi"/>
          <w:i w:val="0"/>
          <w:iCs w:val="0"/>
          <w:color w:val="31849B"/>
          <w:sz w:val="24"/>
          <w:szCs w:val="24"/>
        </w:rPr>
        <w:t>7</w:t>
      </w:r>
      <w:r w:rsidR="004072E1" w:rsidRPr="50082AB2">
        <w:rPr>
          <w:rFonts w:asciiTheme="majorHAnsi" w:eastAsiaTheme="majorEastAsia" w:hAnsiTheme="majorHAnsi" w:cstheme="majorBidi"/>
          <w:i w:val="0"/>
          <w:iCs w:val="0"/>
          <w:color w:val="31849B"/>
          <w:sz w:val="24"/>
          <w:szCs w:val="24"/>
        </w:rPr>
        <w:t xml:space="preserve">.4 </w:t>
      </w:r>
      <w:r w:rsidR="005C23DC" w:rsidRPr="50082AB2">
        <w:rPr>
          <w:rFonts w:asciiTheme="majorHAnsi" w:eastAsiaTheme="majorEastAsia" w:hAnsiTheme="majorHAnsi" w:cstheme="majorBidi"/>
          <w:i w:val="0"/>
          <w:iCs w:val="0"/>
          <w:color w:val="31849B"/>
          <w:sz w:val="24"/>
          <w:szCs w:val="24"/>
        </w:rPr>
        <w:t>Changes to the RFP</w:t>
      </w:r>
      <w:bookmarkEnd w:id="35"/>
      <w:bookmarkEnd w:id="36"/>
      <w:bookmarkEnd w:id="37"/>
      <w:bookmarkEnd w:id="38"/>
      <w:bookmarkEnd w:id="39"/>
      <w:bookmarkEnd w:id="40"/>
      <w:bookmarkEnd w:id="41"/>
      <w:r w:rsidR="00811027" w:rsidRPr="50082AB2">
        <w:rPr>
          <w:rFonts w:asciiTheme="majorHAnsi" w:eastAsiaTheme="majorEastAsia" w:hAnsiTheme="majorHAnsi" w:cstheme="majorBidi"/>
          <w:i w:val="0"/>
          <w:iCs w:val="0"/>
          <w:color w:val="31849B"/>
          <w:sz w:val="24"/>
          <w:szCs w:val="24"/>
        </w:rPr>
        <w:t>.</w:t>
      </w:r>
    </w:p>
    <w:p w14:paraId="149CB191" w14:textId="24708A7A" w:rsidR="007A760F" w:rsidRPr="00FB36CB" w:rsidRDefault="50082AB2" w:rsidP="50082AB2">
      <w:pPr>
        <w:pStyle w:val="BodyText2"/>
        <w:spacing w:line="240" w:lineRule="auto"/>
        <w:jc w:val="both"/>
        <w:rPr>
          <w:rFonts w:asciiTheme="majorHAnsi" w:eastAsiaTheme="majorEastAsia" w:hAnsiTheme="majorHAnsi" w:cstheme="majorBidi"/>
        </w:rPr>
      </w:pPr>
      <w:r w:rsidRPr="50082AB2">
        <w:rPr>
          <w:rFonts w:asciiTheme="majorHAnsi" w:eastAsiaTheme="majorEastAsia" w:hAnsiTheme="majorHAnsi" w:cstheme="majorBidi"/>
        </w:rPr>
        <w:t xml:space="preserve">The City may make changes to this RFP if, in the sole judgment of the City, the change will not compromise the City’s objectives in this solicitation.  Any change to this RFP will be made by formal written addendum issued by the Seattle IT Contracting Advisor and shall become part of this RFP.  </w:t>
      </w:r>
    </w:p>
    <w:p w14:paraId="5A54BE39" w14:textId="77777777" w:rsidR="006772E1" w:rsidRPr="00FB36CB" w:rsidRDefault="006772E1" w:rsidP="006772E1">
      <w:pPr>
        <w:rPr>
          <w:rFonts w:asciiTheme="majorHAnsi" w:hAnsiTheme="majorHAnsi" w:cs="Arial"/>
        </w:rPr>
      </w:pPr>
      <w:bookmarkStart w:id="42" w:name="_Toc524484961"/>
      <w:bookmarkStart w:id="43" w:name="_Toc524754148"/>
      <w:bookmarkStart w:id="44" w:name="_Ref525440624"/>
      <w:bookmarkStart w:id="45" w:name="_Ref525440637"/>
      <w:bookmarkStart w:id="46" w:name="_Toc526492393"/>
      <w:bookmarkStart w:id="47" w:name="_Toc528557448"/>
      <w:bookmarkStart w:id="48" w:name="_Toc529153508"/>
      <w:bookmarkStart w:id="49" w:name="_Toc30899406"/>
    </w:p>
    <w:p w14:paraId="0012738B" w14:textId="77777777" w:rsidR="006772E1"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 xml:space="preserve">7.5 Receiving Addenda and/or Question and Answers. </w:t>
      </w:r>
    </w:p>
    <w:p w14:paraId="5EE73F03" w14:textId="77777777" w:rsidR="005D58DB"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It is the obligation and responsibility of the Consultant to learn of addenda, responses, or notices issued by the City.  Some third-party services independently post City of Seattle solicitations on their websites. The City does not guarantee that such services have accurately provided all the information published by the City.</w:t>
      </w:r>
    </w:p>
    <w:p w14:paraId="686933AD" w14:textId="77777777" w:rsidR="005D58DB" w:rsidRPr="00FB36CB" w:rsidRDefault="005D58DB" w:rsidP="00F221FC">
      <w:pPr>
        <w:jc w:val="both"/>
        <w:rPr>
          <w:rFonts w:asciiTheme="majorHAnsi" w:hAnsiTheme="majorHAnsi" w:cs="Arial"/>
        </w:rPr>
      </w:pPr>
    </w:p>
    <w:p w14:paraId="26F0564E" w14:textId="2CEAC3A0" w:rsidR="00FC0607"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All submittals sent to the City may be considered compliant with or without specific confirmation from the Consultant that any and all addenda was received and incorporated into your response.  </w:t>
      </w:r>
      <w:r w:rsidRPr="50082AB2">
        <w:rPr>
          <w:rFonts w:asciiTheme="majorHAnsi" w:eastAsiaTheme="majorEastAsia" w:hAnsiTheme="majorHAnsi" w:cstheme="majorBidi"/>
        </w:rPr>
        <w:lastRenderedPageBreak/>
        <w:t xml:space="preserve">However, the Seattle IT Contracting Advisor reserves the right to reject any submittal that does not fully incorporate Addenda that is critical to the project.  </w:t>
      </w:r>
    </w:p>
    <w:p w14:paraId="6D2BBBBC" w14:textId="77777777" w:rsidR="005C23DC" w:rsidRPr="00FB36CB" w:rsidRDefault="50082AB2" w:rsidP="50082AB2">
      <w:pPr>
        <w:pStyle w:val="Heading2"/>
        <w:keepLines/>
        <w:tabs>
          <w:tab w:val="left" w:pos="-1440"/>
          <w:tab w:val="left" w:pos="576"/>
          <w:tab w:val="left" w:pos="1080"/>
        </w:tabs>
        <w:ind w:left="216" w:hanging="216"/>
        <w:jc w:val="both"/>
        <w:rPr>
          <w:rFonts w:asciiTheme="majorHAnsi" w:eastAsiaTheme="majorEastAsia" w:hAnsiTheme="majorHAnsi" w:cstheme="majorBidi"/>
          <w:i w:val="0"/>
          <w:iCs w:val="0"/>
          <w:color w:val="31849B" w:themeColor="accent5" w:themeShade="BF"/>
          <w:sz w:val="24"/>
          <w:szCs w:val="24"/>
        </w:rPr>
      </w:pPr>
      <w:r w:rsidRPr="50082AB2">
        <w:rPr>
          <w:rFonts w:asciiTheme="majorHAnsi" w:eastAsiaTheme="majorEastAsia" w:hAnsiTheme="majorHAnsi" w:cstheme="majorBidi"/>
          <w:i w:val="0"/>
          <w:iCs w:val="0"/>
          <w:color w:val="31849B" w:themeColor="accent5" w:themeShade="BF"/>
          <w:sz w:val="24"/>
          <w:szCs w:val="24"/>
        </w:rPr>
        <w:t>7.6 Proposal Submittal.</w:t>
      </w:r>
      <w:bookmarkEnd w:id="42"/>
      <w:bookmarkEnd w:id="43"/>
      <w:bookmarkEnd w:id="44"/>
      <w:bookmarkEnd w:id="45"/>
      <w:bookmarkEnd w:id="46"/>
      <w:bookmarkEnd w:id="47"/>
      <w:bookmarkEnd w:id="48"/>
      <w:bookmarkEnd w:id="49"/>
    </w:p>
    <w:p w14:paraId="41CE0D7D" w14:textId="77777777" w:rsidR="00140624" w:rsidRPr="00FB36CB" w:rsidRDefault="50082AB2" w:rsidP="50082AB2">
      <w:pPr>
        <w:pStyle w:val="Heading6"/>
        <w:numPr>
          <w:ilvl w:val="0"/>
          <w:numId w:val="8"/>
        </w:numPr>
        <w:ind w:left="576"/>
        <w:jc w:val="both"/>
        <w:rPr>
          <w:rFonts w:asciiTheme="majorHAnsi" w:eastAsiaTheme="majorEastAsia" w:hAnsiTheme="majorHAnsi" w:cstheme="majorBidi"/>
          <w:b w:val="0"/>
          <w:bCs w:val="0"/>
          <w:sz w:val="24"/>
          <w:szCs w:val="24"/>
        </w:rPr>
      </w:pPr>
      <w:r w:rsidRPr="50082AB2">
        <w:rPr>
          <w:rFonts w:asciiTheme="majorHAnsi" w:eastAsiaTheme="majorEastAsia" w:hAnsiTheme="majorHAnsi" w:cstheme="majorBidi"/>
          <w:b w:val="0"/>
          <w:bCs w:val="0"/>
          <w:sz w:val="24"/>
          <w:szCs w:val="24"/>
        </w:rPr>
        <w:t xml:space="preserve">Proposals must be received by the City no later than the date and time on page 1 except as revised by Addenda.  </w:t>
      </w:r>
    </w:p>
    <w:p w14:paraId="18E8475C" w14:textId="77777777" w:rsidR="00140624" w:rsidRPr="00FB36CB" w:rsidRDefault="00140624" w:rsidP="00B54101">
      <w:pPr>
        <w:jc w:val="both"/>
        <w:rPr>
          <w:rFonts w:asciiTheme="majorHAnsi" w:hAnsiTheme="majorHAnsi" w:cs="Arial"/>
        </w:rPr>
      </w:pPr>
    </w:p>
    <w:p w14:paraId="22064AD2" w14:textId="77777777" w:rsidR="00FC0607" w:rsidRPr="00FB36CB" w:rsidRDefault="50082AB2" w:rsidP="50082AB2">
      <w:pPr>
        <w:numPr>
          <w:ilvl w:val="0"/>
          <w:numId w:val="8"/>
        </w:numPr>
        <w:ind w:left="576"/>
        <w:jc w:val="both"/>
        <w:rPr>
          <w:rFonts w:asciiTheme="majorHAnsi" w:eastAsiaTheme="majorEastAsia" w:hAnsiTheme="majorHAnsi" w:cstheme="majorBidi"/>
        </w:rPr>
      </w:pPr>
      <w:r w:rsidRPr="50082AB2">
        <w:rPr>
          <w:rFonts w:asciiTheme="majorHAnsi" w:eastAsiaTheme="majorEastAsia" w:hAnsiTheme="majorHAnsi" w:cstheme="majorBidi"/>
        </w:rPr>
        <w:t>All pages are to be numbered sequentially, and closely follow the requested formats.</w:t>
      </w:r>
    </w:p>
    <w:p w14:paraId="66712F2E" w14:textId="77777777" w:rsidR="003B2631" w:rsidRPr="00FB36CB" w:rsidRDefault="003B2631" w:rsidP="001C3911">
      <w:pPr>
        <w:rPr>
          <w:rFonts w:asciiTheme="majorHAnsi" w:hAnsiTheme="majorHAnsi" w:cs="Arial"/>
        </w:rPr>
      </w:pPr>
    </w:p>
    <w:p w14:paraId="1F2BF033" w14:textId="77777777" w:rsidR="004072E1" w:rsidRPr="00FB36CB" w:rsidRDefault="50082AB2" w:rsidP="50082AB2">
      <w:pPr>
        <w:numPr>
          <w:ilvl w:val="0"/>
          <w:numId w:val="8"/>
        </w:numPr>
        <w:ind w:left="576"/>
        <w:jc w:val="both"/>
        <w:rPr>
          <w:rFonts w:asciiTheme="majorHAnsi" w:eastAsiaTheme="majorEastAsia" w:hAnsiTheme="majorHAnsi" w:cstheme="majorBidi"/>
        </w:rPr>
      </w:pPr>
      <w:r w:rsidRPr="50082AB2">
        <w:rPr>
          <w:rFonts w:asciiTheme="majorHAnsi" w:eastAsiaTheme="majorEastAsia" w:hAnsiTheme="majorHAnsi" w:cstheme="majorBidi"/>
        </w:rPr>
        <w:t xml:space="preserve">The submitter has full responsibility to ensure the response arrives at the City within the deadline. A response delivered after the deadline may be rejected unless waived as immaterial by the City given specific fact-based circumstances.  </w:t>
      </w:r>
    </w:p>
    <w:p w14:paraId="0606FA1C" w14:textId="1F4142FC" w:rsidR="003B5719" w:rsidRPr="00FB36CB" w:rsidRDefault="003B5719" w:rsidP="003B2631">
      <w:pPr>
        <w:jc w:val="both"/>
        <w:rPr>
          <w:rFonts w:asciiTheme="majorHAnsi" w:hAnsiTheme="majorHAnsi" w:cs="Arial"/>
        </w:rPr>
      </w:pPr>
    </w:p>
    <w:p w14:paraId="70A35ADC" w14:textId="77777777" w:rsidR="004072E1" w:rsidRPr="00FB36CB" w:rsidRDefault="50082AB2" w:rsidP="50082AB2">
      <w:pPr>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Hard Copy Submittal.</w:t>
      </w:r>
    </w:p>
    <w:p w14:paraId="45E19E6F" w14:textId="3EEA540B" w:rsidR="001C3911" w:rsidRPr="00FB36CB" w:rsidRDefault="50082AB2" w:rsidP="50082AB2">
      <w:pPr>
        <w:rPr>
          <w:rFonts w:asciiTheme="majorHAnsi" w:eastAsiaTheme="majorEastAsia" w:hAnsiTheme="majorHAnsi" w:cstheme="majorBidi"/>
        </w:rPr>
      </w:pPr>
      <w:r w:rsidRPr="50082AB2">
        <w:rPr>
          <w:rFonts w:asciiTheme="majorHAnsi" w:eastAsiaTheme="majorEastAsia" w:hAnsiTheme="majorHAnsi" w:cstheme="majorBidi"/>
        </w:rPr>
        <w:t xml:space="preserve">The Proposer must submit </w:t>
      </w:r>
      <w:r w:rsidR="006C0584">
        <w:rPr>
          <w:rFonts w:asciiTheme="majorHAnsi" w:eastAsiaTheme="majorEastAsia" w:hAnsiTheme="majorHAnsi" w:cstheme="majorBidi"/>
        </w:rPr>
        <w:t>two (3</w:t>
      </w:r>
      <w:r w:rsidR="00007CB6">
        <w:rPr>
          <w:rFonts w:asciiTheme="majorHAnsi" w:eastAsiaTheme="majorEastAsia" w:hAnsiTheme="majorHAnsi" w:cstheme="majorBidi"/>
        </w:rPr>
        <w:t>)</w:t>
      </w:r>
      <w:r w:rsidRPr="50082AB2">
        <w:rPr>
          <w:rFonts w:asciiTheme="majorHAnsi" w:eastAsiaTheme="majorEastAsia" w:hAnsiTheme="majorHAnsi" w:cstheme="majorBidi"/>
        </w:rPr>
        <w:t xml:space="preserve"> hardcopy sets of all proposal documents; one (1) set clearly marked original and </w:t>
      </w:r>
      <w:r w:rsidR="00006F89">
        <w:rPr>
          <w:rFonts w:asciiTheme="majorHAnsi" w:eastAsiaTheme="majorEastAsia" w:hAnsiTheme="majorHAnsi" w:cstheme="majorBidi"/>
        </w:rPr>
        <w:t>two</w:t>
      </w:r>
      <w:r w:rsidR="006C0584">
        <w:rPr>
          <w:rFonts w:asciiTheme="majorHAnsi" w:eastAsiaTheme="majorEastAsia" w:hAnsiTheme="majorHAnsi" w:cstheme="majorBidi"/>
        </w:rPr>
        <w:t xml:space="preserve"> (2</w:t>
      </w:r>
      <w:r w:rsidR="00007CB6">
        <w:rPr>
          <w:rFonts w:asciiTheme="majorHAnsi" w:eastAsiaTheme="majorEastAsia" w:hAnsiTheme="majorHAnsi" w:cstheme="majorBidi"/>
        </w:rPr>
        <w:t>)</w:t>
      </w:r>
      <w:r w:rsidRPr="50082AB2">
        <w:rPr>
          <w:rFonts w:asciiTheme="majorHAnsi" w:eastAsiaTheme="majorEastAsia" w:hAnsiTheme="majorHAnsi" w:cstheme="majorBidi"/>
        </w:rPr>
        <w:t xml:space="preserve"> </w:t>
      </w:r>
      <w:r w:rsidR="00007CB6">
        <w:rPr>
          <w:rFonts w:asciiTheme="majorHAnsi" w:eastAsiaTheme="majorEastAsia" w:hAnsiTheme="majorHAnsi" w:cstheme="majorBidi"/>
        </w:rPr>
        <w:t>set</w:t>
      </w:r>
      <w:r w:rsidR="00006F89">
        <w:rPr>
          <w:rFonts w:asciiTheme="majorHAnsi" w:eastAsiaTheme="majorEastAsia" w:hAnsiTheme="majorHAnsi" w:cstheme="majorBidi"/>
        </w:rPr>
        <w:t>s</w:t>
      </w:r>
      <w:r w:rsidR="008E5CDA">
        <w:rPr>
          <w:rFonts w:asciiTheme="majorHAnsi" w:eastAsiaTheme="majorEastAsia" w:hAnsiTheme="majorHAnsi" w:cstheme="majorBidi"/>
        </w:rPr>
        <w:t xml:space="preserve"> clearly marked copy; and three (3</w:t>
      </w:r>
      <w:r w:rsidR="00006F89">
        <w:rPr>
          <w:rFonts w:asciiTheme="majorHAnsi" w:eastAsiaTheme="majorEastAsia" w:hAnsiTheme="majorHAnsi" w:cstheme="majorBidi"/>
        </w:rPr>
        <w:t>) electronic CD/Flash Drive copies</w:t>
      </w:r>
      <w:r w:rsidRPr="50082AB2">
        <w:rPr>
          <w:rFonts w:asciiTheme="majorHAnsi" w:eastAsiaTheme="majorEastAsia" w:hAnsiTheme="majorHAnsi" w:cstheme="majorBidi"/>
        </w:rPr>
        <w:t xml:space="preserve">.  The original and copies shall be in 3-ring binders.  </w:t>
      </w:r>
      <w:r w:rsidR="008E5CDA">
        <w:rPr>
          <w:rFonts w:asciiTheme="majorHAnsi" w:eastAsiaTheme="majorEastAsia" w:hAnsiTheme="majorHAnsi" w:cstheme="majorBidi"/>
        </w:rPr>
        <w:t xml:space="preserve"> </w:t>
      </w:r>
      <w:r w:rsidR="008E5CDA" w:rsidRPr="008E5CDA">
        <w:rPr>
          <w:rFonts w:asciiTheme="majorHAnsi" w:eastAsiaTheme="majorEastAsia" w:hAnsiTheme="majorHAnsi" w:cstheme="majorBidi"/>
        </w:rPr>
        <w:t xml:space="preserve">If your </w:t>
      </w:r>
      <w:r w:rsidR="008E5CDA">
        <w:rPr>
          <w:rFonts w:asciiTheme="majorHAnsi" w:eastAsiaTheme="majorEastAsia" w:hAnsiTheme="majorHAnsi" w:cstheme="majorBidi"/>
        </w:rPr>
        <w:t>proposal</w:t>
      </w:r>
      <w:r w:rsidR="008E5CDA" w:rsidRPr="008E5CDA">
        <w:rPr>
          <w:rFonts w:asciiTheme="majorHAnsi" w:eastAsiaTheme="majorEastAsia" w:hAnsiTheme="majorHAnsi" w:cstheme="majorBidi"/>
        </w:rPr>
        <w:t xml:space="preserve"> contains proprietary information, please submit one (1) additional redacted CD/DVD/Flash Drive copy of your proposal.</w:t>
      </w:r>
    </w:p>
    <w:p w14:paraId="7B87F38B" w14:textId="77777777" w:rsidR="004072E1" w:rsidRPr="00FB36CB" w:rsidRDefault="004072E1" w:rsidP="00FD3E04">
      <w:pPr>
        <w:keepNext/>
        <w:rPr>
          <w:rFonts w:asciiTheme="majorHAnsi" w:hAnsiTheme="majorHAnsi" w:cs="Arial"/>
        </w:rPr>
      </w:pPr>
    </w:p>
    <w:p w14:paraId="299718EE" w14:textId="77777777" w:rsidR="004072E1" w:rsidRPr="00FB36CB" w:rsidRDefault="50082AB2" w:rsidP="50082AB2">
      <w:pPr>
        <w:pStyle w:val="NoSpacing"/>
        <w:numPr>
          <w:ilvl w:val="0"/>
          <w:numId w:val="7"/>
        </w:numPr>
        <w:ind w:left="450"/>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 xml:space="preserve">Hard-copy responses should be in a sealed box or envelope marked and addressed with the IT Contracting Strategic Advisor’s name, the solicitation title and number.  If submittals are not marked, the Proposer risks the response being misplaced and not properly delivered. </w:t>
      </w:r>
    </w:p>
    <w:p w14:paraId="24A418A3" w14:textId="77777777" w:rsidR="004072E1" w:rsidRPr="00FB36CB" w:rsidRDefault="004072E1" w:rsidP="004072E1">
      <w:pPr>
        <w:pStyle w:val="NoSpacing"/>
        <w:ind w:left="450"/>
        <w:rPr>
          <w:rFonts w:asciiTheme="majorHAnsi" w:hAnsiTheme="majorHAnsi" w:cs="Arial"/>
          <w:sz w:val="24"/>
          <w:szCs w:val="24"/>
        </w:rPr>
      </w:pPr>
    </w:p>
    <w:p w14:paraId="4651E534" w14:textId="77777777" w:rsidR="004072E1" w:rsidRPr="00FB36CB" w:rsidRDefault="50082AB2" w:rsidP="50082AB2">
      <w:pPr>
        <w:pStyle w:val="NoSpacing"/>
        <w:numPr>
          <w:ilvl w:val="0"/>
          <w:numId w:val="7"/>
        </w:numPr>
        <w:ind w:left="450"/>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The Submittal may be hand-delivered or otherwise be received by the IT Contracting Strategic Advisor at the address provided, by the submittal deadline</w:t>
      </w:r>
      <w:r w:rsidRPr="50082AB2">
        <w:rPr>
          <w:rFonts w:asciiTheme="majorHAnsi" w:eastAsiaTheme="majorEastAsia" w:hAnsiTheme="majorHAnsi" w:cstheme="majorBidi"/>
          <w:i/>
          <w:iCs/>
          <w:sz w:val="24"/>
          <w:szCs w:val="24"/>
        </w:rPr>
        <w:t>.</w:t>
      </w:r>
      <w:r w:rsidRPr="50082AB2">
        <w:rPr>
          <w:rFonts w:asciiTheme="majorHAnsi" w:eastAsiaTheme="majorEastAsia" w:hAnsiTheme="majorHAnsi" w:cstheme="majorBidi"/>
          <w:sz w:val="24"/>
          <w:szCs w:val="24"/>
        </w:rPr>
        <w:t xml:space="preserve">  Delivery errors will result without careful attention to the proper address.</w:t>
      </w:r>
    </w:p>
    <w:p w14:paraId="4ED2DA60" w14:textId="77777777" w:rsidR="00D02775" w:rsidRPr="00FB36CB" w:rsidRDefault="009755FE" w:rsidP="50082AB2">
      <w:pPr>
        <w:pStyle w:val="Heading2"/>
        <w:keepLines/>
        <w:tabs>
          <w:tab w:val="left" w:pos="-1440"/>
          <w:tab w:val="left" w:pos="576"/>
          <w:tab w:val="left" w:pos="1080"/>
        </w:tabs>
        <w:jc w:val="both"/>
        <w:rPr>
          <w:rFonts w:asciiTheme="majorHAnsi" w:eastAsiaTheme="majorEastAsia" w:hAnsiTheme="majorHAnsi" w:cstheme="majorBidi"/>
          <w:i w:val="0"/>
          <w:iCs w:val="0"/>
          <w:color w:val="31849B" w:themeColor="accent5" w:themeShade="BF"/>
          <w:sz w:val="24"/>
          <w:szCs w:val="24"/>
        </w:rPr>
      </w:pPr>
      <w:bookmarkStart w:id="50" w:name="_Toc524484966"/>
      <w:bookmarkStart w:id="51" w:name="_Toc524754153"/>
      <w:bookmarkStart w:id="52" w:name="_Toc526492398"/>
      <w:bookmarkStart w:id="53" w:name="_Toc528557453"/>
      <w:bookmarkStart w:id="54" w:name="_Toc529153513"/>
      <w:bookmarkStart w:id="55" w:name="_Toc30899411"/>
      <w:r w:rsidRPr="50082AB2">
        <w:rPr>
          <w:rFonts w:asciiTheme="majorHAnsi" w:eastAsiaTheme="majorEastAsia" w:hAnsiTheme="majorHAnsi" w:cstheme="majorBidi"/>
          <w:i w:val="0"/>
          <w:iCs w:val="0"/>
          <w:color w:val="31849B"/>
          <w:sz w:val="24"/>
          <w:szCs w:val="24"/>
        </w:rPr>
        <w:t>7</w:t>
      </w:r>
      <w:r w:rsidR="004072E1" w:rsidRPr="50082AB2">
        <w:rPr>
          <w:rFonts w:asciiTheme="majorHAnsi" w:eastAsiaTheme="majorEastAsia" w:hAnsiTheme="majorHAnsi" w:cstheme="majorBidi"/>
          <w:i w:val="0"/>
          <w:iCs w:val="0"/>
          <w:color w:val="31849B"/>
          <w:sz w:val="24"/>
          <w:szCs w:val="24"/>
        </w:rPr>
        <w:t xml:space="preserve">.7 </w:t>
      </w:r>
      <w:r w:rsidR="006D7517" w:rsidRPr="50082AB2">
        <w:rPr>
          <w:rFonts w:asciiTheme="majorHAnsi" w:eastAsiaTheme="majorEastAsia" w:hAnsiTheme="majorHAnsi" w:cstheme="majorBidi"/>
          <w:i w:val="0"/>
          <w:iCs w:val="0"/>
          <w:color w:val="31849B"/>
          <w:sz w:val="24"/>
          <w:szCs w:val="24"/>
        </w:rPr>
        <w:t xml:space="preserve">  </w:t>
      </w:r>
      <w:r w:rsidR="004072E1" w:rsidRPr="50082AB2">
        <w:rPr>
          <w:rFonts w:asciiTheme="majorHAnsi" w:eastAsiaTheme="majorEastAsia" w:hAnsiTheme="majorHAnsi" w:cstheme="majorBidi"/>
          <w:i w:val="0"/>
          <w:iCs w:val="0"/>
          <w:color w:val="31849B"/>
          <w:sz w:val="24"/>
          <w:szCs w:val="24"/>
        </w:rPr>
        <w:t>License and Business Tax Requirements</w:t>
      </w:r>
      <w:r w:rsidR="00D02775" w:rsidRPr="50082AB2">
        <w:rPr>
          <w:rFonts w:asciiTheme="majorHAnsi" w:eastAsiaTheme="majorEastAsia" w:hAnsiTheme="majorHAnsi" w:cstheme="majorBidi"/>
          <w:i w:val="0"/>
          <w:iCs w:val="0"/>
          <w:color w:val="31849B"/>
          <w:sz w:val="24"/>
          <w:szCs w:val="24"/>
        </w:rPr>
        <w:t>.</w:t>
      </w:r>
    </w:p>
    <w:p w14:paraId="0A107097" w14:textId="77777777" w:rsidR="00D02775" w:rsidRPr="00FB36CB" w:rsidRDefault="00D02775" w:rsidP="50082AB2">
      <w:pPr>
        <w:pStyle w:val="BodyText"/>
        <w:jc w:val="both"/>
        <w:rPr>
          <w:rFonts w:asciiTheme="majorHAnsi" w:eastAsiaTheme="majorEastAsia" w:hAnsiTheme="majorHAnsi" w:cstheme="majorBidi"/>
        </w:rPr>
      </w:pPr>
      <w:r w:rsidRPr="50082AB2">
        <w:rPr>
          <w:rFonts w:asciiTheme="majorHAnsi" w:eastAsiaTheme="majorEastAsia" w:hAnsiTheme="majorHAnsi" w:cstheme="majorBidi"/>
        </w:rPr>
        <w:t xml:space="preserve">The </w:t>
      </w:r>
      <w:r w:rsidR="006C2BB3" w:rsidRPr="50082AB2">
        <w:rPr>
          <w:rFonts w:asciiTheme="majorHAnsi" w:eastAsiaTheme="majorEastAsia" w:hAnsiTheme="majorHAnsi" w:cstheme="majorBidi"/>
        </w:rPr>
        <w:t xml:space="preserve">Consultant must meet </w:t>
      </w:r>
      <w:r w:rsidRPr="50082AB2">
        <w:rPr>
          <w:rFonts w:asciiTheme="majorHAnsi" w:eastAsiaTheme="majorEastAsia" w:hAnsiTheme="majorHAnsi" w:cstheme="majorBidi"/>
        </w:rPr>
        <w:t xml:space="preserve">all </w:t>
      </w:r>
      <w:r w:rsidR="00FC0DAC" w:rsidRPr="50082AB2">
        <w:rPr>
          <w:rFonts w:asciiTheme="majorHAnsi" w:eastAsiaTheme="majorEastAsia" w:hAnsiTheme="majorHAnsi" w:cstheme="majorBidi"/>
        </w:rPr>
        <w:t xml:space="preserve">applicable </w:t>
      </w:r>
      <w:r w:rsidRPr="50082AB2">
        <w:rPr>
          <w:rFonts w:asciiTheme="majorHAnsi" w:eastAsiaTheme="majorEastAsia" w:hAnsiTheme="majorHAnsi" w:cstheme="majorBidi"/>
        </w:rPr>
        <w:t xml:space="preserve">licensing requirements immediately after contract award or the City may reject the Consultant. </w:t>
      </w:r>
      <w:r w:rsidRPr="50082AB2">
        <w:rPr>
          <w:rFonts w:asciiTheme="majorHAnsi" w:eastAsiaTheme="majorEastAsia" w:hAnsiTheme="majorHAnsi" w:cstheme="majorBidi"/>
          <w:spacing w:val="-3"/>
        </w:rPr>
        <w:t xml:space="preserve">Companies must license, report and pay revenue taxes for the Washington State business License (UBI#) and Seattle Business License, if required by law.  </w:t>
      </w:r>
      <w:r w:rsidR="00FC0DAC" w:rsidRPr="50082AB2">
        <w:rPr>
          <w:rFonts w:asciiTheme="majorHAnsi" w:eastAsiaTheme="majorEastAsia" w:hAnsiTheme="majorHAnsi" w:cstheme="majorBidi"/>
          <w:spacing w:val="-3"/>
        </w:rPr>
        <w:t>C</w:t>
      </w:r>
      <w:r w:rsidRPr="50082AB2">
        <w:rPr>
          <w:rFonts w:asciiTheme="majorHAnsi" w:eastAsiaTheme="majorEastAsia" w:hAnsiTheme="majorHAnsi" w:cstheme="majorBidi"/>
          <w:spacing w:val="-3"/>
        </w:rPr>
        <w:t xml:space="preserve">arefully consider those costs </w:t>
      </w:r>
      <w:r w:rsidR="00FC0DAC" w:rsidRPr="50082AB2">
        <w:rPr>
          <w:rFonts w:asciiTheme="majorHAnsi" w:eastAsiaTheme="majorEastAsia" w:hAnsiTheme="majorHAnsi" w:cstheme="majorBidi"/>
          <w:spacing w:val="-3"/>
        </w:rPr>
        <w:t xml:space="preserve">before </w:t>
      </w:r>
      <w:r w:rsidRPr="50082AB2">
        <w:rPr>
          <w:rFonts w:asciiTheme="majorHAnsi" w:eastAsiaTheme="majorEastAsia" w:hAnsiTheme="majorHAnsi" w:cstheme="majorBidi"/>
          <w:spacing w:val="-3"/>
        </w:rPr>
        <w:t xml:space="preserve">submitting </w:t>
      </w:r>
      <w:r w:rsidR="00FC0DAC" w:rsidRPr="50082AB2">
        <w:rPr>
          <w:rFonts w:asciiTheme="majorHAnsi" w:eastAsiaTheme="majorEastAsia" w:hAnsiTheme="majorHAnsi" w:cstheme="majorBidi"/>
          <w:spacing w:val="-3"/>
        </w:rPr>
        <w:t xml:space="preserve">an </w:t>
      </w:r>
      <w:r w:rsidRPr="50082AB2">
        <w:rPr>
          <w:rFonts w:asciiTheme="majorHAnsi" w:eastAsiaTheme="majorEastAsia" w:hAnsiTheme="majorHAnsi" w:cstheme="majorBidi"/>
          <w:spacing w:val="-3"/>
        </w:rPr>
        <w:t xml:space="preserve">offer, as the City will not separately pay or reimburse </w:t>
      </w:r>
      <w:r w:rsidR="00FC0DAC" w:rsidRPr="50082AB2">
        <w:rPr>
          <w:rFonts w:asciiTheme="majorHAnsi" w:eastAsiaTheme="majorEastAsia" w:hAnsiTheme="majorHAnsi" w:cstheme="majorBidi"/>
          <w:spacing w:val="-3"/>
        </w:rPr>
        <w:t xml:space="preserve">such </w:t>
      </w:r>
      <w:r w:rsidRPr="50082AB2">
        <w:rPr>
          <w:rFonts w:asciiTheme="majorHAnsi" w:eastAsiaTheme="majorEastAsia" w:hAnsiTheme="majorHAnsi" w:cstheme="majorBidi"/>
          <w:spacing w:val="-3"/>
        </w:rPr>
        <w:t xml:space="preserve">costs.  </w:t>
      </w:r>
    </w:p>
    <w:p w14:paraId="33BC10EC" w14:textId="58CE9517" w:rsidR="00D02775" w:rsidRPr="00FB36CB" w:rsidRDefault="00D02775" w:rsidP="50082AB2">
      <w:pPr>
        <w:tabs>
          <w:tab w:val="left" w:pos="-720"/>
        </w:tabs>
        <w:suppressAutoHyphens/>
        <w:jc w:val="both"/>
        <w:rPr>
          <w:rFonts w:asciiTheme="majorHAnsi" w:eastAsiaTheme="majorEastAsia" w:hAnsiTheme="majorHAnsi" w:cstheme="majorBidi"/>
          <w:color w:val="31849B" w:themeColor="accent5" w:themeShade="BF"/>
        </w:rPr>
      </w:pPr>
      <w:r w:rsidRPr="50082AB2">
        <w:rPr>
          <w:rFonts w:asciiTheme="majorHAnsi" w:eastAsiaTheme="majorEastAsia" w:hAnsiTheme="majorHAnsi" w:cstheme="majorBidi"/>
          <w:b/>
          <w:bCs/>
          <w:color w:val="31849B"/>
          <w:spacing w:val="-3"/>
        </w:rPr>
        <w:t>Seattle Business Licensing and associated taxes.</w:t>
      </w:r>
    </w:p>
    <w:p w14:paraId="50E1ECD3" w14:textId="77777777" w:rsidR="00D02775" w:rsidRPr="00FB36CB" w:rsidRDefault="00D02775"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 xml:space="preserve">If you have a “physical nexus” in the city, you must obtain a Seattle Business license and pay all taxes due before the Contract can be signed.  </w:t>
      </w:r>
    </w:p>
    <w:p w14:paraId="0647323F" w14:textId="77777777" w:rsidR="00D02775" w:rsidRPr="00FB36CB" w:rsidRDefault="00D02775"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 xml:space="preserve">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w:t>
      </w:r>
      <w:r w:rsidR="00D8262B" w:rsidRPr="50082AB2">
        <w:rPr>
          <w:rFonts w:asciiTheme="majorHAnsi" w:eastAsiaTheme="majorEastAsia" w:hAnsiTheme="majorHAnsi" w:cstheme="majorBidi"/>
          <w:spacing w:val="-3"/>
        </w:rPr>
        <w:t>etc.</w:t>
      </w:r>
      <w:r w:rsidRPr="50082AB2">
        <w:rPr>
          <w:rFonts w:asciiTheme="majorHAnsi" w:eastAsiaTheme="majorEastAsia" w:hAnsiTheme="majorHAnsi" w:cstheme="majorBidi"/>
          <w:spacing w:val="-3"/>
        </w:rPr>
        <w:t xml:space="preserve">). </w:t>
      </w:r>
    </w:p>
    <w:p w14:paraId="745F5B52" w14:textId="77777777" w:rsidR="00D02775" w:rsidRPr="00FB36CB" w:rsidRDefault="00D02775"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We provide a</w:t>
      </w:r>
      <w:r w:rsidR="00372732" w:rsidRPr="50082AB2">
        <w:rPr>
          <w:rFonts w:asciiTheme="majorHAnsi" w:eastAsiaTheme="majorEastAsia" w:hAnsiTheme="majorHAnsi" w:cstheme="majorBidi"/>
          <w:spacing w:val="-3"/>
        </w:rPr>
        <w:t xml:space="preserve"> link to the</w:t>
      </w:r>
      <w:r w:rsidRPr="50082AB2">
        <w:rPr>
          <w:rFonts w:asciiTheme="majorHAnsi" w:eastAsiaTheme="majorEastAsia" w:hAnsiTheme="majorHAnsi" w:cstheme="majorBidi"/>
          <w:spacing w:val="-3"/>
        </w:rPr>
        <w:t xml:space="preserve"> Consultant Questionnaire Form in our submittal package items later in this RFP, and it will ask you to specify if you have “physical nexus”.</w:t>
      </w:r>
    </w:p>
    <w:p w14:paraId="093F6116" w14:textId="77777777" w:rsidR="00D02775" w:rsidRPr="00FB36CB" w:rsidRDefault="00D02775"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 xml:space="preserve">All costs for any licenses, permits and Seattle Business License taxes owed shall be borne by the Consultant and not charged separately to the City.  </w:t>
      </w:r>
    </w:p>
    <w:p w14:paraId="5F7C4C0D" w14:textId="77777777" w:rsidR="00D02775" w:rsidRPr="00FB36CB" w:rsidRDefault="00D02775"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lastRenderedPageBreak/>
        <w:t>The apparent successful Consultant</w:t>
      </w:r>
      <w:r w:rsidR="0019291E" w:rsidRPr="50082AB2">
        <w:rPr>
          <w:rFonts w:asciiTheme="majorHAnsi" w:eastAsiaTheme="majorEastAsia" w:hAnsiTheme="majorHAnsi" w:cstheme="majorBidi"/>
          <w:spacing w:val="-3"/>
        </w:rPr>
        <w:t>(s)</w:t>
      </w:r>
      <w:r w:rsidRPr="50082AB2">
        <w:rPr>
          <w:rFonts w:asciiTheme="majorHAnsi" w:eastAsiaTheme="majorEastAsia" w:hAnsiTheme="majorHAnsi" w:cstheme="majorBidi"/>
          <w:spacing w:val="-3"/>
        </w:rPr>
        <w:t xml:space="preserve"> must immediately obtain the license and ensure all City taxes are current, unless exempted by City Code due to reasons such as no physical nexus. Failure to do so </w:t>
      </w:r>
      <w:r w:rsidR="006C2BB3" w:rsidRPr="50082AB2">
        <w:rPr>
          <w:rFonts w:asciiTheme="majorHAnsi" w:eastAsiaTheme="majorEastAsia" w:hAnsiTheme="majorHAnsi" w:cstheme="majorBidi"/>
          <w:spacing w:val="-3"/>
        </w:rPr>
        <w:t xml:space="preserve">will cause </w:t>
      </w:r>
      <w:r w:rsidRPr="50082AB2">
        <w:rPr>
          <w:rFonts w:asciiTheme="majorHAnsi" w:eastAsiaTheme="majorEastAsia" w:hAnsiTheme="majorHAnsi" w:cstheme="majorBidi"/>
          <w:spacing w:val="-3"/>
        </w:rPr>
        <w:t xml:space="preserve">rejection of the </w:t>
      </w:r>
      <w:r w:rsidR="004B08E1" w:rsidRPr="50082AB2">
        <w:rPr>
          <w:rFonts w:asciiTheme="majorHAnsi" w:eastAsiaTheme="majorEastAsia" w:hAnsiTheme="majorHAnsi" w:cstheme="majorBidi"/>
          <w:spacing w:val="-3"/>
        </w:rPr>
        <w:t>submittal</w:t>
      </w:r>
      <w:r w:rsidRPr="50082AB2">
        <w:rPr>
          <w:rFonts w:asciiTheme="majorHAnsi" w:eastAsiaTheme="majorEastAsia" w:hAnsiTheme="majorHAnsi" w:cstheme="majorBidi"/>
          <w:spacing w:val="-3"/>
        </w:rPr>
        <w:t xml:space="preserve">.  </w:t>
      </w:r>
    </w:p>
    <w:p w14:paraId="3E7E7E5E" w14:textId="77777777" w:rsidR="00372732" w:rsidRPr="00FB36CB" w:rsidRDefault="00372732"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The C</w:t>
      </w:r>
      <w:r w:rsidR="00A07552" w:rsidRPr="50082AB2">
        <w:rPr>
          <w:rFonts w:asciiTheme="majorHAnsi" w:eastAsiaTheme="majorEastAsia" w:hAnsiTheme="majorHAnsi" w:cstheme="majorBidi"/>
          <w:spacing w:val="-3"/>
        </w:rPr>
        <w:t>ity of Seattle Application for</w:t>
      </w:r>
      <w:r w:rsidRPr="50082AB2">
        <w:rPr>
          <w:rFonts w:asciiTheme="majorHAnsi" w:eastAsiaTheme="majorEastAsia" w:hAnsiTheme="majorHAnsi" w:cstheme="majorBidi"/>
          <w:spacing w:val="-3"/>
        </w:rPr>
        <w:t xml:space="preserve"> a</w:t>
      </w:r>
      <w:r w:rsidR="00A07552" w:rsidRPr="50082AB2">
        <w:rPr>
          <w:rFonts w:asciiTheme="majorHAnsi" w:eastAsiaTheme="majorEastAsia" w:hAnsiTheme="majorHAnsi" w:cstheme="majorBidi"/>
          <w:spacing w:val="-3"/>
        </w:rPr>
        <w:t xml:space="preserve"> Business License</w:t>
      </w:r>
      <w:r w:rsidRPr="50082AB2">
        <w:rPr>
          <w:rFonts w:asciiTheme="majorHAnsi" w:eastAsiaTheme="majorEastAsia" w:hAnsiTheme="majorHAnsi" w:cstheme="majorBidi"/>
          <w:spacing w:val="-3"/>
        </w:rPr>
        <w:t xml:space="preserve"> can be found</w:t>
      </w:r>
      <w:r w:rsidR="00A07552" w:rsidRPr="50082AB2">
        <w:rPr>
          <w:rFonts w:asciiTheme="majorHAnsi" w:eastAsiaTheme="majorEastAsia" w:hAnsiTheme="majorHAnsi" w:cstheme="majorBidi"/>
          <w:spacing w:val="-3"/>
        </w:rPr>
        <w:t xml:space="preserve"> here: </w:t>
      </w:r>
    </w:p>
    <w:p w14:paraId="15C2A85A" w14:textId="77777777" w:rsidR="00892F92" w:rsidRPr="00FB36CB" w:rsidRDefault="00CB7FC8" w:rsidP="00B059D4">
      <w:pPr>
        <w:tabs>
          <w:tab w:val="left" w:pos="-720"/>
        </w:tabs>
        <w:suppressAutoHyphens/>
        <w:ind w:left="360"/>
        <w:rPr>
          <w:rFonts w:asciiTheme="majorHAnsi" w:hAnsiTheme="majorHAnsi" w:cs="Arial"/>
          <w:spacing w:val="-3"/>
        </w:rPr>
      </w:pPr>
      <w:hyperlink r:id="rId16" w:history="1">
        <w:r w:rsidR="00A07552" w:rsidRPr="00FB36CB">
          <w:rPr>
            <w:rStyle w:val="Hyperlink"/>
            <w:rFonts w:asciiTheme="majorHAnsi" w:hAnsiTheme="majorHAnsi" w:cs="Arial"/>
            <w:spacing w:val="-3"/>
          </w:rPr>
          <w:t>http://www.seattle.gov/Documents/Departments/FAS/Licensing/Seattle-business-license-application.pdf</w:t>
        </w:r>
      </w:hyperlink>
    </w:p>
    <w:p w14:paraId="67C1541E" w14:textId="77777777" w:rsidR="00A07552" w:rsidRPr="00FB36CB" w:rsidRDefault="00A07552"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You can find Business License Application help here:</w:t>
      </w:r>
      <w:hyperlink r:id="rId17" w:history="1">
        <w:r w:rsidR="00372732" w:rsidRPr="50082AB2">
          <w:rPr>
            <w:rStyle w:val="Hyperlink"/>
            <w:rFonts w:asciiTheme="majorHAnsi" w:eastAsiaTheme="majorEastAsia" w:hAnsiTheme="majorHAnsi" w:cstheme="majorBidi"/>
            <w:spacing w:val="-3"/>
          </w:rPr>
          <w:t>http:/www.seattle.gov/licenses/get-a-business-license/license-application-help</w:t>
        </w:r>
      </w:hyperlink>
    </w:p>
    <w:p w14:paraId="7EC4F16A" w14:textId="77777777" w:rsidR="00D02775" w:rsidRPr="00FB36CB" w:rsidRDefault="00D02775"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 xml:space="preserve">Self-Filing You can pay your license and taxes on-line using a credit card </w:t>
      </w:r>
      <w:r w:rsidRPr="50082AB2">
        <w:rPr>
          <w:rFonts w:asciiTheme="majorHAnsi" w:eastAsiaTheme="majorEastAsia" w:hAnsiTheme="majorHAnsi" w:cstheme="majorBidi"/>
        </w:rPr>
        <w:t xml:space="preserve"> </w:t>
      </w:r>
      <w:hyperlink r:id="rId18" w:history="1">
        <w:r w:rsidRPr="50082AB2">
          <w:rPr>
            <w:rStyle w:val="Hyperlink"/>
            <w:rFonts w:asciiTheme="majorHAnsi" w:eastAsiaTheme="majorEastAsia" w:hAnsiTheme="majorHAnsi" w:cstheme="majorBidi"/>
          </w:rPr>
          <w:t>https://dea.seattle.gov/self/</w:t>
        </w:r>
      </w:hyperlink>
    </w:p>
    <w:p w14:paraId="646E6CA3" w14:textId="77777777" w:rsidR="00D02775" w:rsidRPr="00FB36CB" w:rsidRDefault="00D02775"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 xml:space="preserve">For Questions and Assistance, call the Revenue and Consumer Protection (RCP) office which issues business licenses and enforces licensing requirements.  The general e-mail is </w:t>
      </w:r>
      <w:hyperlink r:id="rId19" w:history="1">
        <w:r w:rsidRPr="50082AB2">
          <w:rPr>
            <w:rStyle w:val="Hyperlink"/>
            <w:rFonts w:asciiTheme="majorHAnsi" w:eastAsiaTheme="majorEastAsia" w:hAnsiTheme="majorHAnsi" w:cstheme="majorBidi"/>
            <w:spacing w:val="-3"/>
          </w:rPr>
          <w:t>rca@seattle.gov</w:t>
        </w:r>
      </w:hyperlink>
      <w:r w:rsidRPr="50082AB2">
        <w:rPr>
          <w:rFonts w:asciiTheme="majorHAnsi" w:eastAsiaTheme="majorEastAsia" w:hAnsiTheme="majorHAnsi" w:cstheme="majorBidi"/>
          <w:spacing w:val="-3"/>
        </w:rPr>
        <w:t>.  The main phone is 206-684-8484</w:t>
      </w:r>
      <w:r w:rsidR="00E14C04" w:rsidRPr="50082AB2">
        <w:rPr>
          <w:rFonts w:asciiTheme="majorHAnsi" w:eastAsiaTheme="majorEastAsia" w:hAnsiTheme="majorHAnsi" w:cstheme="majorBidi"/>
          <w:spacing w:val="-3"/>
        </w:rPr>
        <w:t xml:space="preserve">.  </w:t>
      </w:r>
    </w:p>
    <w:p w14:paraId="7B4A903D" w14:textId="77777777" w:rsidR="00D02775" w:rsidRPr="00FB36CB" w:rsidRDefault="00D02775"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 xml:space="preserve">The licensing website is </w:t>
      </w:r>
      <w:hyperlink r:id="rId20" w:history="1">
        <w:r w:rsidR="00372732" w:rsidRPr="50082AB2">
          <w:rPr>
            <w:rStyle w:val="Hyperlink"/>
            <w:rFonts w:asciiTheme="majorHAnsi" w:eastAsiaTheme="majorEastAsia" w:hAnsiTheme="majorHAnsi" w:cstheme="majorBidi"/>
          </w:rPr>
          <w:t>http://www.seattle.gov/licenses</w:t>
        </w:r>
      </w:hyperlink>
    </w:p>
    <w:p w14:paraId="768C6AFE" w14:textId="77777777" w:rsidR="00D02775" w:rsidRPr="00FB36CB" w:rsidRDefault="00D02775"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spacing w:val="-3"/>
        </w:rPr>
        <w:t>The City of Seattle website allows you to apply and pay on-line with a Credit Card if you choose.</w:t>
      </w:r>
    </w:p>
    <w:p w14:paraId="03F195C7" w14:textId="77777777" w:rsidR="00D02775" w:rsidRPr="00FB36CB" w:rsidRDefault="50082AB2" w:rsidP="00B059D4">
      <w:pPr>
        <w:numPr>
          <w:ilvl w:val="0"/>
          <w:numId w:val="9"/>
        </w:numPr>
        <w:tabs>
          <w:tab w:val="left" w:pos="-720"/>
        </w:tabs>
        <w:suppressAutoHyphens/>
        <w:rPr>
          <w:rFonts w:asciiTheme="majorHAnsi" w:eastAsiaTheme="majorEastAsia" w:hAnsiTheme="majorHAnsi" w:cstheme="majorBidi"/>
        </w:rPr>
      </w:pPr>
      <w:r w:rsidRPr="50082AB2">
        <w:rPr>
          <w:rFonts w:asciiTheme="majorHAnsi" w:eastAsiaTheme="majorEastAsia" w:hAnsiTheme="majorHAnsi" w:cstheme="majorBidi"/>
        </w:rPr>
        <w:t xml:space="preserve">If a business has extraordinary balances due on their account that would cause undue hardship to the business, the business can contact the RCA office at </w:t>
      </w:r>
      <w:hyperlink r:id="rId21">
        <w:r w:rsidRPr="50082AB2">
          <w:rPr>
            <w:rStyle w:val="Hyperlink"/>
            <w:rFonts w:asciiTheme="majorHAnsi" w:eastAsiaTheme="majorEastAsia" w:hAnsiTheme="majorHAnsi" w:cstheme="majorBidi"/>
          </w:rPr>
          <w:t>rca@seattle.gov</w:t>
        </w:r>
      </w:hyperlink>
      <w:r w:rsidRPr="50082AB2">
        <w:rPr>
          <w:rFonts w:asciiTheme="majorHAnsi" w:eastAsiaTheme="majorEastAsia" w:hAnsiTheme="majorHAnsi" w:cstheme="majorBidi"/>
        </w:rPr>
        <w:t xml:space="preserve"> to request additional assistance. </w:t>
      </w:r>
    </w:p>
    <w:p w14:paraId="660B9E60" w14:textId="77777777" w:rsidR="00D02775" w:rsidRPr="00FB36CB" w:rsidRDefault="006C2BB3" w:rsidP="00B059D4">
      <w:pPr>
        <w:numPr>
          <w:ilvl w:val="0"/>
          <w:numId w:val="9"/>
        </w:numPr>
        <w:tabs>
          <w:tab w:val="left" w:pos="-720"/>
        </w:tabs>
        <w:suppressAutoHyphens/>
        <w:rPr>
          <w:rFonts w:asciiTheme="majorHAnsi" w:eastAsiaTheme="majorEastAsia" w:hAnsiTheme="majorHAnsi" w:cstheme="majorBidi"/>
          <w:b/>
          <w:bCs/>
        </w:rPr>
      </w:pPr>
      <w:r w:rsidRPr="50082AB2">
        <w:rPr>
          <w:rFonts w:asciiTheme="majorHAnsi" w:eastAsiaTheme="majorEastAsia" w:hAnsiTheme="majorHAnsi" w:cstheme="majorBidi"/>
          <w:spacing w:val="-3"/>
        </w:rPr>
        <w:t xml:space="preserve">Those </w:t>
      </w:r>
      <w:r w:rsidR="00D02775" w:rsidRPr="50082AB2">
        <w:rPr>
          <w:rFonts w:asciiTheme="majorHAnsi" w:eastAsiaTheme="majorEastAsia" w:hAnsiTheme="majorHAnsi" w:cstheme="majorBidi"/>
          <w:spacing w:val="-3"/>
        </w:rPr>
        <w:t>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66C7B3B8" w14:textId="77777777" w:rsidR="00D02775" w:rsidRPr="00FB36CB" w:rsidRDefault="00D02775" w:rsidP="00362CEB">
      <w:pPr>
        <w:tabs>
          <w:tab w:val="left" w:pos="-720"/>
        </w:tabs>
        <w:suppressAutoHyphens/>
        <w:jc w:val="both"/>
        <w:rPr>
          <w:rFonts w:asciiTheme="majorHAnsi" w:hAnsiTheme="majorHAnsi" w:cs="Arial"/>
          <w:b/>
          <w:spacing w:val="-3"/>
        </w:rPr>
      </w:pPr>
    </w:p>
    <w:p w14:paraId="16469ACC" w14:textId="77777777" w:rsidR="00D02775" w:rsidRPr="00FB36CB" w:rsidRDefault="00D02775" w:rsidP="50082AB2">
      <w:pPr>
        <w:tabs>
          <w:tab w:val="left" w:pos="-720"/>
        </w:tabs>
        <w:suppressAutoHyphens/>
        <w:jc w:val="both"/>
        <w:rPr>
          <w:rFonts w:asciiTheme="majorHAnsi" w:eastAsiaTheme="majorEastAsia" w:hAnsiTheme="majorHAnsi" w:cstheme="majorBidi"/>
        </w:rPr>
      </w:pPr>
      <w:r w:rsidRPr="50082AB2">
        <w:rPr>
          <w:rFonts w:asciiTheme="majorHAnsi" w:eastAsiaTheme="majorEastAsia" w:hAnsiTheme="majorHAnsi" w:cstheme="majorBidi"/>
          <w:b/>
          <w:bCs/>
          <w:color w:val="31849B"/>
          <w:spacing w:val="-3"/>
        </w:rPr>
        <w:t>State Business Licensing.</w:t>
      </w:r>
      <w:r w:rsidR="00811027" w:rsidRPr="50082AB2">
        <w:rPr>
          <w:rFonts w:asciiTheme="majorHAnsi" w:eastAsiaTheme="majorEastAsia" w:hAnsiTheme="majorHAnsi" w:cstheme="majorBidi"/>
          <w:b/>
          <w:bCs/>
          <w:color w:val="31849B"/>
          <w:spacing w:val="-3"/>
        </w:rPr>
        <w:t xml:space="preserve"> </w:t>
      </w:r>
      <w:r w:rsidRPr="50082AB2">
        <w:rPr>
          <w:rFonts w:asciiTheme="majorHAnsi" w:eastAsiaTheme="majorEastAsia" w:hAnsiTheme="majorHAnsi" w:cstheme="majorBidi"/>
          <w:spacing w:val="-3"/>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50082AB2">
        <w:rPr>
          <w:rFonts w:asciiTheme="majorHAnsi" w:eastAsiaTheme="majorEastAsia" w:hAnsiTheme="majorHAnsi" w:cstheme="majorBidi"/>
          <w:spacing w:val="-3"/>
        </w:rPr>
        <w:t>sometimes</w:t>
      </w:r>
      <w:r w:rsidRPr="50082AB2">
        <w:rPr>
          <w:rFonts w:asciiTheme="majorHAnsi" w:eastAsiaTheme="majorEastAsia" w:hAnsiTheme="majorHAnsi" w:cstheme="majorBidi"/>
          <w:spacing w:val="-3"/>
        </w:rPr>
        <w:t xml:space="preserve">, the State waives licensing because the company </w:t>
      </w:r>
      <w:r w:rsidR="006C2BB3" w:rsidRPr="50082AB2">
        <w:rPr>
          <w:rFonts w:asciiTheme="majorHAnsi" w:eastAsiaTheme="majorEastAsia" w:hAnsiTheme="majorHAnsi" w:cstheme="majorBidi"/>
          <w:spacing w:val="-3"/>
        </w:rPr>
        <w:t xml:space="preserve">has no </w:t>
      </w:r>
      <w:r w:rsidRPr="50082AB2">
        <w:rPr>
          <w:rFonts w:asciiTheme="majorHAnsi" w:eastAsiaTheme="majorEastAsia" w:hAnsiTheme="majorHAnsi" w:cstheme="majorBidi"/>
          <w:spacing w:val="-3"/>
        </w:rPr>
        <w:t xml:space="preserve">physical presence in the State), then submit proof of that exemption to the City.  All costs for any licenses, permits and associated tax payments due to the State </w:t>
      </w:r>
      <w:r w:rsidR="006C2BB3" w:rsidRPr="50082AB2">
        <w:rPr>
          <w:rFonts w:asciiTheme="majorHAnsi" w:eastAsiaTheme="majorEastAsia" w:hAnsiTheme="majorHAnsi" w:cstheme="majorBidi"/>
          <w:spacing w:val="-3"/>
        </w:rPr>
        <w:t xml:space="preserve">because of </w:t>
      </w:r>
      <w:r w:rsidRPr="50082AB2">
        <w:rPr>
          <w:rFonts w:asciiTheme="majorHAnsi" w:eastAsiaTheme="majorEastAsia" w:hAnsiTheme="majorHAnsi" w:cstheme="majorBidi"/>
          <w:spacing w:val="-3"/>
        </w:rPr>
        <w:t xml:space="preserve">licensing shall be borne by the Consultant and not charged separately to the City.  Instructions and applications are at </w:t>
      </w:r>
      <w:hyperlink r:id="rId22" w:history="1">
        <w:r w:rsidR="008D19BA" w:rsidRPr="50082AB2">
          <w:rPr>
            <w:rStyle w:val="Hyperlink"/>
            <w:rFonts w:asciiTheme="majorHAnsi" w:eastAsiaTheme="majorEastAsia" w:hAnsiTheme="majorHAnsi" w:cstheme="majorBidi"/>
            <w:spacing w:val="-3"/>
          </w:rPr>
          <w:t>http://bls.dor.wa.gov/file.aspx</w:t>
        </w:r>
      </w:hyperlink>
      <w:r w:rsidR="00C14976" w:rsidRPr="50082AB2">
        <w:rPr>
          <w:rFonts w:asciiTheme="majorHAnsi" w:eastAsiaTheme="majorEastAsia" w:hAnsiTheme="majorHAnsi" w:cstheme="majorBidi"/>
          <w:spacing w:val="-3"/>
        </w:rPr>
        <w:t xml:space="preserve"> and the State of Washington Department of Revenue is available at 1-800-647-7706.</w:t>
      </w:r>
    </w:p>
    <w:p w14:paraId="2DAD4EBD" w14:textId="77777777" w:rsidR="00B526C0" w:rsidRPr="00FB36CB" w:rsidRDefault="50082AB2" w:rsidP="50082AB2">
      <w:pPr>
        <w:pStyle w:val="Heading2"/>
        <w:keepLines/>
        <w:tabs>
          <w:tab w:val="left" w:pos="-1440"/>
          <w:tab w:val="left" w:pos="0"/>
        </w:tabs>
        <w:rPr>
          <w:rFonts w:asciiTheme="majorHAnsi" w:eastAsiaTheme="majorEastAsia" w:hAnsiTheme="majorHAnsi" w:cstheme="majorBidi"/>
          <w:b w:val="0"/>
          <w:bCs w:val="0"/>
          <w:i w:val="0"/>
          <w:iCs w:val="0"/>
          <w:sz w:val="24"/>
          <w:szCs w:val="24"/>
        </w:rPr>
      </w:pPr>
      <w:r w:rsidRPr="50082AB2">
        <w:rPr>
          <w:rFonts w:asciiTheme="majorHAnsi" w:eastAsiaTheme="majorEastAsia" w:hAnsiTheme="majorHAnsi" w:cstheme="majorBidi"/>
          <w:i w:val="0"/>
          <w:iCs w:val="0"/>
          <w:color w:val="31849B" w:themeColor="accent5" w:themeShade="BF"/>
          <w:sz w:val="24"/>
          <w:szCs w:val="24"/>
        </w:rPr>
        <w:t>Federal Excise Tax</w:t>
      </w:r>
      <w:r w:rsidRPr="50082AB2">
        <w:rPr>
          <w:rFonts w:asciiTheme="majorHAnsi" w:eastAsiaTheme="majorEastAsia" w:hAnsiTheme="majorHAnsi" w:cstheme="majorBidi"/>
          <w:b w:val="0"/>
          <w:bCs w:val="0"/>
          <w:i w:val="0"/>
          <w:iCs w:val="0"/>
          <w:color w:val="31849B" w:themeColor="accent5" w:themeShade="BF"/>
          <w:sz w:val="24"/>
          <w:szCs w:val="24"/>
        </w:rPr>
        <w:t xml:space="preserve">.  </w:t>
      </w:r>
      <w:r w:rsidRPr="50082AB2">
        <w:rPr>
          <w:rFonts w:asciiTheme="majorHAnsi" w:eastAsiaTheme="majorEastAsia" w:hAnsiTheme="majorHAnsi" w:cstheme="majorBidi"/>
          <w:b w:val="0"/>
          <w:bCs w:val="0"/>
          <w:i w:val="0"/>
          <w:iCs w:val="0"/>
          <w:sz w:val="24"/>
          <w:szCs w:val="24"/>
        </w:rPr>
        <w:t xml:space="preserve">The City is exempt from Federal Excise Tax (Certificate of Registry #9173 0099K exempts the City). </w:t>
      </w:r>
    </w:p>
    <w:p w14:paraId="6CB27F33" w14:textId="77777777" w:rsidR="00811027" w:rsidRPr="00FB36CB" w:rsidRDefault="50082AB2" w:rsidP="50082AB2">
      <w:pPr>
        <w:pStyle w:val="Heading2"/>
        <w:keepLines/>
        <w:tabs>
          <w:tab w:val="left" w:pos="-1440"/>
          <w:tab w:val="left" w:pos="0"/>
        </w:tabs>
        <w:rPr>
          <w:rFonts w:asciiTheme="majorHAnsi" w:eastAsiaTheme="majorEastAsia" w:hAnsiTheme="majorHAnsi" w:cstheme="majorBidi"/>
          <w:b w:val="0"/>
          <w:bCs w:val="0"/>
          <w:i w:val="0"/>
          <w:iCs w:val="0"/>
          <w:sz w:val="24"/>
          <w:szCs w:val="24"/>
        </w:rPr>
      </w:pPr>
      <w:r w:rsidRPr="50082AB2">
        <w:rPr>
          <w:rFonts w:asciiTheme="majorHAnsi" w:eastAsiaTheme="majorEastAsia" w:hAnsiTheme="majorHAnsi" w:cstheme="majorBidi"/>
          <w:i w:val="0"/>
          <w:iCs w:val="0"/>
          <w:color w:val="31849B" w:themeColor="accent5" w:themeShade="BF"/>
          <w:sz w:val="24"/>
          <w:szCs w:val="24"/>
        </w:rPr>
        <w:t xml:space="preserve">7.8 Proposer Responsibility to Provide Full Response. </w:t>
      </w:r>
    </w:p>
    <w:p w14:paraId="16C6BFDD" w14:textId="69AD5F01" w:rsidR="003D7742"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It is the Proposer’s responsibility to respond that does not require interpretation or clarification by the City.  The Proposer is to provide all requested materials, forms and information. The Proposer is to ensure the materials submitted properly and accurately reflects the Proposer’s offering.  During scoring and evaluation (prior to interviews if any), the City will rely upon the submitted materials and shall not accept materials from the Proposer after the RFP deadline; this does not limit the City right to consider additional information (such as references that are not provided by the Proposer but are known to the City, or past City experience with the consultant), or to seek clarifications as needed. </w:t>
      </w:r>
    </w:p>
    <w:p w14:paraId="61BB5055" w14:textId="77777777" w:rsidR="003D7742" w:rsidRPr="00FB36CB" w:rsidRDefault="003D7742" w:rsidP="003D7742">
      <w:pPr>
        <w:jc w:val="both"/>
        <w:rPr>
          <w:rFonts w:asciiTheme="majorHAnsi" w:hAnsiTheme="majorHAnsi" w:cs="Arial"/>
        </w:rPr>
      </w:pPr>
    </w:p>
    <w:p w14:paraId="6A05BEEB" w14:textId="77777777" w:rsidR="00811027" w:rsidRPr="00FB36CB" w:rsidRDefault="50082AB2" w:rsidP="50082AB2">
      <w:pPr>
        <w:pStyle w:val="BodyText"/>
        <w:spacing w:after="0"/>
        <w:rPr>
          <w:rFonts w:asciiTheme="majorHAnsi" w:eastAsiaTheme="majorEastAsia" w:hAnsiTheme="majorHAnsi" w:cstheme="majorBidi"/>
        </w:rPr>
      </w:pPr>
      <w:r w:rsidRPr="50082AB2">
        <w:rPr>
          <w:rFonts w:asciiTheme="majorHAnsi" w:eastAsiaTheme="majorEastAsia" w:hAnsiTheme="majorHAnsi" w:cstheme="majorBidi"/>
          <w:b/>
          <w:bCs/>
          <w:color w:val="31849B" w:themeColor="accent5" w:themeShade="BF"/>
        </w:rPr>
        <w:t>7.9 No Guaranteed Utilization.</w:t>
      </w:r>
      <w:r w:rsidRPr="50082AB2">
        <w:rPr>
          <w:rFonts w:asciiTheme="majorHAnsi" w:eastAsiaTheme="majorEastAsia" w:hAnsiTheme="majorHAnsi" w:cstheme="majorBidi"/>
        </w:rPr>
        <w:t xml:space="preserve"> </w:t>
      </w:r>
    </w:p>
    <w:p w14:paraId="797A28BD" w14:textId="3B22A046" w:rsidR="005D6CD0" w:rsidRPr="00FB36CB" w:rsidRDefault="50082AB2" w:rsidP="50082AB2">
      <w:pPr>
        <w:pStyle w:val="BodyText"/>
        <w:spacing w:after="0"/>
        <w:rPr>
          <w:rFonts w:asciiTheme="majorHAnsi" w:eastAsiaTheme="majorEastAsia" w:hAnsiTheme="majorHAnsi" w:cstheme="majorBidi"/>
        </w:rPr>
      </w:pPr>
      <w:r w:rsidRPr="50082AB2">
        <w:rPr>
          <w:rFonts w:asciiTheme="majorHAnsi" w:eastAsiaTheme="majorEastAsia" w:hAnsiTheme="majorHAnsi" w:cstheme="majorBidi"/>
        </w:rPr>
        <w:t xml:space="preserve">The City does not guarantee utilization of any contract(s) awarded through this RFP process.  The solicitation may provide estimates of utilization; such information is for Consultant convenience </w:t>
      </w:r>
      <w:r w:rsidRPr="50082AB2">
        <w:rPr>
          <w:rFonts w:asciiTheme="majorHAnsi" w:eastAsiaTheme="majorEastAsia" w:hAnsiTheme="majorHAnsi" w:cstheme="majorBidi"/>
        </w:rPr>
        <w:lastRenderedPageBreak/>
        <w:t>and not a usage guarantee.  The City reserves the right to multiple or partial awards, and/or to order work based on City needs. The City may turn to other appropriate contract sources or supplemental contracts, to obtain these same or similar services. The City may re-solicit for new additions to the Consultant pool.  Use of such supplemental contracts does not limit the right of the City to terminate existing contracts for convenience or cause.</w:t>
      </w:r>
    </w:p>
    <w:p w14:paraId="5E79E606" w14:textId="77777777" w:rsidR="00FD3E04" w:rsidRPr="00FB36CB" w:rsidRDefault="00FD3E04" w:rsidP="00FD3E04">
      <w:pPr>
        <w:pStyle w:val="BodyText"/>
        <w:spacing w:after="0"/>
        <w:rPr>
          <w:rFonts w:asciiTheme="majorHAnsi" w:hAnsiTheme="majorHAnsi" w:cs="Arial"/>
        </w:rPr>
      </w:pPr>
    </w:p>
    <w:p w14:paraId="057A6EB1" w14:textId="3BC97D8D" w:rsidR="00811027" w:rsidRPr="00FB36CB" w:rsidRDefault="50082AB2" w:rsidP="50082AB2">
      <w:pPr>
        <w:tabs>
          <w:tab w:val="left" w:pos="540"/>
        </w:tabs>
        <w:rPr>
          <w:rFonts w:asciiTheme="majorHAnsi" w:eastAsiaTheme="majorEastAsia" w:hAnsiTheme="majorHAnsi" w:cstheme="majorBidi"/>
          <w:color w:val="31849B" w:themeColor="accent5" w:themeShade="BF"/>
        </w:rPr>
      </w:pPr>
      <w:r w:rsidRPr="50082AB2">
        <w:rPr>
          <w:rFonts w:asciiTheme="majorHAnsi" w:eastAsiaTheme="majorEastAsia" w:hAnsiTheme="majorHAnsi" w:cstheme="majorBidi"/>
          <w:b/>
          <w:bCs/>
          <w:color w:val="31849B" w:themeColor="accent5" w:themeShade="BF"/>
        </w:rPr>
        <w:t>7.10 OMITT</w:t>
      </w:r>
    </w:p>
    <w:p w14:paraId="69D9CF35" w14:textId="77777777" w:rsidR="001532EC" w:rsidRPr="00FB36CB" w:rsidRDefault="001532EC" w:rsidP="005D6CD0">
      <w:pPr>
        <w:pStyle w:val="BodyText"/>
        <w:jc w:val="both"/>
        <w:rPr>
          <w:rFonts w:asciiTheme="majorHAnsi" w:hAnsiTheme="majorHAnsi" w:cs="Arial"/>
          <w:b/>
        </w:rPr>
      </w:pPr>
    </w:p>
    <w:p w14:paraId="313EA14A" w14:textId="77777777" w:rsidR="00811027" w:rsidRPr="00FB36CB" w:rsidRDefault="50082AB2" w:rsidP="50082AB2">
      <w:pPr>
        <w:pStyle w:val="NoSpacing"/>
        <w:rPr>
          <w:rFonts w:asciiTheme="majorHAnsi" w:eastAsiaTheme="majorEastAsia" w:hAnsiTheme="majorHAnsi" w:cstheme="majorBidi"/>
          <w:b/>
          <w:bCs/>
          <w:color w:val="31849B" w:themeColor="accent5" w:themeShade="BF"/>
          <w:sz w:val="24"/>
          <w:szCs w:val="24"/>
        </w:rPr>
      </w:pPr>
      <w:r w:rsidRPr="50082AB2">
        <w:rPr>
          <w:rFonts w:asciiTheme="majorHAnsi" w:eastAsiaTheme="majorEastAsia" w:hAnsiTheme="majorHAnsi" w:cstheme="majorBidi"/>
          <w:b/>
          <w:bCs/>
          <w:color w:val="31849B" w:themeColor="accent5" w:themeShade="BF"/>
          <w:sz w:val="24"/>
          <w:szCs w:val="24"/>
        </w:rPr>
        <w:t>7.11 Right to Award to next ranked Consultant.</w:t>
      </w:r>
    </w:p>
    <w:p w14:paraId="4ABE6D6C" w14:textId="77777777" w:rsidR="000E579D" w:rsidRPr="00FB36CB" w:rsidRDefault="50082AB2" w:rsidP="50082AB2">
      <w:pPr>
        <w:pStyle w:val="NoSpacing"/>
        <w:jc w:val="both"/>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0678A466" w14:textId="77777777" w:rsidR="003D7742" w:rsidRPr="00FB36CB" w:rsidRDefault="003D7742" w:rsidP="00D80316">
      <w:pPr>
        <w:autoSpaceDE w:val="0"/>
        <w:autoSpaceDN w:val="0"/>
        <w:adjustRightInd w:val="0"/>
        <w:jc w:val="both"/>
        <w:rPr>
          <w:rFonts w:asciiTheme="majorHAnsi" w:hAnsiTheme="majorHAnsi" w:cs="Arial"/>
          <w:b/>
        </w:rPr>
      </w:pPr>
    </w:p>
    <w:p w14:paraId="5D47A090" w14:textId="77777777" w:rsidR="003D7742" w:rsidRPr="00FB36CB" w:rsidRDefault="50082AB2" w:rsidP="50082AB2">
      <w:pPr>
        <w:autoSpaceDE w:val="0"/>
        <w:autoSpaceDN w:val="0"/>
        <w:adjustRightInd w:val="0"/>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7.12 Negotiations.</w:t>
      </w:r>
    </w:p>
    <w:p w14:paraId="1FE7A768" w14:textId="77777777" w:rsidR="003D7742" w:rsidRPr="00FB36CB" w:rsidRDefault="50082AB2" w:rsidP="50082AB2">
      <w:pPr>
        <w:autoSpaceDE w:val="0"/>
        <w:autoSpaceDN w:val="0"/>
        <w:adjustRightInd w:val="0"/>
        <w:jc w:val="both"/>
        <w:rPr>
          <w:rFonts w:asciiTheme="majorHAnsi" w:eastAsiaTheme="majorEastAsia" w:hAnsiTheme="majorHAnsi" w:cstheme="majorBidi"/>
        </w:rPr>
      </w:pPr>
      <w:r w:rsidRPr="50082AB2">
        <w:rPr>
          <w:rFonts w:asciiTheme="majorHAnsi" w:eastAsiaTheme="majorEastAsia" w:hAnsiTheme="majorHAnsi" w:cstheme="majorBidi"/>
        </w:rPr>
        <w:t xml:space="preserve">The City may open discussions with the apparent successful Proposer, to negotiate costs and modifications to align the proposal or contract to meet City needs within the scope sought by the solicitation. </w:t>
      </w:r>
    </w:p>
    <w:p w14:paraId="150DF443" w14:textId="77777777" w:rsidR="003D7742" w:rsidRPr="00FB36CB" w:rsidRDefault="50082AB2" w:rsidP="50082AB2">
      <w:pPr>
        <w:pStyle w:val="Heading2"/>
        <w:keepLines/>
        <w:tabs>
          <w:tab w:val="left" w:pos="-1440"/>
          <w:tab w:val="left" w:pos="576"/>
          <w:tab w:val="left" w:pos="1080"/>
        </w:tabs>
        <w:ind w:left="576" w:hanging="576"/>
        <w:jc w:val="both"/>
        <w:rPr>
          <w:rFonts w:asciiTheme="majorHAnsi" w:eastAsiaTheme="majorEastAsia" w:hAnsiTheme="majorHAnsi" w:cstheme="majorBidi"/>
          <w:i w:val="0"/>
          <w:iCs w:val="0"/>
          <w:color w:val="31849B" w:themeColor="accent5" w:themeShade="BF"/>
          <w:sz w:val="24"/>
          <w:szCs w:val="24"/>
        </w:rPr>
      </w:pPr>
      <w:r w:rsidRPr="50082AB2">
        <w:rPr>
          <w:rFonts w:asciiTheme="majorHAnsi" w:eastAsiaTheme="majorEastAsia" w:hAnsiTheme="majorHAnsi" w:cstheme="majorBidi"/>
          <w:i w:val="0"/>
          <w:iCs w:val="0"/>
          <w:color w:val="31849B" w:themeColor="accent5" w:themeShade="BF"/>
          <w:sz w:val="24"/>
          <w:szCs w:val="24"/>
        </w:rPr>
        <w:t>7.13 Effective Dates of Offer.</w:t>
      </w:r>
    </w:p>
    <w:p w14:paraId="536059A6" w14:textId="77777777" w:rsidR="003D7742"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Solicitation responses are valid until the City completes award.  Should any Proposer object to this condition, the Proposer must object prior to the Q&amp;A deadline on page 1.</w:t>
      </w:r>
    </w:p>
    <w:p w14:paraId="325C0EB2" w14:textId="77777777" w:rsidR="003D7742" w:rsidRPr="00FB36CB" w:rsidRDefault="50082AB2" w:rsidP="50082AB2">
      <w:pPr>
        <w:pStyle w:val="Heading2"/>
        <w:keepLines/>
        <w:tabs>
          <w:tab w:val="left" w:pos="-1440"/>
          <w:tab w:val="left" w:pos="576"/>
          <w:tab w:val="left" w:pos="1080"/>
        </w:tabs>
        <w:ind w:left="576" w:hanging="576"/>
        <w:jc w:val="both"/>
        <w:rPr>
          <w:rFonts w:asciiTheme="majorHAnsi" w:eastAsiaTheme="majorEastAsia" w:hAnsiTheme="majorHAnsi" w:cstheme="majorBidi"/>
          <w:i w:val="0"/>
          <w:iCs w:val="0"/>
          <w:color w:val="31849B" w:themeColor="accent5" w:themeShade="BF"/>
          <w:sz w:val="24"/>
          <w:szCs w:val="24"/>
        </w:rPr>
      </w:pPr>
      <w:r w:rsidRPr="50082AB2">
        <w:rPr>
          <w:rFonts w:asciiTheme="majorHAnsi" w:eastAsiaTheme="majorEastAsia" w:hAnsiTheme="majorHAnsi" w:cstheme="majorBidi"/>
          <w:i w:val="0"/>
          <w:iCs w:val="0"/>
          <w:color w:val="31849B" w:themeColor="accent5" w:themeShade="BF"/>
          <w:sz w:val="24"/>
          <w:szCs w:val="24"/>
        </w:rPr>
        <w:t>7.14 Cost of Preparing Proposals.</w:t>
      </w:r>
    </w:p>
    <w:p w14:paraId="10AC90E4" w14:textId="77777777" w:rsidR="003D7742" w:rsidRPr="00FB36CB" w:rsidRDefault="50082AB2" w:rsidP="50082AB2">
      <w:pPr>
        <w:pStyle w:val="BodyText2"/>
        <w:spacing w:line="240" w:lineRule="auto"/>
        <w:jc w:val="both"/>
        <w:rPr>
          <w:rFonts w:asciiTheme="majorHAnsi" w:eastAsiaTheme="majorEastAsia" w:hAnsiTheme="majorHAnsi" w:cstheme="majorBidi"/>
        </w:rPr>
      </w:pPr>
      <w:r w:rsidRPr="50082AB2">
        <w:rPr>
          <w:rFonts w:asciiTheme="majorHAnsi" w:eastAsiaTheme="majorEastAsia" w:hAnsiTheme="majorHAnsi" w:cstheme="majorBidi"/>
        </w:rPr>
        <w:t>The City is not liable for costs incurred by the Proposer to prepare, submit and present proposals, interviews and/or demonstrations.</w:t>
      </w:r>
    </w:p>
    <w:p w14:paraId="473F4695" w14:textId="77777777" w:rsidR="003D7742" w:rsidRPr="00FB36CB" w:rsidRDefault="009755FE" w:rsidP="50082AB2">
      <w:pPr>
        <w:jc w:val="both"/>
        <w:rPr>
          <w:rFonts w:asciiTheme="majorHAnsi" w:eastAsiaTheme="majorEastAsia" w:hAnsiTheme="majorHAnsi" w:cstheme="majorBidi"/>
          <w:b/>
          <w:bCs/>
          <w:color w:val="31849B" w:themeColor="accent5" w:themeShade="BF"/>
        </w:rPr>
      </w:pPr>
      <w:bookmarkStart w:id="56" w:name="_Toc521141125"/>
      <w:bookmarkStart w:id="57" w:name="_Toc524484972"/>
      <w:bookmarkStart w:id="58" w:name="_Toc524754159"/>
      <w:bookmarkStart w:id="59" w:name="_Toc85261716"/>
      <w:bookmarkStart w:id="60" w:name="_Toc521141129"/>
      <w:bookmarkStart w:id="61" w:name="_Toc524484976"/>
      <w:bookmarkStart w:id="62" w:name="_Toc524754163"/>
      <w:bookmarkStart w:id="63" w:name="_Toc526492405"/>
      <w:bookmarkStart w:id="64" w:name="_Toc528557460"/>
      <w:bookmarkStart w:id="65" w:name="_Toc529153520"/>
      <w:bookmarkStart w:id="66" w:name="_Toc30899418"/>
      <w:r w:rsidRPr="50082AB2">
        <w:rPr>
          <w:rFonts w:asciiTheme="majorHAnsi" w:eastAsiaTheme="majorEastAsia" w:hAnsiTheme="majorHAnsi" w:cstheme="majorBidi"/>
          <w:b/>
          <w:bCs/>
          <w:color w:val="31849B"/>
        </w:rPr>
        <w:t>7.1</w:t>
      </w:r>
      <w:r w:rsidR="00BE71CE" w:rsidRPr="50082AB2">
        <w:rPr>
          <w:rFonts w:asciiTheme="majorHAnsi" w:eastAsiaTheme="majorEastAsia" w:hAnsiTheme="majorHAnsi" w:cstheme="majorBidi"/>
          <w:b/>
          <w:bCs/>
          <w:color w:val="31849B"/>
        </w:rPr>
        <w:t>5</w:t>
      </w:r>
      <w:r w:rsidRPr="50082AB2">
        <w:rPr>
          <w:rFonts w:asciiTheme="majorHAnsi" w:eastAsiaTheme="majorEastAsia" w:hAnsiTheme="majorHAnsi" w:cstheme="majorBidi"/>
          <w:b/>
          <w:bCs/>
          <w:color w:val="31849B"/>
        </w:rPr>
        <w:t xml:space="preserve"> </w:t>
      </w:r>
      <w:r w:rsidR="003D7742" w:rsidRPr="50082AB2">
        <w:rPr>
          <w:rFonts w:asciiTheme="majorHAnsi" w:eastAsiaTheme="majorEastAsia" w:hAnsiTheme="majorHAnsi" w:cstheme="majorBidi"/>
          <w:b/>
          <w:bCs/>
          <w:color w:val="31849B"/>
        </w:rPr>
        <w:t>Readability</w:t>
      </w:r>
      <w:bookmarkEnd w:id="56"/>
      <w:bookmarkEnd w:id="57"/>
      <w:bookmarkEnd w:id="58"/>
      <w:bookmarkEnd w:id="59"/>
      <w:r w:rsidR="00054D7D" w:rsidRPr="50082AB2">
        <w:rPr>
          <w:rFonts w:asciiTheme="majorHAnsi" w:eastAsiaTheme="majorEastAsia" w:hAnsiTheme="majorHAnsi" w:cstheme="majorBidi"/>
          <w:b/>
          <w:bCs/>
          <w:color w:val="31849B"/>
        </w:rPr>
        <w:t>.</w:t>
      </w:r>
    </w:p>
    <w:p w14:paraId="61838E1B" w14:textId="77777777" w:rsidR="003D7742"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The City’s ability to evaluate proposals is influenced by the organization, detail, comprehensive material and readable format of the response. </w:t>
      </w:r>
    </w:p>
    <w:p w14:paraId="0EEF82B2" w14:textId="77777777" w:rsidR="009F2F41" w:rsidRPr="00FB36CB" w:rsidRDefault="009F2F41" w:rsidP="003D7742">
      <w:pPr>
        <w:jc w:val="both"/>
        <w:rPr>
          <w:rFonts w:asciiTheme="majorHAnsi" w:hAnsiTheme="majorHAnsi" w:cs="Arial"/>
        </w:rPr>
      </w:pPr>
    </w:p>
    <w:p w14:paraId="157594D3" w14:textId="77777777" w:rsidR="003D7742"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7.16 Changes or Corrections to Proposal Submittal.</w:t>
      </w:r>
    </w:p>
    <w:p w14:paraId="5ADB11EE" w14:textId="77777777" w:rsidR="003D7742"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Prior to the submittal due date, a Consultant may change its proposal, if initialed and dated by the Consultant.  No changes are allowed after the closing date and time. </w:t>
      </w:r>
    </w:p>
    <w:p w14:paraId="214BC8E8" w14:textId="77777777" w:rsidR="003D7742" w:rsidRPr="00FB36CB" w:rsidRDefault="50082AB2" w:rsidP="50082AB2">
      <w:pPr>
        <w:pStyle w:val="Heading2"/>
        <w:keepLines/>
        <w:tabs>
          <w:tab w:val="left" w:pos="-1440"/>
          <w:tab w:val="left" w:pos="576"/>
          <w:tab w:val="left" w:pos="1080"/>
        </w:tabs>
        <w:ind w:left="576" w:hanging="576"/>
        <w:jc w:val="both"/>
        <w:rPr>
          <w:rFonts w:asciiTheme="majorHAnsi" w:eastAsiaTheme="majorEastAsia" w:hAnsiTheme="majorHAnsi" w:cstheme="majorBidi"/>
          <w:i w:val="0"/>
          <w:iCs w:val="0"/>
          <w:color w:val="31849B" w:themeColor="accent5" w:themeShade="BF"/>
          <w:sz w:val="24"/>
          <w:szCs w:val="24"/>
        </w:rPr>
      </w:pPr>
      <w:r w:rsidRPr="50082AB2">
        <w:rPr>
          <w:rFonts w:asciiTheme="majorHAnsi" w:eastAsiaTheme="majorEastAsia" w:hAnsiTheme="majorHAnsi" w:cstheme="majorBidi"/>
          <w:i w:val="0"/>
          <w:iCs w:val="0"/>
          <w:color w:val="31849B" w:themeColor="accent5" w:themeShade="BF"/>
          <w:sz w:val="24"/>
          <w:szCs w:val="24"/>
        </w:rPr>
        <w:t>7.17 Errors in Proposals.</w:t>
      </w:r>
      <w:bookmarkEnd w:id="60"/>
      <w:bookmarkEnd w:id="61"/>
      <w:bookmarkEnd w:id="62"/>
      <w:bookmarkEnd w:id="63"/>
      <w:bookmarkEnd w:id="64"/>
      <w:bookmarkEnd w:id="65"/>
      <w:bookmarkEnd w:id="66"/>
    </w:p>
    <w:p w14:paraId="73671FE7" w14:textId="77777777" w:rsidR="003D7742" w:rsidRPr="00FB36CB" w:rsidRDefault="50082AB2" w:rsidP="50082AB2">
      <w:pPr>
        <w:pStyle w:val="BodyText2"/>
        <w:spacing w:line="240" w:lineRule="auto"/>
        <w:jc w:val="both"/>
        <w:rPr>
          <w:rFonts w:asciiTheme="majorHAnsi" w:eastAsiaTheme="majorEastAsia" w:hAnsiTheme="majorHAnsi" w:cstheme="majorBidi"/>
        </w:rPr>
      </w:pPr>
      <w:r w:rsidRPr="50082AB2">
        <w:rPr>
          <w:rFonts w:asciiTheme="majorHAnsi" w:eastAsiaTheme="majorEastAsia" w:hAnsiTheme="majorHAnsi" w:cstheme="majorBidi"/>
        </w:rPr>
        <w:t>Proposers are responsible for errors and omissions in their proposals.  No error or omission shall diminish the Proposer’s obligations to the City.</w:t>
      </w:r>
    </w:p>
    <w:p w14:paraId="563FE6E4" w14:textId="77777777" w:rsidR="003D7742" w:rsidRPr="00FB36CB" w:rsidRDefault="50082AB2" w:rsidP="50082AB2">
      <w:pPr>
        <w:pStyle w:val="BodyText2"/>
        <w:spacing w:line="240" w:lineRule="auto"/>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7.18 Withdrawal of Proposal.</w:t>
      </w:r>
    </w:p>
    <w:p w14:paraId="6C8989F9" w14:textId="77777777" w:rsidR="003D7742" w:rsidRPr="00FB36CB" w:rsidRDefault="50082AB2" w:rsidP="50082AB2">
      <w:pPr>
        <w:pStyle w:val="BodyText2"/>
        <w:spacing w:line="240" w:lineRule="auto"/>
        <w:jc w:val="both"/>
        <w:rPr>
          <w:rFonts w:asciiTheme="majorHAnsi" w:eastAsiaTheme="majorEastAsia" w:hAnsiTheme="majorHAnsi" w:cstheme="majorBidi"/>
        </w:rPr>
      </w:pPr>
      <w:r w:rsidRPr="50082AB2">
        <w:rPr>
          <w:rFonts w:asciiTheme="majorHAnsi" w:eastAsiaTheme="majorEastAsia" w:hAnsiTheme="majorHAnsi" w:cstheme="majorBidi"/>
        </w:rPr>
        <w:t>A submittal may be withdrawn by written request of the submitter.</w:t>
      </w:r>
    </w:p>
    <w:p w14:paraId="737F0ACB" w14:textId="77777777" w:rsidR="003D7742" w:rsidRPr="00FB36CB" w:rsidRDefault="00BE71CE" w:rsidP="50082AB2">
      <w:pPr>
        <w:pStyle w:val="Heading2"/>
        <w:keepLines/>
        <w:tabs>
          <w:tab w:val="left" w:pos="-1440"/>
          <w:tab w:val="left" w:pos="576"/>
          <w:tab w:val="left" w:pos="1080"/>
        </w:tabs>
        <w:ind w:left="576" w:hanging="576"/>
        <w:jc w:val="both"/>
        <w:rPr>
          <w:rFonts w:asciiTheme="majorHAnsi" w:eastAsiaTheme="majorEastAsia" w:hAnsiTheme="majorHAnsi" w:cstheme="majorBidi"/>
          <w:i w:val="0"/>
          <w:iCs w:val="0"/>
          <w:color w:val="31849B" w:themeColor="accent5" w:themeShade="BF"/>
          <w:sz w:val="24"/>
          <w:szCs w:val="24"/>
        </w:rPr>
      </w:pPr>
      <w:bookmarkStart w:id="67" w:name="_Toc521141131"/>
      <w:bookmarkStart w:id="68" w:name="_Toc524484978"/>
      <w:bookmarkStart w:id="69" w:name="_Toc524754165"/>
      <w:bookmarkStart w:id="70" w:name="_Toc526492407"/>
      <w:bookmarkStart w:id="71" w:name="_Toc528557462"/>
      <w:bookmarkStart w:id="72" w:name="_Toc529153522"/>
      <w:bookmarkStart w:id="73" w:name="_Toc30899420"/>
      <w:r w:rsidRPr="50082AB2">
        <w:rPr>
          <w:rFonts w:asciiTheme="majorHAnsi" w:eastAsiaTheme="majorEastAsia" w:hAnsiTheme="majorHAnsi" w:cstheme="majorBidi"/>
          <w:i w:val="0"/>
          <w:iCs w:val="0"/>
          <w:color w:val="31849B"/>
          <w:sz w:val="24"/>
          <w:szCs w:val="24"/>
        </w:rPr>
        <w:t>7.19</w:t>
      </w:r>
      <w:r w:rsidR="009755FE" w:rsidRPr="50082AB2">
        <w:rPr>
          <w:rFonts w:asciiTheme="majorHAnsi" w:eastAsiaTheme="majorEastAsia" w:hAnsiTheme="majorHAnsi" w:cstheme="majorBidi"/>
          <w:i w:val="0"/>
          <w:iCs w:val="0"/>
          <w:color w:val="31849B"/>
          <w:sz w:val="24"/>
          <w:szCs w:val="24"/>
        </w:rPr>
        <w:t xml:space="preserve"> </w:t>
      </w:r>
      <w:r w:rsidR="003D7742" w:rsidRPr="50082AB2">
        <w:rPr>
          <w:rFonts w:asciiTheme="majorHAnsi" w:eastAsiaTheme="majorEastAsia" w:hAnsiTheme="majorHAnsi" w:cstheme="majorBidi"/>
          <w:i w:val="0"/>
          <w:iCs w:val="0"/>
          <w:color w:val="31849B"/>
          <w:sz w:val="24"/>
          <w:szCs w:val="24"/>
        </w:rPr>
        <w:t>Rejection of Proposals</w:t>
      </w:r>
      <w:bookmarkEnd w:id="67"/>
      <w:bookmarkEnd w:id="68"/>
      <w:bookmarkEnd w:id="69"/>
      <w:bookmarkEnd w:id="70"/>
      <w:bookmarkEnd w:id="71"/>
      <w:bookmarkEnd w:id="72"/>
      <w:bookmarkEnd w:id="73"/>
      <w:r w:rsidR="003D7742" w:rsidRPr="50082AB2">
        <w:rPr>
          <w:rFonts w:asciiTheme="majorHAnsi" w:eastAsiaTheme="majorEastAsia" w:hAnsiTheme="majorHAnsi" w:cstheme="majorBidi"/>
          <w:i w:val="0"/>
          <w:iCs w:val="0"/>
          <w:color w:val="31849B"/>
          <w:sz w:val="24"/>
          <w:szCs w:val="24"/>
        </w:rPr>
        <w:t>.</w:t>
      </w:r>
    </w:p>
    <w:p w14:paraId="6BCDF8F7" w14:textId="77777777" w:rsidR="003D7742" w:rsidRPr="00FB36CB" w:rsidRDefault="50082AB2" w:rsidP="50082AB2">
      <w:pPr>
        <w:tabs>
          <w:tab w:val="left" w:pos="-720"/>
          <w:tab w:val="left" w:pos="0"/>
        </w:tabs>
        <w:suppressAutoHyphens/>
        <w:jc w:val="both"/>
        <w:rPr>
          <w:rFonts w:asciiTheme="majorHAnsi" w:eastAsiaTheme="majorEastAsia" w:hAnsiTheme="majorHAnsi" w:cstheme="majorBidi"/>
        </w:rPr>
      </w:pPr>
      <w:r w:rsidRPr="50082AB2">
        <w:rPr>
          <w:rFonts w:asciiTheme="majorHAnsi" w:eastAsiaTheme="majorEastAsia" w:hAnsiTheme="majorHAnsi" w:cstheme="majorBidi"/>
        </w:rPr>
        <w:t>The City may reject any or all proposals with no penalty.  The City may waive immaterial defects and minor irregularities in any submitted proposal.</w:t>
      </w:r>
    </w:p>
    <w:p w14:paraId="57D5193C" w14:textId="77777777" w:rsidR="003D7742" w:rsidRPr="00FB36CB" w:rsidRDefault="00811027" w:rsidP="50082AB2">
      <w:pPr>
        <w:pStyle w:val="Heading2"/>
        <w:keepLines/>
        <w:tabs>
          <w:tab w:val="left" w:pos="-1440"/>
          <w:tab w:val="left" w:pos="576"/>
          <w:tab w:val="left" w:pos="1080"/>
        </w:tabs>
        <w:ind w:left="576" w:hanging="576"/>
        <w:jc w:val="both"/>
        <w:rPr>
          <w:rFonts w:asciiTheme="majorHAnsi" w:eastAsiaTheme="majorEastAsia" w:hAnsiTheme="majorHAnsi" w:cstheme="majorBidi"/>
          <w:i w:val="0"/>
          <w:iCs w:val="0"/>
          <w:color w:val="31849B" w:themeColor="accent5" w:themeShade="BF"/>
          <w:sz w:val="24"/>
          <w:szCs w:val="24"/>
        </w:rPr>
      </w:pPr>
      <w:bookmarkStart w:id="74" w:name="_Toc521141132"/>
      <w:bookmarkStart w:id="75" w:name="_Toc524484979"/>
      <w:bookmarkStart w:id="76" w:name="_Toc524754166"/>
      <w:bookmarkStart w:id="77" w:name="_Toc526492408"/>
      <w:bookmarkStart w:id="78" w:name="_Toc528557463"/>
      <w:bookmarkStart w:id="79" w:name="_Toc529153523"/>
      <w:bookmarkStart w:id="80" w:name="_Toc30899421"/>
      <w:r w:rsidRPr="50082AB2">
        <w:rPr>
          <w:rFonts w:asciiTheme="majorHAnsi" w:eastAsiaTheme="majorEastAsia" w:hAnsiTheme="majorHAnsi" w:cstheme="majorBidi"/>
          <w:i w:val="0"/>
          <w:iCs w:val="0"/>
          <w:color w:val="31849B"/>
          <w:sz w:val="24"/>
          <w:szCs w:val="24"/>
        </w:rPr>
        <w:lastRenderedPageBreak/>
        <w:t>7.2</w:t>
      </w:r>
      <w:r w:rsidR="00BE71CE" w:rsidRPr="50082AB2">
        <w:rPr>
          <w:rFonts w:asciiTheme="majorHAnsi" w:eastAsiaTheme="majorEastAsia" w:hAnsiTheme="majorHAnsi" w:cstheme="majorBidi"/>
          <w:i w:val="0"/>
          <w:iCs w:val="0"/>
          <w:color w:val="31849B"/>
          <w:sz w:val="24"/>
          <w:szCs w:val="24"/>
        </w:rPr>
        <w:t>0</w:t>
      </w:r>
      <w:r w:rsidR="009755FE" w:rsidRPr="50082AB2">
        <w:rPr>
          <w:rFonts w:asciiTheme="majorHAnsi" w:eastAsiaTheme="majorEastAsia" w:hAnsiTheme="majorHAnsi" w:cstheme="majorBidi"/>
          <w:i w:val="0"/>
          <w:iCs w:val="0"/>
          <w:color w:val="31849B"/>
          <w:sz w:val="24"/>
          <w:szCs w:val="24"/>
        </w:rPr>
        <w:t xml:space="preserve"> </w:t>
      </w:r>
      <w:r w:rsidR="003D7742" w:rsidRPr="50082AB2">
        <w:rPr>
          <w:rFonts w:asciiTheme="majorHAnsi" w:eastAsiaTheme="majorEastAsia" w:hAnsiTheme="majorHAnsi" w:cstheme="majorBidi"/>
          <w:i w:val="0"/>
          <w:iCs w:val="0"/>
          <w:color w:val="31849B"/>
          <w:sz w:val="24"/>
          <w:szCs w:val="24"/>
        </w:rPr>
        <w:t>Incorporation of RFP and Proposal in Contract</w:t>
      </w:r>
      <w:bookmarkEnd w:id="74"/>
      <w:bookmarkEnd w:id="75"/>
      <w:bookmarkEnd w:id="76"/>
      <w:bookmarkEnd w:id="77"/>
      <w:bookmarkEnd w:id="78"/>
      <w:bookmarkEnd w:id="79"/>
      <w:bookmarkEnd w:id="80"/>
      <w:r w:rsidR="003D7742" w:rsidRPr="50082AB2">
        <w:rPr>
          <w:rFonts w:asciiTheme="majorHAnsi" w:eastAsiaTheme="majorEastAsia" w:hAnsiTheme="majorHAnsi" w:cstheme="majorBidi"/>
          <w:i w:val="0"/>
          <w:iCs w:val="0"/>
          <w:color w:val="31849B"/>
          <w:sz w:val="24"/>
          <w:szCs w:val="24"/>
        </w:rPr>
        <w:t>.</w:t>
      </w:r>
    </w:p>
    <w:p w14:paraId="2535F63B" w14:textId="77777777" w:rsidR="003D7742" w:rsidRPr="00FB36CB" w:rsidRDefault="50082AB2" w:rsidP="50082AB2">
      <w:pPr>
        <w:pStyle w:val="BodyText2"/>
        <w:spacing w:line="240" w:lineRule="auto"/>
        <w:jc w:val="both"/>
        <w:rPr>
          <w:rFonts w:asciiTheme="majorHAnsi" w:eastAsiaTheme="majorEastAsia" w:hAnsiTheme="majorHAnsi" w:cstheme="majorBidi"/>
        </w:rPr>
      </w:pPr>
      <w:r w:rsidRPr="50082AB2">
        <w:rPr>
          <w:rFonts w:asciiTheme="majorHAnsi" w:eastAsiaTheme="majorEastAsia" w:hAnsiTheme="majorHAnsi" w:cstheme="majorBidi"/>
        </w:rPr>
        <w:t>This RFP and Proposer’s response, including promises, warranties, commitments, and representations made in the successful proposal once accepted by the City, are binding and incorporated by reference in the City’s contract with the Proposer.</w:t>
      </w:r>
    </w:p>
    <w:p w14:paraId="2233EA56" w14:textId="77777777" w:rsidR="005D6CD0" w:rsidRPr="00FB36CB" w:rsidRDefault="005D6CD0" w:rsidP="005D6CD0">
      <w:pPr>
        <w:autoSpaceDE w:val="0"/>
        <w:autoSpaceDN w:val="0"/>
        <w:adjustRightInd w:val="0"/>
        <w:jc w:val="both"/>
        <w:rPr>
          <w:rFonts w:asciiTheme="majorHAnsi" w:hAnsiTheme="majorHAnsi" w:cs="Arial"/>
        </w:rPr>
      </w:pPr>
    </w:p>
    <w:p w14:paraId="3CB1A1DC" w14:textId="77777777" w:rsidR="005D6CD0" w:rsidRPr="00FB36CB" w:rsidRDefault="50082AB2" w:rsidP="50082AB2">
      <w:pPr>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7.21 Independent Contractor.</w:t>
      </w:r>
    </w:p>
    <w:p w14:paraId="059B4CBE" w14:textId="77777777" w:rsidR="005D6CD0" w:rsidRPr="00FB36CB" w:rsidRDefault="50082AB2" w:rsidP="50082AB2">
      <w:pPr>
        <w:pStyle w:val="BodyText"/>
        <w:jc w:val="both"/>
        <w:rPr>
          <w:rFonts w:asciiTheme="majorHAnsi" w:eastAsiaTheme="majorEastAsia" w:hAnsiTheme="majorHAnsi" w:cstheme="majorBidi"/>
        </w:rPr>
      </w:pPr>
      <w:r w:rsidRPr="50082AB2">
        <w:rPr>
          <w:rFonts w:asciiTheme="majorHAnsi" w:eastAsiaTheme="majorEastAsia" w:hAnsiTheme="majorHAnsi" w:cstheme="majorBidi"/>
        </w:rPr>
        <w:t>The Consultant works as an independent contractor.  The City will provide appropriate contract management, but that does not constitute a supervisory relationship to the consultant. Consultant workers are prohibited from supervising City employees or from direct supervision by a City employee.  Prohibited supervision tasks include conducting a City of Seattle Employee Performance Evaluation, preparing and/or approving a City of Seattle timesheet, administering employee discipline, and similar supervisory actions.</w:t>
      </w:r>
    </w:p>
    <w:p w14:paraId="31DBC401" w14:textId="1EB7AE07" w:rsidR="005D6CD0" w:rsidRPr="00FB36CB" w:rsidRDefault="50082AB2" w:rsidP="50082AB2">
      <w:pPr>
        <w:pStyle w:val="BodyText"/>
        <w:jc w:val="both"/>
        <w:rPr>
          <w:rFonts w:asciiTheme="majorHAnsi" w:eastAsiaTheme="majorEastAsia" w:hAnsiTheme="majorHAnsi" w:cstheme="majorBidi"/>
        </w:rPr>
      </w:pPr>
      <w:r w:rsidRPr="50082AB2">
        <w:rPr>
          <w:rFonts w:asciiTheme="majorHAnsi" w:eastAsiaTheme="majorEastAsia" w:hAnsiTheme="majorHAnsi" w:cstheme="majorBidi"/>
        </w:rPr>
        <w:t xml:space="preserve">Contract workers shall not be given City office space unless expressly provided for below, and in no case shall such space be provided for over 36 months without specific authorization from the Seattle IT Contracting Strategic Advisor.  </w:t>
      </w:r>
    </w:p>
    <w:p w14:paraId="56FB2FEE" w14:textId="77777777" w:rsidR="005D6CD0" w:rsidRPr="00FB36CB" w:rsidRDefault="50082AB2" w:rsidP="50082AB2">
      <w:pPr>
        <w:pStyle w:val="BodyText"/>
        <w:jc w:val="both"/>
        <w:rPr>
          <w:rFonts w:asciiTheme="majorHAnsi" w:eastAsiaTheme="majorEastAsia" w:hAnsiTheme="majorHAnsi" w:cstheme="majorBidi"/>
        </w:rPr>
      </w:pPr>
      <w:r w:rsidRPr="50082AB2">
        <w:rPr>
          <w:rFonts w:asciiTheme="majorHAnsi" w:eastAsiaTheme="majorEastAsia" w:hAnsiTheme="majorHAnsi" w:cstheme="majorBidi"/>
        </w:rPr>
        <w:t xml:space="preserve">Some project work requires the Consultant to be on-site at City offices.  This benefits the City to assure access, communications, efficiency, and coordination.  Any Consultant on-site remains a Consultant and not a City employee.  No Consultant shall be on-site at a City office for over 36 months, without specific authorization from the City.  The Consultant shall notify the City if any worker is within 90 days of a 36 month on-site placement.  </w:t>
      </w:r>
    </w:p>
    <w:p w14:paraId="7D6AA7EE" w14:textId="05598E12" w:rsidR="005D6CD0" w:rsidRPr="00FB36CB" w:rsidRDefault="50082AB2" w:rsidP="50082AB2">
      <w:pPr>
        <w:pStyle w:val="BodyText"/>
        <w:jc w:val="both"/>
        <w:rPr>
          <w:rFonts w:asciiTheme="majorHAnsi" w:eastAsiaTheme="majorEastAsia" w:hAnsiTheme="majorHAnsi" w:cstheme="majorBidi"/>
          <w:color w:val="000000" w:themeColor="text1"/>
        </w:rPr>
      </w:pPr>
      <w:r w:rsidRPr="50082AB2">
        <w:rPr>
          <w:rFonts w:asciiTheme="majorHAnsi" w:eastAsiaTheme="majorEastAsia" w:hAnsiTheme="majorHAnsi" w:cstheme="majorBidi"/>
        </w:rPr>
        <w:t>The City will not charge rent.  The Consultant is not asked to itemize this cost. Instead, the Consultant should absorb and incorporate the expectation of such office space within the Consultant plan for the work and costs.  City workspace is exclusively for the project and not for any other Consultant purpose.  The Seattle IT Contracting Strategic Advisor will decide if a City computer, software and/or telephone is needed, and the worker can use basic office equipment such as copy machines.  If the Consultant worker does not occupy City workspace as expected, this does not change the contract costs.</w:t>
      </w:r>
    </w:p>
    <w:p w14:paraId="7FB959EE" w14:textId="77777777" w:rsidR="00265AFB" w:rsidRPr="00FB36CB" w:rsidRDefault="50082AB2" w:rsidP="50082AB2">
      <w:pPr>
        <w:pStyle w:val="Heading2"/>
        <w:keepLines/>
        <w:tabs>
          <w:tab w:val="left" w:pos="-1440"/>
          <w:tab w:val="left" w:pos="576"/>
          <w:tab w:val="left" w:pos="1080"/>
        </w:tabs>
        <w:ind w:left="576" w:hanging="576"/>
        <w:jc w:val="both"/>
        <w:rPr>
          <w:rFonts w:asciiTheme="majorHAnsi" w:eastAsiaTheme="majorEastAsia" w:hAnsiTheme="majorHAnsi" w:cstheme="majorBidi"/>
          <w:i w:val="0"/>
          <w:iCs w:val="0"/>
          <w:color w:val="31849B" w:themeColor="accent5" w:themeShade="BF"/>
          <w:sz w:val="24"/>
          <w:szCs w:val="24"/>
        </w:rPr>
      </w:pPr>
      <w:r w:rsidRPr="50082AB2">
        <w:rPr>
          <w:rFonts w:asciiTheme="majorHAnsi" w:eastAsiaTheme="majorEastAsia" w:hAnsiTheme="majorHAnsi" w:cstheme="majorBidi"/>
          <w:i w:val="0"/>
          <w:iCs w:val="0"/>
          <w:color w:val="31849B" w:themeColor="accent5" w:themeShade="BF"/>
          <w:sz w:val="24"/>
          <w:szCs w:val="24"/>
        </w:rPr>
        <w:t>7.22 Equal Benefits.</w:t>
      </w:r>
    </w:p>
    <w:p w14:paraId="04BC0510" w14:textId="77777777" w:rsidR="003F6255" w:rsidRPr="00FB36CB" w:rsidRDefault="50082AB2" w:rsidP="50082AB2">
      <w:pPr>
        <w:pStyle w:val="BodyText2"/>
        <w:spacing w:line="240" w:lineRule="auto"/>
        <w:jc w:val="both"/>
        <w:rPr>
          <w:rFonts w:asciiTheme="majorHAnsi" w:eastAsiaTheme="majorEastAsia" w:hAnsiTheme="majorHAnsi" w:cstheme="majorBidi"/>
        </w:rPr>
      </w:pPr>
      <w:r w:rsidRPr="50082AB2">
        <w:rPr>
          <w:rFonts w:asciiTheme="majorHAnsi" w:eastAsiaTheme="majorEastAsia" w:hAnsiTheme="majorHAnsi" w:cstheme="majorBidi"/>
        </w:rPr>
        <w:t>Seattle Municipal Code Chapter 20.45 (SMC 20.45) requires consideration of whether Proposers provide health and benefits that are the same or equivalent to the domestic partners of employees as to spouses of employees, and of their dependents and family members.  The Consultant Questionnaire requested in the Submittal instructions includes materials to designate your equal benefits status.</w:t>
      </w:r>
    </w:p>
    <w:p w14:paraId="3C1AE532" w14:textId="2F084432" w:rsidR="003F6255" w:rsidRPr="00FB36CB" w:rsidRDefault="50082AB2" w:rsidP="50082AB2">
      <w:pPr>
        <w:pStyle w:val="BodyText2"/>
        <w:spacing w:line="240" w:lineRule="auto"/>
        <w:jc w:val="both"/>
        <w:rPr>
          <w:rFonts w:asciiTheme="majorHAnsi" w:eastAsiaTheme="majorEastAsia" w:hAnsiTheme="majorHAnsi" w:cstheme="majorBidi"/>
          <w:b/>
          <w:bCs/>
          <w:i/>
          <w:iCs/>
          <w:color w:val="31849B" w:themeColor="accent5" w:themeShade="BF"/>
        </w:rPr>
      </w:pPr>
      <w:r w:rsidRPr="50082AB2">
        <w:rPr>
          <w:rFonts w:asciiTheme="majorHAnsi" w:eastAsiaTheme="majorEastAsia" w:hAnsiTheme="majorHAnsi" w:cstheme="majorBidi"/>
          <w:b/>
          <w:bCs/>
          <w:color w:val="31849B" w:themeColor="accent5" w:themeShade="BF"/>
        </w:rPr>
        <w:t>7.23 Women and Minority Subcontracting/Inclusion Plan.</w:t>
      </w:r>
      <w:r w:rsidRPr="50082AB2">
        <w:rPr>
          <w:rFonts w:asciiTheme="majorHAnsi" w:eastAsiaTheme="majorEastAsia" w:hAnsiTheme="majorHAnsi" w:cstheme="majorBidi"/>
          <w:b/>
          <w:bCs/>
          <w:i/>
          <w:iCs/>
          <w:color w:val="31849B" w:themeColor="accent5" w:themeShade="BF"/>
          <w:highlight w:val="yellow"/>
        </w:rPr>
        <w:t xml:space="preserve"> </w:t>
      </w:r>
    </w:p>
    <w:p w14:paraId="6ED77359" w14:textId="77777777" w:rsidR="003F6255"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The Mayor’s Executive Order and City ordinance require the maximum practicable opportunity for successful participation of minority and women-owned subcontracts.  All proposers must agree to SMC Chapter 20.42, and seek meaningful subcontracting opportunities with WMBE firms. </w:t>
      </w:r>
    </w:p>
    <w:p w14:paraId="4D194B3F" w14:textId="77777777" w:rsidR="003263FC" w:rsidRDefault="003263FC" w:rsidP="00FD3E04">
      <w:pPr>
        <w:jc w:val="both"/>
        <w:rPr>
          <w:rFonts w:asciiTheme="majorHAnsi" w:hAnsiTheme="majorHAnsi" w:cs="Arial"/>
        </w:rPr>
      </w:pPr>
    </w:p>
    <w:p w14:paraId="5E689843" w14:textId="6B2D06FB" w:rsidR="003263FC"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A Woman and Minority Inclusion Plan, </w:t>
      </w:r>
      <w:r w:rsidRPr="50082AB2">
        <w:rPr>
          <w:rFonts w:asciiTheme="majorHAnsi" w:eastAsiaTheme="majorEastAsia" w:hAnsiTheme="majorHAnsi" w:cstheme="majorBidi"/>
          <w:u w:val="single"/>
        </w:rPr>
        <w:t>Attachment E</w:t>
      </w:r>
      <w:r w:rsidRPr="50082AB2">
        <w:rPr>
          <w:rFonts w:asciiTheme="majorHAnsi" w:eastAsiaTheme="majorEastAsia" w:hAnsiTheme="majorHAnsi" w:cstheme="majorBidi"/>
        </w:rPr>
        <w:t xml:space="preserve"> is a mandatory submittal with your RFP response, and is provided for you in the Submittal Instruction section of this RFP document. The City requires all vendors to submit an Inclusion Plan.  Failure to submit a plan will result in rejection of your RFP response. The inclusion plan will be scored as part of the evaluation.  The Inclusion Plan is a material part of the contract.  Read the Inclusion Plan carefully; it is incorporated into the contract.  At City request, vendors must furnish evidence of compliance, such as copies of </w:t>
      </w:r>
      <w:r w:rsidRPr="50082AB2">
        <w:rPr>
          <w:rFonts w:asciiTheme="majorHAnsi" w:eastAsiaTheme="majorEastAsia" w:hAnsiTheme="majorHAnsi" w:cstheme="majorBidi"/>
        </w:rPr>
        <w:lastRenderedPageBreak/>
        <w:t>agreements with WMBE subcontractors.    The plan seeks WMBE business utilization as well as recognizes those companies or respondents that have a unique business purpose for hiring of workers with barriers.</w:t>
      </w:r>
    </w:p>
    <w:p w14:paraId="5A710269" w14:textId="77777777" w:rsidR="005C23DC" w:rsidRPr="00FB36CB" w:rsidRDefault="50082AB2" w:rsidP="50082AB2">
      <w:pPr>
        <w:pStyle w:val="Heading2"/>
        <w:keepLines/>
        <w:tabs>
          <w:tab w:val="left" w:pos="-1440"/>
          <w:tab w:val="left" w:pos="576"/>
          <w:tab w:val="left" w:pos="1080"/>
        </w:tabs>
        <w:ind w:left="576" w:hanging="576"/>
        <w:jc w:val="both"/>
        <w:rPr>
          <w:rFonts w:asciiTheme="majorHAnsi" w:eastAsiaTheme="majorEastAsia" w:hAnsiTheme="majorHAnsi" w:cstheme="majorBidi"/>
          <w:i w:val="0"/>
          <w:iCs w:val="0"/>
          <w:color w:val="31849B" w:themeColor="accent5" w:themeShade="BF"/>
          <w:sz w:val="24"/>
          <w:szCs w:val="24"/>
        </w:rPr>
      </w:pPr>
      <w:r w:rsidRPr="50082AB2">
        <w:rPr>
          <w:rFonts w:asciiTheme="majorHAnsi" w:eastAsiaTheme="majorEastAsia" w:hAnsiTheme="majorHAnsi" w:cstheme="majorBidi"/>
          <w:i w:val="0"/>
          <w:iCs w:val="0"/>
          <w:color w:val="31849B" w:themeColor="accent5" w:themeShade="BF"/>
          <w:sz w:val="24"/>
          <w:szCs w:val="24"/>
        </w:rPr>
        <w:t>7.24 Insurance Requirements.</w:t>
      </w:r>
      <w:bookmarkEnd w:id="50"/>
      <w:bookmarkEnd w:id="51"/>
      <w:bookmarkEnd w:id="52"/>
      <w:bookmarkEnd w:id="53"/>
      <w:bookmarkEnd w:id="54"/>
      <w:bookmarkEnd w:id="55"/>
    </w:p>
    <w:p w14:paraId="3C765155" w14:textId="60FE8674" w:rsidR="00420681" w:rsidRPr="00FB36CB" w:rsidRDefault="50082AB2" w:rsidP="50082AB2">
      <w:pPr>
        <w:pStyle w:val="BodyText2"/>
        <w:spacing w:line="240" w:lineRule="auto"/>
        <w:jc w:val="both"/>
        <w:rPr>
          <w:rStyle w:val="Hyperlink"/>
          <w:rFonts w:asciiTheme="majorHAnsi" w:eastAsiaTheme="majorEastAsia" w:hAnsiTheme="majorHAnsi" w:cstheme="majorBidi"/>
          <w:color w:val="auto"/>
          <w:u w:val="none"/>
        </w:rPr>
      </w:pPr>
      <w:r w:rsidRPr="50082AB2">
        <w:rPr>
          <w:rStyle w:val="Hyperlink"/>
          <w:rFonts w:asciiTheme="majorHAnsi" w:eastAsiaTheme="majorEastAsia" w:hAnsiTheme="majorHAnsi" w:cstheme="majorBidi"/>
          <w:color w:val="auto"/>
          <w:u w:val="none"/>
        </w:rPr>
        <w:t xml:space="preserve">Any special insurance requirements are provided as an Attachment. If attached, provide proof of insurance to the City before Contract execution.  Seattle IT will remind the apparent successful Proposer in the Intent to Award letter.  The apparent successful Proposer must promptly provide proof of insurance to the </w:t>
      </w:r>
      <w:r w:rsidRPr="50082AB2">
        <w:rPr>
          <w:rFonts w:asciiTheme="majorHAnsi" w:eastAsiaTheme="majorEastAsia" w:hAnsiTheme="majorHAnsi" w:cstheme="majorBidi"/>
        </w:rPr>
        <w:t>Seattle IT Contracting Strategic Advisor</w:t>
      </w:r>
      <w:r w:rsidRPr="50082AB2">
        <w:rPr>
          <w:rStyle w:val="Hyperlink"/>
          <w:rFonts w:asciiTheme="majorHAnsi" w:eastAsiaTheme="majorEastAsia" w:hAnsiTheme="majorHAnsi" w:cstheme="majorBidi"/>
          <w:color w:val="auto"/>
          <w:u w:val="none"/>
        </w:rPr>
        <w:t xml:space="preserve">.    </w:t>
      </w:r>
    </w:p>
    <w:p w14:paraId="221B05E5" w14:textId="77777777" w:rsidR="000B7756" w:rsidRPr="00FB36CB" w:rsidRDefault="00C722E7" w:rsidP="50082AB2">
      <w:pPr>
        <w:pStyle w:val="BodyText2"/>
        <w:spacing w:line="240" w:lineRule="auto"/>
        <w:jc w:val="both"/>
        <w:rPr>
          <w:rFonts w:asciiTheme="majorHAnsi" w:eastAsiaTheme="majorEastAsia" w:hAnsiTheme="majorHAnsi" w:cstheme="majorBidi"/>
        </w:rPr>
      </w:pPr>
      <w:r w:rsidRPr="50082AB2">
        <w:rPr>
          <w:rStyle w:val="Hyperlink"/>
          <w:rFonts w:asciiTheme="majorHAnsi" w:eastAsiaTheme="majorEastAsia" w:hAnsiTheme="majorHAnsi" w:cstheme="majorBidi"/>
          <w:color w:val="auto"/>
          <w:u w:val="none"/>
        </w:rPr>
        <w:t>Consultant</w:t>
      </w:r>
      <w:r w:rsidR="00420681" w:rsidRPr="50082AB2">
        <w:rPr>
          <w:rStyle w:val="Hyperlink"/>
          <w:rFonts w:asciiTheme="majorHAnsi" w:eastAsiaTheme="majorEastAsia" w:hAnsiTheme="majorHAnsi" w:cstheme="majorBidi"/>
          <w:color w:val="auto"/>
          <w:u w:val="none"/>
        </w:rPr>
        <w:t xml:space="preserve">s </w:t>
      </w:r>
      <w:r w:rsidR="00165868" w:rsidRPr="50082AB2">
        <w:rPr>
          <w:rStyle w:val="Hyperlink"/>
          <w:rFonts w:asciiTheme="majorHAnsi" w:eastAsiaTheme="majorEastAsia" w:hAnsiTheme="majorHAnsi" w:cstheme="majorBidi"/>
          <w:color w:val="auto"/>
          <w:u w:val="none"/>
        </w:rPr>
        <w:t xml:space="preserve">are encouraged to immediately contact their Broker to begin preparation of the required insurance documents, </w:t>
      </w:r>
      <w:r w:rsidR="005B5EDD" w:rsidRPr="50082AB2">
        <w:rPr>
          <w:rStyle w:val="Hyperlink"/>
          <w:rFonts w:asciiTheme="majorHAnsi" w:eastAsiaTheme="majorEastAsia" w:hAnsiTheme="majorHAnsi" w:cstheme="majorBidi"/>
          <w:color w:val="auto"/>
          <w:u w:val="none"/>
        </w:rPr>
        <w:t xml:space="preserve">if the Consultant </w:t>
      </w:r>
      <w:r w:rsidR="00165868" w:rsidRPr="50082AB2">
        <w:rPr>
          <w:rStyle w:val="Hyperlink"/>
          <w:rFonts w:asciiTheme="majorHAnsi" w:eastAsiaTheme="majorEastAsia" w:hAnsiTheme="majorHAnsi" w:cstheme="majorBidi"/>
          <w:color w:val="auto"/>
          <w:u w:val="none"/>
        </w:rPr>
        <w:t xml:space="preserve">is selected as a finalist.  </w:t>
      </w:r>
      <w:r w:rsidR="00E50306" w:rsidRPr="50082AB2">
        <w:rPr>
          <w:rStyle w:val="Hyperlink"/>
          <w:rFonts w:asciiTheme="majorHAnsi" w:eastAsiaTheme="majorEastAsia" w:hAnsiTheme="majorHAnsi" w:cstheme="majorBidi"/>
          <w:color w:val="auto"/>
          <w:u w:val="none"/>
        </w:rPr>
        <w:t>Proposer</w:t>
      </w:r>
      <w:r w:rsidR="00420681" w:rsidRPr="50082AB2">
        <w:rPr>
          <w:rStyle w:val="Hyperlink"/>
          <w:rFonts w:asciiTheme="majorHAnsi" w:eastAsiaTheme="majorEastAsia" w:hAnsiTheme="majorHAnsi" w:cstheme="majorBidi"/>
          <w:color w:val="auto"/>
          <w:u w:val="none"/>
        </w:rPr>
        <w:t xml:space="preserve">s </w:t>
      </w:r>
      <w:r w:rsidR="00165868" w:rsidRPr="50082AB2">
        <w:rPr>
          <w:rStyle w:val="Hyperlink"/>
          <w:rFonts w:asciiTheme="majorHAnsi" w:eastAsiaTheme="majorEastAsia" w:hAnsiTheme="majorHAnsi" w:cstheme="majorBidi"/>
          <w:color w:val="auto"/>
          <w:u w:val="none"/>
        </w:rPr>
        <w:t xml:space="preserve">may </w:t>
      </w:r>
      <w:r w:rsidR="00420681" w:rsidRPr="50082AB2">
        <w:rPr>
          <w:rStyle w:val="Hyperlink"/>
          <w:rFonts w:asciiTheme="majorHAnsi" w:eastAsiaTheme="majorEastAsia" w:hAnsiTheme="majorHAnsi" w:cstheme="majorBidi"/>
          <w:color w:val="auto"/>
          <w:u w:val="none"/>
        </w:rPr>
        <w:t xml:space="preserve">elect </w:t>
      </w:r>
      <w:r w:rsidR="00165868" w:rsidRPr="50082AB2">
        <w:rPr>
          <w:rStyle w:val="Hyperlink"/>
          <w:rFonts w:asciiTheme="majorHAnsi" w:eastAsiaTheme="majorEastAsia" w:hAnsiTheme="majorHAnsi" w:cstheme="majorBidi"/>
          <w:color w:val="auto"/>
          <w:u w:val="none"/>
        </w:rPr>
        <w:t xml:space="preserve">to provide the requested insurance documents within their </w:t>
      </w:r>
      <w:r w:rsidR="00420681" w:rsidRPr="50082AB2">
        <w:rPr>
          <w:rStyle w:val="Hyperlink"/>
          <w:rFonts w:asciiTheme="majorHAnsi" w:eastAsiaTheme="majorEastAsia" w:hAnsiTheme="majorHAnsi" w:cstheme="majorBidi"/>
          <w:color w:val="auto"/>
          <w:u w:val="none"/>
        </w:rPr>
        <w:t>Proposal.</w:t>
      </w:r>
      <w:bookmarkStart w:id="81" w:name="_Toc524484968"/>
      <w:bookmarkStart w:id="82" w:name="_Toc524754155"/>
      <w:bookmarkStart w:id="83" w:name="_Toc526492400"/>
      <w:bookmarkStart w:id="84" w:name="_Toc528557455"/>
      <w:bookmarkStart w:id="85" w:name="_Toc529153515"/>
      <w:bookmarkStart w:id="86" w:name="_Toc30899413"/>
      <w:r w:rsidR="000B7756" w:rsidRPr="50082AB2">
        <w:rPr>
          <w:rFonts w:asciiTheme="majorHAnsi" w:eastAsiaTheme="majorEastAsia" w:hAnsiTheme="majorHAnsi" w:cstheme="majorBidi"/>
          <w:bdr w:val="single" w:sz="4" w:space="0" w:color="auto"/>
          <w:shd w:val="clear" w:color="auto" w:fill="CCCCCC"/>
        </w:rPr>
        <w:t xml:space="preserve"> </w:t>
      </w:r>
    </w:p>
    <w:p w14:paraId="01BDD7C5" w14:textId="77777777" w:rsidR="005C23DC" w:rsidRPr="00FB36CB" w:rsidRDefault="009755FE" w:rsidP="50082AB2">
      <w:pPr>
        <w:pStyle w:val="Heading2"/>
        <w:keepLines/>
        <w:tabs>
          <w:tab w:val="left" w:pos="-1440"/>
          <w:tab w:val="left" w:pos="576"/>
          <w:tab w:val="left" w:pos="1080"/>
        </w:tabs>
        <w:ind w:left="576" w:hanging="576"/>
        <w:jc w:val="both"/>
        <w:rPr>
          <w:rFonts w:asciiTheme="majorHAnsi" w:eastAsiaTheme="majorEastAsia" w:hAnsiTheme="majorHAnsi" w:cstheme="majorBidi"/>
          <w:i w:val="0"/>
          <w:iCs w:val="0"/>
          <w:color w:val="31849B" w:themeColor="accent5" w:themeShade="BF"/>
          <w:sz w:val="24"/>
          <w:szCs w:val="24"/>
        </w:rPr>
      </w:pPr>
      <w:bookmarkStart w:id="87" w:name="_Toc521141126"/>
      <w:bookmarkStart w:id="88" w:name="_Toc524484973"/>
      <w:bookmarkStart w:id="89" w:name="_Toc524754160"/>
      <w:bookmarkStart w:id="90" w:name="_Toc526492402"/>
      <w:bookmarkStart w:id="91" w:name="_Toc528557457"/>
      <w:bookmarkStart w:id="92" w:name="_Toc529153517"/>
      <w:bookmarkStart w:id="93" w:name="_Toc30899415"/>
      <w:bookmarkEnd w:id="81"/>
      <w:bookmarkEnd w:id="82"/>
      <w:bookmarkEnd w:id="83"/>
      <w:bookmarkEnd w:id="84"/>
      <w:bookmarkEnd w:id="85"/>
      <w:bookmarkEnd w:id="86"/>
      <w:r w:rsidRPr="50082AB2">
        <w:rPr>
          <w:rFonts w:asciiTheme="majorHAnsi" w:eastAsiaTheme="majorEastAsia" w:hAnsiTheme="majorHAnsi" w:cstheme="majorBidi"/>
          <w:i w:val="0"/>
          <w:iCs w:val="0"/>
          <w:color w:val="31849B"/>
          <w:sz w:val="24"/>
          <w:szCs w:val="24"/>
        </w:rPr>
        <w:t>7.2</w:t>
      </w:r>
      <w:r w:rsidR="00BE71CE" w:rsidRPr="50082AB2">
        <w:rPr>
          <w:rFonts w:asciiTheme="majorHAnsi" w:eastAsiaTheme="majorEastAsia" w:hAnsiTheme="majorHAnsi" w:cstheme="majorBidi"/>
          <w:i w:val="0"/>
          <w:iCs w:val="0"/>
          <w:color w:val="31849B"/>
          <w:sz w:val="24"/>
          <w:szCs w:val="24"/>
        </w:rPr>
        <w:t>5</w:t>
      </w:r>
      <w:r w:rsidRPr="50082AB2">
        <w:rPr>
          <w:rFonts w:asciiTheme="majorHAnsi" w:eastAsiaTheme="majorEastAsia" w:hAnsiTheme="majorHAnsi" w:cstheme="majorBidi"/>
          <w:i w:val="0"/>
          <w:iCs w:val="0"/>
          <w:color w:val="31849B"/>
          <w:sz w:val="24"/>
          <w:szCs w:val="24"/>
        </w:rPr>
        <w:t xml:space="preserve"> </w:t>
      </w:r>
      <w:r w:rsidR="005C23DC" w:rsidRPr="50082AB2">
        <w:rPr>
          <w:rFonts w:asciiTheme="majorHAnsi" w:eastAsiaTheme="majorEastAsia" w:hAnsiTheme="majorHAnsi" w:cstheme="majorBidi"/>
          <w:i w:val="0"/>
          <w:iCs w:val="0"/>
          <w:color w:val="31849B"/>
          <w:sz w:val="24"/>
          <w:szCs w:val="24"/>
        </w:rPr>
        <w:t xml:space="preserve">Proprietary </w:t>
      </w:r>
      <w:bookmarkEnd w:id="87"/>
      <w:bookmarkEnd w:id="88"/>
      <w:bookmarkEnd w:id="89"/>
      <w:bookmarkEnd w:id="90"/>
      <w:bookmarkEnd w:id="91"/>
      <w:bookmarkEnd w:id="92"/>
      <w:bookmarkEnd w:id="93"/>
      <w:r w:rsidR="00202039" w:rsidRPr="50082AB2">
        <w:rPr>
          <w:rFonts w:asciiTheme="majorHAnsi" w:eastAsiaTheme="majorEastAsia" w:hAnsiTheme="majorHAnsi" w:cstheme="majorBidi"/>
          <w:i w:val="0"/>
          <w:iCs w:val="0"/>
          <w:color w:val="31849B"/>
          <w:sz w:val="24"/>
          <w:szCs w:val="24"/>
        </w:rPr>
        <w:t>Materials</w:t>
      </w:r>
      <w:r w:rsidR="00B66992" w:rsidRPr="50082AB2">
        <w:rPr>
          <w:rFonts w:asciiTheme="majorHAnsi" w:eastAsiaTheme="majorEastAsia" w:hAnsiTheme="majorHAnsi" w:cstheme="majorBidi"/>
          <w:i w:val="0"/>
          <w:iCs w:val="0"/>
          <w:color w:val="31849B"/>
          <w:sz w:val="24"/>
          <w:szCs w:val="24"/>
        </w:rPr>
        <w:t>.</w:t>
      </w:r>
    </w:p>
    <w:p w14:paraId="2BE92414" w14:textId="7A65F919" w:rsidR="00202039" w:rsidRPr="009160E0" w:rsidRDefault="50082AB2" w:rsidP="009160E0">
      <w:pPr>
        <w:pStyle w:val="Heading2"/>
        <w:spacing w:before="0" w:after="0"/>
        <w:rPr>
          <w:rStyle w:val="Hyperlink"/>
          <w:rFonts w:asciiTheme="majorHAnsi" w:eastAsiaTheme="majorEastAsia" w:hAnsiTheme="majorHAnsi" w:cstheme="majorBidi"/>
          <w:b w:val="0"/>
          <w:bCs w:val="0"/>
          <w:i w:val="0"/>
          <w:color w:val="auto"/>
          <w:sz w:val="24"/>
          <w:szCs w:val="24"/>
          <w:u w:val="none"/>
        </w:rPr>
      </w:pPr>
      <w:r w:rsidRPr="009160E0">
        <w:rPr>
          <w:rStyle w:val="Hyperlink"/>
          <w:rFonts w:asciiTheme="majorHAnsi" w:eastAsiaTheme="majorEastAsia" w:hAnsiTheme="majorHAnsi" w:cstheme="majorBidi"/>
          <w:b w:val="0"/>
          <w:bCs w:val="0"/>
          <w:i w:val="0"/>
          <w:color w:val="auto"/>
          <w:sz w:val="24"/>
          <w:szCs w:val="24"/>
          <w:u w:val="none"/>
        </w:rPr>
        <w:t>The State of Washington’s Public Records Act (Release/Disclosure of Public Records)</w:t>
      </w:r>
      <w:r w:rsidR="009160E0">
        <w:rPr>
          <w:rStyle w:val="Hyperlink"/>
          <w:rFonts w:asciiTheme="majorHAnsi" w:eastAsiaTheme="majorEastAsia" w:hAnsiTheme="majorHAnsi" w:cstheme="majorBidi"/>
          <w:b w:val="0"/>
          <w:bCs w:val="0"/>
          <w:i w:val="0"/>
          <w:color w:val="auto"/>
          <w:sz w:val="24"/>
          <w:szCs w:val="24"/>
          <w:u w:val="none"/>
        </w:rPr>
        <w:t>,</w:t>
      </w:r>
      <w:r w:rsidRPr="009160E0">
        <w:rPr>
          <w:rStyle w:val="Hyperlink"/>
          <w:rFonts w:asciiTheme="majorHAnsi" w:eastAsiaTheme="majorEastAsia" w:hAnsiTheme="majorHAnsi" w:cstheme="majorBidi"/>
          <w:b w:val="0"/>
          <w:bCs w:val="0"/>
          <w:i w:val="0"/>
          <w:color w:val="auto"/>
          <w:sz w:val="24"/>
          <w:szCs w:val="24"/>
          <w:u w:val="none"/>
        </w:rPr>
        <w:t xml:space="preserve"> Under Washington State Law (reference RCW Chapter 42.56, the Public Records Act)</w:t>
      </w:r>
      <w:r w:rsidR="009160E0">
        <w:rPr>
          <w:rStyle w:val="Hyperlink"/>
          <w:rFonts w:asciiTheme="majorHAnsi" w:eastAsiaTheme="majorEastAsia" w:hAnsiTheme="majorHAnsi" w:cstheme="majorBidi"/>
          <w:b w:val="0"/>
          <w:bCs w:val="0"/>
          <w:i w:val="0"/>
          <w:color w:val="auto"/>
          <w:sz w:val="24"/>
          <w:szCs w:val="24"/>
          <w:u w:val="none"/>
        </w:rPr>
        <w:t>, deems</w:t>
      </w:r>
      <w:r w:rsidRPr="009160E0">
        <w:rPr>
          <w:rStyle w:val="Hyperlink"/>
          <w:rFonts w:asciiTheme="majorHAnsi" w:eastAsiaTheme="majorEastAsia" w:hAnsiTheme="majorHAnsi" w:cstheme="majorBidi"/>
          <w:b w:val="0"/>
          <w:bCs w:val="0"/>
          <w:i w:val="0"/>
          <w:color w:val="auto"/>
          <w:sz w:val="24"/>
          <w:szCs w:val="24"/>
          <w:u w:val="none"/>
        </w:rPr>
        <w:t xml:space="preserve"> all materials received or created by the City of Seattle public records.  These records include but are not limited to bid or proposal submittals, agreement documents, contract work product, or other bid material.  </w:t>
      </w:r>
    </w:p>
    <w:p w14:paraId="2A19DC9F" w14:textId="77777777" w:rsidR="00202039" w:rsidRPr="00FB36CB" w:rsidRDefault="00202039" w:rsidP="009160E0">
      <w:pPr>
        <w:ind w:left="360"/>
        <w:rPr>
          <w:rStyle w:val="Hyperlink"/>
          <w:rFonts w:asciiTheme="majorHAnsi" w:hAnsiTheme="majorHAnsi"/>
          <w:color w:val="auto"/>
          <w:u w:val="none"/>
        </w:rPr>
      </w:pPr>
    </w:p>
    <w:p w14:paraId="3D3192EF" w14:textId="77777777" w:rsidR="00202039" w:rsidRPr="00FB36CB" w:rsidRDefault="50082AB2" w:rsidP="009160E0">
      <w:pPr>
        <w:rPr>
          <w:rStyle w:val="Hyperlink"/>
          <w:rFonts w:asciiTheme="majorHAnsi" w:eastAsiaTheme="majorEastAsia" w:hAnsiTheme="majorHAnsi" w:cstheme="majorBidi"/>
          <w:color w:val="auto"/>
          <w:u w:val="none"/>
        </w:rPr>
      </w:pPr>
      <w:r w:rsidRPr="50082AB2">
        <w:rPr>
          <w:rStyle w:val="Hyperlink"/>
          <w:rFonts w:asciiTheme="majorHAnsi" w:eastAsiaTheme="majorEastAsia" w:hAnsiTheme="majorHAnsi" w:cstheme="majorBidi"/>
          <w:color w:val="auto"/>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31DEA621" w14:textId="77777777" w:rsidR="00202039" w:rsidRPr="00FB36CB" w:rsidRDefault="00202039" w:rsidP="009160E0">
      <w:pPr>
        <w:rPr>
          <w:rStyle w:val="Hyperlink"/>
          <w:rFonts w:asciiTheme="majorHAnsi" w:hAnsiTheme="majorHAnsi"/>
          <w:color w:val="auto"/>
          <w:u w:val="none"/>
        </w:rPr>
      </w:pPr>
    </w:p>
    <w:p w14:paraId="45980885" w14:textId="77777777" w:rsidR="00202039" w:rsidRPr="00FB36CB" w:rsidRDefault="50082AB2" w:rsidP="009160E0">
      <w:pPr>
        <w:rPr>
          <w:rStyle w:val="Hyperlink"/>
          <w:rFonts w:asciiTheme="majorHAnsi" w:eastAsiaTheme="majorEastAsia" w:hAnsiTheme="majorHAnsi" w:cstheme="majorBidi"/>
          <w:color w:val="auto"/>
          <w:u w:val="none"/>
        </w:rPr>
      </w:pPr>
      <w:r w:rsidRPr="50082AB2">
        <w:rPr>
          <w:rStyle w:val="Hyperlink"/>
          <w:rFonts w:asciiTheme="majorHAnsi" w:eastAsiaTheme="majorEastAsia" w:hAnsiTheme="majorHAnsi" w:cstheme="majorBidi"/>
          <w:color w:val="auto"/>
          <w:u w:val="none"/>
        </w:rPr>
        <w:t xml:space="preserve">Bidders/proposers must be familiar with the Washington State Public Records Act and the limits of record disclosure exemptions.  For more information, visit the Washington State Legislature’s website at </w:t>
      </w:r>
      <w:hyperlink r:id="rId23">
        <w:r w:rsidRPr="50082AB2">
          <w:rPr>
            <w:rStyle w:val="Hyperlink"/>
            <w:rFonts w:asciiTheme="majorHAnsi" w:eastAsiaTheme="majorEastAsia" w:hAnsiTheme="majorHAnsi" w:cstheme="majorBidi"/>
          </w:rPr>
          <w:t>http://app.leg.wa.gov/rcw/default.aspx?cite=42.56</w:t>
        </w:r>
      </w:hyperlink>
      <w:r w:rsidRPr="50082AB2">
        <w:rPr>
          <w:rStyle w:val="Hyperlink"/>
          <w:rFonts w:asciiTheme="majorHAnsi" w:eastAsiaTheme="majorEastAsia" w:hAnsiTheme="majorHAnsi" w:cstheme="majorBidi"/>
          <w:color w:val="auto"/>
          <w:u w:val="none"/>
        </w:rPr>
        <w:t xml:space="preserve">. </w:t>
      </w:r>
    </w:p>
    <w:p w14:paraId="748BA98F" w14:textId="77777777" w:rsidR="00202039" w:rsidRPr="00FB36CB" w:rsidRDefault="00202039" w:rsidP="009160E0">
      <w:pPr>
        <w:rPr>
          <w:rStyle w:val="Hyperlink"/>
          <w:rFonts w:asciiTheme="majorHAnsi" w:hAnsiTheme="majorHAnsi"/>
          <w:color w:val="auto"/>
          <w:u w:val="none"/>
        </w:rPr>
      </w:pPr>
    </w:p>
    <w:p w14:paraId="2CF4CB96" w14:textId="77777777" w:rsidR="00202039" w:rsidRPr="00FB36CB" w:rsidRDefault="50082AB2" w:rsidP="009160E0">
      <w:pPr>
        <w:rPr>
          <w:rStyle w:val="Hyperlink"/>
          <w:rFonts w:asciiTheme="majorHAnsi" w:eastAsiaTheme="majorEastAsia" w:hAnsiTheme="majorHAnsi" w:cstheme="majorBidi"/>
          <w:color w:val="auto"/>
          <w:u w:val="none"/>
        </w:rPr>
      </w:pPr>
      <w:r w:rsidRPr="50082AB2">
        <w:rPr>
          <w:rStyle w:val="Hyperlink"/>
          <w:rFonts w:asciiTheme="majorHAnsi" w:eastAsiaTheme="majorEastAsia" w:hAnsiTheme="majorHAnsi" w:cstheme="majorBidi"/>
          <w:color w:val="auto"/>
          <w:u w:val="none"/>
        </w:rPr>
        <w:t xml:space="preserve">If you have any questions about disclosure of the records you submit with your bid, please contact the Project Manager named in this document. </w:t>
      </w:r>
    </w:p>
    <w:p w14:paraId="4632FE0D" w14:textId="77777777" w:rsidR="00202039" w:rsidRPr="00FB36CB" w:rsidRDefault="00202039" w:rsidP="00202039">
      <w:pPr>
        <w:jc w:val="both"/>
        <w:rPr>
          <w:rStyle w:val="Hyperlink"/>
          <w:rFonts w:asciiTheme="majorHAnsi" w:hAnsiTheme="majorHAnsi"/>
          <w:color w:val="auto"/>
          <w:u w:val="none"/>
        </w:rPr>
      </w:pPr>
    </w:p>
    <w:p w14:paraId="2D491A48" w14:textId="77777777" w:rsidR="00202039" w:rsidRPr="009160E0" w:rsidRDefault="50082AB2" w:rsidP="50082AB2">
      <w:pPr>
        <w:pStyle w:val="Heading2"/>
        <w:spacing w:before="0" w:after="0"/>
        <w:jc w:val="both"/>
        <w:rPr>
          <w:rStyle w:val="Hyperlink"/>
          <w:rFonts w:asciiTheme="majorHAnsi" w:eastAsiaTheme="majorEastAsia" w:hAnsiTheme="majorHAnsi" w:cstheme="majorBidi"/>
          <w:b w:val="0"/>
          <w:bCs w:val="0"/>
          <w:i w:val="0"/>
          <w:color w:val="auto"/>
          <w:sz w:val="24"/>
          <w:szCs w:val="24"/>
          <w:u w:val="none"/>
        </w:rPr>
      </w:pPr>
      <w:r w:rsidRPr="009160E0">
        <w:rPr>
          <w:rStyle w:val="Hyperlink"/>
          <w:rFonts w:asciiTheme="majorHAnsi" w:eastAsiaTheme="majorEastAsia" w:hAnsiTheme="majorHAnsi" w:cstheme="majorBidi"/>
          <w:i w:val="0"/>
          <w:color w:val="auto"/>
          <w:sz w:val="24"/>
          <w:szCs w:val="24"/>
          <w:u w:val="none"/>
        </w:rPr>
        <w:t>Marking Your Records Exempt from Disclosure (Protected, Confidential, or Proprietary)</w:t>
      </w:r>
    </w:p>
    <w:p w14:paraId="688202A9" w14:textId="77777777" w:rsidR="00202039" w:rsidRPr="00FB36CB" w:rsidRDefault="50082AB2" w:rsidP="50082AB2">
      <w:pPr>
        <w:jc w:val="both"/>
        <w:rPr>
          <w:rStyle w:val="Hyperlink"/>
          <w:rFonts w:asciiTheme="majorHAnsi" w:eastAsiaTheme="majorEastAsia" w:hAnsiTheme="majorHAnsi" w:cstheme="majorBidi"/>
          <w:color w:val="auto"/>
          <w:u w:val="none"/>
        </w:rPr>
      </w:pPr>
      <w:r w:rsidRPr="50082AB2">
        <w:rPr>
          <w:rStyle w:val="Hyperlink"/>
          <w:rFonts w:asciiTheme="majorHAnsi" w:eastAsiaTheme="majorEastAsia" w:hAnsiTheme="majorHAnsi" w:cstheme="majorBidi"/>
          <w:color w:val="auto"/>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5EAD0AAC" w14:textId="77777777" w:rsidR="00202039" w:rsidRPr="00FB36CB" w:rsidRDefault="00202039" w:rsidP="00202039">
      <w:pPr>
        <w:jc w:val="both"/>
        <w:rPr>
          <w:rStyle w:val="Hyperlink"/>
          <w:rFonts w:asciiTheme="majorHAnsi" w:hAnsiTheme="majorHAnsi"/>
          <w:color w:val="auto"/>
          <w:u w:val="none"/>
        </w:rPr>
      </w:pPr>
    </w:p>
    <w:p w14:paraId="2F7F5D4D" w14:textId="77777777" w:rsidR="00202039" w:rsidRPr="00FB36CB" w:rsidRDefault="50082AB2" w:rsidP="50082AB2">
      <w:pPr>
        <w:jc w:val="both"/>
        <w:rPr>
          <w:rStyle w:val="Hyperlink"/>
          <w:rFonts w:asciiTheme="majorHAnsi" w:eastAsiaTheme="majorEastAsia" w:hAnsiTheme="majorHAnsi" w:cstheme="majorBidi"/>
          <w:color w:val="auto"/>
          <w:u w:val="none"/>
        </w:rPr>
      </w:pPr>
      <w:r w:rsidRPr="50082AB2">
        <w:rPr>
          <w:rStyle w:val="Hyperlink"/>
          <w:rFonts w:asciiTheme="majorHAnsi" w:eastAsiaTheme="majorEastAsia" w:hAnsiTheme="majorHAnsi" w:cstheme="majorBidi"/>
          <w:color w:val="auto"/>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City Purchasing (see attached) and very clearly and specifically identify each record and the exemption(s) that may apply.  (If you are awarded a City contract, the same exemption designation will carry forward to the contract records.)</w:t>
      </w:r>
    </w:p>
    <w:p w14:paraId="442B0D44" w14:textId="77777777" w:rsidR="00202039" w:rsidRPr="00FB36CB" w:rsidRDefault="00202039" w:rsidP="00202039">
      <w:pPr>
        <w:jc w:val="both"/>
        <w:rPr>
          <w:rStyle w:val="Hyperlink"/>
          <w:rFonts w:asciiTheme="majorHAnsi" w:hAnsiTheme="majorHAnsi"/>
          <w:color w:val="auto"/>
          <w:u w:val="none"/>
        </w:rPr>
      </w:pPr>
    </w:p>
    <w:p w14:paraId="42A8CFAE" w14:textId="77777777" w:rsidR="00202039" w:rsidRPr="00FB36CB" w:rsidRDefault="50082AB2" w:rsidP="50082AB2">
      <w:pPr>
        <w:jc w:val="both"/>
        <w:rPr>
          <w:rStyle w:val="Hyperlink"/>
          <w:rFonts w:asciiTheme="majorHAnsi" w:eastAsiaTheme="majorEastAsia" w:hAnsiTheme="majorHAnsi" w:cstheme="majorBidi"/>
          <w:color w:val="auto"/>
          <w:u w:val="none"/>
        </w:rPr>
      </w:pPr>
      <w:r w:rsidRPr="50082AB2">
        <w:rPr>
          <w:rStyle w:val="Hyperlink"/>
          <w:rFonts w:asciiTheme="majorHAnsi" w:eastAsiaTheme="majorEastAsia" w:hAnsiTheme="majorHAnsi" w:cstheme="majorBidi"/>
          <w:color w:val="auto"/>
          <w:u w:val="none"/>
        </w:rPr>
        <w:lastRenderedPageBreak/>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61342837" w14:textId="77777777" w:rsidR="00202039" w:rsidRPr="00FB36CB" w:rsidRDefault="00202039" w:rsidP="00202039">
      <w:pPr>
        <w:jc w:val="both"/>
        <w:rPr>
          <w:rStyle w:val="Hyperlink"/>
          <w:rFonts w:asciiTheme="majorHAnsi" w:hAnsiTheme="majorHAnsi"/>
          <w:color w:val="auto"/>
          <w:u w:val="none"/>
        </w:rPr>
      </w:pPr>
    </w:p>
    <w:p w14:paraId="28F7B64D" w14:textId="77777777" w:rsidR="00202039" w:rsidRPr="00FB36CB" w:rsidRDefault="50082AB2" w:rsidP="50082AB2">
      <w:pPr>
        <w:jc w:val="both"/>
        <w:rPr>
          <w:rStyle w:val="Hyperlink"/>
          <w:rFonts w:asciiTheme="majorHAnsi" w:eastAsiaTheme="majorEastAsia" w:hAnsiTheme="majorHAnsi" w:cstheme="majorBidi"/>
          <w:color w:val="auto"/>
          <w:u w:val="none"/>
        </w:rPr>
      </w:pPr>
      <w:r w:rsidRPr="50082AB2">
        <w:rPr>
          <w:rStyle w:val="Hyperlink"/>
          <w:rFonts w:asciiTheme="majorHAnsi" w:eastAsiaTheme="majorEastAsia" w:hAnsiTheme="majorHAnsi" w:cstheme="majorBidi"/>
          <w:color w:val="auto"/>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4219662A" w14:textId="77777777" w:rsidR="00202039" w:rsidRPr="00FB36CB" w:rsidRDefault="00202039" w:rsidP="00202039">
      <w:pPr>
        <w:jc w:val="both"/>
        <w:rPr>
          <w:rStyle w:val="Hyperlink"/>
          <w:rFonts w:asciiTheme="majorHAnsi" w:hAnsiTheme="majorHAnsi"/>
          <w:color w:val="auto"/>
          <w:u w:val="none"/>
        </w:rPr>
      </w:pPr>
    </w:p>
    <w:p w14:paraId="637129F4" w14:textId="77777777" w:rsidR="00202039" w:rsidRPr="00FB36CB" w:rsidRDefault="50082AB2" w:rsidP="50082AB2">
      <w:pPr>
        <w:jc w:val="both"/>
        <w:rPr>
          <w:rStyle w:val="Hyperlink"/>
          <w:rFonts w:asciiTheme="majorHAnsi" w:eastAsiaTheme="majorEastAsia" w:hAnsiTheme="majorHAnsi" w:cstheme="majorBidi"/>
          <w:color w:val="auto"/>
          <w:u w:val="none"/>
        </w:rPr>
      </w:pPr>
      <w:r w:rsidRPr="50082AB2">
        <w:rPr>
          <w:rStyle w:val="Hyperlink"/>
          <w:rFonts w:asciiTheme="majorHAnsi" w:eastAsiaTheme="majorEastAsia" w:hAnsiTheme="majorHAnsi" w:cstheme="majorBidi"/>
          <w:color w:val="auto"/>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07636789" w14:textId="77777777" w:rsidR="00202039" w:rsidRPr="00FB36CB" w:rsidRDefault="00202039" w:rsidP="00202039">
      <w:pPr>
        <w:rPr>
          <w:rStyle w:val="Hyperlink"/>
          <w:rFonts w:asciiTheme="majorHAnsi" w:hAnsiTheme="majorHAnsi"/>
          <w:color w:val="auto"/>
          <w:u w:val="none"/>
        </w:rPr>
      </w:pPr>
    </w:p>
    <w:p w14:paraId="0B87A9D8" w14:textId="77777777" w:rsidR="00202039" w:rsidRPr="00FB36CB" w:rsidRDefault="50082AB2" w:rsidP="50082AB2">
      <w:pPr>
        <w:pStyle w:val="Heading2"/>
        <w:spacing w:before="0" w:after="0"/>
        <w:rPr>
          <w:rStyle w:val="Hyperlink"/>
          <w:rFonts w:asciiTheme="majorHAnsi" w:eastAsiaTheme="majorEastAsia" w:hAnsiTheme="majorHAnsi" w:cstheme="majorBidi"/>
          <w:b w:val="0"/>
          <w:bCs w:val="0"/>
          <w:color w:val="auto"/>
          <w:sz w:val="24"/>
          <w:szCs w:val="24"/>
          <w:u w:val="none"/>
        </w:rPr>
      </w:pPr>
      <w:r w:rsidRPr="50082AB2">
        <w:rPr>
          <w:rStyle w:val="Hyperlink"/>
          <w:rFonts w:asciiTheme="majorHAnsi" w:eastAsiaTheme="majorEastAsia" w:hAnsiTheme="majorHAnsi" w:cstheme="majorBidi"/>
          <w:b w:val="0"/>
          <w:bCs w:val="0"/>
          <w:color w:val="auto"/>
          <w:sz w:val="24"/>
          <w:szCs w:val="24"/>
          <w:u w:val="none"/>
        </w:rPr>
        <w:t>Requesting Disclosure of Public Records</w:t>
      </w:r>
    </w:p>
    <w:p w14:paraId="6E8B8A59" w14:textId="77777777" w:rsidR="00D80316" w:rsidRPr="00FB36CB" w:rsidRDefault="50082AB2" w:rsidP="50082AB2">
      <w:pPr>
        <w:jc w:val="both"/>
        <w:rPr>
          <w:rFonts w:asciiTheme="majorHAnsi" w:eastAsiaTheme="majorEastAsia" w:hAnsiTheme="majorHAnsi" w:cstheme="majorBidi"/>
        </w:rPr>
      </w:pPr>
      <w:r w:rsidRPr="50082AB2">
        <w:rPr>
          <w:rStyle w:val="Hyperlink"/>
          <w:rFonts w:asciiTheme="majorHAnsi" w:eastAsiaTheme="majorEastAsia" w:hAnsiTheme="majorHAnsi" w:cstheme="majorBidi"/>
          <w:color w:val="auto"/>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address your request in writing to the Project Manager named in this document.</w:t>
      </w:r>
    </w:p>
    <w:p w14:paraId="7A477216" w14:textId="77777777" w:rsidR="00C23E1C" w:rsidRPr="00FB36CB" w:rsidRDefault="00C23E1C" w:rsidP="0023354A">
      <w:pPr>
        <w:jc w:val="both"/>
        <w:rPr>
          <w:rFonts w:asciiTheme="majorHAnsi" w:hAnsiTheme="majorHAnsi" w:cs="Arial"/>
          <w:b/>
        </w:rPr>
      </w:pPr>
      <w:bookmarkStart w:id="94" w:name="_MON_1310214601"/>
      <w:bookmarkEnd w:id="94"/>
    </w:p>
    <w:p w14:paraId="21F0BCA4" w14:textId="06918D2F" w:rsidR="000D2186"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7.26 Ethics Code.</w:t>
      </w:r>
    </w:p>
    <w:p w14:paraId="2B81A2CA" w14:textId="6AECDE2A" w:rsidR="000D2186" w:rsidRPr="00FB36CB" w:rsidRDefault="50082AB2" w:rsidP="50082AB2">
      <w:pPr>
        <w:rPr>
          <w:rFonts w:asciiTheme="majorHAnsi" w:eastAsiaTheme="majorEastAsia" w:hAnsiTheme="majorHAnsi" w:cstheme="majorBidi"/>
        </w:rPr>
      </w:pPr>
      <w:r w:rsidRPr="50082AB2">
        <w:rPr>
          <w:rFonts w:asciiTheme="majorHAnsi" w:eastAsiaTheme="majorEastAsia" w:hAnsiTheme="majorHAnsi" w:cstheme="majorBidi"/>
        </w:rPr>
        <w:t xml:space="preserve">Please familiarize yourself with the City Ethics code: </w:t>
      </w:r>
      <w:hyperlink r:id="rId24">
        <w:r w:rsidRPr="50082AB2">
          <w:rPr>
            <w:rStyle w:val="Hyperlink"/>
            <w:rFonts w:asciiTheme="majorHAnsi" w:eastAsiaTheme="majorEastAsia" w:hAnsiTheme="majorHAnsi" w:cstheme="majorBidi"/>
          </w:rPr>
          <w:t>http://www.seattle.gov/ethics/etpub/et_home.htm</w:t>
        </w:r>
      </w:hyperlink>
      <w:r w:rsidRPr="50082AB2">
        <w:rPr>
          <w:rFonts w:asciiTheme="majorHAnsi" w:eastAsiaTheme="majorEastAsia" w:hAnsiTheme="majorHAnsi" w:cstheme="majorBidi"/>
        </w:rPr>
        <w:t xml:space="preserve">.    For an in depth explanation of the City’s Ethics Code for Contractors, Consultants, Customers and Clients, please visit: </w:t>
      </w:r>
      <w:hyperlink r:id="rId25">
        <w:r w:rsidRPr="50082AB2">
          <w:rPr>
            <w:rStyle w:val="Hyperlink"/>
            <w:rFonts w:asciiTheme="majorHAnsi" w:eastAsiaTheme="majorEastAsia" w:hAnsiTheme="majorHAnsi" w:cstheme="majorBidi"/>
          </w:rPr>
          <w:t>http://www.seattle.gov/ethics/etpub/faqcontractorexplan.htm</w:t>
        </w:r>
      </w:hyperlink>
      <w:r w:rsidRPr="50082AB2">
        <w:rPr>
          <w:rFonts w:asciiTheme="majorHAnsi" w:eastAsiaTheme="majorEastAsia" w:hAnsiTheme="majorHAnsi" w:cstheme="majorBidi"/>
        </w:rPr>
        <w:t xml:space="preserve">. Any questions should be addressed to Seattle Ethics and Elections Commission at 206-684-8500.  </w:t>
      </w:r>
    </w:p>
    <w:p w14:paraId="274EF69A" w14:textId="77777777" w:rsidR="000D2186" w:rsidRPr="00FB36CB" w:rsidRDefault="000D2186" w:rsidP="0023354A">
      <w:pPr>
        <w:jc w:val="both"/>
        <w:rPr>
          <w:rFonts w:asciiTheme="majorHAnsi" w:hAnsiTheme="majorHAnsi" w:cs="Arial"/>
          <w:b/>
        </w:rPr>
      </w:pPr>
    </w:p>
    <w:p w14:paraId="1B5735E8" w14:textId="77777777" w:rsidR="00A30184"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b/>
          <w:bCs/>
          <w:color w:val="31849B" w:themeColor="accent5" w:themeShade="BF"/>
        </w:rPr>
        <w:t>No Gifts and Gratuities</w:t>
      </w:r>
      <w:r w:rsidRPr="50082AB2">
        <w:rPr>
          <w:rFonts w:asciiTheme="majorHAnsi" w:eastAsiaTheme="majorEastAsia" w:hAnsiTheme="majorHAnsi" w:cstheme="majorBidi"/>
          <w:color w:val="31849B" w:themeColor="accent5" w:themeShade="BF"/>
        </w:rPr>
        <w:t>.</w:t>
      </w:r>
      <w:r w:rsidRPr="50082AB2">
        <w:rPr>
          <w:rFonts w:asciiTheme="majorHAnsi" w:eastAsiaTheme="majorEastAsia" w:hAnsiTheme="majorHAnsi" w:cstheme="majorBidi"/>
        </w:rPr>
        <w:t xml:space="preserve">  </w:t>
      </w:r>
    </w:p>
    <w:p w14:paraId="7BBBD574" w14:textId="77777777" w:rsidR="000D2186"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Consultants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Consultant.  An example is giving a City employee sporting event tickets to a City employee on the evaluation team of a solicitation to which you submitted. The definition of what a “benefit” would be is broad and could include not only awarding a contract but also the administration of the contract or evaluating contract performance.  The rule works both ways, as it also prohibits City employees from soliciting items from Consultants.  </w:t>
      </w:r>
      <w:r w:rsidRPr="50082AB2">
        <w:rPr>
          <w:rFonts w:asciiTheme="majorHAnsi" w:eastAsiaTheme="majorEastAsia" w:hAnsiTheme="majorHAnsi" w:cstheme="majorBidi"/>
        </w:rPr>
        <w:lastRenderedPageBreak/>
        <w:t>Promotional items worth less than $25 may be distributed by the Consultant to City employees if the Consultant uses the items as routine and standard promotions for the business.</w:t>
      </w:r>
    </w:p>
    <w:p w14:paraId="54B5C00A" w14:textId="727EC05E" w:rsidR="003B5719" w:rsidRPr="00FB36CB" w:rsidRDefault="000D2186" w:rsidP="0023354A">
      <w:pPr>
        <w:jc w:val="both"/>
        <w:rPr>
          <w:rFonts w:asciiTheme="majorHAnsi" w:hAnsiTheme="majorHAnsi" w:cs="Arial"/>
        </w:rPr>
      </w:pPr>
      <w:r w:rsidRPr="00FB36CB">
        <w:rPr>
          <w:rFonts w:asciiTheme="majorHAnsi" w:hAnsiTheme="majorHAnsi" w:cs="Arial"/>
        </w:rPr>
        <w:t xml:space="preserve"> </w:t>
      </w:r>
    </w:p>
    <w:p w14:paraId="31B64365" w14:textId="77777777" w:rsidR="000D2186"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Involvement of Current and Former City Employees.</w:t>
      </w:r>
    </w:p>
    <w:p w14:paraId="384444FF" w14:textId="77777777" w:rsidR="000D2186"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The Consultant Questionnaire within your submittal documents prompts you to disclose any current or former City employees, official or volunteer that is working or assisting on solicitation of City business or on completion of an awarded contract.  Update that information during the contract.  </w:t>
      </w:r>
    </w:p>
    <w:p w14:paraId="7E2A34B0" w14:textId="159ACDA2" w:rsidR="00E11832" w:rsidRPr="00FB36CB" w:rsidRDefault="00E11832" w:rsidP="0023354A">
      <w:pPr>
        <w:jc w:val="both"/>
        <w:rPr>
          <w:rFonts w:asciiTheme="majorHAnsi" w:hAnsiTheme="majorHAnsi" w:cs="Arial"/>
        </w:rPr>
      </w:pPr>
    </w:p>
    <w:p w14:paraId="5E414BDD" w14:textId="77777777" w:rsidR="000D2186"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Contract Workers with over 1,000 Hours.</w:t>
      </w:r>
    </w:p>
    <w:p w14:paraId="0A0855EC" w14:textId="77777777" w:rsidR="000D2186"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The Ethics Code applies to Consultant workers that perform over 1,000 cumulative hours on any City contract during any 12-month period.  Any such employee must abide by the City Ethics Code. The Consultant is to be aware and familiar with the Ethics Code accordingly.</w:t>
      </w:r>
    </w:p>
    <w:p w14:paraId="7CD50324" w14:textId="77777777" w:rsidR="000D2186" w:rsidRPr="00FB36CB" w:rsidRDefault="000D2186" w:rsidP="0023354A">
      <w:pPr>
        <w:jc w:val="both"/>
        <w:rPr>
          <w:rFonts w:asciiTheme="majorHAnsi" w:hAnsiTheme="majorHAnsi" w:cs="Arial"/>
          <w:b/>
        </w:rPr>
      </w:pPr>
      <w:r w:rsidRPr="00FB36CB">
        <w:rPr>
          <w:rFonts w:asciiTheme="majorHAnsi" w:hAnsiTheme="majorHAnsi" w:cs="Arial"/>
          <w:b/>
        </w:rPr>
        <w:t xml:space="preserve"> </w:t>
      </w:r>
    </w:p>
    <w:p w14:paraId="12E67611" w14:textId="77777777" w:rsidR="000D2186"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 xml:space="preserve">No Conflict of Interest.  </w:t>
      </w:r>
    </w:p>
    <w:p w14:paraId="2E4C1290" w14:textId="77777777" w:rsidR="000D2186"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Consultant (including officer, director, trustee, partner or employee) must not have a business interest or a close family or domestic relationship with any City official, officer or employee who was, is, or will be involved in selection, negotiation, drafting, signing, administration or evaluating Consultant performance. The City shall make sole determination as to compliance.  </w:t>
      </w:r>
    </w:p>
    <w:p w14:paraId="3770F47B" w14:textId="77777777" w:rsidR="00195EE0" w:rsidRPr="00FB36CB" w:rsidRDefault="00195EE0" w:rsidP="00195EE0">
      <w:pPr>
        <w:pStyle w:val="BodyText"/>
        <w:jc w:val="both"/>
        <w:rPr>
          <w:rFonts w:asciiTheme="majorHAnsi" w:hAnsiTheme="majorHAnsi" w:cs="Arial"/>
        </w:rPr>
      </w:pPr>
    </w:p>
    <w:p w14:paraId="035FE82E" w14:textId="77777777" w:rsidR="00195EE0" w:rsidRPr="00FB36CB" w:rsidRDefault="50082AB2" w:rsidP="50082AB2">
      <w:pPr>
        <w:pStyle w:val="BodyText"/>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7.27 Background Checks and Immigrant Status.</w:t>
      </w:r>
    </w:p>
    <w:p w14:paraId="67CA326D" w14:textId="44AD3B87" w:rsidR="00B526C0" w:rsidRPr="00FB36CB" w:rsidRDefault="50082AB2" w:rsidP="50082AB2">
      <w:pPr>
        <w:pStyle w:val="NoSpacing"/>
        <w:rPr>
          <w:rFonts w:asciiTheme="majorHAnsi" w:eastAsiaTheme="majorEastAsia" w:hAnsiTheme="majorHAnsi" w:cstheme="majorBidi"/>
        </w:rPr>
      </w:pPr>
      <w:r w:rsidRPr="50082AB2">
        <w:rPr>
          <w:rFonts w:asciiTheme="majorHAnsi" w:eastAsiaTheme="majorEastAsia" w:hAnsiTheme="majorHAnsi" w:cstheme="majorBidi"/>
          <w:sz w:val="24"/>
          <w:szCs w:val="24"/>
        </w:rPr>
        <w:t xml:space="preserve">The City has strict policies regarding the use of Background checks, criminal checks and immigrant status for contract workers.  The policies are incorporated into the contract and available for viewing on-line at </w:t>
      </w:r>
      <w:hyperlink r:id="rId26">
        <w:r w:rsidRPr="50082AB2">
          <w:rPr>
            <w:rStyle w:val="Hyperlink"/>
            <w:rFonts w:asciiTheme="majorHAnsi" w:eastAsiaTheme="majorEastAsia" w:hAnsiTheme="majorHAnsi" w:cstheme="majorBidi"/>
          </w:rPr>
          <w:t>http://www.seattle.gov/city-purchasing-and-contracting/social-equity/background-checks</w:t>
        </w:r>
      </w:hyperlink>
      <w:r w:rsidRPr="50082AB2">
        <w:rPr>
          <w:rFonts w:asciiTheme="majorHAnsi" w:eastAsiaTheme="majorEastAsia" w:hAnsiTheme="majorHAnsi" w:cstheme="majorBidi"/>
        </w:rPr>
        <w:t>.</w:t>
      </w:r>
    </w:p>
    <w:p w14:paraId="6C8B822D" w14:textId="77777777" w:rsidR="00F8079D" w:rsidRPr="00FB36CB" w:rsidRDefault="00F8079D" w:rsidP="00B526C0">
      <w:pPr>
        <w:pStyle w:val="NoSpacing"/>
        <w:rPr>
          <w:rFonts w:asciiTheme="majorHAnsi" w:hAnsiTheme="majorHAnsi" w:cs="Arial"/>
        </w:rPr>
      </w:pPr>
    </w:p>
    <w:p w14:paraId="52FD5E75" w14:textId="77777777" w:rsidR="007C577E" w:rsidRPr="00FB36CB" w:rsidRDefault="004072E1"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color w:val="31849B" w:themeColor="accent5" w:themeShade="BF"/>
          <w:sz w:val="36"/>
          <w:szCs w:val="36"/>
        </w:rPr>
      </w:pPr>
      <w:bookmarkStart w:id="95" w:name="_Toc292443397"/>
      <w:bookmarkStart w:id="96" w:name="_Toc521141123"/>
      <w:bookmarkStart w:id="97" w:name="_Toc524484970"/>
      <w:bookmarkStart w:id="98" w:name="_Toc524754157"/>
      <w:r w:rsidRPr="50082AB2">
        <w:rPr>
          <w:rFonts w:asciiTheme="majorHAnsi" w:eastAsiaTheme="majorEastAsia" w:hAnsiTheme="majorHAnsi" w:cstheme="majorBidi"/>
          <w:color w:val="31849B"/>
          <w:sz w:val="36"/>
          <w:szCs w:val="36"/>
        </w:rPr>
        <w:t xml:space="preserve">Response </w:t>
      </w:r>
      <w:r w:rsidR="003D106A" w:rsidRPr="50082AB2">
        <w:rPr>
          <w:rFonts w:asciiTheme="majorHAnsi" w:eastAsiaTheme="majorEastAsia" w:hAnsiTheme="majorHAnsi" w:cstheme="majorBidi"/>
          <w:color w:val="31849B"/>
          <w:sz w:val="36"/>
          <w:szCs w:val="36"/>
        </w:rPr>
        <w:t>Materials and Submittal</w:t>
      </w:r>
      <w:r w:rsidR="00FC4D5F" w:rsidRPr="50082AB2">
        <w:rPr>
          <w:rFonts w:asciiTheme="majorHAnsi" w:eastAsiaTheme="majorEastAsia" w:hAnsiTheme="majorHAnsi" w:cstheme="majorBidi"/>
          <w:color w:val="31849B"/>
          <w:sz w:val="36"/>
          <w:szCs w:val="36"/>
        </w:rPr>
        <w:t>.</w:t>
      </w:r>
      <w:bookmarkEnd w:id="95"/>
    </w:p>
    <w:bookmarkEnd w:id="96"/>
    <w:bookmarkEnd w:id="97"/>
    <w:bookmarkEnd w:id="98"/>
    <w:p w14:paraId="5D1D86B1" w14:textId="77777777" w:rsidR="00EB4138"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Prepare your response as follows.  Use the following format and provide all attachments.  Failure to provide all information below on proper forms and in order requested, may cause the City to reject your response.</w:t>
      </w:r>
    </w:p>
    <w:p w14:paraId="50C52C7C" w14:textId="77777777" w:rsidR="00EB4138" w:rsidRPr="00FB36CB" w:rsidRDefault="00EB4138" w:rsidP="00482742">
      <w:pPr>
        <w:jc w:val="both"/>
        <w:rPr>
          <w:rFonts w:asciiTheme="majorHAnsi" w:hAnsiTheme="majorHAnsi" w:cs="Arial"/>
        </w:rPr>
      </w:pPr>
    </w:p>
    <w:p w14:paraId="37487860" w14:textId="77777777" w:rsidR="004413D7" w:rsidRPr="00FB36CB" w:rsidRDefault="50082AB2" w:rsidP="50082AB2">
      <w:pPr>
        <w:pStyle w:val="Bulletlist2"/>
        <w:numPr>
          <w:ilvl w:val="0"/>
          <w:numId w:val="4"/>
        </w:numPr>
        <w:tabs>
          <w:tab w:val="clear" w:pos="1440"/>
          <w:tab w:val="num" w:pos="-156"/>
          <w:tab w:val="left" w:pos="450"/>
        </w:tabs>
        <w:ind w:left="420" w:hanging="420"/>
        <w:jc w:val="both"/>
        <w:rPr>
          <w:rFonts w:asciiTheme="majorHAnsi" w:eastAsiaTheme="majorEastAsia" w:hAnsiTheme="majorHAnsi" w:cstheme="majorBidi"/>
          <w:b/>
          <w:bCs/>
        </w:rPr>
      </w:pPr>
      <w:r w:rsidRPr="50082AB2">
        <w:rPr>
          <w:rFonts w:asciiTheme="majorHAnsi" w:eastAsiaTheme="majorEastAsia" w:hAnsiTheme="majorHAnsi" w:cstheme="majorBidi"/>
          <w:b/>
          <w:bCs/>
        </w:rPr>
        <w:t>Letter of interest (optional).</w:t>
      </w:r>
    </w:p>
    <w:p w14:paraId="723EC0DB" w14:textId="77777777" w:rsidR="0038284C" w:rsidRPr="00FB36CB" w:rsidRDefault="0038284C" w:rsidP="00A30184">
      <w:pPr>
        <w:pStyle w:val="Bulletlist2"/>
        <w:numPr>
          <w:ilvl w:val="0"/>
          <w:numId w:val="0"/>
        </w:numPr>
        <w:tabs>
          <w:tab w:val="clear" w:pos="1440"/>
          <w:tab w:val="left" w:pos="720"/>
        </w:tabs>
        <w:ind w:left="420" w:hanging="420"/>
        <w:jc w:val="both"/>
        <w:rPr>
          <w:rFonts w:asciiTheme="majorHAnsi" w:hAnsiTheme="majorHAnsi" w:cs="Arial"/>
          <w:b/>
          <w:szCs w:val="24"/>
        </w:rPr>
      </w:pPr>
    </w:p>
    <w:p w14:paraId="1180A412" w14:textId="52D32F20" w:rsidR="00207561" w:rsidRPr="00207561" w:rsidRDefault="50082AB2" w:rsidP="00207561">
      <w:pPr>
        <w:pStyle w:val="Bulletlist2"/>
        <w:numPr>
          <w:ilvl w:val="0"/>
          <w:numId w:val="4"/>
        </w:numPr>
        <w:tabs>
          <w:tab w:val="clear" w:pos="1440"/>
          <w:tab w:val="num" w:pos="-156"/>
          <w:tab w:val="left" w:pos="450"/>
        </w:tabs>
        <w:ind w:left="420" w:hanging="420"/>
        <w:rPr>
          <w:rFonts w:asciiTheme="majorHAnsi" w:eastAsiaTheme="majorEastAsia" w:hAnsiTheme="majorHAnsi" w:cstheme="majorBidi"/>
          <w:b/>
          <w:bCs/>
        </w:rPr>
      </w:pPr>
      <w:r w:rsidRPr="50082AB2">
        <w:rPr>
          <w:rFonts w:asciiTheme="majorHAnsi" w:eastAsiaTheme="majorEastAsia" w:hAnsiTheme="majorHAnsi" w:cstheme="majorBidi"/>
          <w:b/>
          <w:bCs/>
        </w:rPr>
        <w:t xml:space="preserve">Minimum Qualifications (Mandatory) – </w:t>
      </w:r>
      <w:r w:rsidRPr="50082AB2">
        <w:rPr>
          <w:rFonts w:asciiTheme="majorHAnsi" w:eastAsiaTheme="majorEastAsia" w:hAnsiTheme="majorHAnsi" w:cstheme="majorBidi"/>
          <w:b/>
          <w:bCs/>
          <w:u w:val="single"/>
        </w:rPr>
        <w:t>Attachment A</w:t>
      </w:r>
      <w:r w:rsidRPr="50082AB2">
        <w:rPr>
          <w:rFonts w:asciiTheme="majorHAnsi" w:eastAsiaTheme="majorEastAsia" w:hAnsiTheme="majorHAnsi" w:cstheme="majorBidi"/>
          <w:b/>
          <w:bCs/>
        </w:rPr>
        <w:t xml:space="preserve">:  </w:t>
      </w:r>
      <w:r w:rsidRPr="50082AB2">
        <w:rPr>
          <w:rFonts w:asciiTheme="majorHAnsi" w:eastAsiaTheme="majorEastAsia" w:hAnsiTheme="majorHAnsi" w:cstheme="majorBidi"/>
        </w:rPr>
        <w:t xml:space="preserve">Complete this page that lists each Minimum Qualification, and exactly how you achieve each minimum qualification.  Provide attachments or additional information as requested.  Remember that the determination you have achieved all the minimum qualifications is made from this page.  The IT </w:t>
      </w:r>
      <w:r w:rsidR="008E5CDA">
        <w:rPr>
          <w:rFonts w:asciiTheme="majorHAnsi" w:eastAsiaTheme="majorEastAsia" w:hAnsiTheme="majorHAnsi" w:cstheme="majorBidi"/>
        </w:rPr>
        <w:t>Contracting</w:t>
      </w:r>
      <w:r w:rsidRPr="50082AB2">
        <w:rPr>
          <w:rFonts w:asciiTheme="majorHAnsi" w:eastAsiaTheme="majorEastAsia" w:hAnsiTheme="majorHAnsi" w:cstheme="majorBidi"/>
        </w:rPr>
        <w:t xml:space="preserve"> Advisor is not obligated to check references or search other materials to make this decision.  </w:t>
      </w:r>
    </w:p>
    <w:bookmarkStart w:id="99" w:name="_MON_1546326112"/>
    <w:bookmarkEnd w:id="99"/>
    <w:p w14:paraId="398DA12B" w14:textId="774442DA" w:rsidR="00207561" w:rsidRPr="00FB36CB" w:rsidRDefault="008D1A24" w:rsidP="00207561">
      <w:pPr>
        <w:pStyle w:val="Bulletlist2"/>
        <w:numPr>
          <w:ilvl w:val="0"/>
          <w:numId w:val="0"/>
        </w:numPr>
        <w:tabs>
          <w:tab w:val="clear" w:pos="1440"/>
          <w:tab w:val="left" w:pos="450"/>
        </w:tabs>
        <w:ind w:left="420"/>
        <w:rPr>
          <w:rFonts w:asciiTheme="majorHAnsi" w:eastAsiaTheme="majorEastAsia" w:hAnsiTheme="majorHAnsi" w:cstheme="majorBidi"/>
          <w:b/>
          <w:bCs/>
        </w:rPr>
      </w:pPr>
      <w:r>
        <w:rPr>
          <w:rFonts w:asciiTheme="majorHAnsi" w:eastAsiaTheme="majorEastAsia" w:hAnsiTheme="majorHAnsi" w:cstheme="majorBidi"/>
          <w:b/>
          <w:bCs/>
        </w:rPr>
        <w:object w:dxaOrig="1513" w:dyaOrig="984" w14:anchorId="4F4F1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27" o:title=""/>
          </v:shape>
          <o:OLEObject Type="Embed" ProgID="Word.Document.12" ShapeID="_x0000_i1025" DrawAspect="Icon" ObjectID="_1546420599" r:id="rId28">
            <o:FieldCodes>\s</o:FieldCodes>
          </o:OLEObject>
        </w:object>
      </w:r>
    </w:p>
    <w:p w14:paraId="1929D483" w14:textId="77777777" w:rsidR="0019203D" w:rsidRDefault="0019203D" w:rsidP="007D618C">
      <w:pPr>
        <w:pStyle w:val="Bulletlist2"/>
        <w:numPr>
          <w:ilvl w:val="0"/>
          <w:numId w:val="0"/>
        </w:numPr>
        <w:tabs>
          <w:tab w:val="clear" w:pos="1440"/>
          <w:tab w:val="left" w:pos="450"/>
        </w:tabs>
        <w:ind w:left="420"/>
        <w:rPr>
          <w:rFonts w:asciiTheme="majorHAnsi" w:hAnsiTheme="majorHAnsi" w:cs="Arial"/>
          <w:b/>
          <w:szCs w:val="24"/>
        </w:rPr>
      </w:pPr>
    </w:p>
    <w:p w14:paraId="63093312" w14:textId="41E3D59F" w:rsidR="00020036" w:rsidRPr="00C6467A" w:rsidRDefault="50082AB2" w:rsidP="50082AB2">
      <w:pPr>
        <w:pStyle w:val="Bulletlist2"/>
        <w:numPr>
          <w:ilvl w:val="0"/>
          <w:numId w:val="4"/>
        </w:numPr>
        <w:tabs>
          <w:tab w:val="num" w:pos="-156"/>
        </w:tabs>
        <w:ind w:left="420" w:hanging="420"/>
        <w:rPr>
          <w:rFonts w:asciiTheme="majorHAnsi" w:eastAsiaTheme="majorEastAsia" w:hAnsiTheme="majorHAnsi" w:cstheme="majorBidi"/>
          <w:b/>
          <w:bCs/>
        </w:rPr>
      </w:pPr>
      <w:r w:rsidRPr="50082AB2">
        <w:rPr>
          <w:rFonts w:asciiTheme="majorHAnsi" w:eastAsiaTheme="majorEastAsia" w:hAnsiTheme="majorHAnsi" w:cstheme="majorBidi"/>
          <w:b/>
          <w:bCs/>
        </w:rPr>
        <w:lastRenderedPageBreak/>
        <w:t xml:space="preserve">Consultant Questionnaire (Mandatory) - </w:t>
      </w:r>
      <w:r w:rsidRPr="50082AB2">
        <w:rPr>
          <w:rFonts w:asciiTheme="majorHAnsi" w:eastAsiaTheme="majorEastAsia" w:hAnsiTheme="majorHAnsi" w:cstheme="majorBidi"/>
          <w:b/>
          <w:bCs/>
          <w:u w:val="single"/>
        </w:rPr>
        <w:t>Attachment B</w:t>
      </w:r>
      <w:r w:rsidRPr="50082AB2">
        <w:rPr>
          <w:rFonts w:asciiTheme="majorHAnsi" w:eastAsiaTheme="majorEastAsia" w:hAnsiTheme="majorHAnsi" w:cstheme="majorBidi"/>
          <w:b/>
          <w:bCs/>
        </w:rPr>
        <w:t xml:space="preserve">:  </w:t>
      </w:r>
      <w:r w:rsidRPr="50082AB2">
        <w:rPr>
          <w:rFonts w:asciiTheme="majorHAnsi" w:eastAsiaTheme="majorEastAsia" w:hAnsiTheme="majorHAnsi" w:cstheme="majorBidi"/>
        </w:rPr>
        <w:t xml:space="preserve">Submit the questionnaire with your response, even if you sent one in to the City for previous solicitation.  </w:t>
      </w:r>
    </w:p>
    <w:bookmarkStart w:id="100" w:name="_MON_1546326349"/>
    <w:bookmarkEnd w:id="100"/>
    <w:p w14:paraId="5C86FA5E" w14:textId="2670F067" w:rsidR="00C6467A" w:rsidRPr="00FB36CB" w:rsidRDefault="004D5DFE" w:rsidP="00C6467A">
      <w:pPr>
        <w:pStyle w:val="Bulletlist2"/>
        <w:numPr>
          <w:ilvl w:val="0"/>
          <w:numId w:val="0"/>
        </w:numPr>
        <w:ind w:left="420"/>
        <w:rPr>
          <w:rFonts w:asciiTheme="majorHAnsi" w:eastAsiaTheme="majorEastAsia" w:hAnsiTheme="majorHAnsi" w:cstheme="majorBidi"/>
          <w:b/>
          <w:bCs/>
        </w:rPr>
      </w:pPr>
      <w:r>
        <w:rPr>
          <w:rFonts w:asciiTheme="majorHAnsi" w:eastAsiaTheme="majorEastAsia" w:hAnsiTheme="majorHAnsi" w:cstheme="majorBidi"/>
          <w:b/>
          <w:bCs/>
        </w:rPr>
        <w:object w:dxaOrig="1513" w:dyaOrig="984" w14:anchorId="5D0B09D5">
          <v:shape id="_x0000_i1026" type="#_x0000_t75" style="width:75.6pt;height:49.2pt" o:ole="">
            <v:imagedata r:id="rId29" o:title=""/>
          </v:shape>
          <o:OLEObject Type="Embed" ProgID="Word.Document.12" ShapeID="_x0000_i1026" DrawAspect="Icon" ObjectID="_1546420600" r:id="rId30">
            <o:FieldCodes>\s</o:FieldCodes>
          </o:OLEObject>
        </w:object>
      </w:r>
    </w:p>
    <w:p w14:paraId="58D39D20" w14:textId="0976B504" w:rsidR="00435629" w:rsidRPr="00FB36CB" w:rsidRDefault="00532936" w:rsidP="0048060C">
      <w:pPr>
        <w:pStyle w:val="Bulletlist2"/>
        <w:numPr>
          <w:ilvl w:val="0"/>
          <w:numId w:val="0"/>
        </w:numPr>
        <w:rPr>
          <w:rFonts w:asciiTheme="majorHAnsi" w:hAnsiTheme="majorHAnsi" w:cs="Arial"/>
          <w:b/>
          <w:szCs w:val="24"/>
        </w:rPr>
      </w:pPr>
      <w:r w:rsidRPr="00FB36CB">
        <w:rPr>
          <w:rFonts w:asciiTheme="majorHAnsi" w:hAnsiTheme="majorHAnsi" w:cs="Arial"/>
          <w:szCs w:val="24"/>
        </w:rPr>
        <w:tab/>
      </w:r>
      <w:r w:rsidRPr="00FB36CB">
        <w:rPr>
          <w:rFonts w:asciiTheme="majorHAnsi" w:hAnsiTheme="majorHAnsi" w:cs="Arial"/>
          <w:szCs w:val="24"/>
        </w:rPr>
        <w:tab/>
      </w:r>
    </w:p>
    <w:p w14:paraId="2B2BDBDF" w14:textId="657136E0" w:rsidR="00153F1D" w:rsidRPr="00FB36CB" w:rsidRDefault="50082AB2" w:rsidP="50082AB2">
      <w:pPr>
        <w:numPr>
          <w:ilvl w:val="0"/>
          <w:numId w:val="4"/>
        </w:numPr>
        <w:tabs>
          <w:tab w:val="clear" w:pos="1020"/>
          <w:tab w:val="num" w:pos="360"/>
        </w:tabs>
        <w:ind w:left="360" w:right="720"/>
        <w:rPr>
          <w:rFonts w:asciiTheme="majorHAnsi" w:eastAsiaTheme="majorEastAsia" w:hAnsiTheme="majorHAnsi" w:cstheme="majorBidi"/>
        </w:rPr>
      </w:pPr>
      <w:r w:rsidRPr="50082AB2">
        <w:rPr>
          <w:rFonts w:asciiTheme="majorHAnsi" w:eastAsiaTheme="majorEastAsia" w:hAnsiTheme="majorHAnsi" w:cstheme="majorBidi"/>
          <w:b/>
          <w:bCs/>
        </w:rPr>
        <w:t xml:space="preserve">Proposal Response (Mandatory) – </w:t>
      </w:r>
      <w:r w:rsidRPr="50082AB2">
        <w:rPr>
          <w:rFonts w:asciiTheme="majorHAnsi" w:eastAsiaTheme="majorEastAsia" w:hAnsiTheme="majorHAnsi" w:cstheme="majorBidi"/>
          <w:b/>
          <w:bCs/>
          <w:u w:val="single"/>
        </w:rPr>
        <w:t>Attachment C</w:t>
      </w:r>
      <w:r w:rsidRPr="50082AB2">
        <w:rPr>
          <w:rFonts w:asciiTheme="majorHAnsi" w:eastAsiaTheme="majorEastAsia" w:hAnsiTheme="majorHAnsi" w:cstheme="majorBidi"/>
        </w:rPr>
        <w:t>: This document details the format for your proposal response to the City.</w:t>
      </w:r>
    </w:p>
    <w:bookmarkStart w:id="101" w:name="_MON_1546340844"/>
    <w:bookmarkEnd w:id="101"/>
    <w:p w14:paraId="4C9EB26F" w14:textId="670AF043" w:rsidR="007D618C" w:rsidRPr="00FB36CB" w:rsidRDefault="008625BC" w:rsidP="007D618C">
      <w:pPr>
        <w:ind w:left="360" w:right="720"/>
        <w:rPr>
          <w:rFonts w:asciiTheme="majorHAnsi" w:hAnsiTheme="majorHAnsi" w:cs="Arial"/>
        </w:rPr>
      </w:pPr>
      <w:r>
        <w:rPr>
          <w:rFonts w:asciiTheme="majorHAnsi" w:hAnsiTheme="majorHAnsi" w:cs="Arial"/>
        </w:rPr>
        <w:object w:dxaOrig="1513" w:dyaOrig="984" w14:anchorId="2321DB5E">
          <v:shape id="_x0000_i1027" type="#_x0000_t75" style="width:75.6pt;height:49.2pt" o:ole="">
            <v:imagedata r:id="rId31" o:title=""/>
          </v:shape>
          <o:OLEObject Type="Embed" ProgID="Word.Document.12" ShapeID="_x0000_i1027" DrawAspect="Icon" ObjectID="_1546420601" r:id="rId32">
            <o:FieldCodes>\s</o:FieldCodes>
          </o:OLEObject>
        </w:object>
      </w:r>
    </w:p>
    <w:p w14:paraId="73EA59CD" w14:textId="77777777" w:rsidR="00495BD5" w:rsidRPr="00FB36CB" w:rsidRDefault="00495BD5" w:rsidP="00153F1D">
      <w:pPr>
        <w:jc w:val="both"/>
        <w:rPr>
          <w:rFonts w:asciiTheme="majorHAnsi" w:hAnsiTheme="majorHAnsi" w:cs="Arial"/>
        </w:rPr>
      </w:pPr>
    </w:p>
    <w:p w14:paraId="0083F481" w14:textId="50F1EF8E" w:rsidR="00B842F0" w:rsidRPr="00E009DC" w:rsidRDefault="50082AB2" w:rsidP="50082AB2">
      <w:pPr>
        <w:numPr>
          <w:ilvl w:val="0"/>
          <w:numId w:val="4"/>
        </w:numPr>
        <w:tabs>
          <w:tab w:val="clear" w:pos="1020"/>
          <w:tab w:val="num" w:pos="360"/>
        </w:tabs>
        <w:ind w:left="360" w:right="720"/>
        <w:rPr>
          <w:rFonts w:asciiTheme="majorHAnsi" w:eastAsiaTheme="majorEastAsia" w:hAnsiTheme="majorHAnsi" w:cstheme="majorBidi"/>
          <w:b/>
          <w:bCs/>
        </w:rPr>
      </w:pPr>
      <w:r w:rsidRPr="50082AB2">
        <w:rPr>
          <w:rFonts w:asciiTheme="majorHAnsi" w:eastAsiaTheme="majorEastAsia" w:hAnsiTheme="majorHAnsi" w:cstheme="majorBidi"/>
          <w:b/>
          <w:bCs/>
        </w:rPr>
        <w:t xml:space="preserve">Cost and Pricing (Mandatory) - </w:t>
      </w:r>
      <w:r w:rsidRPr="50082AB2">
        <w:rPr>
          <w:rFonts w:asciiTheme="majorHAnsi" w:eastAsiaTheme="majorEastAsia" w:hAnsiTheme="majorHAnsi" w:cstheme="majorBidi"/>
          <w:b/>
          <w:bCs/>
          <w:u w:val="single"/>
        </w:rPr>
        <w:t>Attachment D</w:t>
      </w:r>
      <w:r w:rsidRPr="50082AB2">
        <w:rPr>
          <w:rFonts w:asciiTheme="majorHAnsi" w:eastAsiaTheme="majorEastAsia" w:hAnsiTheme="majorHAnsi" w:cstheme="majorBidi"/>
          <w:b/>
          <w:bCs/>
        </w:rPr>
        <w:t xml:space="preserve">:  </w:t>
      </w:r>
      <w:r w:rsidRPr="50082AB2">
        <w:rPr>
          <w:rFonts w:asciiTheme="majorHAnsi" w:eastAsiaTheme="majorEastAsia" w:hAnsiTheme="majorHAnsi" w:cstheme="majorBidi"/>
        </w:rPr>
        <w:t xml:space="preserve">State a firm fixed price, to include all direct, indirect, and overhead expenses, including travel and living expenses, incurred by the Consultant to perform the </w:t>
      </w:r>
      <w:r w:rsidR="008E5CDA">
        <w:rPr>
          <w:rFonts w:asciiTheme="majorHAnsi" w:eastAsiaTheme="majorEastAsia" w:hAnsiTheme="majorHAnsi" w:cstheme="majorBidi"/>
        </w:rPr>
        <w:t>project</w:t>
      </w:r>
      <w:r w:rsidRPr="50082AB2">
        <w:rPr>
          <w:rFonts w:asciiTheme="majorHAnsi" w:eastAsiaTheme="majorEastAsia" w:hAnsiTheme="majorHAnsi" w:cstheme="majorBidi"/>
        </w:rPr>
        <w:t xml:space="preserve">.  </w:t>
      </w:r>
    </w:p>
    <w:bookmarkStart w:id="102" w:name="_MON_1546330244"/>
    <w:bookmarkEnd w:id="102"/>
    <w:p w14:paraId="1DC4B0C8" w14:textId="34402253" w:rsidR="009447FA" w:rsidRPr="00F239C5" w:rsidRDefault="006A53F1" w:rsidP="00F239C5">
      <w:pPr>
        <w:ind w:left="360" w:right="720"/>
        <w:rPr>
          <w:rFonts w:asciiTheme="majorHAnsi" w:eastAsiaTheme="majorEastAsia" w:hAnsiTheme="majorHAnsi" w:cstheme="majorBidi"/>
          <w:b/>
          <w:bCs/>
        </w:rPr>
      </w:pPr>
      <w:r>
        <w:rPr>
          <w:rFonts w:asciiTheme="majorHAnsi" w:eastAsiaTheme="majorEastAsia" w:hAnsiTheme="majorHAnsi" w:cstheme="majorBidi"/>
          <w:b/>
          <w:bCs/>
        </w:rPr>
        <w:object w:dxaOrig="1513" w:dyaOrig="984" w14:anchorId="27C7D217">
          <v:shape id="_x0000_i1028" type="#_x0000_t75" style="width:75.6pt;height:49.2pt" o:ole="">
            <v:imagedata r:id="rId33" o:title=""/>
          </v:shape>
          <o:OLEObject Type="Embed" ProgID="Word.Document.12" ShapeID="_x0000_i1028" DrawAspect="Icon" ObjectID="_1546420602" r:id="rId34">
            <o:FieldCodes>\s</o:FieldCodes>
          </o:OLEObject>
        </w:object>
      </w:r>
    </w:p>
    <w:p w14:paraId="3E069667" w14:textId="18E89810" w:rsidR="009447FA" w:rsidRPr="00C6467A" w:rsidRDefault="50082AB2" w:rsidP="50082AB2">
      <w:pPr>
        <w:numPr>
          <w:ilvl w:val="0"/>
          <w:numId w:val="4"/>
        </w:numPr>
        <w:tabs>
          <w:tab w:val="clear" w:pos="1020"/>
          <w:tab w:val="num" w:pos="360"/>
        </w:tabs>
        <w:ind w:left="360" w:right="720"/>
        <w:rPr>
          <w:rFonts w:asciiTheme="majorHAnsi" w:eastAsiaTheme="majorEastAsia" w:hAnsiTheme="majorHAnsi" w:cstheme="majorBidi"/>
          <w:b/>
          <w:bCs/>
        </w:rPr>
      </w:pPr>
      <w:r w:rsidRPr="50082AB2">
        <w:rPr>
          <w:rFonts w:asciiTheme="majorHAnsi" w:eastAsiaTheme="majorEastAsia" w:hAnsiTheme="majorHAnsi" w:cstheme="majorBidi"/>
          <w:b/>
          <w:bCs/>
        </w:rPr>
        <w:t xml:space="preserve">Inclusion Plan (Mandatory) – </w:t>
      </w:r>
      <w:r w:rsidRPr="50082AB2">
        <w:rPr>
          <w:rFonts w:asciiTheme="majorHAnsi" w:eastAsiaTheme="majorEastAsia" w:hAnsiTheme="majorHAnsi" w:cstheme="majorBidi"/>
          <w:b/>
          <w:bCs/>
          <w:u w:val="single"/>
        </w:rPr>
        <w:t>Attachment E:</w:t>
      </w:r>
      <w:r w:rsidRPr="50082AB2">
        <w:rPr>
          <w:rFonts w:asciiTheme="majorHAnsi" w:eastAsiaTheme="majorEastAsia" w:hAnsiTheme="majorHAnsi" w:cstheme="majorBidi"/>
        </w:rPr>
        <w:t xml:space="preserve"> The City requires Proposers to submit an Inclusion Plan for including minority- and women-owned firms in the performance of the contract.</w:t>
      </w:r>
      <w:r w:rsidRPr="50082AB2">
        <w:rPr>
          <w:rFonts w:asciiTheme="majorHAnsi" w:eastAsiaTheme="majorEastAsia" w:hAnsiTheme="majorHAnsi" w:cstheme="majorBidi"/>
          <w:b/>
          <w:bCs/>
          <w:u w:val="single"/>
        </w:rPr>
        <w:t xml:space="preserve">  </w:t>
      </w:r>
    </w:p>
    <w:bookmarkStart w:id="103" w:name="_MON_1546326432"/>
    <w:bookmarkEnd w:id="103"/>
    <w:p w14:paraId="78BB21A4" w14:textId="09D7620B" w:rsidR="009447FA" w:rsidRPr="00F239C5" w:rsidRDefault="00E009DC" w:rsidP="00F239C5">
      <w:pPr>
        <w:ind w:left="360" w:right="720"/>
        <w:rPr>
          <w:rFonts w:asciiTheme="majorHAnsi" w:eastAsiaTheme="majorEastAsia" w:hAnsiTheme="majorHAnsi" w:cstheme="majorBidi"/>
          <w:b/>
          <w:bCs/>
        </w:rPr>
      </w:pPr>
      <w:r>
        <w:rPr>
          <w:rFonts w:asciiTheme="majorHAnsi" w:eastAsiaTheme="majorEastAsia" w:hAnsiTheme="majorHAnsi" w:cstheme="majorBidi"/>
          <w:b/>
          <w:bCs/>
        </w:rPr>
        <w:object w:dxaOrig="1513" w:dyaOrig="984" w14:anchorId="2DE9CC20">
          <v:shape id="_x0000_i1029" type="#_x0000_t75" style="width:75.6pt;height:49.2pt" o:ole="">
            <v:imagedata r:id="rId35" o:title=""/>
          </v:shape>
          <o:OLEObject Type="Embed" ProgID="Word.Document.12" ShapeID="_x0000_i1029" DrawAspect="Icon" ObjectID="_1546420603" r:id="rId36">
            <o:FieldCodes>\s</o:FieldCodes>
          </o:OLEObject>
        </w:object>
      </w:r>
    </w:p>
    <w:p w14:paraId="43AD845F" w14:textId="77777777" w:rsidR="00503828" w:rsidRPr="00FB36CB" w:rsidRDefault="50082AB2" w:rsidP="50082AB2">
      <w:pPr>
        <w:tabs>
          <w:tab w:val="num" w:pos="-720"/>
        </w:tabs>
        <w:spacing w:before="120"/>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Package Checklist.</w:t>
      </w:r>
    </w:p>
    <w:p w14:paraId="72BBFA50" w14:textId="77777777" w:rsidR="00503828" w:rsidRPr="00FB36CB" w:rsidRDefault="50082AB2" w:rsidP="50082AB2">
      <w:pPr>
        <w:tabs>
          <w:tab w:val="num" w:pos="-720"/>
        </w:tabs>
        <w:spacing w:before="120"/>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Your response should be packaged with each of the following.  This list assists with quality control before submittal of your final package.  Addenda may change this list; check any final instructions:</w:t>
      </w:r>
    </w:p>
    <w:p w14:paraId="307ECC0B" w14:textId="77777777" w:rsidR="00F91336" w:rsidRPr="00FB36CB" w:rsidRDefault="00F91336" w:rsidP="00A30184">
      <w:pPr>
        <w:tabs>
          <w:tab w:val="num" w:pos="-720"/>
        </w:tabs>
        <w:spacing w:before="120"/>
        <w:rPr>
          <w:rFonts w:asciiTheme="majorHAnsi" w:hAnsiTheme="majorHAnsi" w:cs="Arial"/>
          <w:b/>
          <w:color w:val="31849B"/>
          <w:u w:val="single"/>
        </w:rPr>
      </w:pPr>
    </w:p>
    <w:p w14:paraId="0B669AF1" w14:textId="77777777" w:rsidR="00503828" w:rsidRPr="00FB36CB" w:rsidRDefault="50082AB2" w:rsidP="50082AB2">
      <w:pPr>
        <w:pStyle w:val="NoSpacing"/>
        <w:numPr>
          <w:ilvl w:val="0"/>
          <w:numId w:val="6"/>
        </w:numPr>
        <w:ind w:left="1350" w:hanging="1260"/>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Letter of Interest (optional)</w:t>
      </w:r>
    </w:p>
    <w:p w14:paraId="51CEEF35" w14:textId="24FCDE22" w:rsidR="006A09C6" w:rsidRPr="00FB36CB" w:rsidRDefault="50082AB2" w:rsidP="50082AB2">
      <w:pPr>
        <w:pStyle w:val="NoSpacing"/>
        <w:numPr>
          <w:ilvl w:val="0"/>
          <w:numId w:val="6"/>
        </w:numPr>
        <w:ind w:left="1350" w:hanging="1260"/>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 xml:space="preserve">Minimum Qualifications, </w:t>
      </w:r>
      <w:r w:rsidRPr="50082AB2">
        <w:rPr>
          <w:rFonts w:asciiTheme="majorHAnsi" w:eastAsiaTheme="majorEastAsia" w:hAnsiTheme="majorHAnsi" w:cstheme="majorBidi"/>
          <w:sz w:val="24"/>
          <w:szCs w:val="24"/>
          <w:u w:val="single"/>
        </w:rPr>
        <w:t>Attachment A</w:t>
      </w:r>
      <w:r w:rsidRPr="50082AB2">
        <w:rPr>
          <w:rFonts w:asciiTheme="majorHAnsi" w:eastAsiaTheme="majorEastAsia" w:hAnsiTheme="majorHAnsi" w:cstheme="majorBidi"/>
          <w:sz w:val="24"/>
          <w:szCs w:val="24"/>
        </w:rPr>
        <w:t xml:space="preserve"> (mandatory)</w:t>
      </w:r>
    </w:p>
    <w:p w14:paraId="0ABBB46D" w14:textId="19B01D62" w:rsidR="00503828" w:rsidRPr="00FB36CB" w:rsidRDefault="50082AB2" w:rsidP="50082AB2">
      <w:pPr>
        <w:pStyle w:val="NoSpacing"/>
        <w:numPr>
          <w:ilvl w:val="0"/>
          <w:numId w:val="6"/>
        </w:numPr>
        <w:ind w:left="1350" w:hanging="1260"/>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 xml:space="preserve">Consultant Questionnaire, </w:t>
      </w:r>
      <w:r w:rsidRPr="50082AB2">
        <w:rPr>
          <w:rFonts w:asciiTheme="majorHAnsi" w:eastAsiaTheme="majorEastAsia" w:hAnsiTheme="majorHAnsi" w:cstheme="majorBidi"/>
          <w:sz w:val="24"/>
          <w:szCs w:val="24"/>
          <w:u w:val="single"/>
        </w:rPr>
        <w:t>Attachment B</w:t>
      </w:r>
      <w:r w:rsidRPr="50082AB2">
        <w:rPr>
          <w:rFonts w:asciiTheme="majorHAnsi" w:eastAsiaTheme="majorEastAsia" w:hAnsiTheme="majorHAnsi" w:cstheme="majorBidi"/>
          <w:sz w:val="24"/>
          <w:szCs w:val="24"/>
        </w:rPr>
        <w:t xml:space="preserve"> (mandatory)</w:t>
      </w:r>
    </w:p>
    <w:p w14:paraId="5E0569DA" w14:textId="560E3741" w:rsidR="00503828" w:rsidRPr="00FB36CB" w:rsidRDefault="50082AB2" w:rsidP="50082AB2">
      <w:pPr>
        <w:pStyle w:val="NoSpacing"/>
        <w:numPr>
          <w:ilvl w:val="0"/>
          <w:numId w:val="6"/>
        </w:numPr>
        <w:ind w:left="1350" w:hanging="1260"/>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 xml:space="preserve">Proposal Response, </w:t>
      </w:r>
      <w:r w:rsidRPr="50082AB2">
        <w:rPr>
          <w:rFonts w:asciiTheme="majorHAnsi" w:eastAsiaTheme="majorEastAsia" w:hAnsiTheme="majorHAnsi" w:cstheme="majorBidi"/>
          <w:sz w:val="24"/>
          <w:szCs w:val="24"/>
          <w:u w:val="single"/>
        </w:rPr>
        <w:t>Attachment C</w:t>
      </w:r>
      <w:r w:rsidRPr="50082AB2">
        <w:rPr>
          <w:rFonts w:asciiTheme="majorHAnsi" w:eastAsiaTheme="majorEastAsia" w:hAnsiTheme="majorHAnsi" w:cstheme="majorBidi"/>
          <w:sz w:val="24"/>
          <w:szCs w:val="24"/>
        </w:rPr>
        <w:t xml:space="preserve"> (mandatory)</w:t>
      </w:r>
    </w:p>
    <w:p w14:paraId="10BAA923" w14:textId="151D36CD" w:rsidR="00AB6CE7" w:rsidRDefault="50082AB2" w:rsidP="50082AB2">
      <w:pPr>
        <w:pStyle w:val="NoSpacing"/>
        <w:numPr>
          <w:ilvl w:val="0"/>
          <w:numId w:val="6"/>
        </w:numPr>
        <w:ind w:left="1350" w:hanging="1260"/>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 xml:space="preserve">Cost and Pricing, </w:t>
      </w:r>
      <w:r w:rsidRPr="50082AB2">
        <w:rPr>
          <w:rFonts w:asciiTheme="majorHAnsi" w:eastAsiaTheme="majorEastAsia" w:hAnsiTheme="majorHAnsi" w:cstheme="majorBidi"/>
          <w:sz w:val="24"/>
          <w:szCs w:val="24"/>
          <w:u w:val="single"/>
        </w:rPr>
        <w:t>Attachment D</w:t>
      </w:r>
      <w:r w:rsidRPr="50082AB2">
        <w:rPr>
          <w:rFonts w:asciiTheme="majorHAnsi" w:eastAsiaTheme="majorEastAsia" w:hAnsiTheme="majorHAnsi" w:cstheme="majorBidi"/>
          <w:sz w:val="24"/>
          <w:szCs w:val="24"/>
        </w:rPr>
        <w:t xml:space="preserve"> (mandatory)</w:t>
      </w:r>
    </w:p>
    <w:p w14:paraId="49A134CB" w14:textId="01066F74" w:rsidR="00E6414F" w:rsidRPr="00FB36CB" w:rsidRDefault="50082AB2" w:rsidP="50082AB2">
      <w:pPr>
        <w:pStyle w:val="NoSpacing"/>
        <w:numPr>
          <w:ilvl w:val="0"/>
          <w:numId w:val="6"/>
        </w:numPr>
        <w:ind w:left="1350" w:hanging="1260"/>
        <w:rPr>
          <w:rFonts w:asciiTheme="majorHAnsi" w:eastAsiaTheme="majorEastAsia" w:hAnsiTheme="majorHAnsi" w:cstheme="majorBidi"/>
          <w:sz w:val="24"/>
          <w:szCs w:val="24"/>
        </w:rPr>
      </w:pPr>
      <w:r w:rsidRPr="50082AB2">
        <w:rPr>
          <w:rFonts w:asciiTheme="majorHAnsi" w:eastAsiaTheme="majorEastAsia" w:hAnsiTheme="majorHAnsi" w:cstheme="majorBidi"/>
          <w:sz w:val="24"/>
          <w:szCs w:val="24"/>
        </w:rPr>
        <w:t xml:space="preserve">Inclusion Plan, </w:t>
      </w:r>
      <w:r w:rsidRPr="50082AB2">
        <w:rPr>
          <w:rFonts w:asciiTheme="majorHAnsi" w:eastAsiaTheme="majorEastAsia" w:hAnsiTheme="majorHAnsi" w:cstheme="majorBidi"/>
          <w:sz w:val="24"/>
          <w:szCs w:val="24"/>
          <w:u w:val="single"/>
        </w:rPr>
        <w:t>Attachment E</w:t>
      </w:r>
      <w:r w:rsidRPr="50082AB2">
        <w:rPr>
          <w:rFonts w:asciiTheme="majorHAnsi" w:eastAsiaTheme="majorEastAsia" w:hAnsiTheme="majorHAnsi" w:cstheme="majorBidi"/>
          <w:sz w:val="24"/>
          <w:szCs w:val="24"/>
        </w:rPr>
        <w:t xml:space="preserve"> (mandatory) </w:t>
      </w:r>
    </w:p>
    <w:p w14:paraId="63F76E7E" w14:textId="77777777" w:rsidR="007E4518" w:rsidRPr="00FB36CB" w:rsidRDefault="004072E1"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color w:val="31849B" w:themeColor="accent5" w:themeShade="BF"/>
          <w:sz w:val="36"/>
          <w:szCs w:val="36"/>
        </w:rPr>
      </w:pPr>
      <w:bookmarkStart w:id="104" w:name="_Toc524485070"/>
      <w:bookmarkStart w:id="105" w:name="_Toc524754256"/>
      <w:bookmarkStart w:id="106" w:name="_Toc526492445"/>
      <w:bookmarkStart w:id="107" w:name="_Toc528557501"/>
      <w:bookmarkStart w:id="108" w:name="_Toc529153561"/>
      <w:bookmarkStart w:id="109" w:name="_Toc30899498"/>
      <w:bookmarkStart w:id="110" w:name="_Toc292443398"/>
      <w:r w:rsidRPr="50082AB2">
        <w:rPr>
          <w:rFonts w:asciiTheme="majorHAnsi" w:eastAsiaTheme="majorEastAsia" w:hAnsiTheme="majorHAnsi" w:cstheme="majorBidi"/>
          <w:color w:val="31849B"/>
          <w:sz w:val="36"/>
          <w:szCs w:val="36"/>
        </w:rPr>
        <w:t>Selection Process</w:t>
      </w:r>
      <w:bookmarkEnd w:id="104"/>
      <w:bookmarkEnd w:id="105"/>
      <w:bookmarkEnd w:id="106"/>
      <w:bookmarkEnd w:id="107"/>
      <w:bookmarkEnd w:id="108"/>
      <w:bookmarkEnd w:id="109"/>
      <w:r w:rsidR="00FC4D5F" w:rsidRPr="50082AB2">
        <w:rPr>
          <w:rFonts w:asciiTheme="majorHAnsi" w:eastAsiaTheme="majorEastAsia" w:hAnsiTheme="majorHAnsi" w:cstheme="majorBidi"/>
          <w:color w:val="31849B"/>
          <w:sz w:val="36"/>
          <w:szCs w:val="36"/>
        </w:rPr>
        <w:t>.</w:t>
      </w:r>
      <w:bookmarkEnd w:id="110"/>
    </w:p>
    <w:p w14:paraId="6880D357" w14:textId="1D239679" w:rsidR="00716672" w:rsidRPr="00FB36CB" w:rsidRDefault="50082AB2" w:rsidP="00182ABA">
      <w:pPr>
        <w:pStyle w:val="BodyText"/>
        <w:ind w:left="360"/>
        <w:rPr>
          <w:rFonts w:asciiTheme="majorHAnsi" w:eastAsiaTheme="majorEastAsia" w:hAnsiTheme="majorHAnsi" w:cstheme="majorBidi"/>
        </w:rPr>
      </w:pPr>
      <w:r w:rsidRPr="50082AB2">
        <w:rPr>
          <w:rFonts w:asciiTheme="majorHAnsi" w:eastAsiaTheme="majorEastAsia" w:hAnsiTheme="majorHAnsi" w:cstheme="majorBidi"/>
          <w:b/>
          <w:bCs/>
          <w:u w:val="single"/>
        </w:rPr>
        <w:t>STEP 1</w:t>
      </w:r>
      <w:r w:rsidRPr="50082AB2">
        <w:rPr>
          <w:rFonts w:asciiTheme="majorHAnsi" w:eastAsiaTheme="majorEastAsia" w:hAnsiTheme="majorHAnsi" w:cstheme="majorBidi"/>
          <w:b/>
          <w:bCs/>
        </w:rPr>
        <w:t>: Initial Screening</w:t>
      </w:r>
      <w:r w:rsidRPr="50082AB2">
        <w:rPr>
          <w:rFonts w:asciiTheme="majorHAnsi" w:eastAsiaTheme="majorEastAsia" w:hAnsiTheme="majorHAnsi" w:cstheme="majorBidi"/>
        </w:rPr>
        <w:t xml:space="preserve">: The City will review submittals for initial decisions on responsiveness and responsibility.  Those found responsive and responsible based on this initial review shall proceed to Step 2.  </w:t>
      </w:r>
    </w:p>
    <w:p w14:paraId="3138A69E" w14:textId="580DB920" w:rsidR="00603653" w:rsidRDefault="50082AB2" w:rsidP="00182ABA">
      <w:pPr>
        <w:ind w:left="360"/>
        <w:rPr>
          <w:rFonts w:asciiTheme="majorHAnsi" w:eastAsiaTheme="majorEastAsia" w:hAnsiTheme="majorHAnsi" w:cstheme="majorBidi"/>
        </w:rPr>
      </w:pPr>
      <w:r w:rsidRPr="50082AB2">
        <w:rPr>
          <w:rFonts w:asciiTheme="majorHAnsi" w:eastAsiaTheme="majorEastAsia" w:hAnsiTheme="majorHAnsi" w:cstheme="majorBidi"/>
          <w:b/>
          <w:bCs/>
          <w:u w:val="single"/>
        </w:rPr>
        <w:lastRenderedPageBreak/>
        <w:t>STEP 2</w:t>
      </w:r>
      <w:r w:rsidRPr="50082AB2">
        <w:rPr>
          <w:rFonts w:asciiTheme="majorHAnsi" w:eastAsiaTheme="majorEastAsia" w:hAnsiTheme="majorHAnsi" w:cstheme="majorBidi"/>
          <w:b/>
          <w:bCs/>
        </w:rPr>
        <w:t xml:space="preserve">: </w:t>
      </w:r>
      <w:r w:rsidR="0048060C">
        <w:rPr>
          <w:rFonts w:asciiTheme="majorHAnsi" w:eastAsiaTheme="majorEastAsia" w:hAnsiTheme="majorHAnsi" w:cstheme="majorBidi"/>
          <w:b/>
          <w:bCs/>
        </w:rPr>
        <w:t>Minimum Qualifications</w:t>
      </w:r>
      <w:r w:rsidRPr="50082AB2">
        <w:rPr>
          <w:rFonts w:asciiTheme="majorHAnsi" w:eastAsiaTheme="majorEastAsia" w:hAnsiTheme="majorHAnsi" w:cstheme="majorBidi"/>
          <w:b/>
          <w:bCs/>
        </w:rPr>
        <w:t xml:space="preserve">:  </w:t>
      </w:r>
      <w:r w:rsidRPr="50082AB2">
        <w:rPr>
          <w:rFonts w:asciiTheme="majorHAnsi" w:eastAsiaTheme="majorEastAsia" w:hAnsiTheme="majorHAnsi" w:cstheme="majorBidi"/>
        </w:rPr>
        <w:t xml:space="preserve">The Evaluation Team will review responses to the Minimum Qualifications, Attachment A.   Those proposals found to meet the minimum qualifications </w:t>
      </w:r>
      <w:r w:rsidR="0048060C">
        <w:rPr>
          <w:rFonts w:asciiTheme="majorHAnsi" w:eastAsiaTheme="majorEastAsia" w:hAnsiTheme="majorHAnsi" w:cstheme="majorBidi"/>
        </w:rPr>
        <w:t>will proceed to Step 3.</w:t>
      </w:r>
    </w:p>
    <w:p w14:paraId="10AA68D4" w14:textId="77777777" w:rsidR="0048060C" w:rsidRDefault="0048060C" w:rsidP="0048060C">
      <w:pPr>
        <w:ind w:left="720"/>
        <w:rPr>
          <w:rFonts w:asciiTheme="majorHAnsi" w:eastAsiaTheme="majorEastAsia" w:hAnsiTheme="majorHAnsi" w:cstheme="majorBidi"/>
        </w:rPr>
      </w:pPr>
    </w:p>
    <w:p w14:paraId="3F9FF31D" w14:textId="51008CBB" w:rsidR="0099720A" w:rsidRPr="00F239C5" w:rsidRDefault="0048060C" w:rsidP="00F239C5">
      <w:pPr>
        <w:ind w:left="360"/>
        <w:rPr>
          <w:rFonts w:asciiTheme="majorHAnsi" w:eastAsiaTheme="majorEastAsia" w:hAnsiTheme="majorHAnsi" w:cstheme="majorBidi"/>
        </w:rPr>
      </w:pPr>
      <w:r w:rsidRPr="50082AB2">
        <w:rPr>
          <w:rFonts w:asciiTheme="majorHAnsi" w:eastAsiaTheme="majorEastAsia" w:hAnsiTheme="majorHAnsi" w:cstheme="majorBidi"/>
          <w:b/>
          <w:bCs/>
          <w:u w:val="single"/>
        </w:rPr>
        <w:t xml:space="preserve">STEP </w:t>
      </w:r>
      <w:r>
        <w:rPr>
          <w:rFonts w:asciiTheme="majorHAnsi" w:eastAsiaTheme="majorEastAsia" w:hAnsiTheme="majorHAnsi" w:cstheme="majorBidi"/>
          <w:b/>
          <w:bCs/>
          <w:u w:val="single"/>
        </w:rPr>
        <w:t>3</w:t>
      </w:r>
      <w:r w:rsidRPr="50082AB2">
        <w:rPr>
          <w:rFonts w:asciiTheme="majorHAnsi" w:eastAsiaTheme="majorEastAsia" w:hAnsiTheme="majorHAnsi" w:cstheme="majorBidi"/>
          <w:b/>
          <w:bCs/>
        </w:rPr>
        <w:t xml:space="preserve">: Proposal Evaluation:  </w:t>
      </w:r>
      <w:r w:rsidRPr="50082AB2">
        <w:rPr>
          <w:rFonts w:asciiTheme="majorHAnsi" w:eastAsiaTheme="majorEastAsia" w:hAnsiTheme="majorHAnsi" w:cstheme="majorBidi"/>
        </w:rPr>
        <w:t xml:space="preserve">The Evaluation Team will </w:t>
      </w:r>
      <w:r w:rsidR="0099720A">
        <w:rPr>
          <w:rFonts w:asciiTheme="majorHAnsi" w:eastAsiaTheme="majorEastAsia" w:hAnsiTheme="majorHAnsi" w:cstheme="majorBidi"/>
        </w:rPr>
        <w:t xml:space="preserve">evaluate and score </w:t>
      </w:r>
      <w:r>
        <w:rPr>
          <w:rFonts w:asciiTheme="majorHAnsi" w:eastAsiaTheme="majorEastAsia" w:hAnsiTheme="majorHAnsi" w:cstheme="majorBidi"/>
        </w:rPr>
        <w:t>the proposals</w:t>
      </w:r>
      <w:r w:rsidR="0099720A">
        <w:rPr>
          <w:rFonts w:asciiTheme="majorHAnsi" w:eastAsiaTheme="majorEastAsia" w:hAnsiTheme="majorHAnsi" w:cstheme="majorBidi"/>
        </w:rPr>
        <w:t xml:space="preserve"> using</w:t>
      </w:r>
      <w:r w:rsidRPr="50082AB2">
        <w:rPr>
          <w:rFonts w:asciiTheme="majorHAnsi" w:eastAsiaTheme="majorEastAsia" w:hAnsiTheme="majorHAnsi" w:cstheme="majorBidi"/>
        </w:rPr>
        <w:t xml:space="preserve"> the criteria specified below.  </w:t>
      </w:r>
    </w:p>
    <w:p w14:paraId="57171191" w14:textId="77777777" w:rsidR="0099720A" w:rsidRPr="0099720A" w:rsidRDefault="0099720A" w:rsidP="0099720A">
      <w:pPr>
        <w:ind w:left="720"/>
        <w:rPr>
          <w:rFonts w:asciiTheme="majorHAnsi" w:eastAsiaTheme="majorEastAsia" w:hAnsiTheme="majorHAnsi" w:cstheme="majorBidi"/>
        </w:rPr>
      </w:pPr>
    </w:p>
    <w:p w14:paraId="35E8F146" w14:textId="4B029597" w:rsidR="00532936" w:rsidRPr="00AC26F3" w:rsidRDefault="00532936" w:rsidP="50082AB2">
      <w:pPr>
        <w:tabs>
          <w:tab w:val="left" w:pos="0"/>
          <w:tab w:val="left" w:pos="360"/>
        </w:tabs>
        <w:jc w:val="both"/>
        <w:rPr>
          <w:rFonts w:asciiTheme="majorHAnsi" w:eastAsiaTheme="majorEastAsia" w:hAnsiTheme="majorHAnsi" w:cstheme="majorBidi"/>
          <w:b/>
          <w:bCs/>
        </w:rPr>
      </w:pPr>
      <w:r w:rsidRPr="00FB36CB">
        <w:rPr>
          <w:rFonts w:asciiTheme="majorHAnsi" w:hAnsiTheme="majorHAnsi" w:cs="Arial"/>
          <w:b/>
        </w:rPr>
        <w:tab/>
      </w:r>
      <w:r w:rsidR="00BE62A8">
        <w:rPr>
          <w:rFonts w:asciiTheme="majorHAnsi" w:hAnsiTheme="majorHAnsi" w:cs="Arial"/>
          <w:b/>
        </w:rPr>
        <w:tab/>
      </w:r>
      <w:r w:rsidRPr="50082AB2">
        <w:rPr>
          <w:rFonts w:asciiTheme="majorHAnsi" w:eastAsiaTheme="majorEastAsia" w:hAnsiTheme="majorHAnsi" w:cstheme="majorBidi"/>
          <w:b/>
          <w:bCs/>
        </w:rPr>
        <w:t>Evaluation 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AC26F3" w14:paraId="560E1D5D" w14:textId="77777777" w:rsidTr="50082AB2">
        <w:tc>
          <w:tcPr>
            <w:tcW w:w="4518" w:type="dxa"/>
            <w:shd w:val="clear" w:color="auto" w:fill="FFFFFF" w:themeFill="background1"/>
          </w:tcPr>
          <w:p w14:paraId="447CCC11" w14:textId="77777777" w:rsidR="00532936" w:rsidRPr="00AC26F3" w:rsidRDefault="50082AB2" w:rsidP="50082AB2">
            <w:pPr>
              <w:tabs>
                <w:tab w:val="left" w:pos="360"/>
              </w:tabs>
              <w:jc w:val="both"/>
              <w:rPr>
                <w:rFonts w:asciiTheme="majorHAnsi" w:eastAsiaTheme="majorEastAsia" w:hAnsiTheme="majorHAnsi" w:cstheme="majorBidi"/>
              </w:rPr>
            </w:pPr>
            <w:r w:rsidRPr="50082AB2">
              <w:rPr>
                <w:rFonts w:asciiTheme="majorHAnsi" w:eastAsiaTheme="majorEastAsia" w:hAnsiTheme="majorHAnsi" w:cstheme="majorBidi"/>
              </w:rPr>
              <w:t>Response to Written Proposal Questions</w:t>
            </w:r>
          </w:p>
        </w:tc>
        <w:tc>
          <w:tcPr>
            <w:tcW w:w="2412" w:type="dxa"/>
            <w:shd w:val="clear" w:color="auto" w:fill="FFFFFF" w:themeFill="background1"/>
          </w:tcPr>
          <w:p w14:paraId="02AD8684" w14:textId="6A1579F4" w:rsidR="00532936" w:rsidRPr="00AC26F3" w:rsidRDefault="006D7567" w:rsidP="0048060C">
            <w:pPr>
              <w:tabs>
                <w:tab w:val="left" w:pos="360"/>
              </w:tabs>
              <w:jc w:val="center"/>
              <w:rPr>
                <w:rFonts w:asciiTheme="majorHAnsi" w:eastAsiaTheme="majorEastAsia" w:hAnsiTheme="majorHAnsi" w:cstheme="majorBidi"/>
              </w:rPr>
            </w:pPr>
            <w:r>
              <w:rPr>
                <w:rFonts w:asciiTheme="majorHAnsi" w:eastAsiaTheme="majorEastAsia" w:hAnsiTheme="majorHAnsi" w:cstheme="majorBidi"/>
              </w:rPr>
              <w:t>7</w:t>
            </w:r>
            <w:r w:rsidR="50082AB2" w:rsidRPr="50082AB2">
              <w:rPr>
                <w:rFonts w:asciiTheme="majorHAnsi" w:eastAsiaTheme="majorEastAsia" w:hAnsiTheme="majorHAnsi" w:cstheme="majorBidi"/>
              </w:rPr>
              <w:t>0</w:t>
            </w:r>
          </w:p>
        </w:tc>
      </w:tr>
      <w:tr w:rsidR="00532936" w:rsidRPr="00AC26F3" w14:paraId="52F00279" w14:textId="77777777" w:rsidTr="50082AB2">
        <w:tc>
          <w:tcPr>
            <w:tcW w:w="4518" w:type="dxa"/>
            <w:shd w:val="clear" w:color="auto" w:fill="FFFFFF" w:themeFill="background1"/>
          </w:tcPr>
          <w:p w14:paraId="76896774" w14:textId="77777777" w:rsidR="00532936" w:rsidRPr="00AC26F3" w:rsidRDefault="50082AB2" w:rsidP="50082AB2">
            <w:pPr>
              <w:tabs>
                <w:tab w:val="left" w:pos="360"/>
              </w:tabs>
              <w:jc w:val="both"/>
              <w:rPr>
                <w:rFonts w:asciiTheme="majorHAnsi" w:eastAsiaTheme="majorEastAsia" w:hAnsiTheme="majorHAnsi" w:cstheme="majorBidi"/>
              </w:rPr>
            </w:pPr>
            <w:r w:rsidRPr="50082AB2">
              <w:rPr>
                <w:rFonts w:asciiTheme="majorHAnsi" w:eastAsiaTheme="majorEastAsia" w:hAnsiTheme="majorHAnsi" w:cstheme="majorBidi"/>
              </w:rPr>
              <w:t>Response to Financial Proposal</w:t>
            </w:r>
          </w:p>
        </w:tc>
        <w:tc>
          <w:tcPr>
            <w:tcW w:w="2412" w:type="dxa"/>
            <w:shd w:val="clear" w:color="auto" w:fill="FFFFFF" w:themeFill="background1"/>
          </w:tcPr>
          <w:p w14:paraId="1052C8DA" w14:textId="58BE3FD9" w:rsidR="00532936" w:rsidRPr="00AC26F3" w:rsidRDefault="006D7567" w:rsidP="0048060C">
            <w:pPr>
              <w:tabs>
                <w:tab w:val="left" w:pos="360"/>
              </w:tabs>
              <w:jc w:val="center"/>
              <w:rPr>
                <w:rFonts w:asciiTheme="majorHAnsi" w:eastAsiaTheme="majorEastAsia" w:hAnsiTheme="majorHAnsi" w:cstheme="majorBidi"/>
              </w:rPr>
            </w:pPr>
            <w:r>
              <w:rPr>
                <w:rFonts w:asciiTheme="majorHAnsi" w:eastAsiaTheme="majorEastAsia" w:hAnsiTheme="majorHAnsi" w:cstheme="majorBidi"/>
              </w:rPr>
              <w:t>2</w:t>
            </w:r>
            <w:r w:rsidR="50082AB2" w:rsidRPr="50082AB2">
              <w:rPr>
                <w:rFonts w:asciiTheme="majorHAnsi" w:eastAsiaTheme="majorEastAsia" w:hAnsiTheme="majorHAnsi" w:cstheme="majorBidi"/>
              </w:rPr>
              <w:t>0</w:t>
            </w:r>
          </w:p>
        </w:tc>
      </w:tr>
      <w:tr w:rsidR="000C26C3" w:rsidRPr="00AC26F3" w14:paraId="04CF1154" w14:textId="77777777" w:rsidTr="50082AB2">
        <w:tc>
          <w:tcPr>
            <w:tcW w:w="4518" w:type="dxa"/>
            <w:shd w:val="clear" w:color="auto" w:fill="FFFFFF" w:themeFill="background1"/>
          </w:tcPr>
          <w:p w14:paraId="1EADB5ED" w14:textId="56EC5971" w:rsidR="000C26C3" w:rsidRPr="00AC26F3" w:rsidRDefault="50082AB2" w:rsidP="50082AB2">
            <w:pPr>
              <w:tabs>
                <w:tab w:val="left" w:pos="360"/>
              </w:tabs>
              <w:jc w:val="both"/>
              <w:rPr>
                <w:rFonts w:asciiTheme="majorHAnsi" w:eastAsiaTheme="majorEastAsia" w:hAnsiTheme="majorHAnsi" w:cstheme="majorBidi"/>
              </w:rPr>
            </w:pPr>
            <w:r w:rsidRPr="50082AB2">
              <w:rPr>
                <w:rFonts w:asciiTheme="majorHAnsi" w:eastAsiaTheme="majorEastAsia" w:hAnsiTheme="majorHAnsi" w:cstheme="majorBidi"/>
              </w:rPr>
              <w:t xml:space="preserve">Inclusion Plan </w:t>
            </w:r>
          </w:p>
        </w:tc>
        <w:tc>
          <w:tcPr>
            <w:tcW w:w="2412" w:type="dxa"/>
            <w:shd w:val="clear" w:color="auto" w:fill="FFFFFF" w:themeFill="background1"/>
          </w:tcPr>
          <w:p w14:paraId="0928FF19" w14:textId="79F292ED" w:rsidR="000C26C3" w:rsidRDefault="50082AB2" w:rsidP="0048060C">
            <w:pPr>
              <w:tabs>
                <w:tab w:val="left" w:pos="360"/>
              </w:tabs>
              <w:jc w:val="center"/>
              <w:rPr>
                <w:rFonts w:asciiTheme="majorHAnsi" w:eastAsiaTheme="majorEastAsia" w:hAnsiTheme="majorHAnsi" w:cstheme="majorBidi"/>
              </w:rPr>
            </w:pPr>
            <w:r w:rsidRPr="50082AB2">
              <w:rPr>
                <w:rFonts w:asciiTheme="majorHAnsi" w:eastAsiaTheme="majorEastAsia" w:hAnsiTheme="majorHAnsi" w:cstheme="majorBidi"/>
              </w:rPr>
              <w:t>10</w:t>
            </w:r>
          </w:p>
        </w:tc>
      </w:tr>
      <w:tr w:rsidR="001A5F35" w:rsidRPr="00FB36CB" w14:paraId="5126319B" w14:textId="77777777" w:rsidTr="50082AB2">
        <w:tc>
          <w:tcPr>
            <w:tcW w:w="4518" w:type="dxa"/>
            <w:shd w:val="clear" w:color="auto" w:fill="FFFFFF" w:themeFill="background1"/>
          </w:tcPr>
          <w:p w14:paraId="5C9BCD66" w14:textId="77777777" w:rsidR="001A5F35" w:rsidRPr="00AC26F3" w:rsidRDefault="50082AB2" w:rsidP="50082AB2">
            <w:pPr>
              <w:tabs>
                <w:tab w:val="left" w:pos="360"/>
              </w:tabs>
              <w:jc w:val="center"/>
              <w:rPr>
                <w:rFonts w:asciiTheme="majorHAnsi" w:eastAsiaTheme="majorEastAsia" w:hAnsiTheme="majorHAnsi" w:cstheme="majorBidi"/>
                <w:b/>
                <w:bCs/>
              </w:rPr>
            </w:pPr>
            <w:r w:rsidRPr="50082AB2">
              <w:rPr>
                <w:rFonts w:asciiTheme="majorHAnsi" w:eastAsiaTheme="majorEastAsia" w:hAnsiTheme="majorHAnsi" w:cstheme="majorBidi"/>
                <w:b/>
                <w:bCs/>
              </w:rPr>
              <w:t>TOTAL POINTS</w:t>
            </w:r>
          </w:p>
        </w:tc>
        <w:tc>
          <w:tcPr>
            <w:tcW w:w="2412" w:type="dxa"/>
            <w:shd w:val="clear" w:color="auto" w:fill="FFFFFF" w:themeFill="background1"/>
          </w:tcPr>
          <w:p w14:paraId="60239C0B" w14:textId="1E434E2F" w:rsidR="001A5F35" w:rsidRPr="0048060C" w:rsidRDefault="0048060C" w:rsidP="0048060C">
            <w:pPr>
              <w:tabs>
                <w:tab w:val="left" w:pos="360"/>
              </w:tabs>
              <w:jc w:val="center"/>
              <w:rPr>
                <w:rFonts w:asciiTheme="majorHAnsi" w:hAnsiTheme="majorHAnsi" w:cs="Arial"/>
                <w:b/>
              </w:rPr>
            </w:pPr>
            <w:r>
              <w:rPr>
                <w:rFonts w:asciiTheme="majorHAnsi" w:hAnsiTheme="majorHAnsi" w:cs="Arial"/>
                <w:b/>
              </w:rPr>
              <w:t>100</w:t>
            </w:r>
          </w:p>
        </w:tc>
      </w:tr>
    </w:tbl>
    <w:p w14:paraId="4149D875" w14:textId="1CAF8D1C" w:rsidR="00532936" w:rsidRDefault="00532936" w:rsidP="00482742">
      <w:pPr>
        <w:tabs>
          <w:tab w:val="left" w:pos="360"/>
        </w:tabs>
        <w:jc w:val="both"/>
        <w:rPr>
          <w:rFonts w:asciiTheme="majorHAnsi" w:hAnsiTheme="majorHAnsi" w:cs="Arial"/>
          <w:b/>
        </w:rPr>
      </w:pPr>
    </w:p>
    <w:p w14:paraId="41394D94" w14:textId="47C74914" w:rsidR="0099720A" w:rsidRPr="0099720A" w:rsidRDefault="0099720A" w:rsidP="00182ABA">
      <w:pPr>
        <w:tabs>
          <w:tab w:val="left" w:pos="360"/>
        </w:tabs>
        <w:ind w:left="360"/>
        <w:jc w:val="both"/>
        <w:rPr>
          <w:rFonts w:asciiTheme="majorHAnsi" w:hAnsiTheme="majorHAnsi" w:cs="Arial"/>
        </w:rPr>
      </w:pPr>
      <w:r w:rsidRPr="0099720A">
        <w:rPr>
          <w:rFonts w:asciiTheme="majorHAnsi" w:hAnsiTheme="majorHAnsi" w:cs="Arial"/>
        </w:rPr>
        <w:t>Pricing will be scored as follows:  The lowest price will receive the maximum amount of points available.  Higher prices will receive a percentage of the maximum amount of points available.  The following calculation will be used to assign points:  Lowest Total Price / Proposed Total Price x Max Points = Points Awarded.</w:t>
      </w:r>
    </w:p>
    <w:p w14:paraId="4E62101D" w14:textId="77777777" w:rsidR="0099720A" w:rsidRPr="0099720A" w:rsidRDefault="0099720A" w:rsidP="0099720A">
      <w:pPr>
        <w:tabs>
          <w:tab w:val="left" w:pos="360"/>
        </w:tabs>
        <w:jc w:val="both"/>
        <w:rPr>
          <w:rFonts w:asciiTheme="majorHAnsi" w:hAnsiTheme="majorHAnsi" w:cs="Arial"/>
        </w:rPr>
      </w:pPr>
      <w:r w:rsidRPr="0099720A">
        <w:rPr>
          <w:rFonts w:asciiTheme="majorHAnsi" w:hAnsiTheme="majorHAnsi" w:cs="Arial"/>
        </w:rPr>
        <w:t xml:space="preserve"> </w:t>
      </w:r>
    </w:p>
    <w:p w14:paraId="23111136" w14:textId="1CBFD7B4" w:rsidR="0099720A" w:rsidRDefault="00182ABA" w:rsidP="00182ABA">
      <w:pPr>
        <w:tabs>
          <w:tab w:val="left" w:pos="360"/>
        </w:tabs>
        <w:jc w:val="both"/>
        <w:rPr>
          <w:rFonts w:asciiTheme="majorHAnsi" w:hAnsiTheme="majorHAnsi" w:cs="Arial"/>
        </w:rPr>
      </w:pPr>
      <w:r>
        <w:rPr>
          <w:rFonts w:asciiTheme="majorHAnsi" w:hAnsiTheme="majorHAnsi" w:cs="Arial"/>
        </w:rPr>
        <w:tab/>
      </w:r>
      <w:r w:rsidR="0099720A" w:rsidRPr="0099720A">
        <w:rPr>
          <w:rFonts w:asciiTheme="majorHAnsi" w:hAnsiTheme="majorHAnsi" w:cs="Arial"/>
          <w:u w:val="single"/>
        </w:rPr>
        <w:t>Pricing Example:</w:t>
      </w:r>
      <w:r w:rsidR="0099720A" w:rsidRPr="0099720A">
        <w:rPr>
          <w:rFonts w:asciiTheme="majorHAnsi" w:hAnsiTheme="majorHAnsi" w:cs="Arial"/>
        </w:rPr>
        <w:t xml:space="preserve"> Vendor 1 total price $50, Vendor 2 total price $75, </w:t>
      </w:r>
      <w:r w:rsidR="006D7567">
        <w:rPr>
          <w:rFonts w:asciiTheme="majorHAnsi" w:hAnsiTheme="majorHAnsi" w:cs="Arial"/>
        </w:rPr>
        <w:t>2</w:t>
      </w:r>
      <w:r w:rsidR="0099720A">
        <w:rPr>
          <w:rFonts w:asciiTheme="majorHAnsi" w:hAnsiTheme="majorHAnsi" w:cs="Arial"/>
        </w:rPr>
        <w:t>0</w:t>
      </w:r>
      <w:r w:rsidR="0099720A" w:rsidRPr="0099720A">
        <w:rPr>
          <w:rFonts w:asciiTheme="majorHAnsi" w:hAnsiTheme="majorHAnsi" w:cs="Arial"/>
        </w:rPr>
        <w:t xml:space="preserve"> max points available.</w:t>
      </w:r>
    </w:p>
    <w:p w14:paraId="7AD01C03" w14:textId="77777777" w:rsidR="0099720A" w:rsidRPr="0099720A" w:rsidRDefault="0099720A" w:rsidP="0099720A">
      <w:pPr>
        <w:tabs>
          <w:tab w:val="left" w:pos="360"/>
        </w:tabs>
        <w:ind w:left="720"/>
        <w:jc w:val="both"/>
        <w:rPr>
          <w:rFonts w:asciiTheme="majorHAnsi" w:hAnsiTheme="majorHAnsi" w:cs="Arial"/>
        </w:rPr>
      </w:pPr>
    </w:p>
    <w:p w14:paraId="60CE14F0" w14:textId="680FDCFE" w:rsidR="0099720A" w:rsidRDefault="0099720A" w:rsidP="00182ABA">
      <w:pPr>
        <w:tabs>
          <w:tab w:val="left" w:pos="360"/>
        </w:tabs>
        <w:ind w:left="360"/>
        <w:jc w:val="both"/>
        <w:rPr>
          <w:rFonts w:asciiTheme="majorHAnsi" w:hAnsiTheme="majorHAnsi" w:cs="Arial"/>
        </w:rPr>
      </w:pPr>
      <w:r w:rsidRPr="0099720A">
        <w:rPr>
          <w:rFonts w:asciiTheme="majorHAnsi" w:hAnsiTheme="majorHAnsi" w:cs="Arial"/>
        </w:rPr>
        <w:t>Vendor 1: $50 (lowest total price) /</w:t>
      </w:r>
      <w:r w:rsidR="006D7567">
        <w:rPr>
          <w:rFonts w:asciiTheme="majorHAnsi" w:hAnsiTheme="majorHAnsi" w:cs="Arial"/>
        </w:rPr>
        <w:t xml:space="preserve"> $50 (proposed total price) x 2</w:t>
      </w:r>
      <w:r w:rsidRPr="0099720A">
        <w:rPr>
          <w:rFonts w:asciiTheme="majorHAnsi" w:hAnsiTheme="majorHAnsi" w:cs="Arial"/>
        </w:rPr>
        <w:t xml:space="preserve">0 (max points available) </w:t>
      </w:r>
      <w:r w:rsidR="006D7567">
        <w:rPr>
          <w:rFonts w:asciiTheme="majorHAnsi" w:hAnsiTheme="majorHAnsi" w:cs="Arial"/>
        </w:rPr>
        <w:t>= 2</w:t>
      </w:r>
      <w:r w:rsidRPr="0099720A">
        <w:rPr>
          <w:rFonts w:asciiTheme="majorHAnsi" w:hAnsiTheme="majorHAnsi" w:cs="Arial"/>
        </w:rPr>
        <w:t>0 (points awarded)</w:t>
      </w:r>
    </w:p>
    <w:p w14:paraId="0D41B562" w14:textId="77777777" w:rsidR="0099720A" w:rsidRPr="0099720A" w:rsidRDefault="0099720A" w:rsidP="0099720A">
      <w:pPr>
        <w:tabs>
          <w:tab w:val="left" w:pos="360"/>
        </w:tabs>
        <w:ind w:left="720"/>
        <w:jc w:val="both"/>
        <w:rPr>
          <w:rFonts w:asciiTheme="majorHAnsi" w:hAnsiTheme="majorHAnsi" w:cs="Arial"/>
        </w:rPr>
      </w:pPr>
    </w:p>
    <w:p w14:paraId="5D063099" w14:textId="2FDE1CFD" w:rsidR="0099720A" w:rsidRDefault="0099720A" w:rsidP="00182ABA">
      <w:pPr>
        <w:tabs>
          <w:tab w:val="left" w:pos="360"/>
        </w:tabs>
        <w:ind w:left="360"/>
        <w:jc w:val="both"/>
        <w:rPr>
          <w:rFonts w:asciiTheme="majorHAnsi" w:hAnsiTheme="majorHAnsi" w:cs="Arial"/>
        </w:rPr>
      </w:pPr>
      <w:r w:rsidRPr="0099720A">
        <w:rPr>
          <w:rFonts w:asciiTheme="majorHAnsi" w:hAnsiTheme="majorHAnsi" w:cs="Arial"/>
        </w:rPr>
        <w:t>Vendor 2: $50 (lowest total price) /</w:t>
      </w:r>
      <w:r>
        <w:rPr>
          <w:rFonts w:asciiTheme="majorHAnsi" w:hAnsiTheme="majorHAnsi" w:cs="Arial"/>
        </w:rPr>
        <w:t xml:space="preserve"> $75 (proposed tota</w:t>
      </w:r>
      <w:r w:rsidR="006D7567">
        <w:rPr>
          <w:rFonts w:asciiTheme="majorHAnsi" w:hAnsiTheme="majorHAnsi" w:cs="Arial"/>
        </w:rPr>
        <w:t>l price) x 2</w:t>
      </w:r>
      <w:r w:rsidRPr="0099720A">
        <w:rPr>
          <w:rFonts w:asciiTheme="majorHAnsi" w:hAnsiTheme="majorHAnsi" w:cs="Arial"/>
        </w:rPr>
        <w:t xml:space="preserve">0 (max points available) = </w:t>
      </w:r>
      <w:r w:rsidR="006D7567">
        <w:rPr>
          <w:rFonts w:asciiTheme="majorHAnsi" w:hAnsiTheme="majorHAnsi" w:cs="Arial"/>
        </w:rPr>
        <w:t>13.3</w:t>
      </w:r>
      <w:r w:rsidRPr="0099720A">
        <w:rPr>
          <w:rFonts w:asciiTheme="majorHAnsi" w:hAnsiTheme="majorHAnsi" w:cs="Arial"/>
        </w:rPr>
        <w:t xml:space="preserve"> (points awarded)</w:t>
      </w:r>
    </w:p>
    <w:p w14:paraId="1720A9C4" w14:textId="77777777" w:rsidR="0099720A" w:rsidRPr="0099720A" w:rsidRDefault="0099720A" w:rsidP="0099720A">
      <w:pPr>
        <w:tabs>
          <w:tab w:val="left" w:pos="360"/>
        </w:tabs>
        <w:ind w:left="720"/>
        <w:jc w:val="both"/>
        <w:rPr>
          <w:rFonts w:asciiTheme="majorHAnsi" w:hAnsiTheme="majorHAnsi" w:cs="Arial"/>
        </w:rPr>
      </w:pPr>
    </w:p>
    <w:p w14:paraId="15C52BD7" w14:textId="5C3E7D85" w:rsidR="0099720A" w:rsidRDefault="00182ABA" w:rsidP="00182ABA">
      <w:pPr>
        <w:tabs>
          <w:tab w:val="left" w:pos="360"/>
        </w:tabs>
        <w:jc w:val="both"/>
        <w:rPr>
          <w:rFonts w:asciiTheme="majorHAnsi" w:hAnsiTheme="majorHAnsi" w:cs="Arial"/>
        </w:rPr>
      </w:pPr>
      <w:r>
        <w:rPr>
          <w:rFonts w:asciiTheme="majorHAnsi" w:hAnsiTheme="majorHAnsi" w:cs="Arial"/>
        </w:rPr>
        <w:tab/>
      </w:r>
      <w:r w:rsidR="0099720A" w:rsidRPr="0099720A">
        <w:rPr>
          <w:rFonts w:asciiTheme="majorHAnsi" w:hAnsiTheme="majorHAnsi" w:cs="Arial"/>
        </w:rPr>
        <w:t xml:space="preserve">The </w:t>
      </w:r>
      <w:r w:rsidR="0099720A">
        <w:rPr>
          <w:rFonts w:asciiTheme="majorHAnsi" w:hAnsiTheme="majorHAnsi" w:cs="Arial"/>
        </w:rPr>
        <w:t>Inclusion Plan</w:t>
      </w:r>
      <w:r w:rsidR="0099720A" w:rsidRPr="0099720A">
        <w:rPr>
          <w:rFonts w:asciiTheme="majorHAnsi" w:hAnsiTheme="majorHAnsi" w:cs="Arial"/>
        </w:rPr>
        <w:t xml:space="preserve"> will be evaluated and assigned a score by the Evaluation Team.  </w:t>
      </w:r>
    </w:p>
    <w:p w14:paraId="60D53A8F" w14:textId="66D6B38E" w:rsidR="0099720A" w:rsidRDefault="0099720A" w:rsidP="0099720A">
      <w:pPr>
        <w:tabs>
          <w:tab w:val="left" w:pos="360"/>
        </w:tabs>
        <w:ind w:left="720"/>
        <w:jc w:val="both"/>
        <w:rPr>
          <w:rFonts w:asciiTheme="majorHAnsi" w:hAnsiTheme="majorHAnsi" w:cs="Arial"/>
        </w:rPr>
      </w:pPr>
    </w:p>
    <w:p w14:paraId="55B34ECA" w14:textId="4A2BF534" w:rsidR="0099720A" w:rsidRDefault="0099720A" w:rsidP="00182ABA">
      <w:pPr>
        <w:tabs>
          <w:tab w:val="left" w:pos="360"/>
        </w:tabs>
        <w:ind w:left="360"/>
        <w:rPr>
          <w:rFonts w:asciiTheme="majorHAnsi" w:eastAsiaTheme="majorEastAsia" w:hAnsiTheme="majorHAnsi" w:cstheme="majorBidi"/>
        </w:rPr>
      </w:pPr>
      <w:r w:rsidRPr="50082AB2">
        <w:rPr>
          <w:rFonts w:asciiTheme="majorHAnsi" w:eastAsiaTheme="majorEastAsia" w:hAnsiTheme="majorHAnsi" w:cstheme="majorBidi"/>
          <w:b/>
          <w:bCs/>
          <w:u w:val="single"/>
        </w:rPr>
        <w:t>STEP 4</w:t>
      </w:r>
      <w:r w:rsidRPr="50082AB2">
        <w:rPr>
          <w:rFonts w:asciiTheme="majorHAnsi" w:eastAsiaTheme="majorEastAsia" w:hAnsiTheme="majorHAnsi" w:cstheme="majorBidi"/>
          <w:b/>
          <w:bCs/>
        </w:rPr>
        <w:t>: Interviews</w:t>
      </w:r>
      <w:r>
        <w:rPr>
          <w:rFonts w:asciiTheme="majorHAnsi" w:eastAsiaTheme="majorEastAsia" w:hAnsiTheme="majorHAnsi" w:cstheme="majorBidi"/>
          <w:b/>
          <w:bCs/>
        </w:rPr>
        <w:t xml:space="preserve"> (OPTIONAL)</w:t>
      </w:r>
      <w:r w:rsidRPr="50082AB2">
        <w:rPr>
          <w:rFonts w:asciiTheme="majorHAnsi" w:eastAsiaTheme="majorEastAsia" w:hAnsiTheme="majorHAnsi" w:cstheme="majorBidi"/>
          <w:b/>
          <w:bCs/>
        </w:rPr>
        <w:t xml:space="preserve">: </w:t>
      </w:r>
      <w:r>
        <w:rPr>
          <w:rFonts w:asciiTheme="majorHAnsi" w:eastAsiaTheme="majorEastAsia" w:hAnsiTheme="majorHAnsi" w:cstheme="majorBidi"/>
        </w:rPr>
        <w:t>At the City’s option, t</w:t>
      </w:r>
      <w:r w:rsidRPr="50082AB2">
        <w:rPr>
          <w:rFonts w:asciiTheme="majorHAnsi" w:eastAsiaTheme="majorEastAsia" w:hAnsiTheme="majorHAnsi" w:cstheme="majorBidi"/>
        </w:rPr>
        <w:t xml:space="preserve">he City </w:t>
      </w:r>
      <w:r w:rsidR="00182ABA">
        <w:rPr>
          <w:rFonts w:asciiTheme="majorHAnsi" w:eastAsiaTheme="majorEastAsia" w:hAnsiTheme="majorHAnsi" w:cstheme="majorBidi"/>
        </w:rPr>
        <w:t xml:space="preserve">may interview top scoring firms </w:t>
      </w:r>
      <w:r w:rsidRPr="50082AB2">
        <w:rPr>
          <w:rFonts w:asciiTheme="majorHAnsi" w:eastAsiaTheme="majorEastAsia" w:hAnsiTheme="majorHAnsi" w:cstheme="majorBidi"/>
        </w:rPr>
        <w:t xml:space="preserve">that cluster within a competitive range, in the opinion of the evaluation team. </w:t>
      </w:r>
      <w:r w:rsidR="00FB2371">
        <w:rPr>
          <w:rFonts w:asciiTheme="majorHAnsi" w:eastAsiaTheme="majorEastAsia" w:hAnsiTheme="majorHAnsi" w:cstheme="majorBidi"/>
        </w:rPr>
        <w:t>In</w:t>
      </w:r>
      <w:r w:rsidRPr="50082AB2">
        <w:rPr>
          <w:rFonts w:asciiTheme="majorHAnsi" w:eastAsiaTheme="majorEastAsia" w:hAnsiTheme="majorHAnsi" w:cstheme="majorBidi"/>
        </w:rPr>
        <w:t>terviews may be in person or on-line.  Consultants invited to interviews are to bring the assigned Project Manager named by the Consultant in the Proposal, and may bring other key personnel named in the Proposal. The Consultant shall not bring individuals who do not work for the Consultant or are not on the project team without advance authorization by the IT C</w:t>
      </w:r>
      <w:r w:rsidR="00FB2371">
        <w:rPr>
          <w:rFonts w:asciiTheme="majorHAnsi" w:eastAsiaTheme="majorEastAsia" w:hAnsiTheme="majorHAnsi" w:cstheme="majorBidi"/>
        </w:rPr>
        <w:t>ontracting</w:t>
      </w:r>
      <w:r w:rsidRPr="50082AB2">
        <w:rPr>
          <w:rFonts w:asciiTheme="majorHAnsi" w:eastAsiaTheme="majorEastAsia" w:hAnsiTheme="majorHAnsi" w:cstheme="majorBidi"/>
        </w:rPr>
        <w:t xml:space="preserve"> Advisor.</w:t>
      </w:r>
      <w:r w:rsidR="00FB2371">
        <w:rPr>
          <w:rFonts w:asciiTheme="majorHAnsi" w:eastAsiaTheme="majorEastAsia" w:hAnsiTheme="majorHAnsi" w:cstheme="majorBidi"/>
        </w:rPr>
        <w:t xml:space="preserve">  If conducted, the interviews will be scored using the criteria specified below.  Points from Step 3 will not be carried over to Step 4.</w:t>
      </w:r>
    </w:p>
    <w:p w14:paraId="0546FB12" w14:textId="77777777" w:rsidR="00FB2371" w:rsidRPr="0099720A" w:rsidRDefault="00FB2371" w:rsidP="0099720A">
      <w:pPr>
        <w:tabs>
          <w:tab w:val="left" w:pos="360"/>
        </w:tabs>
        <w:ind w:left="720" w:hanging="720"/>
        <w:jc w:val="both"/>
        <w:rPr>
          <w:rFonts w:asciiTheme="majorHAnsi" w:hAnsiTheme="majorHAnsi" w:cs="Arial"/>
        </w:rPr>
      </w:pPr>
    </w:p>
    <w:p w14:paraId="07D96C0D" w14:textId="70740BA1" w:rsidR="00FB2371" w:rsidRPr="00FB36CB" w:rsidRDefault="00FB2371" w:rsidP="0099720A">
      <w:pPr>
        <w:tabs>
          <w:tab w:val="left" w:pos="360"/>
        </w:tabs>
        <w:jc w:val="both"/>
        <w:rPr>
          <w:rFonts w:asciiTheme="majorHAnsi" w:hAnsiTheme="majorHAnsi" w:cs="Arial"/>
          <w:b/>
        </w:rPr>
      </w:pPr>
      <w:r>
        <w:rPr>
          <w:rFonts w:asciiTheme="majorHAnsi" w:hAnsiTheme="majorHAnsi" w:cs="Arial"/>
          <w:b/>
        </w:rPr>
        <w:tab/>
      </w:r>
      <w:r>
        <w:rPr>
          <w:rFonts w:asciiTheme="majorHAnsi" w:hAnsiTheme="majorHAnsi" w:cs="Arial"/>
          <w:b/>
        </w:rPr>
        <w:tab/>
        <w:t>Evaluation 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FB2371" w:rsidRPr="00AC26F3" w14:paraId="7D4F46EA" w14:textId="77777777" w:rsidTr="00FB2371">
        <w:tc>
          <w:tcPr>
            <w:tcW w:w="4518" w:type="dxa"/>
            <w:shd w:val="clear" w:color="auto" w:fill="FFFFFF" w:themeFill="background1"/>
          </w:tcPr>
          <w:p w14:paraId="3B12E6FF" w14:textId="6CAF3317" w:rsidR="00FB2371" w:rsidRPr="00AC26F3" w:rsidRDefault="00FB2371" w:rsidP="00FB2371">
            <w:pPr>
              <w:tabs>
                <w:tab w:val="left" w:pos="360"/>
              </w:tabs>
              <w:jc w:val="both"/>
              <w:rPr>
                <w:rFonts w:asciiTheme="majorHAnsi" w:eastAsiaTheme="majorEastAsia" w:hAnsiTheme="majorHAnsi" w:cstheme="majorBidi"/>
              </w:rPr>
            </w:pPr>
            <w:r w:rsidRPr="50082AB2">
              <w:rPr>
                <w:rFonts w:asciiTheme="majorHAnsi" w:eastAsiaTheme="majorEastAsia" w:hAnsiTheme="majorHAnsi" w:cstheme="majorBidi"/>
              </w:rPr>
              <w:t xml:space="preserve">Response to </w:t>
            </w:r>
            <w:r>
              <w:rPr>
                <w:rFonts w:asciiTheme="majorHAnsi" w:eastAsiaTheme="majorEastAsia" w:hAnsiTheme="majorHAnsi" w:cstheme="majorBidi"/>
              </w:rPr>
              <w:t>Interview</w:t>
            </w:r>
          </w:p>
        </w:tc>
        <w:tc>
          <w:tcPr>
            <w:tcW w:w="2412" w:type="dxa"/>
            <w:shd w:val="clear" w:color="auto" w:fill="FFFFFF" w:themeFill="background1"/>
          </w:tcPr>
          <w:p w14:paraId="5F3487EC" w14:textId="63306FAB" w:rsidR="00FB2371" w:rsidRPr="00AC26F3" w:rsidRDefault="00FB2371" w:rsidP="00FB2371">
            <w:pPr>
              <w:tabs>
                <w:tab w:val="left" w:pos="360"/>
              </w:tabs>
              <w:jc w:val="center"/>
              <w:rPr>
                <w:rFonts w:asciiTheme="majorHAnsi" w:eastAsiaTheme="majorEastAsia" w:hAnsiTheme="majorHAnsi" w:cstheme="majorBidi"/>
              </w:rPr>
            </w:pPr>
            <w:r>
              <w:rPr>
                <w:rFonts w:asciiTheme="majorHAnsi" w:eastAsiaTheme="majorEastAsia" w:hAnsiTheme="majorHAnsi" w:cstheme="majorBidi"/>
              </w:rPr>
              <w:t>100</w:t>
            </w:r>
          </w:p>
        </w:tc>
      </w:tr>
      <w:tr w:rsidR="00FB2371" w:rsidRPr="00FB36CB" w14:paraId="12BC31D9" w14:textId="77777777" w:rsidTr="00FB2371">
        <w:tc>
          <w:tcPr>
            <w:tcW w:w="4518" w:type="dxa"/>
            <w:shd w:val="clear" w:color="auto" w:fill="FFFFFF" w:themeFill="background1"/>
          </w:tcPr>
          <w:p w14:paraId="6D092E01" w14:textId="77777777" w:rsidR="00FB2371" w:rsidRPr="00AC26F3" w:rsidRDefault="00FB2371" w:rsidP="00FB2371">
            <w:pPr>
              <w:tabs>
                <w:tab w:val="left" w:pos="360"/>
              </w:tabs>
              <w:jc w:val="center"/>
              <w:rPr>
                <w:rFonts w:asciiTheme="majorHAnsi" w:eastAsiaTheme="majorEastAsia" w:hAnsiTheme="majorHAnsi" w:cstheme="majorBidi"/>
                <w:b/>
                <w:bCs/>
              </w:rPr>
            </w:pPr>
            <w:r w:rsidRPr="50082AB2">
              <w:rPr>
                <w:rFonts w:asciiTheme="majorHAnsi" w:eastAsiaTheme="majorEastAsia" w:hAnsiTheme="majorHAnsi" w:cstheme="majorBidi"/>
                <w:b/>
                <w:bCs/>
              </w:rPr>
              <w:t>TOTAL POINTS</w:t>
            </w:r>
          </w:p>
        </w:tc>
        <w:tc>
          <w:tcPr>
            <w:tcW w:w="2412" w:type="dxa"/>
            <w:shd w:val="clear" w:color="auto" w:fill="FFFFFF" w:themeFill="background1"/>
          </w:tcPr>
          <w:p w14:paraId="1436BB4D" w14:textId="77777777" w:rsidR="00FB2371" w:rsidRPr="0048060C" w:rsidRDefault="00FB2371" w:rsidP="00FB2371">
            <w:pPr>
              <w:tabs>
                <w:tab w:val="left" w:pos="360"/>
              </w:tabs>
              <w:jc w:val="center"/>
              <w:rPr>
                <w:rFonts w:asciiTheme="majorHAnsi" w:hAnsiTheme="majorHAnsi" w:cs="Arial"/>
                <w:b/>
              </w:rPr>
            </w:pPr>
            <w:r>
              <w:rPr>
                <w:rFonts w:asciiTheme="majorHAnsi" w:hAnsiTheme="majorHAnsi" w:cs="Arial"/>
                <w:b/>
              </w:rPr>
              <w:t>100</w:t>
            </w:r>
          </w:p>
        </w:tc>
      </w:tr>
    </w:tbl>
    <w:p w14:paraId="69B14EB3" w14:textId="77777777" w:rsidR="00182ABA" w:rsidRDefault="00182ABA" w:rsidP="00182ABA">
      <w:pPr>
        <w:pStyle w:val="BodyText"/>
        <w:rPr>
          <w:rFonts w:asciiTheme="majorHAnsi" w:hAnsiTheme="majorHAnsi" w:cs="Arial"/>
          <w:b/>
        </w:rPr>
      </w:pPr>
    </w:p>
    <w:p w14:paraId="65816664" w14:textId="67A20A70" w:rsidR="008F01FD" w:rsidRPr="00FB2371" w:rsidRDefault="00724070" w:rsidP="00182ABA">
      <w:pPr>
        <w:pStyle w:val="BodyText"/>
        <w:ind w:left="372"/>
        <w:rPr>
          <w:rFonts w:asciiTheme="majorHAnsi" w:eastAsiaTheme="majorEastAsia" w:hAnsiTheme="majorHAnsi" w:cstheme="majorBidi"/>
          <w:b/>
          <w:bCs/>
        </w:rPr>
      </w:pPr>
      <w:r w:rsidRPr="50082AB2">
        <w:rPr>
          <w:rFonts w:asciiTheme="majorHAnsi" w:eastAsiaTheme="majorEastAsia" w:hAnsiTheme="majorHAnsi" w:cstheme="majorBidi"/>
          <w:b/>
          <w:bCs/>
          <w:u w:val="single"/>
        </w:rPr>
        <w:t xml:space="preserve">STEP </w:t>
      </w:r>
      <w:r w:rsidR="00FB2371">
        <w:rPr>
          <w:rFonts w:asciiTheme="majorHAnsi" w:eastAsiaTheme="majorEastAsia" w:hAnsiTheme="majorHAnsi" w:cstheme="majorBidi"/>
          <w:b/>
          <w:bCs/>
          <w:u w:val="single"/>
        </w:rPr>
        <w:t>5</w:t>
      </w:r>
      <w:r w:rsidRPr="50082AB2">
        <w:rPr>
          <w:rFonts w:asciiTheme="majorHAnsi" w:eastAsiaTheme="majorEastAsia" w:hAnsiTheme="majorHAnsi" w:cstheme="majorBidi"/>
          <w:b/>
          <w:bCs/>
        </w:rPr>
        <w:t xml:space="preserve">: </w:t>
      </w:r>
      <w:r w:rsidR="00FB2371">
        <w:rPr>
          <w:rFonts w:asciiTheme="majorHAnsi" w:eastAsiaTheme="majorEastAsia" w:hAnsiTheme="majorHAnsi" w:cstheme="majorBidi"/>
          <w:b/>
          <w:bCs/>
        </w:rPr>
        <w:t>Reference Checks (OPTIONAL)</w:t>
      </w:r>
      <w:r w:rsidR="00273135" w:rsidRPr="50082AB2">
        <w:rPr>
          <w:rFonts w:asciiTheme="majorHAnsi" w:eastAsiaTheme="majorEastAsia" w:hAnsiTheme="majorHAnsi" w:cstheme="majorBidi"/>
          <w:b/>
          <w:bCs/>
        </w:rPr>
        <w:t xml:space="preserve">:  </w:t>
      </w:r>
      <w:r w:rsidR="00FB2371">
        <w:rPr>
          <w:rFonts w:asciiTheme="majorHAnsi" w:eastAsiaTheme="majorEastAsia" w:hAnsiTheme="majorHAnsi" w:cstheme="majorBidi"/>
        </w:rPr>
        <w:t>At the City’s option, t</w:t>
      </w:r>
      <w:r w:rsidR="00273135" w:rsidRPr="50082AB2">
        <w:rPr>
          <w:rFonts w:asciiTheme="majorHAnsi" w:eastAsiaTheme="majorEastAsia" w:hAnsiTheme="majorHAnsi" w:cstheme="majorBidi"/>
        </w:rPr>
        <w:t>he City may contact one or more professional references that have been provided by the Proposer or other sources that may not have been named by the Proposer but can assist the City in determining performance.</w:t>
      </w:r>
      <w:r w:rsidR="00FB2371">
        <w:rPr>
          <w:rFonts w:asciiTheme="majorHAnsi" w:eastAsiaTheme="majorEastAsia" w:hAnsiTheme="majorHAnsi" w:cstheme="majorBidi"/>
        </w:rPr>
        <w:t xml:space="preserve">  If reference checks are conducted, they will be scored on a pass/fail basis.</w:t>
      </w:r>
    </w:p>
    <w:p w14:paraId="104C51E4" w14:textId="424A0054" w:rsidR="00BE62A8" w:rsidRDefault="00724070" w:rsidP="00182ABA">
      <w:pPr>
        <w:pStyle w:val="BodyText"/>
        <w:ind w:left="372"/>
        <w:rPr>
          <w:rFonts w:asciiTheme="majorHAnsi" w:eastAsiaTheme="majorEastAsia" w:hAnsiTheme="majorHAnsi" w:cstheme="majorBidi"/>
        </w:rPr>
      </w:pPr>
      <w:r w:rsidRPr="50082AB2">
        <w:rPr>
          <w:rFonts w:asciiTheme="majorHAnsi" w:eastAsiaTheme="majorEastAsia" w:hAnsiTheme="majorHAnsi" w:cstheme="majorBidi"/>
          <w:b/>
          <w:bCs/>
          <w:u w:val="single"/>
        </w:rPr>
        <w:lastRenderedPageBreak/>
        <w:t xml:space="preserve">STEP </w:t>
      </w:r>
      <w:r w:rsidR="00FB2371">
        <w:rPr>
          <w:rFonts w:asciiTheme="majorHAnsi" w:eastAsiaTheme="majorEastAsia" w:hAnsiTheme="majorHAnsi" w:cstheme="majorBidi"/>
          <w:b/>
          <w:bCs/>
          <w:u w:val="single"/>
        </w:rPr>
        <w:t>6</w:t>
      </w:r>
      <w:r w:rsidRPr="50082AB2">
        <w:rPr>
          <w:rFonts w:asciiTheme="majorHAnsi" w:eastAsiaTheme="majorEastAsia" w:hAnsiTheme="majorHAnsi" w:cstheme="majorBidi"/>
          <w:b/>
          <w:bCs/>
        </w:rPr>
        <w:t xml:space="preserve">: </w:t>
      </w:r>
      <w:r w:rsidR="00811027" w:rsidRPr="50082AB2">
        <w:rPr>
          <w:rFonts w:asciiTheme="majorHAnsi" w:eastAsiaTheme="majorEastAsia" w:hAnsiTheme="majorHAnsi" w:cstheme="majorBidi"/>
          <w:b/>
          <w:bCs/>
        </w:rPr>
        <w:t>Selection:</w:t>
      </w:r>
      <w:r w:rsidR="00811027" w:rsidRPr="50082AB2">
        <w:rPr>
          <w:rFonts w:asciiTheme="majorHAnsi" w:eastAsiaTheme="majorEastAsia" w:hAnsiTheme="majorHAnsi" w:cstheme="majorBidi"/>
        </w:rPr>
        <w:t xml:space="preserve">  </w:t>
      </w:r>
      <w:r w:rsidR="006C205D" w:rsidRPr="50082AB2">
        <w:rPr>
          <w:rFonts w:asciiTheme="majorHAnsi" w:eastAsiaTheme="majorEastAsia" w:hAnsiTheme="majorHAnsi" w:cstheme="majorBidi"/>
        </w:rPr>
        <w:t xml:space="preserve">The City </w:t>
      </w:r>
      <w:r w:rsidR="00FB2371">
        <w:rPr>
          <w:rFonts w:asciiTheme="majorHAnsi" w:eastAsiaTheme="majorEastAsia" w:hAnsiTheme="majorHAnsi" w:cstheme="majorBidi"/>
        </w:rPr>
        <w:t>will</w:t>
      </w:r>
      <w:r w:rsidR="006C205D" w:rsidRPr="50082AB2">
        <w:rPr>
          <w:rFonts w:asciiTheme="majorHAnsi" w:eastAsiaTheme="majorEastAsia" w:hAnsiTheme="majorHAnsi" w:cstheme="majorBidi"/>
        </w:rPr>
        <w:t xml:space="preserve"> select the highest </w:t>
      </w:r>
      <w:r w:rsidR="00FB2371">
        <w:rPr>
          <w:rFonts w:asciiTheme="majorHAnsi" w:eastAsiaTheme="majorEastAsia" w:hAnsiTheme="majorHAnsi" w:cstheme="majorBidi"/>
        </w:rPr>
        <w:t>scoring</w:t>
      </w:r>
      <w:r w:rsidR="006C205D" w:rsidRPr="50082AB2">
        <w:rPr>
          <w:rFonts w:asciiTheme="majorHAnsi" w:eastAsiaTheme="majorEastAsia" w:hAnsiTheme="majorHAnsi" w:cstheme="majorBidi"/>
        </w:rPr>
        <w:t xml:space="preserve"> Proposer for award as a result of the </w:t>
      </w:r>
      <w:r w:rsidR="00FB2371">
        <w:rPr>
          <w:rFonts w:asciiTheme="majorHAnsi" w:eastAsiaTheme="majorEastAsia" w:hAnsiTheme="majorHAnsi" w:cstheme="majorBidi"/>
        </w:rPr>
        <w:t>previous steps</w:t>
      </w:r>
      <w:r w:rsidR="006C205D" w:rsidRPr="50082AB2">
        <w:rPr>
          <w:rFonts w:asciiTheme="majorHAnsi" w:eastAsiaTheme="majorEastAsia" w:hAnsiTheme="majorHAnsi" w:cstheme="majorBidi"/>
        </w:rPr>
        <w:t xml:space="preserve">.  </w:t>
      </w:r>
    </w:p>
    <w:p w14:paraId="6E19D1EA" w14:textId="5CC25C40" w:rsidR="0099227C" w:rsidRPr="00182ABA" w:rsidRDefault="50082AB2" w:rsidP="00182ABA">
      <w:pPr>
        <w:pStyle w:val="BodyText"/>
        <w:ind w:left="360"/>
        <w:rPr>
          <w:rFonts w:asciiTheme="majorHAnsi" w:eastAsiaTheme="majorEastAsia" w:hAnsiTheme="majorHAnsi" w:cstheme="majorBidi"/>
        </w:rPr>
      </w:pPr>
      <w:r w:rsidRPr="00182ABA">
        <w:rPr>
          <w:rFonts w:asciiTheme="majorHAnsi" w:eastAsiaTheme="majorEastAsia" w:hAnsiTheme="majorHAnsi" w:cstheme="majorBidi"/>
          <w:b/>
          <w:bCs/>
          <w:u w:val="single"/>
        </w:rPr>
        <w:t xml:space="preserve">STEP </w:t>
      </w:r>
      <w:r w:rsidR="00FB2371" w:rsidRPr="00182ABA">
        <w:rPr>
          <w:rFonts w:asciiTheme="majorHAnsi" w:eastAsiaTheme="majorEastAsia" w:hAnsiTheme="majorHAnsi" w:cstheme="majorBidi"/>
          <w:b/>
          <w:bCs/>
          <w:u w:val="single"/>
        </w:rPr>
        <w:t>7</w:t>
      </w:r>
      <w:r w:rsidR="003E1BE0">
        <w:rPr>
          <w:rFonts w:asciiTheme="majorHAnsi" w:eastAsiaTheme="majorEastAsia" w:hAnsiTheme="majorHAnsi" w:cstheme="majorBidi"/>
          <w:b/>
          <w:bCs/>
        </w:rPr>
        <w:t>: Contract Negotiations:</w:t>
      </w:r>
      <w:r w:rsidRPr="00182ABA">
        <w:rPr>
          <w:rFonts w:asciiTheme="majorHAnsi" w:eastAsiaTheme="majorEastAsia" w:hAnsiTheme="majorHAnsi" w:cstheme="majorBidi"/>
          <w:b/>
          <w:bCs/>
        </w:rPr>
        <w:t xml:space="preserve">  </w:t>
      </w:r>
      <w:r w:rsidRPr="00182ABA">
        <w:rPr>
          <w:rFonts w:asciiTheme="majorHAnsi" w:eastAsiaTheme="majorEastAsia" w:hAnsiTheme="majorHAnsi" w:cstheme="majorBidi"/>
        </w:rPr>
        <w:t xml:space="preserve">The City may negotiate elements of the proposal to best meet the needs of the City with the apparent successful Proposer.  The City may negotiate any aspect of the proposal or the solicitation.  </w:t>
      </w:r>
    </w:p>
    <w:p w14:paraId="6F96FC09" w14:textId="63CBB709" w:rsidR="00254FD0" w:rsidRPr="00FB36CB" w:rsidRDefault="00254FD0" w:rsidP="00182ABA">
      <w:pPr>
        <w:spacing w:before="120" w:after="120"/>
        <w:ind w:left="360"/>
        <w:jc w:val="both"/>
        <w:rPr>
          <w:rFonts w:asciiTheme="majorHAnsi" w:eastAsiaTheme="majorEastAsia" w:hAnsiTheme="majorHAnsi" w:cstheme="majorBidi"/>
        </w:rPr>
      </w:pPr>
      <w:r w:rsidRPr="50082AB2">
        <w:rPr>
          <w:rFonts w:asciiTheme="majorHAnsi" w:eastAsiaTheme="majorEastAsia" w:hAnsiTheme="majorHAnsi" w:cstheme="majorBidi"/>
          <w:b/>
          <w:bCs/>
        </w:rPr>
        <w:t>Repeat of Evaluation</w:t>
      </w:r>
      <w:r w:rsidRPr="50082AB2">
        <w:rPr>
          <w:rFonts w:asciiTheme="majorHAnsi" w:eastAsiaTheme="majorEastAsia" w:hAnsiTheme="majorHAnsi" w:cstheme="majorBidi"/>
        </w:rPr>
        <w:t xml:space="preserve">: </w:t>
      </w:r>
      <w:r w:rsidR="006C205D" w:rsidRPr="50082AB2">
        <w:rPr>
          <w:rFonts w:asciiTheme="majorHAnsi" w:eastAsiaTheme="majorEastAsia" w:hAnsiTheme="majorHAnsi" w:cstheme="majorBidi"/>
        </w:rPr>
        <w:t>If no Consultant is selected at the conclusion of all the steps, the City may return to any step in the process to repeat the evaluation with those proposals active at that step.  The City shall then sequentially step through all remaining steps as if conducting a new evaluation process. The City reserves the right to terminate the process if no proposals meet its requirements.</w:t>
      </w:r>
    </w:p>
    <w:p w14:paraId="0E4FD331" w14:textId="77777777" w:rsidR="00DF2545" w:rsidRPr="00FB36CB" w:rsidRDefault="00DF2545" w:rsidP="00482742">
      <w:pPr>
        <w:ind w:left="360"/>
        <w:jc w:val="both"/>
        <w:rPr>
          <w:rFonts w:asciiTheme="majorHAnsi" w:hAnsiTheme="majorHAnsi" w:cs="Arial"/>
          <w:sz w:val="20"/>
          <w:szCs w:val="20"/>
        </w:rPr>
      </w:pPr>
    </w:p>
    <w:p w14:paraId="2765C443" w14:textId="77777777" w:rsidR="006426C8" w:rsidRPr="00FB36CB" w:rsidRDefault="004072E1" w:rsidP="50082AB2">
      <w:pPr>
        <w:pStyle w:val="Heading1"/>
        <w:numPr>
          <w:ilvl w:val="0"/>
          <w:numId w:val="1"/>
        </w:numPr>
        <w:shd w:val="clear" w:color="auto" w:fill="E5DFEC" w:themeFill="accent4" w:themeFillTint="33"/>
        <w:spacing w:after="120"/>
        <w:jc w:val="both"/>
        <w:rPr>
          <w:rFonts w:asciiTheme="majorHAnsi" w:eastAsiaTheme="majorEastAsia" w:hAnsiTheme="majorHAnsi" w:cstheme="majorBidi"/>
          <w:color w:val="31849B" w:themeColor="accent5" w:themeShade="BF"/>
          <w:sz w:val="36"/>
          <w:szCs w:val="36"/>
        </w:rPr>
      </w:pPr>
      <w:bookmarkStart w:id="111" w:name="_Toc292443399"/>
      <w:r w:rsidRPr="50082AB2">
        <w:rPr>
          <w:rFonts w:asciiTheme="majorHAnsi" w:eastAsiaTheme="majorEastAsia" w:hAnsiTheme="majorHAnsi" w:cstheme="majorBidi"/>
          <w:color w:val="31849B"/>
          <w:sz w:val="36"/>
          <w:szCs w:val="36"/>
        </w:rPr>
        <w:t>Award and Contract Execution</w:t>
      </w:r>
      <w:bookmarkEnd w:id="111"/>
      <w:r w:rsidR="0098468D" w:rsidRPr="50082AB2">
        <w:rPr>
          <w:rFonts w:asciiTheme="majorHAnsi" w:eastAsiaTheme="majorEastAsia" w:hAnsiTheme="majorHAnsi" w:cstheme="majorBidi"/>
          <w:color w:val="31849B"/>
          <w:sz w:val="36"/>
          <w:szCs w:val="36"/>
        </w:rPr>
        <w:t>.</w:t>
      </w:r>
      <w:r w:rsidRPr="50082AB2">
        <w:rPr>
          <w:rFonts w:asciiTheme="majorHAnsi" w:eastAsiaTheme="majorEastAsia" w:hAnsiTheme="majorHAnsi" w:cstheme="majorBidi"/>
          <w:color w:val="31849B"/>
          <w:sz w:val="36"/>
          <w:szCs w:val="36"/>
        </w:rPr>
        <w:t xml:space="preserve"> </w:t>
      </w:r>
    </w:p>
    <w:p w14:paraId="0627006E" w14:textId="53485C6B" w:rsidR="005E321D"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The Seattle IT Contracting Strategic Advisor will provide timely notice of intent to award to all Consultants responding to the Solicitation. </w:t>
      </w:r>
    </w:p>
    <w:p w14:paraId="04B1C57F" w14:textId="77777777" w:rsidR="00AC26F3" w:rsidRDefault="00AC26F3" w:rsidP="002D3767">
      <w:pPr>
        <w:jc w:val="both"/>
        <w:rPr>
          <w:rFonts w:asciiTheme="majorHAnsi" w:hAnsiTheme="majorHAnsi" w:cs="Arial"/>
        </w:rPr>
      </w:pPr>
    </w:p>
    <w:p w14:paraId="6A815FA6" w14:textId="583AC093" w:rsidR="002D3767"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 xml:space="preserve">Protests to </w:t>
      </w:r>
      <w:r w:rsidR="00FB2371">
        <w:rPr>
          <w:rFonts w:asciiTheme="majorHAnsi" w:eastAsiaTheme="majorEastAsia" w:hAnsiTheme="majorHAnsi" w:cstheme="majorBidi"/>
          <w:b/>
          <w:bCs/>
          <w:color w:val="31849B" w:themeColor="accent5" w:themeShade="BF"/>
        </w:rPr>
        <w:t xml:space="preserve">Seattle IT Contracting </w:t>
      </w:r>
      <w:r w:rsidRPr="50082AB2">
        <w:rPr>
          <w:rFonts w:asciiTheme="majorHAnsi" w:eastAsiaTheme="majorEastAsia" w:hAnsiTheme="majorHAnsi" w:cstheme="majorBidi"/>
          <w:b/>
          <w:bCs/>
          <w:color w:val="31849B" w:themeColor="accent5" w:themeShade="BF"/>
        </w:rPr>
        <w:t>Advisor.</w:t>
      </w:r>
    </w:p>
    <w:p w14:paraId="003F543A" w14:textId="7AD363ED" w:rsidR="005E321D"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Interested parties that wish to protest any aspect of this RFP selection process provide written notice to the Seattle IT Contracting Strategic Advisor for this solicitation.  Note the City shall notify Federal Transit Administration if protesting a solicitation for contracts with FTA funds.</w:t>
      </w:r>
    </w:p>
    <w:p w14:paraId="188EDE49" w14:textId="77777777" w:rsidR="00EE26AD" w:rsidRPr="00FB36CB" w:rsidRDefault="00EE26AD" w:rsidP="00482742">
      <w:pPr>
        <w:jc w:val="both"/>
        <w:rPr>
          <w:rFonts w:asciiTheme="majorHAnsi" w:hAnsiTheme="majorHAnsi" w:cs="Arial"/>
          <w:b/>
        </w:rPr>
      </w:pPr>
      <w:bookmarkStart w:id="112" w:name="_Toc79482493"/>
      <w:bookmarkStart w:id="113" w:name="_Toc85261728"/>
    </w:p>
    <w:bookmarkEnd w:id="112"/>
    <w:bookmarkEnd w:id="113"/>
    <w:p w14:paraId="3BF24640" w14:textId="77777777" w:rsidR="005E321D" w:rsidRPr="00FB36CB" w:rsidRDefault="50082AB2" w:rsidP="50082AB2">
      <w:pPr>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t>Instructions to the Apparently Successful Consultant(s).</w:t>
      </w:r>
    </w:p>
    <w:p w14:paraId="587DE224" w14:textId="77777777" w:rsidR="005E321D"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 xml:space="preserve">The Apparently Successful Consultant(s) will receive Intent to Award Letter from the Project Manager after award decisions are made by the City.  The Letter will include instructions for final submittals due prior to execution of the contract.  </w:t>
      </w:r>
    </w:p>
    <w:p w14:paraId="705969C6" w14:textId="77777777" w:rsidR="007A5BAB" w:rsidRPr="00FB36CB" w:rsidRDefault="007A5BAB" w:rsidP="00482742">
      <w:pPr>
        <w:jc w:val="both"/>
        <w:rPr>
          <w:rFonts w:asciiTheme="majorHAnsi" w:hAnsiTheme="majorHAnsi" w:cs="Arial"/>
        </w:rPr>
      </w:pPr>
    </w:p>
    <w:p w14:paraId="313BC3F2" w14:textId="77777777" w:rsidR="005E321D"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Once the City has finalized and issued the contract for signature, the Consultant must execute the contract and provide all requested documents within ten (10) business days.  This includes attaining a Seattle Business License, payment of associated taxes due, and providing proof of insurance.  If the Consultant fails to execute the contract with all documents within the ten (10) day time frame, the City may cancel the award and proceed to the next ranked Consultant, or cancel or reissue this solicitation.  Cancellation of an award for failure to execute the Contract as attached may disqualify the firm from future solicitations for this same work.</w:t>
      </w:r>
    </w:p>
    <w:p w14:paraId="5CD8EDDC" w14:textId="77777777" w:rsidR="005E321D" w:rsidRPr="00FB36CB" w:rsidRDefault="005E321D" w:rsidP="00482742">
      <w:pPr>
        <w:jc w:val="both"/>
        <w:rPr>
          <w:rFonts w:asciiTheme="majorHAnsi" w:hAnsiTheme="majorHAnsi" w:cs="Arial"/>
          <w:b/>
        </w:rPr>
      </w:pPr>
    </w:p>
    <w:p w14:paraId="0929EDB0" w14:textId="77777777" w:rsidR="005E321D" w:rsidRPr="00FB36CB" w:rsidRDefault="50082AB2" w:rsidP="50082AB2">
      <w:pPr>
        <w:jc w:val="both"/>
        <w:rPr>
          <w:rFonts w:asciiTheme="majorHAnsi" w:eastAsiaTheme="majorEastAsia" w:hAnsiTheme="majorHAnsi" w:cstheme="majorBidi"/>
          <w:color w:val="31849B" w:themeColor="accent5" w:themeShade="BF"/>
        </w:rPr>
      </w:pPr>
      <w:r w:rsidRPr="50082AB2">
        <w:rPr>
          <w:rFonts w:asciiTheme="majorHAnsi" w:eastAsiaTheme="majorEastAsia" w:hAnsiTheme="majorHAnsi" w:cstheme="majorBidi"/>
          <w:b/>
          <w:bCs/>
          <w:color w:val="31849B" w:themeColor="accent5" w:themeShade="BF"/>
        </w:rPr>
        <w:t>Checklist of Final Submittals Prior to Award</w:t>
      </w:r>
      <w:r w:rsidRPr="50082AB2">
        <w:rPr>
          <w:rFonts w:asciiTheme="majorHAnsi" w:eastAsiaTheme="majorEastAsia" w:hAnsiTheme="majorHAnsi" w:cstheme="majorBidi"/>
          <w:color w:val="31849B" w:themeColor="accent5" w:themeShade="BF"/>
        </w:rPr>
        <w:t>.</w:t>
      </w:r>
    </w:p>
    <w:p w14:paraId="28902778" w14:textId="77777777" w:rsidR="005E321D" w:rsidRPr="00FB36CB" w:rsidRDefault="50082AB2" w:rsidP="50082AB2">
      <w:pPr>
        <w:jc w:val="both"/>
        <w:rPr>
          <w:rFonts w:asciiTheme="majorHAnsi" w:eastAsiaTheme="majorEastAsia" w:hAnsiTheme="majorHAnsi" w:cstheme="majorBidi"/>
        </w:rPr>
      </w:pPr>
      <w:r w:rsidRPr="50082AB2">
        <w:rPr>
          <w:rFonts w:asciiTheme="majorHAnsi" w:eastAsiaTheme="majorEastAsia" w:hAnsiTheme="majorHAnsi" w:cstheme="majorBidi"/>
        </w:rPr>
        <w:t>The Consultant(s) should anticipate the Intent to Award Letter will require at least the following.  Consultants are encouraged to prepare these documents ahead of time when possible, to eliminate risks of late compliance.</w:t>
      </w:r>
    </w:p>
    <w:p w14:paraId="3D46F8B7" w14:textId="78F547D0" w:rsidR="005E321D" w:rsidRPr="00FB36CB" w:rsidRDefault="50082AB2" w:rsidP="50082AB2">
      <w:pPr>
        <w:numPr>
          <w:ilvl w:val="0"/>
          <w:numId w:val="5"/>
        </w:numPr>
        <w:jc w:val="both"/>
        <w:rPr>
          <w:rFonts w:asciiTheme="majorHAnsi" w:eastAsiaTheme="majorEastAsia" w:hAnsiTheme="majorHAnsi" w:cstheme="majorBidi"/>
        </w:rPr>
      </w:pPr>
      <w:r w:rsidRPr="50082AB2">
        <w:rPr>
          <w:rFonts w:asciiTheme="majorHAnsi" w:eastAsiaTheme="majorEastAsia" w:hAnsiTheme="majorHAnsi" w:cstheme="majorBidi"/>
        </w:rPr>
        <w:t>Seattle Business License is current a</w:t>
      </w:r>
      <w:r w:rsidR="008E5CDA">
        <w:rPr>
          <w:rFonts w:asciiTheme="majorHAnsi" w:eastAsiaTheme="majorEastAsia" w:hAnsiTheme="majorHAnsi" w:cstheme="majorBidi"/>
        </w:rPr>
        <w:t>nd all taxes due have been paid</w:t>
      </w:r>
    </w:p>
    <w:p w14:paraId="66C06151" w14:textId="5BBD4714" w:rsidR="005E321D" w:rsidRPr="00FB36CB" w:rsidRDefault="50082AB2" w:rsidP="50082AB2">
      <w:pPr>
        <w:numPr>
          <w:ilvl w:val="0"/>
          <w:numId w:val="5"/>
        </w:numPr>
        <w:jc w:val="both"/>
        <w:rPr>
          <w:rFonts w:asciiTheme="majorHAnsi" w:eastAsiaTheme="majorEastAsia" w:hAnsiTheme="majorHAnsi" w:cstheme="majorBidi"/>
        </w:rPr>
      </w:pPr>
      <w:r w:rsidRPr="50082AB2">
        <w:rPr>
          <w:rFonts w:asciiTheme="majorHAnsi" w:eastAsiaTheme="majorEastAsia" w:hAnsiTheme="majorHAnsi" w:cstheme="majorBidi"/>
        </w:rPr>
        <w:t>State of W</w:t>
      </w:r>
      <w:r w:rsidR="008E5CDA">
        <w:rPr>
          <w:rFonts w:asciiTheme="majorHAnsi" w:eastAsiaTheme="majorEastAsia" w:hAnsiTheme="majorHAnsi" w:cstheme="majorBidi"/>
        </w:rPr>
        <w:t>ashington Business License</w:t>
      </w:r>
    </w:p>
    <w:p w14:paraId="7D623C49" w14:textId="186EF2C4" w:rsidR="005E321D" w:rsidRPr="00FB36CB" w:rsidRDefault="50082AB2" w:rsidP="50082AB2">
      <w:pPr>
        <w:numPr>
          <w:ilvl w:val="0"/>
          <w:numId w:val="5"/>
        </w:numPr>
        <w:jc w:val="both"/>
        <w:rPr>
          <w:rFonts w:asciiTheme="majorHAnsi" w:eastAsiaTheme="majorEastAsia" w:hAnsiTheme="majorHAnsi" w:cstheme="majorBidi"/>
        </w:rPr>
      </w:pPr>
      <w:r w:rsidRPr="50082AB2">
        <w:rPr>
          <w:rFonts w:asciiTheme="majorHAnsi" w:eastAsiaTheme="majorEastAsia" w:hAnsiTheme="majorHAnsi" w:cstheme="majorBidi"/>
        </w:rPr>
        <w:t xml:space="preserve">Certificate of Insurance </w:t>
      </w:r>
    </w:p>
    <w:p w14:paraId="3CAFB0E2" w14:textId="77777777" w:rsidR="005E321D" w:rsidRPr="00FB36CB" w:rsidRDefault="50082AB2" w:rsidP="50082AB2">
      <w:pPr>
        <w:numPr>
          <w:ilvl w:val="0"/>
          <w:numId w:val="5"/>
        </w:numPr>
        <w:jc w:val="both"/>
        <w:rPr>
          <w:rFonts w:asciiTheme="majorHAnsi" w:eastAsiaTheme="majorEastAsia" w:hAnsiTheme="majorHAnsi" w:cstheme="majorBidi"/>
        </w:rPr>
      </w:pPr>
      <w:r w:rsidRPr="50082AB2">
        <w:rPr>
          <w:rFonts w:asciiTheme="majorHAnsi" w:eastAsiaTheme="majorEastAsia" w:hAnsiTheme="majorHAnsi" w:cstheme="majorBidi"/>
        </w:rPr>
        <w:t>Special Licenses (if any)</w:t>
      </w:r>
    </w:p>
    <w:p w14:paraId="74CA5C96" w14:textId="1AFDCC02" w:rsidR="0019203D" w:rsidRDefault="0019203D" w:rsidP="00F239C5">
      <w:pPr>
        <w:jc w:val="both"/>
        <w:rPr>
          <w:rFonts w:asciiTheme="majorHAnsi" w:hAnsiTheme="majorHAnsi" w:cs="Arial"/>
          <w:b/>
        </w:rPr>
      </w:pPr>
    </w:p>
    <w:p w14:paraId="535EF182" w14:textId="77777777" w:rsidR="006D7567" w:rsidRDefault="006D7567" w:rsidP="50082AB2">
      <w:pPr>
        <w:widowControl w:val="0"/>
        <w:tabs>
          <w:tab w:val="left" w:pos="0"/>
        </w:tabs>
        <w:suppressAutoHyphens/>
        <w:spacing w:line="240" w:lineRule="atLeast"/>
        <w:jc w:val="both"/>
        <w:rPr>
          <w:rFonts w:asciiTheme="majorHAnsi" w:eastAsiaTheme="majorEastAsia" w:hAnsiTheme="majorHAnsi" w:cstheme="majorBidi"/>
          <w:b/>
          <w:bCs/>
          <w:color w:val="31849B" w:themeColor="accent5" w:themeShade="BF"/>
        </w:rPr>
      </w:pPr>
    </w:p>
    <w:p w14:paraId="47F8F3BD" w14:textId="77777777" w:rsidR="006D7567" w:rsidRDefault="006D7567" w:rsidP="50082AB2">
      <w:pPr>
        <w:widowControl w:val="0"/>
        <w:tabs>
          <w:tab w:val="left" w:pos="0"/>
        </w:tabs>
        <w:suppressAutoHyphens/>
        <w:spacing w:line="240" w:lineRule="atLeast"/>
        <w:jc w:val="both"/>
        <w:rPr>
          <w:rFonts w:asciiTheme="majorHAnsi" w:eastAsiaTheme="majorEastAsia" w:hAnsiTheme="majorHAnsi" w:cstheme="majorBidi"/>
          <w:b/>
          <w:bCs/>
          <w:color w:val="31849B" w:themeColor="accent5" w:themeShade="BF"/>
        </w:rPr>
      </w:pPr>
    </w:p>
    <w:p w14:paraId="7D5924D0" w14:textId="77777777" w:rsidR="006D7567" w:rsidRDefault="006D7567" w:rsidP="50082AB2">
      <w:pPr>
        <w:widowControl w:val="0"/>
        <w:tabs>
          <w:tab w:val="left" w:pos="0"/>
        </w:tabs>
        <w:suppressAutoHyphens/>
        <w:spacing w:line="240" w:lineRule="atLeast"/>
        <w:jc w:val="both"/>
        <w:rPr>
          <w:rFonts w:asciiTheme="majorHAnsi" w:eastAsiaTheme="majorEastAsia" w:hAnsiTheme="majorHAnsi" w:cstheme="majorBidi"/>
          <w:b/>
          <w:bCs/>
          <w:color w:val="31849B" w:themeColor="accent5" w:themeShade="BF"/>
        </w:rPr>
      </w:pPr>
    </w:p>
    <w:p w14:paraId="15B8D447" w14:textId="5278BF8B" w:rsidR="005E321D" w:rsidRDefault="50082AB2" w:rsidP="50082AB2">
      <w:pPr>
        <w:widowControl w:val="0"/>
        <w:tabs>
          <w:tab w:val="left" w:pos="0"/>
        </w:tabs>
        <w:suppressAutoHyphens/>
        <w:spacing w:line="240" w:lineRule="atLeast"/>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themeColor="accent5" w:themeShade="BF"/>
        </w:rPr>
        <w:lastRenderedPageBreak/>
        <w:t>Taxpayer Identification Number and W-9.</w:t>
      </w:r>
    </w:p>
    <w:p w14:paraId="1D341926" w14:textId="24404E55" w:rsidR="00F239C5" w:rsidRPr="00FB36CB" w:rsidRDefault="008625BC" w:rsidP="50082AB2">
      <w:pPr>
        <w:widowControl w:val="0"/>
        <w:tabs>
          <w:tab w:val="left" w:pos="0"/>
        </w:tabs>
        <w:suppressAutoHyphens/>
        <w:spacing w:line="240" w:lineRule="atLeast"/>
        <w:jc w:val="both"/>
        <w:rPr>
          <w:rFonts w:asciiTheme="majorHAnsi" w:eastAsiaTheme="majorEastAsia" w:hAnsiTheme="majorHAnsi" w:cstheme="majorBidi"/>
          <w:b/>
          <w:bCs/>
          <w:color w:val="31849B" w:themeColor="accent5" w:themeShade="BF"/>
        </w:rPr>
      </w:pPr>
      <w:r>
        <w:rPr>
          <w:rFonts w:asciiTheme="majorHAnsi" w:eastAsiaTheme="majorEastAsia" w:hAnsiTheme="majorHAnsi" w:cstheme="majorBidi"/>
          <w:b/>
          <w:bCs/>
          <w:color w:val="31849B" w:themeColor="accent5" w:themeShade="BF"/>
        </w:rPr>
        <w:object w:dxaOrig="1513" w:dyaOrig="984" w14:anchorId="1A1705A2">
          <v:shape id="_x0000_i1030" type="#_x0000_t75" style="width:75.6pt;height:49.2pt" o:ole="">
            <v:imagedata r:id="rId37" o:title=""/>
          </v:shape>
          <o:OLEObject Type="Embed" ProgID="AcroExch.Document.DC" ShapeID="_x0000_i1030" DrawAspect="Icon" ObjectID="_1546420604" r:id="rId38"/>
        </w:object>
      </w:r>
    </w:p>
    <w:p w14:paraId="6EB45D11" w14:textId="6373A5BB" w:rsidR="00716672" w:rsidRPr="00FB36CB" w:rsidRDefault="50082AB2" w:rsidP="50082AB2">
      <w:pPr>
        <w:pStyle w:val="BodyText2"/>
        <w:spacing w:line="240" w:lineRule="auto"/>
        <w:jc w:val="both"/>
        <w:rPr>
          <w:rStyle w:val="Hyperlink"/>
          <w:rFonts w:asciiTheme="majorHAnsi" w:eastAsiaTheme="majorEastAsia" w:hAnsiTheme="majorHAnsi" w:cstheme="majorBidi"/>
        </w:rPr>
      </w:pPr>
      <w:r w:rsidRPr="50082AB2">
        <w:rPr>
          <w:rFonts w:asciiTheme="majorHAnsi" w:eastAsiaTheme="majorEastAsia" w:hAnsiTheme="majorHAnsi" w:cstheme="majorBidi"/>
        </w:rPr>
        <w:t xml:space="preserve">Unless the Consultant has already submitted a Taxpayer Identification Number and Certification Request Form (W-9) to the City, the Consultant must </w:t>
      </w:r>
      <w:r w:rsidR="00006F89">
        <w:rPr>
          <w:rFonts w:asciiTheme="majorHAnsi" w:eastAsiaTheme="majorEastAsia" w:hAnsiTheme="majorHAnsi" w:cstheme="majorBidi"/>
        </w:rPr>
        <w:t>complete</w:t>
      </w:r>
      <w:r w:rsidRPr="50082AB2">
        <w:rPr>
          <w:rFonts w:asciiTheme="majorHAnsi" w:eastAsiaTheme="majorEastAsia" w:hAnsiTheme="majorHAnsi" w:cstheme="majorBidi"/>
        </w:rPr>
        <w:t xml:space="preserve"> and submit this form prior to the contract execution date.  </w:t>
      </w:r>
    </w:p>
    <w:p w14:paraId="186334A3" w14:textId="77777777" w:rsidR="00862D00" w:rsidRPr="00FB36CB" w:rsidRDefault="00862D00" w:rsidP="00862D00">
      <w:pPr>
        <w:pStyle w:val="BodyText2"/>
        <w:spacing w:after="0" w:line="240" w:lineRule="auto"/>
        <w:jc w:val="both"/>
        <w:rPr>
          <w:rFonts w:asciiTheme="majorHAnsi" w:hAnsiTheme="majorHAnsi" w:cs="Arial"/>
          <w:b/>
        </w:rPr>
      </w:pPr>
    </w:p>
    <w:p w14:paraId="30E71494" w14:textId="77777777" w:rsidR="006A09C6" w:rsidRPr="00FB36CB" w:rsidRDefault="006A09C6" w:rsidP="50082AB2">
      <w:pPr>
        <w:tabs>
          <w:tab w:val="left" w:pos="-720"/>
          <w:tab w:val="left" w:pos="0"/>
          <w:tab w:val="left" w:pos="720"/>
        </w:tabs>
        <w:suppressAutoHyphens/>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spacing w:val="-3"/>
        </w:rPr>
        <w:t>City’s Insurance Requirements</w:t>
      </w:r>
    </w:p>
    <w:bookmarkStart w:id="114" w:name="_MON_1546346091"/>
    <w:bookmarkEnd w:id="114"/>
    <w:p w14:paraId="110C99AC" w14:textId="6A307307" w:rsidR="006A09C6" w:rsidRPr="004052DD" w:rsidRDefault="00972A41" w:rsidP="50082AB2">
      <w:pPr>
        <w:tabs>
          <w:tab w:val="left" w:pos="-720"/>
          <w:tab w:val="left" w:pos="0"/>
          <w:tab w:val="left" w:pos="720"/>
        </w:tabs>
        <w:suppressAutoHyphens/>
        <w:jc w:val="both"/>
        <w:rPr>
          <w:rFonts w:asciiTheme="majorHAnsi" w:eastAsiaTheme="majorEastAsia" w:hAnsiTheme="majorHAnsi" w:cstheme="majorBidi"/>
          <w:color w:val="31849B" w:themeColor="accent5" w:themeShade="BF"/>
        </w:rPr>
      </w:pPr>
      <w:r>
        <w:rPr>
          <w:rFonts w:asciiTheme="majorHAnsi" w:eastAsiaTheme="majorEastAsia" w:hAnsiTheme="majorHAnsi" w:cstheme="majorBidi"/>
          <w:color w:val="31849B" w:themeColor="accent5" w:themeShade="BF"/>
        </w:rPr>
        <w:object w:dxaOrig="1513" w:dyaOrig="984" w14:anchorId="5FB9C701">
          <v:shape id="_x0000_i1031" type="#_x0000_t75" style="width:75.6pt;height:49.2pt" o:ole="">
            <v:imagedata r:id="rId39" o:title=""/>
          </v:shape>
          <o:OLEObject Type="Embed" ProgID="Word.Document.12" ShapeID="_x0000_i1031" DrawAspect="Icon" ObjectID="_1546420605" r:id="rId40">
            <o:FieldCodes>\s</o:FieldCodes>
          </o:OLEObject>
        </w:object>
      </w:r>
    </w:p>
    <w:p w14:paraId="2B70060C" w14:textId="77777777" w:rsidR="00312BAC" w:rsidRPr="00FB36CB" w:rsidRDefault="00312BAC" w:rsidP="00482742">
      <w:pPr>
        <w:tabs>
          <w:tab w:val="left" w:pos="-720"/>
          <w:tab w:val="left" w:pos="0"/>
          <w:tab w:val="left" w:pos="720"/>
        </w:tabs>
        <w:suppressAutoHyphens/>
        <w:jc w:val="both"/>
        <w:rPr>
          <w:rFonts w:asciiTheme="majorHAnsi" w:hAnsiTheme="majorHAnsi" w:cs="Arial"/>
          <w:b/>
          <w:color w:val="31849B"/>
          <w:spacing w:val="-3"/>
        </w:rPr>
      </w:pPr>
    </w:p>
    <w:p w14:paraId="03A4B46F" w14:textId="77777777" w:rsidR="006A09C6" w:rsidRPr="00FB36CB" w:rsidRDefault="006A09C6" w:rsidP="00482742">
      <w:pPr>
        <w:tabs>
          <w:tab w:val="left" w:pos="-720"/>
          <w:tab w:val="left" w:pos="0"/>
          <w:tab w:val="left" w:pos="720"/>
        </w:tabs>
        <w:suppressAutoHyphens/>
        <w:jc w:val="both"/>
        <w:rPr>
          <w:rFonts w:asciiTheme="majorHAnsi" w:hAnsiTheme="majorHAnsi" w:cs="Arial"/>
          <w:b/>
          <w:color w:val="31849B"/>
          <w:spacing w:val="-3"/>
        </w:rPr>
      </w:pPr>
    </w:p>
    <w:p w14:paraId="60AAB108" w14:textId="77777777" w:rsidR="007D1FD6" w:rsidRPr="00FB36CB" w:rsidRDefault="009141D2" w:rsidP="50082AB2">
      <w:pPr>
        <w:tabs>
          <w:tab w:val="left" w:pos="-720"/>
          <w:tab w:val="left" w:pos="0"/>
          <w:tab w:val="left" w:pos="720"/>
        </w:tabs>
        <w:suppressAutoHyphens/>
        <w:jc w:val="both"/>
        <w:rPr>
          <w:rFonts w:asciiTheme="majorHAnsi" w:eastAsiaTheme="majorEastAsia" w:hAnsiTheme="majorHAnsi" w:cstheme="majorBidi"/>
          <w:b/>
          <w:bCs/>
          <w:color w:val="31849B" w:themeColor="accent5" w:themeShade="BF"/>
        </w:rPr>
      </w:pPr>
      <w:r w:rsidRPr="50082AB2">
        <w:rPr>
          <w:rFonts w:asciiTheme="majorHAnsi" w:eastAsiaTheme="majorEastAsia" w:hAnsiTheme="majorHAnsi" w:cstheme="majorBidi"/>
          <w:b/>
          <w:bCs/>
          <w:color w:val="31849B"/>
          <w:spacing w:val="-3"/>
        </w:rPr>
        <w:t>City’s Terms and Conditions</w:t>
      </w:r>
    </w:p>
    <w:bookmarkStart w:id="115" w:name="_MON_1546343772"/>
    <w:bookmarkEnd w:id="115"/>
    <w:p w14:paraId="01D162A1" w14:textId="59327901" w:rsidR="00823594" w:rsidRPr="00FB36CB" w:rsidRDefault="003A53E0">
      <w:pPr>
        <w:tabs>
          <w:tab w:val="left" w:pos="-720"/>
          <w:tab w:val="left" w:pos="0"/>
          <w:tab w:val="left" w:pos="720"/>
        </w:tabs>
        <w:suppressAutoHyphens/>
        <w:jc w:val="both"/>
        <w:rPr>
          <w:rFonts w:asciiTheme="majorHAnsi" w:hAnsiTheme="majorHAnsi" w:cs="Arial"/>
          <w:spacing w:val="-3"/>
        </w:rPr>
      </w:pPr>
      <w:r>
        <w:rPr>
          <w:rFonts w:asciiTheme="majorHAnsi" w:hAnsiTheme="majorHAnsi" w:cs="Arial"/>
          <w:spacing w:val="-3"/>
        </w:rPr>
        <w:object w:dxaOrig="1513" w:dyaOrig="984" w14:anchorId="7E20274A">
          <v:shape id="_x0000_i1032" type="#_x0000_t75" style="width:75.6pt;height:49.2pt" o:ole="">
            <v:imagedata r:id="rId41" o:title=""/>
          </v:shape>
          <o:OLEObject Type="Embed" ProgID="Word.Document.12" ShapeID="_x0000_i1032" DrawAspect="Icon" ObjectID="_1546420606" r:id="rId42">
            <o:FieldCodes>\s</o:FieldCodes>
          </o:OLEObject>
        </w:object>
      </w:r>
    </w:p>
    <w:sectPr w:rsidR="00823594" w:rsidRPr="00FB36CB" w:rsidSect="00360FB8">
      <w:footerReference w:type="default" r:id="rId43"/>
      <w:footerReference w:type="first" r:id="rId44"/>
      <w:pgSz w:w="12240" w:h="15840" w:code="1"/>
      <w:pgMar w:top="907"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AC377" w14:textId="77777777" w:rsidR="00CB7FC8" w:rsidRDefault="00CB7FC8">
      <w:r>
        <w:separator/>
      </w:r>
    </w:p>
  </w:endnote>
  <w:endnote w:type="continuationSeparator" w:id="0">
    <w:p w14:paraId="3247660E" w14:textId="77777777" w:rsidR="00CB7FC8" w:rsidRDefault="00CB7FC8">
      <w:r>
        <w:continuationSeparator/>
      </w:r>
    </w:p>
  </w:endnote>
  <w:endnote w:type="continuationNotice" w:id="1">
    <w:p w14:paraId="71465D02" w14:textId="77777777" w:rsidR="00CB7FC8" w:rsidRDefault="00CB7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C073" w14:textId="77777777" w:rsidR="00FB2371" w:rsidRDefault="00FB2371"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FC2E2" w14:textId="77777777" w:rsidR="00FB2371" w:rsidRDefault="00FB2371"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48240"/>
      <w:docPartObj>
        <w:docPartGallery w:val="Page Numbers (Bottom of Page)"/>
        <w:docPartUnique/>
      </w:docPartObj>
    </w:sdtPr>
    <w:sdtEndPr>
      <w:rPr>
        <w:noProof/>
      </w:rPr>
    </w:sdtEndPr>
    <w:sdtContent>
      <w:p w14:paraId="38678343" w14:textId="77777777" w:rsidR="00FB2371" w:rsidRDefault="00CB7FC8">
        <w:pPr>
          <w:pStyle w:val="Footer"/>
          <w:jc w:val="center"/>
        </w:pPr>
      </w:p>
    </w:sdtContent>
  </w:sdt>
  <w:p w14:paraId="762384FE" w14:textId="77777777" w:rsidR="00FB2371" w:rsidRPr="00B70057" w:rsidRDefault="00FB2371" w:rsidP="00B70057">
    <w:pPr>
      <w:pStyle w:val="Footer"/>
      <w:ind w:right="360"/>
      <w:jc w:val="center"/>
      <w:rPr>
        <w:color w:val="5F497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47873"/>
      <w:docPartObj>
        <w:docPartGallery w:val="Page Numbers (Bottom of Page)"/>
        <w:docPartUnique/>
      </w:docPartObj>
    </w:sdtPr>
    <w:sdtEndPr>
      <w:rPr>
        <w:noProof/>
      </w:rPr>
    </w:sdtEndPr>
    <w:sdtContent>
      <w:p w14:paraId="04FB69BF" w14:textId="2C3A9B44" w:rsidR="00FB2371" w:rsidRDefault="00FB2371">
        <w:pPr>
          <w:pStyle w:val="Footer"/>
          <w:jc w:val="center"/>
        </w:pPr>
        <w:r>
          <w:fldChar w:fldCharType="begin"/>
        </w:r>
        <w:r>
          <w:instrText xml:space="preserve"> PAGE   \* MERGEFORMAT </w:instrText>
        </w:r>
        <w:r>
          <w:fldChar w:fldCharType="separate"/>
        </w:r>
        <w:r w:rsidR="0075728D">
          <w:rPr>
            <w:noProof/>
          </w:rPr>
          <w:t>17</w:t>
        </w:r>
        <w:r>
          <w:rPr>
            <w:noProof/>
          </w:rPr>
          <w:fldChar w:fldCharType="end"/>
        </w:r>
      </w:p>
    </w:sdtContent>
  </w:sdt>
  <w:p w14:paraId="3C147DEF" w14:textId="77777777" w:rsidR="00FB2371" w:rsidRPr="00B70057" w:rsidRDefault="00FB2371" w:rsidP="00B70057">
    <w:pPr>
      <w:pStyle w:val="Footer"/>
      <w:ind w:right="360"/>
      <w:jc w:val="center"/>
      <w:rPr>
        <w:color w:val="5F497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844584"/>
      <w:docPartObj>
        <w:docPartGallery w:val="Page Numbers (Bottom of Page)"/>
        <w:docPartUnique/>
      </w:docPartObj>
    </w:sdtPr>
    <w:sdtEndPr>
      <w:rPr>
        <w:noProof/>
      </w:rPr>
    </w:sdtEndPr>
    <w:sdtContent>
      <w:p w14:paraId="418F538A" w14:textId="0516DF5C" w:rsidR="00FB2371" w:rsidRDefault="00FB2371" w:rsidP="00360FB8">
        <w:pPr>
          <w:pStyle w:val="Footer"/>
          <w:jc w:val="center"/>
        </w:pPr>
        <w:r>
          <w:fldChar w:fldCharType="begin"/>
        </w:r>
        <w:r>
          <w:instrText xml:space="preserve"> PAGE   \* MERGEFORMAT </w:instrText>
        </w:r>
        <w:r>
          <w:fldChar w:fldCharType="separate"/>
        </w:r>
        <w:r w:rsidR="0075728D">
          <w:rPr>
            <w:noProof/>
          </w:rPr>
          <w:t>1</w:t>
        </w:r>
        <w:r>
          <w:rPr>
            <w:noProof/>
          </w:rPr>
          <w:fldChar w:fldCharType="end"/>
        </w:r>
      </w:p>
    </w:sdtContent>
  </w:sdt>
  <w:p w14:paraId="32849B7E" w14:textId="77777777" w:rsidR="00FB2371" w:rsidRDefault="00FB2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C5AB" w14:textId="77777777" w:rsidR="00CB7FC8" w:rsidRDefault="00CB7FC8">
      <w:r>
        <w:separator/>
      </w:r>
    </w:p>
  </w:footnote>
  <w:footnote w:type="continuationSeparator" w:id="0">
    <w:p w14:paraId="734A2DDC" w14:textId="77777777" w:rsidR="00CB7FC8" w:rsidRDefault="00CB7FC8">
      <w:r>
        <w:continuationSeparator/>
      </w:r>
    </w:p>
  </w:footnote>
  <w:footnote w:type="continuationNotice" w:id="1">
    <w:p w14:paraId="27BD9960" w14:textId="77777777" w:rsidR="00CB7FC8" w:rsidRDefault="00CB7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5BE"/>
    <w:multiLevelType w:val="hybridMultilevel"/>
    <w:tmpl w:val="63A05272"/>
    <w:lvl w:ilvl="0" w:tplc="4E4A033A">
      <w:start w:val="1"/>
      <w:numFmt w:val="decimal"/>
      <w:lvlText w:val="%1."/>
      <w:lvlJc w:val="left"/>
      <w:pPr>
        <w:ind w:left="4948" w:hanging="360"/>
      </w:pPr>
      <w:rPr>
        <w:rFonts w:ascii="Arial" w:hAnsi="Arial" w:hint="default"/>
        <w:b/>
        <w:color w:val="auto"/>
        <w:sz w:val="20"/>
      </w:rPr>
    </w:lvl>
    <w:lvl w:ilvl="1" w:tplc="04090019" w:tentative="1">
      <w:start w:val="1"/>
      <w:numFmt w:val="lowerLetter"/>
      <w:lvlText w:val="%2."/>
      <w:lvlJc w:val="left"/>
      <w:pPr>
        <w:ind w:left="5668" w:hanging="360"/>
      </w:pPr>
    </w:lvl>
    <w:lvl w:ilvl="2" w:tplc="0409001B" w:tentative="1">
      <w:start w:val="1"/>
      <w:numFmt w:val="lowerRoman"/>
      <w:lvlText w:val="%3."/>
      <w:lvlJc w:val="right"/>
      <w:pPr>
        <w:ind w:left="6388" w:hanging="180"/>
      </w:pPr>
    </w:lvl>
    <w:lvl w:ilvl="3" w:tplc="0409000F" w:tentative="1">
      <w:start w:val="1"/>
      <w:numFmt w:val="decimal"/>
      <w:lvlText w:val="%4."/>
      <w:lvlJc w:val="left"/>
      <w:pPr>
        <w:ind w:left="7108" w:hanging="360"/>
      </w:pPr>
    </w:lvl>
    <w:lvl w:ilvl="4" w:tplc="04090019" w:tentative="1">
      <w:start w:val="1"/>
      <w:numFmt w:val="lowerLetter"/>
      <w:lvlText w:val="%5."/>
      <w:lvlJc w:val="left"/>
      <w:pPr>
        <w:ind w:left="7828" w:hanging="360"/>
      </w:pPr>
    </w:lvl>
    <w:lvl w:ilvl="5" w:tplc="0409001B" w:tentative="1">
      <w:start w:val="1"/>
      <w:numFmt w:val="lowerRoman"/>
      <w:lvlText w:val="%6."/>
      <w:lvlJc w:val="right"/>
      <w:pPr>
        <w:ind w:left="8548" w:hanging="180"/>
      </w:pPr>
    </w:lvl>
    <w:lvl w:ilvl="6" w:tplc="0409000F" w:tentative="1">
      <w:start w:val="1"/>
      <w:numFmt w:val="decimal"/>
      <w:lvlText w:val="%7."/>
      <w:lvlJc w:val="left"/>
      <w:pPr>
        <w:ind w:left="9268" w:hanging="360"/>
      </w:pPr>
    </w:lvl>
    <w:lvl w:ilvl="7" w:tplc="04090019" w:tentative="1">
      <w:start w:val="1"/>
      <w:numFmt w:val="lowerLetter"/>
      <w:lvlText w:val="%8."/>
      <w:lvlJc w:val="left"/>
      <w:pPr>
        <w:ind w:left="9988" w:hanging="360"/>
      </w:pPr>
    </w:lvl>
    <w:lvl w:ilvl="8" w:tplc="0409001B" w:tentative="1">
      <w:start w:val="1"/>
      <w:numFmt w:val="lowerRoman"/>
      <w:lvlText w:val="%9."/>
      <w:lvlJc w:val="right"/>
      <w:pPr>
        <w:ind w:left="10708" w:hanging="180"/>
      </w:pPr>
    </w:lvl>
  </w:abstractNum>
  <w:abstractNum w:abstractNumId="1" w15:restartNumberingAfterBreak="0">
    <w:nsid w:val="05A9425C"/>
    <w:multiLevelType w:val="hybridMultilevel"/>
    <w:tmpl w:val="F0B84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C08BE"/>
    <w:multiLevelType w:val="hybridMultilevel"/>
    <w:tmpl w:val="3788D3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77AB3"/>
    <w:multiLevelType w:val="hybridMultilevel"/>
    <w:tmpl w:val="0136B80E"/>
    <w:lvl w:ilvl="0" w:tplc="5D2265BA">
      <w:start w:val="1"/>
      <w:numFmt w:val="decimal"/>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5E1020E"/>
    <w:multiLevelType w:val="multilevel"/>
    <w:tmpl w:val="EDEAF068"/>
    <w:lvl w:ilvl="0">
      <w:start w:val="9"/>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8DF5C2F"/>
    <w:multiLevelType w:val="hybridMultilevel"/>
    <w:tmpl w:val="55FE56E0"/>
    <w:lvl w:ilvl="0" w:tplc="7F3452E4">
      <w:start w:val="1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C1EED"/>
    <w:multiLevelType w:val="hybridMultilevel"/>
    <w:tmpl w:val="A0C2BA16"/>
    <w:lvl w:ilvl="0" w:tplc="29A624EE">
      <w:start w:val="1"/>
      <w:numFmt w:val="decimal"/>
      <w:lvlText w:val="%1."/>
      <w:lvlJc w:val="left"/>
      <w:pPr>
        <w:tabs>
          <w:tab w:val="num" w:pos="720"/>
        </w:tabs>
        <w:ind w:left="720" w:hanging="360"/>
      </w:pPr>
      <w:rPr>
        <w:rFonts w:ascii="Arial Bold" w:hAnsi="Arial Bold" w:hint="default"/>
        <w:b/>
        <w:i w:val="0"/>
        <w:color w:val="31849B" w:themeColor="accent5" w:themeShade="BF"/>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 w15:restartNumberingAfterBreak="0">
    <w:nsid w:val="1DC00E38"/>
    <w:multiLevelType w:val="hybridMultilevel"/>
    <w:tmpl w:val="68AAC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A802C7"/>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1CC5573"/>
    <w:multiLevelType w:val="hybridMultilevel"/>
    <w:tmpl w:val="BFA6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430266"/>
    <w:multiLevelType w:val="multilevel"/>
    <w:tmpl w:val="77BE3DAE"/>
    <w:lvl w:ilvl="0">
      <w:start w:val="9"/>
      <w:numFmt w:val="decimal"/>
      <w:lvlText w:val="%1"/>
      <w:lvlJc w:val="left"/>
      <w:pPr>
        <w:ind w:left="360" w:hanging="360"/>
      </w:pPr>
      <w:rPr>
        <w:rFonts w:hint="default"/>
        <w:b/>
        <w:u w:val="single"/>
      </w:rPr>
    </w:lvl>
    <w:lvl w:ilvl="1">
      <w:start w:val="7"/>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2429043F"/>
    <w:multiLevelType w:val="hybridMultilevel"/>
    <w:tmpl w:val="08D29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B73A79"/>
    <w:multiLevelType w:val="hybridMultilevel"/>
    <w:tmpl w:val="CC4C1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420C58"/>
    <w:multiLevelType w:val="hybridMultilevel"/>
    <w:tmpl w:val="713EB0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622DCA"/>
    <w:multiLevelType w:val="hybridMultilevel"/>
    <w:tmpl w:val="BE2E5E3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330C57"/>
    <w:multiLevelType w:val="hybridMultilevel"/>
    <w:tmpl w:val="4E86F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06AB6"/>
    <w:multiLevelType w:val="hybridMultilevel"/>
    <w:tmpl w:val="4210A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B00BD"/>
    <w:multiLevelType w:val="hybridMultilevel"/>
    <w:tmpl w:val="1B52661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01DA7"/>
    <w:multiLevelType w:val="hybridMultilevel"/>
    <w:tmpl w:val="83944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9F5866"/>
    <w:multiLevelType w:val="hybridMultilevel"/>
    <w:tmpl w:val="060A228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486B6799"/>
    <w:multiLevelType w:val="hybridMultilevel"/>
    <w:tmpl w:val="870ECC96"/>
    <w:lvl w:ilvl="0" w:tplc="0409000F">
      <w:start w:val="1"/>
      <w:numFmt w:val="decimal"/>
      <w:lvlText w:val="%1."/>
      <w:lvlJc w:val="left"/>
      <w:pPr>
        <w:ind w:left="1082" w:hanging="360"/>
      </w:pPr>
      <w:rPr>
        <w:rFonts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5" w15:restartNumberingAfterBreak="0">
    <w:nsid w:val="5F4F2A7A"/>
    <w:multiLevelType w:val="multilevel"/>
    <w:tmpl w:val="F29E33BE"/>
    <w:lvl w:ilvl="0">
      <w:start w:val="9"/>
      <w:numFmt w:val="decimal"/>
      <w:lvlText w:val="%1"/>
      <w:lvlJc w:val="left"/>
      <w:pPr>
        <w:ind w:left="360" w:hanging="360"/>
      </w:pPr>
      <w:rPr>
        <w:rFonts w:hint="default"/>
        <w:b/>
        <w:u w:val="single"/>
      </w:rPr>
    </w:lvl>
    <w:lvl w:ilvl="1">
      <w:start w:val="6"/>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26" w15:restartNumberingAfterBreak="0">
    <w:nsid w:val="614A1D87"/>
    <w:multiLevelType w:val="hybridMultilevel"/>
    <w:tmpl w:val="5498BA6E"/>
    <w:lvl w:ilvl="0" w:tplc="2A42AD34">
      <w:start w:val="700"/>
      <w:numFmt w:val="bullet"/>
      <w:lvlText w:val="•"/>
      <w:lvlJc w:val="left"/>
      <w:pPr>
        <w:ind w:left="1800" w:hanging="360"/>
      </w:pPr>
      <w:rPr>
        <w:rFonts w:ascii="Cambria" w:eastAsia="Calibri" w:hAnsi="Cambria"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41C3FA0"/>
    <w:multiLevelType w:val="hybridMultilevel"/>
    <w:tmpl w:val="1C58B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48D4A54"/>
    <w:multiLevelType w:val="hybridMultilevel"/>
    <w:tmpl w:val="73E0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7EE68FC"/>
    <w:multiLevelType w:val="hybridMultilevel"/>
    <w:tmpl w:val="AB2E89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250F46"/>
    <w:multiLevelType w:val="hybridMultilevel"/>
    <w:tmpl w:val="34805A1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F240968"/>
    <w:multiLevelType w:val="hybridMultilevel"/>
    <w:tmpl w:val="F172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750EAB"/>
    <w:multiLevelType w:val="hybridMultilevel"/>
    <w:tmpl w:val="B6846C5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35"/>
  </w:num>
  <w:num w:numId="4">
    <w:abstractNumId w:val="36"/>
  </w:num>
  <w:num w:numId="5">
    <w:abstractNumId w:val="3"/>
  </w:num>
  <w:num w:numId="6">
    <w:abstractNumId w:val="0"/>
  </w:num>
  <w:num w:numId="7">
    <w:abstractNumId w:val="20"/>
  </w:num>
  <w:num w:numId="8">
    <w:abstractNumId w:val="29"/>
  </w:num>
  <w:num w:numId="9">
    <w:abstractNumId w:val="23"/>
  </w:num>
  <w:num w:numId="10">
    <w:abstractNumId w:val="32"/>
  </w:num>
  <w:num w:numId="11">
    <w:abstractNumId w:val="30"/>
  </w:num>
  <w:num w:numId="12">
    <w:abstractNumId w:val="10"/>
  </w:num>
  <w:num w:numId="13">
    <w:abstractNumId w:val="12"/>
  </w:num>
  <w:num w:numId="14">
    <w:abstractNumId w:val="33"/>
  </w:num>
  <w:num w:numId="15">
    <w:abstractNumId w:val="1"/>
  </w:num>
  <w:num w:numId="16">
    <w:abstractNumId w:val="16"/>
  </w:num>
  <w:num w:numId="17">
    <w:abstractNumId w:val="22"/>
  </w:num>
  <w:num w:numId="18">
    <w:abstractNumId w:val="31"/>
  </w:num>
  <w:num w:numId="19">
    <w:abstractNumId w:val="15"/>
  </w:num>
  <w:num w:numId="20">
    <w:abstractNumId w:val="34"/>
  </w:num>
  <w:num w:numId="21">
    <w:abstractNumId w:val="4"/>
  </w:num>
  <w:num w:numId="22">
    <w:abstractNumId w:val="6"/>
  </w:num>
  <w:num w:numId="23">
    <w:abstractNumId w:val="25"/>
  </w:num>
  <w:num w:numId="24">
    <w:abstractNumId w:val="24"/>
  </w:num>
  <w:num w:numId="25">
    <w:abstractNumId w:val="21"/>
  </w:num>
  <w:num w:numId="26">
    <w:abstractNumId w:val="14"/>
  </w:num>
  <w:num w:numId="27">
    <w:abstractNumId w:val="26"/>
  </w:num>
  <w:num w:numId="28">
    <w:abstractNumId w:val="13"/>
  </w:num>
  <w:num w:numId="29">
    <w:abstractNumId w:val="9"/>
  </w:num>
  <w:num w:numId="30">
    <w:abstractNumId w:val="28"/>
  </w:num>
  <w:num w:numId="31">
    <w:abstractNumId w:val="5"/>
  </w:num>
  <w:num w:numId="32">
    <w:abstractNumId w:val="11"/>
  </w:num>
  <w:num w:numId="33">
    <w:abstractNumId w:val="8"/>
  </w:num>
  <w:num w:numId="34">
    <w:abstractNumId w:val="17"/>
  </w:num>
  <w:num w:numId="35">
    <w:abstractNumId w:val="27"/>
  </w:num>
  <w:num w:numId="36">
    <w:abstractNumId w:val="2"/>
  </w:num>
  <w:num w:numId="3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3AD"/>
    <w:rsid w:val="00001C2B"/>
    <w:rsid w:val="00002A3A"/>
    <w:rsid w:val="0000603E"/>
    <w:rsid w:val="00006430"/>
    <w:rsid w:val="00006F89"/>
    <w:rsid w:val="00007CB6"/>
    <w:rsid w:val="00010300"/>
    <w:rsid w:val="0001098D"/>
    <w:rsid w:val="000115D8"/>
    <w:rsid w:val="000115EE"/>
    <w:rsid w:val="0001275E"/>
    <w:rsid w:val="00020036"/>
    <w:rsid w:val="00022372"/>
    <w:rsid w:val="00025190"/>
    <w:rsid w:val="00030257"/>
    <w:rsid w:val="00031DA5"/>
    <w:rsid w:val="00031F4C"/>
    <w:rsid w:val="00032081"/>
    <w:rsid w:val="00032720"/>
    <w:rsid w:val="00033EFD"/>
    <w:rsid w:val="00035061"/>
    <w:rsid w:val="00036416"/>
    <w:rsid w:val="000402C4"/>
    <w:rsid w:val="00041581"/>
    <w:rsid w:val="0004229D"/>
    <w:rsid w:val="00043BE0"/>
    <w:rsid w:val="00046C64"/>
    <w:rsid w:val="0004701D"/>
    <w:rsid w:val="000477CD"/>
    <w:rsid w:val="00047A24"/>
    <w:rsid w:val="00052929"/>
    <w:rsid w:val="00053669"/>
    <w:rsid w:val="00054D7D"/>
    <w:rsid w:val="0006179D"/>
    <w:rsid w:val="00062D0D"/>
    <w:rsid w:val="00066EC2"/>
    <w:rsid w:val="000703FF"/>
    <w:rsid w:val="000709FD"/>
    <w:rsid w:val="00072730"/>
    <w:rsid w:val="00074C42"/>
    <w:rsid w:val="000758BC"/>
    <w:rsid w:val="000809FA"/>
    <w:rsid w:val="000813C2"/>
    <w:rsid w:val="00082135"/>
    <w:rsid w:val="00082C05"/>
    <w:rsid w:val="0008455E"/>
    <w:rsid w:val="00084570"/>
    <w:rsid w:val="000855F6"/>
    <w:rsid w:val="00085E1D"/>
    <w:rsid w:val="0008626F"/>
    <w:rsid w:val="00086BA7"/>
    <w:rsid w:val="00091218"/>
    <w:rsid w:val="00093E8F"/>
    <w:rsid w:val="00096CE5"/>
    <w:rsid w:val="0009752F"/>
    <w:rsid w:val="00097F9E"/>
    <w:rsid w:val="000A17EF"/>
    <w:rsid w:val="000A1937"/>
    <w:rsid w:val="000A3F6E"/>
    <w:rsid w:val="000A4EF4"/>
    <w:rsid w:val="000A7211"/>
    <w:rsid w:val="000A7274"/>
    <w:rsid w:val="000B1615"/>
    <w:rsid w:val="000B2894"/>
    <w:rsid w:val="000B2D02"/>
    <w:rsid w:val="000B4BF6"/>
    <w:rsid w:val="000B7756"/>
    <w:rsid w:val="000C0142"/>
    <w:rsid w:val="000C26C3"/>
    <w:rsid w:val="000C330E"/>
    <w:rsid w:val="000C4351"/>
    <w:rsid w:val="000C4DEE"/>
    <w:rsid w:val="000C525C"/>
    <w:rsid w:val="000C5279"/>
    <w:rsid w:val="000C570C"/>
    <w:rsid w:val="000C65D5"/>
    <w:rsid w:val="000C6625"/>
    <w:rsid w:val="000C6B7A"/>
    <w:rsid w:val="000C7655"/>
    <w:rsid w:val="000D08EB"/>
    <w:rsid w:val="000D1A9D"/>
    <w:rsid w:val="000D2186"/>
    <w:rsid w:val="000D4B57"/>
    <w:rsid w:val="000D5B5E"/>
    <w:rsid w:val="000D6C47"/>
    <w:rsid w:val="000E00CD"/>
    <w:rsid w:val="000E0212"/>
    <w:rsid w:val="000E2D5F"/>
    <w:rsid w:val="000E579D"/>
    <w:rsid w:val="000E5AE0"/>
    <w:rsid w:val="000E6186"/>
    <w:rsid w:val="000E7229"/>
    <w:rsid w:val="000F1FB1"/>
    <w:rsid w:val="000F28BB"/>
    <w:rsid w:val="000F7359"/>
    <w:rsid w:val="00100300"/>
    <w:rsid w:val="00100B0C"/>
    <w:rsid w:val="00100F61"/>
    <w:rsid w:val="00101959"/>
    <w:rsid w:val="00103E9E"/>
    <w:rsid w:val="00104290"/>
    <w:rsid w:val="0010450B"/>
    <w:rsid w:val="00104D99"/>
    <w:rsid w:val="001056B1"/>
    <w:rsid w:val="00105F13"/>
    <w:rsid w:val="00107083"/>
    <w:rsid w:val="00112F99"/>
    <w:rsid w:val="001206C4"/>
    <w:rsid w:val="00120D9C"/>
    <w:rsid w:val="00121610"/>
    <w:rsid w:val="0012162A"/>
    <w:rsid w:val="001226D7"/>
    <w:rsid w:val="00122E0E"/>
    <w:rsid w:val="00123E6B"/>
    <w:rsid w:val="0012726D"/>
    <w:rsid w:val="00127378"/>
    <w:rsid w:val="00127AB6"/>
    <w:rsid w:val="00130E17"/>
    <w:rsid w:val="00134710"/>
    <w:rsid w:val="00135874"/>
    <w:rsid w:val="00136211"/>
    <w:rsid w:val="00140624"/>
    <w:rsid w:val="00141244"/>
    <w:rsid w:val="00141B38"/>
    <w:rsid w:val="00141FFD"/>
    <w:rsid w:val="001426B9"/>
    <w:rsid w:val="00142FDE"/>
    <w:rsid w:val="00143B03"/>
    <w:rsid w:val="00145365"/>
    <w:rsid w:val="00146F50"/>
    <w:rsid w:val="00147902"/>
    <w:rsid w:val="00147F65"/>
    <w:rsid w:val="00151996"/>
    <w:rsid w:val="00151AAD"/>
    <w:rsid w:val="00151DDE"/>
    <w:rsid w:val="00151F59"/>
    <w:rsid w:val="001532EC"/>
    <w:rsid w:val="00153F1D"/>
    <w:rsid w:val="00154348"/>
    <w:rsid w:val="00155CAD"/>
    <w:rsid w:val="00163B14"/>
    <w:rsid w:val="00165868"/>
    <w:rsid w:val="00170626"/>
    <w:rsid w:val="00171AA6"/>
    <w:rsid w:val="00175889"/>
    <w:rsid w:val="00176DAA"/>
    <w:rsid w:val="0018012D"/>
    <w:rsid w:val="0018095A"/>
    <w:rsid w:val="00182ABA"/>
    <w:rsid w:val="00182D59"/>
    <w:rsid w:val="00183AB7"/>
    <w:rsid w:val="00183B6C"/>
    <w:rsid w:val="0018430F"/>
    <w:rsid w:val="00184FB6"/>
    <w:rsid w:val="001913AC"/>
    <w:rsid w:val="0019184D"/>
    <w:rsid w:val="0019203D"/>
    <w:rsid w:val="0019291E"/>
    <w:rsid w:val="00192B70"/>
    <w:rsid w:val="00193161"/>
    <w:rsid w:val="0019492C"/>
    <w:rsid w:val="00195EE0"/>
    <w:rsid w:val="001A391D"/>
    <w:rsid w:val="001A5E8B"/>
    <w:rsid w:val="001A5F35"/>
    <w:rsid w:val="001B1BCD"/>
    <w:rsid w:val="001B1CC7"/>
    <w:rsid w:val="001B2469"/>
    <w:rsid w:val="001B3A67"/>
    <w:rsid w:val="001B4EF4"/>
    <w:rsid w:val="001C1294"/>
    <w:rsid w:val="001C3911"/>
    <w:rsid w:val="001C4467"/>
    <w:rsid w:val="001C4F70"/>
    <w:rsid w:val="001C619C"/>
    <w:rsid w:val="001C6AB7"/>
    <w:rsid w:val="001D01E0"/>
    <w:rsid w:val="001D3BE1"/>
    <w:rsid w:val="001D67A4"/>
    <w:rsid w:val="001E1599"/>
    <w:rsid w:val="001E1DF5"/>
    <w:rsid w:val="001E2C00"/>
    <w:rsid w:val="001E5756"/>
    <w:rsid w:val="001E7748"/>
    <w:rsid w:val="001F31A4"/>
    <w:rsid w:val="001F3388"/>
    <w:rsid w:val="001F6434"/>
    <w:rsid w:val="0020168C"/>
    <w:rsid w:val="00201BAA"/>
    <w:rsid w:val="00202039"/>
    <w:rsid w:val="0020240C"/>
    <w:rsid w:val="002027D6"/>
    <w:rsid w:val="00207561"/>
    <w:rsid w:val="00212EB6"/>
    <w:rsid w:val="0021310C"/>
    <w:rsid w:val="00214404"/>
    <w:rsid w:val="002144AD"/>
    <w:rsid w:val="00216C4E"/>
    <w:rsid w:val="00217F4E"/>
    <w:rsid w:val="00222411"/>
    <w:rsid w:val="00223B5C"/>
    <w:rsid w:val="00224764"/>
    <w:rsid w:val="002248FC"/>
    <w:rsid w:val="00225C3D"/>
    <w:rsid w:val="002261B3"/>
    <w:rsid w:val="002270AE"/>
    <w:rsid w:val="00230DBE"/>
    <w:rsid w:val="00232479"/>
    <w:rsid w:val="0023354A"/>
    <w:rsid w:val="00235A54"/>
    <w:rsid w:val="00236DD3"/>
    <w:rsid w:val="00241FD0"/>
    <w:rsid w:val="00242E3F"/>
    <w:rsid w:val="00246F22"/>
    <w:rsid w:val="002502BA"/>
    <w:rsid w:val="0025185D"/>
    <w:rsid w:val="00254FD0"/>
    <w:rsid w:val="00255597"/>
    <w:rsid w:val="002604E5"/>
    <w:rsid w:val="00265AFB"/>
    <w:rsid w:val="00266FB8"/>
    <w:rsid w:val="00270A49"/>
    <w:rsid w:val="00272329"/>
    <w:rsid w:val="00273135"/>
    <w:rsid w:val="00282531"/>
    <w:rsid w:val="00283178"/>
    <w:rsid w:val="002858A4"/>
    <w:rsid w:val="00286F4A"/>
    <w:rsid w:val="002907C5"/>
    <w:rsid w:val="0029310A"/>
    <w:rsid w:val="002937A6"/>
    <w:rsid w:val="002946DA"/>
    <w:rsid w:val="00294AED"/>
    <w:rsid w:val="00296269"/>
    <w:rsid w:val="002973FD"/>
    <w:rsid w:val="00297FCE"/>
    <w:rsid w:val="002A0227"/>
    <w:rsid w:val="002A32F6"/>
    <w:rsid w:val="002A3D70"/>
    <w:rsid w:val="002A64DA"/>
    <w:rsid w:val="002B0619"/>
    <w:rsid w:val="002B13E0"/>
    <w:rsid w:val="002B1502"/>
    <w:rsid w:val="002B25B1"/>
    <w:rsid w:val="002B4938"/>
    <w:rsid w:val="002C02A8"/>
    <w:rsid w:val="002C48A5"/>
    <w:rsid w:val="002C642A"/>
    <w:rsid w:val="002C6D0B"/>
    <w:rsid w:val="002D20FC"/>
    <w:rsid w:val="002D3767"/>
    <w:rsid w:val="002D5261"/>
    <w:rsid w:val="002D68D8"/>
    <w:rsid w:val="002E16CE"/>
    <w:rsid w:val="002F4BBD"/>
    <w:rsid w:val="002F7B8B"/>
    <w:rsid w:val="00306F9C"/>
    <w:rsid w:val="00307DDD"/>
    <w:rsid w:val="00310DFE"/>
    <w:rsid w:val="0031166F"/>
    <w:rsid w:val="00312BAC"/>
    <w:rsid w:val="003133E4"/>
    <w:rsid w:val="00313673"/>
    <w:rsid w:val="00313CF6"/>
    <w:rsid w:val="0032138D"/>
    <w:rsid w:val="003243E5"/>
    <w:rsid w:val="00325B2D"/>
    <w:rsid w:val="00325EED"/>
    <w:rsid w:val="003263FC"/>
    <w:rsid w:val="003269FB"/>
    <w:rsid w:val="00327659"/>
    <w:rsid w:val="003276C8"/>
    <w:rsid w:val="003325EE"/>
    <w:rsid w:val="003360B1"/>
    <w:rsid w:val="0033690C"/>
    <w:rsid w:val="00336D39"/>
    <w:rsid w:val="00340021"/>
    <w:rsid w:val="00346CB6"/>
    <w:rsid w:val="00346DB3"/>
    <w:rsid w:val="00347742"/>
    <w:rsid w:val="0035388E"/>
    <w:rsid w:val="00360918"/>
    <w:rsid w:val="00360FB8"/>
    <w:rsid w:val="00362CEB"/>
    <w:rsid w:val="00362D34"/>
    <w:rsid w:val="00362E3E"/>
    <w:rsid w:val="00366B1D"/>
    <w:rsid w:val="00370738"/>
    <w:rsid w:val="00370B7F"/>
    <w:rsid w:val="0037236D"/>
    <w:rsid w:val="00372732"/>
    <w:rsid w:val="00372CE6"/>
    <w:rsid w:val="003731CC"/>
    <w:rsid w:val="00381FF5"/>
    <w:rsid w:val="0038284C"/>
    <w:rsid w:val="003848EE"/>
    <w:rsid w:val="00386299"/>
    <w:rsid w:val="00391D2F"/>
    <w:rsid w:val="0039228C"/>
    <w:rsid w:val="00392803"/>
    <w:rsid w:val="003961FA"/>
    <w:rsid w:val="003973D8"/>
    <w:rsid w:val="00397FFC"/>
    <w:rsid w:val="003A244F"/>
    <w:rsid w:val="003A2655"/>
    <w:rsid w:val="003A2B42"/>
    <w:rsid w:val="003A2C42"/>
    <w:rsid w:val="003A53E0"/>
    <w:rsid w:val="003B2631"/>
    <w:rsid w:val="003B5719"/>
    <w:rsid w:val="003B596F"/>
    <w:rsid w:val="003B5C17"/>
    <w:rsid w:val="003C08E5"/>
    <w:rsid w:val="003C0DE2"/>
    <w:rsid w:val="003C1D46"/>
    <w:rsid w:val="003C2192"/>
    <w:rsid w:val="003C38F6"/>
    <w:rsid w:val="003C396F"/>
    <w:rsid w:val="003C6980"/>
    <w:rsid w:val="003D106A"/>
    <w:rsid w:val="003D446D"/>
    <w:rsid w:val="003D46BE"/>
    <w:rsid w:val="003D64B6"/>
    <w:rsid w:val="003D7742"/>
    <w:rsid w:val="003E0808"/>
    <w:rsid w:val="003E1BE0"/>
    <w:rsid w:val="003E3344"/>
    <w:rsid w:val="003E3675"/>
    <w:rsid w:val="003E3840"/>
    <w:rsid w:val="003E5276"/>
    <w:rsid w:val="003E5CA7"/>
    <w:rsid w:val="003F04BA"/>
    <w:rsid w:val="003F07AB"/>
    <w:rsid w:val="003F1214"/>
    <w:rsid w:val="003F400D"/>
    <w:rsid w:val="003F411A"/>
    <w:rsid w:val="003F6255"/>
    <w:rsid w:val="00400CD1"/>
    <w:rsid w:val="004033B4"/>
    <w:rsid w:val="004040C1"/>
    <w:rsid w:val="004052DD"/>
    <w:rsid w:val="004072E1"/>
    <w:rsid w:val="004111BE"/>
    <w:rsid w:val="00411513"/>
    <w:rsid w:val="00412D61"/>
    <w:rsid w:val="00414FF1"/>
    <w:rsid w:val="00415EEC"/>
    <w:rsid w:val="00420681"/>
    <w:rsid w:val="0042732D"/>
    <w:rsid w:val="00431F91"/>
    <w:rsid w:val="00434BE7"/>
    <w:rsid w:val="00435629"/>
    <w:rsid w:val="0043605B"/>
    <w:rsid w:val="004369A2"/>
    <w:rsid w:val="004376DF"/>
    <w:rsid w:val="0044098D"/>
    <w:rsid w:val="00440B63"/>
    <w:rsid w:val="004413D7"/>
    <w:rsid w:val="004414F4"/>
    <w:rsid w:val="004447AF"/>
    <w:rsid w:val="00447EA7"/>
    <w:rsid w:val="004509E1"/>
    <w:rsid w:val="00451385"/>
    <w:rsid w:val="004513E3"/>
    <w:rsid w:val="004521B4"/>
    <w:rsid w:val="00455DB2"/>
    <w:rsid w:val="00456718"/>
    <w:rsid w:val="00461DD8"/>
    <w:rsid w:val="00473A08"/>
    <w:rsid w:val="00476E28"/>
    <w:rsid w:val="0048060C"/>
    <w:rsid w:val="004813C9"/>
    <w:rsid w:val="00481699"/>
    <w:rsid w:val="00482742"/>
    <w:rsid w:val="00482C3E"/>
    <w:rsid w:val="0048429D"/>
    <w:rsid w:val="00484BBF"/>
    <w:rsid w:val="00485A13"/>
    <w:rsid w:val="00490C0B"/>
    <w:rsid w:val="004919F4"/>
    <w:rsid w:val="00491FF9"/>
    <w:rsid w:val="00492746"/>
    <w:rsid w:val="00492A9D"/>
    <w:rsid w:val="004937DE"/>
    <w:rsid w:val="00495BD5"/>
    <w:rsid w:val="00496076"/>
    <w:rsid w:val="004963D3"/>
    <w:rsid w:val="004A0C51"/>
    <w:rsid w:val="004A15F9"/>
    <w:rsid w:val="004A2946"/>
    <w:rsid w:val="004A78F6"/>
    <w:rsid w:val="004B08E1"/>
    <w:rsid w:val="004B26C3"/>
    <w:rsid w:val="004B2B23"/>
    <w:rsid w:val="004B2B73"/>
    <w:rsid w:val="004B2FDF"/>
    <w:rsid w:val="004B5831"/>
    <w:rsid w:val="004B5EFE"/>
    <w:rsid w:val="004B733C"/>
    <w:rsid w:val="004C0336"/>
    <w:rsid w:val="004C735D"/>
    <w:rsid w:val="004C76AD"/>
    <w:rsid w:val="004C7CD7"/>
    <w:rsid w:val="004D0AFC"/>
    <w:rsid w:val="004D1CC8"/>
    <w:rsid w:val="004D1CFF"/>
    <w:rsid w:val="004D5DFE"/>
    <w:rsid w:val="004E2EBE"/>
    <w:rsid w:val="004E38BB"/>
    <w:rsid w:val="004E50FB"/>
    <w:rsid w:val="004E63D0"/>
    <w:rsid w:val="004F037F"/>
    <w:rsid w:val="004F1E1F"/>
    <w:rsid w:val="004F284F"/>
    <w:rsid w:val="004F4D17"/>
    <w:rsid w:val="004F520D"/>
    <w:rsid w:val="004F6526"/>
    <w:rsid w:val="004F6CAD"/>
    <w:rsid w:val="00501756"/>
    <w:rsid w:val="005024D6"/>
    <w:rsid w:val="00503828"/>
    <w:rsid w:val="00505368"/>
    <w:rsid w:val="00506DB7"/>
    <w:rsid w:val="00510AB6"/>
    <w:rsid w:val="0051146E"/>
    <w:rsid w:val="00512266"/>
    <w:rsid w:val="00512D11"/>
    <w:rsid w:val="005137CA"/>
    <w:rsid w:val="00514DE0"/>
    <w:rsid w:val="0051552C"/>
    <w:rsid w:val="0051606E"/>
    <w:rsid w:val="0051715B"/>
    <w:rsid w:val="005213F6"/>
    <w:rsid w:val="00530891"/>
    <w:rsid w:val="00530BC1"/>
    <w:rsid w:val="00531AB6"/>
    <w:rsid w:val="00532936"/>
    <w:rsid w:val="00533ADB"/>
    <w:rsid w:val="0053505F"/>
    <w:rsid w:val="00542215"/>
    <w:rsid w:val="00544C66"/>
    <w:rsid w:val="005452B0"/>
    <w:rsid w:val="00546E3D"/>
    <w:rsid w:val="005470B1"/>
    <w:rsid w:val="00547368"/>
    <w:rsid w:val="005503FD"/>
    <w:rsid w:val="0055224F"/>
    <w:rsid w:val="005530C2"/>
    <w:rsid w:val="00554C45"/>
    <w:rsid w:val="0055501B"/>
    <w:rsid w:val="00560D67"/>
    <w:rsid w:val="0056175E"/>
    <w:rsid w:val="00561F65"/>
    <w:rsid w:val="00562368"/>
    <w:rsid w:val="00562470"/>
    <w:rsid w:val="00562BAB"/>
    <w:rsid w:val="005647E2"/>
    <w:rsid w:val="00564F86"/>
    <w:rsid w:val="00570781"/>
    <w:rsid w:val="00572121"/>
    <w:rsid w:val="0057251C"/>
    <w:rsid w:val="00573E30"/>
    <w:rsid w:val="0057439A"/>
    <w:rsid w:val="00575ECD"/>
    <w:rsid w:val="00577070"/>
    <w:rsid w:val="00577F58"/>
    <w:rsid w:val="005806A9"/>
    <w:rsid w:val="005810D8"/>
    <w:rsid w:val="00583C7C"/>
    <w:rsid w:val="00591178"/>
    <w:rsid w:val="0059299C"/>
    <w:rsid w:val="00592C03"/>
    <w:rsid w:val="00593378"/>
    <w:rsid w:val="0059434F"/>
    <w:rsid w:val="005949A1"/>
    <w:rsid w:val="005A0071"/>
    <w:rsid w:val="005A0D44"/>
    <w:rsid w:val="005A0E29"/>
    <w:rsid w:val="005A5696"/>
    <w:rsid w:val="005A6728"/>
    <w:rsid w:val="005A6767"/>
    <w:rsid w:val="005B0A8C"/>
    <w:rsid w:val="005B3B8F"/>
    <w:rsid w:val="005B5EDD"/>
    <w:rsid w:val="005B6C01"/>
    <w:rsid w:val="005C1151"/>
    <w:rsid w:val="005C1511"/>
    <w:rsid w:val="005C1FBD"/>
    <w:rsid w:val="005C23DC"/>
    <w:rsid w:val="005C471F"/>
    <w:rsid w:val="005C55B9"/>
    <w:rsid w:val="005C693D"/>
    <w:rsid w:val="005D1B39"/>
    <w:rsid w:val="005D29EF"/>
    <w:rsid w:val="005D3BB9"/>
    <w:rsid w:val="005D58DB"/>
    <w:rsid w:val="005D6CD0"/>
    <w:rsid w:val="005E03E9"/>
    <w:rsid w:val="005E1BB6"/>
    <w:rsid w:val="005E321D"/>
    <w:rsid w:val="005E4103"/>
    <w:rsid w:val="005E41D5"/>
    <w:rsid w:val="005E5574"/>
    <w:rsid w:val="005E58E7"/>
    <w:rsid w:val="005E65D4"/>
    <w:rsid w:val="005E6E67"/>
    <w:rsid w:val="005F347E"/>
    <w:rsid w:val="005F662F"/>
    <w:rsid w:val="00601DC5"/>
    <w:rsid w:val="00602968"/>
    <w:rsid w:val="00603653"/>
    <w:rsid w:val="00605245"/>
    <w:rsid w:val="00605846"/>
    <w:rsid w:val="0060776E"/>
    <w:rsid w:val="00612EEA"/>
    <w:rsid w:val="006130F4"/>
    <w:rsid w:val="00613811"/>
    <w:rsid w:val="0061712F"/>
    <w:rsid w:val="00620F32"/>
    <w:rsid w:val="00621713"/>
    <w:rsid w:val="00623DA6"/>
    <w:rsid w:val="00624C15"/>
    <w:rsid w:val="006308B8"/>
    <w:rsid w:val="00636E82"/>
    <w:rsid w:val="00636FE5"/>
    <w:rsid w:val="006372AA"/>
    <w:rsid w:val="00637419"/>
    <w:rsid w:val="00637E97"/>
    <w:rsid w:val="00640861"/>
    <w:rsid w:val="006426C8"/>
    <w:rsid w:val="00642AC9"/>
    <w:rsid w:val="00644A15"/>
    <w:rsid w:val="00651D3A"/>
    <w:rsid w:val="00655B3A"/>
    <w:rsid w:val="00656455"/>
    <w:rsid w:val="0066282E"/>
    <w:rsid w:val="0066432D"/>
    <w:rsid w:val="00665644"/>
    <w:rsid w:val="0066642B"/>
    <w:rsid w:val="00666B84"/>
    <w:rsid w:val="006704C0"/>
    <w:rsid w:val="0067224E"/>
    <w:rsid w:val="0067363B"/>
    <w:rsid w:val="00674D8B"/>
    <w:rsid w:val="00674E6B"/>
    <w:rsid w:val="006761BE"/>
    <w:rsid w:val="0067676F"/>
    <w:rsid w:val="006772E1"/>
    <w:rsid w:val="00684AC4"/>
    <w:rsid w:val="00684B67"/>
    <w:rsid w:val="00685D45"/>
    <w:rsid w:val="00690F4B"/>
    <w:rsid w:val="0069203C"/>
    <w:rsid w:val="00694072"/>
    <w:rsid w:val="006966F4"/>
    <w:rsid w:val="00697FAF"/>
    <w:rsid w:val="006A052C"/>
    <w:rsid w:val="006A09C6"/>
    <w:rsid w:val="006A181E"/>
    <w:rsid w:val="006A2503"/>
    <w:rsid w:val="006A25BE"/>
    <w:rsid w:val="006A53F1"/>
    <w:rsid w:val="006B19C7"/>
    <w:rsid w:val="006B1A20"/>
    <w:rsid w:val="006B2611"/>
    <w:rsid w:val="006B57D6"/>
    <w:rsid w:val="006B5CB0"/>
    <w:rsid w:val="006B63F7"/>
    <w:rsid w:val="006C0584"/>
    <w:rsid w:val="006C205D"/>
    <w:rsid w:val="006C2641"/>
    <w:rsid w:val="006C2BB3"/>
    <w:rsid w:val="006C51A0"/>
    <w:rsid w:val="006C6E9D"/>
    <w:rsid w:val="006D092B"/>
    <w:rsid w:val="006D1993"/>
    <w:rsid w:val="006D4A75"/>
    <w:rsid w:val="006D73B6"/>
    <w:rsid w:val="006D7517"/>
    <w:rsid w:val="006D7567"/>
    <w:rsid w:val="006E04FD"/>
    <w:rsid w:val="006E0E34"/>
    <w:rsid w:val="006E1473"/>
    <w:rsid w:val="006E29EF"/>
    <w:rsid w:val="006E2D8D"/>
    <w:rsid w:val="006E3BBE"/>
    <w:rsid w:val="006E3D7C"/>
    <w:rsid w:val="006E3F9A"/>
    <w:rsid w:val="006E53B2"/>
    <w:rsid w:val="006E676E"/>
    <w:rsid w:val="006F1C73"/>
    <w:rsid w:val="006F30CA"/>
    <w:rsid w:val="006F4375"/>
    <w:rsid w:val="006F51FC"/>
    <w:rsid w:val="006F5CF8"/>
    <w:rsid w:val="006F6964"/>
    <w:rsid w:val="006F6C74"/>
    <w:rsid w:val="006F72D6"/>
    <w:rsid w:val="00701CD5"/>
    <w:rsid w:val="007050E7"/>
    <w:rsid w:val="00705908"/>
    <w:rsid w:val="00706A1C"/>
    <w:rsid w:val="0070753A"/>
    <w:rsid w:val="0071039B"/>
    <w:rsid w:val="00711598"/>
    <w:rsid w:val="00712D8A"/>
    <w:rsid w:val="0071331F"/>
    <w:rsid w:val="00715094"/>
    <w:rsid w:val="007151DE"/>
    <w:rsid w:val="00716672"/>
    <w:rsid w:val="00721308"/>
    <w:rsid w:val="00721317"/>
    <w:rsid w:val="007222B9"/>
    <w:rsid w:val="00724070"/>
    <w:rsid w:val="00724517"/>
    <w:rsid w:val="00730DE8"/>
    <w:rsid w:val="00730F59"/>
    <w:rsid w:val="0073233D"/>
    <w:rsid w:val="0073250E"/>
    <w:rsid w:val="00732AAF"/>
    <w:rsid w:val="007332EE"/>
    <w:rsid w:val="007341F9"/>
    <w:rsid w:val="0073488E"/>
    <w:rsid w:val="00734AEF"/>
    <w:rsid w:val="00734B03"/>
    <w:rsid w:val="00734FF6"/>
    <w:rsid w:val="0073729B"/>
    <w:rsid w:val="00740E10"/>
    <w:rsid w:val="00743063"/>
    <w:rsid w:val="0074372C"/>
    <w:rsid w:val="00744589"/>
    <w:rsid w:val="007461E3"/>
    <w:rsid w:val="007464D2"/>
    <w:rsid w:val="0074687A"/>
    <w:rsid w:val="0074734F"/>
    <w:rsid w:val="00750D71"/>
    <w:rsid w:val="00751009"/>
    <w:rsid w:val="007513B4"/>
    <w:rsid w:val="00751842"/>
    <w:rsid w:val="0075728D"/>
    <w:rsid w:val="00757310"/>
    <w:rsid w:val="007607C9"/>
    <w:rsid w:val="00765E2A"/>
    <w:rsid w:val="00766399"/>
    <w:rsid w:val="00766609"/>
    <w:rsid w:val="00766AFB"/>
    <w:rsid w:val="00770735"/>
    <w:rsid w:val="00771CAA"/>
    <w:rsid w:val="00772639"/>
    <w:rsid w:val="00773222"/>
    <w:rsid w:val="00782E13"/>
    <w:rsid w:val="007850F2"/>
    <w:rsid w:val="00792402"/>
    <w:rsid w:val="00794B47"/>
    <w:rsid w:val="00795017"/>
    <w:rsid w:val="00796114"/>
    <w:rsid w:val="007A0EB0"/>
    <w:rsid w:val="007A2C9D"/>
    <w:rsid w:val="007A3082"/>
    <w:rsid w:val="007A3460"/>
    <w:rsid w:val="007A5BAB"/>
    <w:rsid w:val="007A6B79"/>
    <w:rsid w:val="007A760F"/>
    <w:rsid w:val="007B02F1"/>
    <w:rsid w:val="007B0A2F"/>
    <w:rsid w:val="007B0AB5"/>
    <w:rsid w:val="007B10F9"/>
    <w:rsid w:val="007B279E"/>
    <w:rsid w:val="007B28F1"/>
    <w:rsid w:val="007B333A"/>
    <w:rsid w:val="007B5713"/>
    <w:rsid w:val="007B6315"/>
    <w:rsid w:val="007C4364"/>
    <w:rsid w:val="007C4BDF"/>
    <w:rsid w:val="007C52D0"/>
    <w:rsid w:val="007C577E"/>
    <w:rsid w:val="007C6A96"/>
    <w:rsid w:val="007D0A86"/>
    <w:rsid w:val="007D1FD6"/>
    <w:rsid w:val="007D4694"/>
    <w:rsid w:val="007D618C"/>
    <w:rsid w:val="007E07FE"/>
    <w:rsid w:val="007E1480"/>
    <w:rsid w:val="007E30B7"/>
    <w:rsid w:val="007E3442"/>
    <w:rsid w:val="007E3B1E"/>
    <w:rsid w:val="007E4253"/>
    <w:rsid w:val="007E4518"/>
    <w:rsid w:val="007E5098"/>
    <w:rsid w:val="007E53A3"/>
    <w:rsid w:val="007E5AF1"/>
    <w:rsid w:val="007E6756"/>
    <w:rsid w:val="007E6CA0"/>
    <w:rsid w:val="007F19ED"/>
    <w:rsid w:val="007F3A00"/>
    <w:rsid w:val="007F4949"/>
    <w:rsid w:val="007F4B26"/>
    <w:rsid w:val="007F4CAE"/>
    <w:rsid w:val="007F5002"/>
    <w:rsid w:val="007F5A48"/>
    <w:rsid w:val="007F69CD"/>
    <w:rsid w:val="007F7437"/>
    <w:rsid w:val="00803824"/>
    <w:rsid w:val="00810316"/>
    <w:rsid w:val="00811027"/>
    <w:rsid w:val="008129DC"/>
    <w:rsid w:val="008152C0"/>
    <w:rsid w:val="00815BFA"/>
    <w:rsid w:val="008173E3"/>
    <w:rsid w:val="008218C9"/>
    <w:rsid w:val="00822A81"/>
    <w:rsid w:val="00823594"/>
    <w:rsid w:val="00824988"/>
    <w:rsid w:val="0082617C"/>
    <w:rsid w:val="00830BD1"/>
    <w:rsid w:val="00832254"/>
    <w:rsid w:val="00832D77"/>
    <w:rsid w:val="00833CC1"/>
    <w:rsid w:val="00834E2D"/>
    <w:rsid w:val="00836D84"/>
    <w:rsid w:val="0084003A"/>
    <w:rsid w:val="008406CA"/>
    <w:rsid w:val="008418F2"/>
    <w:rsid w:val="00841D31"/>
    <w:rsid w:val="008455BE"/>
    <w:rsid w:val="00846EFC"/>
    <w:rsid w:val="00847AA8"/>
    <w:rsid w:val="00852270"/>
    <w:rsid w:val="008523D0"/>
    <w:rsid w:val="00852F4D"/>
    <w:rsid w:val="0085331A"/>
    <w:rsid w:val="00853BBC"/>
    <w:rsid w:val="00854C83"/>
    <w:rsid w:val="008560F2"/>
    <w:rsid w:val="00856109"/>
    <w:rsid w:val="0085711B"/>
    <w:rsid w:val="00857594"/>
    <w:rsid w:val="00860993"/>
    <w:rsid w:val="00860EFD"/>
    <w:rsid w:val="00861EF8"/>
    <w:rsid w:val="008625BC"/>
    <w:rsid w:val="00862D00"/>
    <w:rsid w:val="00865C7C"/>
    <w:rsid w:val="00867ABB"/>
    <w:rsid w:val="008709B5"/>
    <w:rsid w:val="0087585C"/>
    <w:rsid w:val="008760EC"/>
    <w:rsid w:val="0088410A"/>
    <w:rsid w:val="008870EF"/>
    <w:rsid w:val="00887BF8"/>
    <w:rsid w:val="00890840"/>
    <w:rsid w:val="00890C66"/>
    <w:rsid w:val="00891DF3"/>
    <w:rsid w:val="00892F92"/>
    <w:rsid w:val="00894B20"/>
    <w:rsid w:val="00895C5A"/>
    <w:rsid w:val="00897D93"/>
    <w:rsid w:val="008A068C"/>
    <w:rsid w:val="008A0705"/>
    <w:rsid w:val="008A1370"/>
    <w:rsid w:val="008A17AA"/>
    <w:rsid w:val="008A2170"/>
    <w:rsid w:val="008A3BDD"/>
    <w:rsid w:val="008A5F05"/>
    <w:rsid w:val="008B072A"/>
    <w:rsid w:val="008B0A6A"/>
    <w:rsid w:val="008B1F11"/>
    <w:rsid w:val="008B3489"/>
    <w:rsid w:val="008B3573"/>
    <w:rsid w:val="008B3D6D"/>
    <w:rsid w:val="008B52CB"/>
    <w:rsid w:val="008B5B4A"/>
    <w:rsid w:val="008C192F"/>
    <w:rsid w:val="008C2F2A"/>
    <w:rsid w:val="008C32BF"/>
    <w:rsid w:val="008C468F"/>
    <w:rsid w:val="008C4745"/>
    <w:rsid w:val="008C4DE6"/>
    <w:rsid w:val="008C4E8A"/>
    <w:rsid w:val="008D0CD6"/>
    <w:rsid w:val="008D148C"/>
    <w:rsid w:val="008D19BA"/>
    <w:rsid w:val="008D1A24"/>
    <w:rsid w:val="008D38FF"/>
    <w:rsid w:val="008D3FD9"/>
    <w:rsid w:val="008D7A16"/>
    <w:rsid w:val="008E3D05"/>
    <w:rsid w:val="008E406D"/>
    <w:rsid w:val="008E5CDA"/>
    <w:rsid w:val="008E67A5"/>
    <w:rsid w:val="008E6A72"/>
    <w:rsid w:val="008F01FD"/>
    <w:rsid w:val="008F0FE6"/>
    <w:rsid w:val="008F11F3"/>
    <w:rsid w:val="008F271F"/>
    <w:rsid w:val="008F2D50"/>
    <w:rsid w:val="008F38F6"/>
    <w:rsid w:val="008F39D2"/>
    <w:rsid w:val="008F4540"/>
    <w:rsid w:val="008F57B4"/>
    <w:rsid w:val="008F7B65"/>
    <w:rsid w:val="00903C44"/>
    <w:rsid w:val="00904EBB"/>
    <w:rsid w:val="009065F4"/>
    <w:rsid w:val="00907CFB"/>
    <w:rsid w:val="0091386C"/>
    <w:rsid w:val="009141D2"/>
    <w:rsid w:val="009160E0"/>
    <w:rsid w:val="00916D81"/>
    <w:rsid w:val="00917E10"/>
    <w:rsid w:val="00922714"/>
    <w:rsid w:val="009274F1"/>
    <w:rsid w:val="00932B70"/>
    <w:rsid w:val="00932D93"/>
    <w:rsid w:val="009378A2"/>
    <w:rsid w:val="0094175F"/>
    <w:rsid w:val="00942B11"/>
    <w:rsid w:val="009447FA"/>
    <w:rsid w:val="00944A65"/>
    <w:rsid w:val="00945F24"/>
    <w:rsid w:val="00951037"/>
    <w:rsid w:val="00955FE3"/>
    <w:rsid w:val="00956D01"/>
    <w:rsid w:val="00957980"/>
    <w:rsid w:val="00960EAC"/>
    <w:rsid w:val="00961C8F"/>
    <w:rsid w:val="00962CB1"/>
    <w:rsid w:val="00970BA8"/>
    <w:rsid w:val="00971061"/>
    <w:rsid w:val="00972A41"/>
    <w:rsid w:val="00974B34"/>
    <w:rsid w:val="009755FE"/>
    <w:rsid w:val="00976F0D"/>
    <w:rsid w:val="009802F5"/>
    <w:rsid w:val="00983171"/>
    <w:rsid w:val="009833CE"/>
    <w:rsid w:val="0098468D"/>
    <w:rsid w:val="00984A78"/>
    <w:rsid w:val="0098520A"/>
    <w:rsid w:val="00986AB3"/>
    <w:rsid w:val="00986D81"/>
    <w:rsid w:val="00990C85"/>
    <w:rsid w:val="00991EA1"/>
    <w:rsid w:val="0099227C"/>
    <w:rsid w:val="00992462"/>
    <w:rsid w:val="00992FBE"/>
    <w:rsid w:val="00993909"/>
    <w:rsid w:val="0099720A"/>
    <w:rsid w:val="009A071F"/>
    <w:rsid w:val="009A0DC2"/>
    <w:rsid w:val="009A1550"/>
    <w:rsid w:val="009A1EC9"/>
    <w:rsid w:val="009A3159"/>
    <w:rsid w:val="009A5F5D"/>
    <w:rsid w:val="009A66F8"/>
    <w:rsid w:val="009B0662"/>
    <w:rsid w:val="009B0C30"/>
    <w:rsid w:val="009B1524"/>
    <w:rsid w:val="009B2688"/>
    <w:rsid w:val="009B32AA"/>
    <w:rsid w:val="009B3E0F"/>
    <w:rsid w:val="009B4219"/>
    <w:rsid w:val="009B5DA2"/>
    <w:rsid w:val="009B796E"/>
    <w:rsid w:val="009C0B46"/>
    <w:rsid w:val="009C127E"/>
    <w:rsid w:val="009C4817"/>
    <w:rsid w:val="009C5EA7"/>
    <w:rsid w:val="009C7A5F"/>
    <w:rsid w:val="009D0659"/>
    <w:rsid w:val="009D193A"/>
    <w:rsid w:val="009D6878"/>
    <w:rsid w:val="009D7091"/>
    <w:rsid w:val="009D7246"/>
    <w:rsid w:val="009D745F"/>
    <w:rsid w:val="009E08D9"/>
    <w:rsid w:val="009E0EEE"/>
    <w:rsid w:val="009E1216"/>
    <w:rsid w:val="009E17CD"/>
    <w:rsid w:val="009E30E6"/>
    <w:rsid w:val="009E3CC3"/>
    <w:rsid w:val="009E57C2"/>
    <w:rsid w:val="009E6987"/>
    <w:rsid w:val="009E76F3"/>
    <w:rsid w:val="009E7D1E"/>
    <w:rsid w:val="009F14F1"/>
    <w:rsid w:val="009F1B54"/>
    <w:rsid w:val="009F1D1C"/>
    <w:rsid w:val="009F2F41"/>
    <w:rsid w:val="009F35C7"/>
    <w:rsid w:val="009F4B87"/>
    <w:rsid w:val="009F607C"/>
    <w:rsid w:val="009F7A64"/>
    <w:rsid w:val="009F7B60"/>
    <w:rsid w:val="00A006E0"/>
    <w:rsid w:val="00A00C9D"/>
    <w:rsid w:val="00A027E0"/>
    <w:rsid w:val="00A032C6"/>
    <w:rsid w:val="00A072D3"/>
    <w:rsid w:val="00A07552"/>
    <w:rsid w:val="00A101AA"/>
    <w:rsid w:val="00A10B9D"/>
    <w:rsid w:val="00A1328A"/>
    <w:rsid w:val="00A13785"/>
    <w:rsid w:val="00A1379E"/>
    <w:rsid w:val="00A13DFD"/>
    <w:rsid w:val="00A148BC"/>
    <w:rsid w:val="00A14BED"/>
    <w:rsid w:val="00A14CF4"/>
    <w:rsid w:val="00A15D9C"/>
    <w:rsid w:val="00A15F1C"/>
    <w:rsid w:val="00A1696F"/>
    <w:rsid w:val="00A207E9"/>
    <w:rsid w:val="00A23CCD"/>
    <w:rsid w:val="00A24203"/>
    <w:rsid w:val="00A24415"/>
    <w:rsid w:val="00A24584"/>
    <w:rsid w:val="00A24665"/>
    <w:rsid w:val="00A26B76"/>
    <w:rsid w:val="00A27BA2"/>
    <w:rsid w:val="00A30184"/>
    <w:rsid w:val="00A31E5C"/>
    <w:rsid w:val="00A321A1"/>
    <w:rsid w:val="00A369AB"/>
    <w:rsid w:val="00A3773F"/>
    <w:rsid w:val="00A44343"/>
    <w:rsid w:val="00A455F9"/>
    <w:rsid w:val="00A45887"/>
    <w:rsid w:val="00A4783A"/>
    <w:rsid w:val="00A51768"/>
    <w:rsid w:val="00A51C3E"/>
    <w:rsid w:val="00A54491"/>
    <w:rsid w:val="00A550DC"/>
    <w:rsid w:val="00A5546B"/>
    <w:rsid w:val="00A5597D"/>
    <w:rsid w:val="00A56560"/>
    <w:rsid w:val="00A6044A"/>
    <w:rsid w:val="00A62057"/>
    <w:rsid w:val="00A640CE"/>
    <w:rsid w:val="00A66CE6"/>
    <w:rsid w:val="00A66E26"/>
    <w:rsid w:val="00A66FC8"/>
    <w:rsid w:val="00A67CF9"/>
    <w:rsid w:val="00A67F20"/>
    <w:rsid w:val="00A70A1A"/>
    <w:rsid w:val="00A70BD8"/>
    <w:rsid w:val="00A739F4"/>
    <w:rsid w:val="00A74C9E"/>
    <w:rsid w:val="00A8264C"/>
    <w:rsid w:val="00A83268"/>
    <w:rsid w:val="00A846AF"/>
    <w:rsid w:val="00A85626"/>
    <w:rsid w:val="00A86EC8"/>
    <w:rsid w:val="00A87042"/>
    <w:rsid w:val="00A875C7"/>
    <w:rsid w:val="00A91046"/>
    <w:rsid w:val="00A91E6A"/>
    <w:rsid w:val="00A95733"/>
    <w:rsid w:val="00A95A4B"/>
    <w:rsid w:val="00A97CDA"/>
    <w:rsid w:val="00AA02C2"/>
    <w:rsid w:val="00AA12DB"/>
    <w:rsid w:val="00AA16ED"/>
    <w:rsid w:val="00AA26E3"/>
    <w:rsid w:val="00AA3024"/>
    <w:rsid w:val="00AA5A33"/>
    <w:rsid w:val="00AB2780"/>
    <w:rsid w:val="00AB39E6"/>
    <w:rsid w:val="00AB4BE2"/>
    <w:rsid w:val="00AB6227"/>
    <w:rsid w:val="00AB6CE7"/>
    <w:rsid w:val="00AC004A"/>
    <w:rsid w:val="00AC0913"/>
    <w:rsid w:val="00AC1822"/>
    <w:rsid w:val="00AC18D5"/>
    <w:rsid w:val="00AC26F3"/>
    <w:rsid w:val="00AC71A7"/>
    <w:rsid w:val="00AD273A"/>
    <w:rsid w:val="00AD42EA"/>
    <w:rsid w:val="00AD54F4"/>
    <w:rsid w:val="00AD61FD"/>
    <w:rsid w:val="00AD657B"/>
    <w:rsid w:val="00AD7440"/>
    <w:rsid w:val="00AE0CF9"/>
    <w:rsid w:val="00AE1B29"/>
    <w:rsid w:val="00AE7961"/>
    <w:rsid w:val="00AF21D5"/>
    <w:rsid w:val="00AF295F"/>
    <w:rsid w:val="00AF33D6"/>
    <w:rsid w:val="00AF3A2B"/>
    <w:rsid w:val="00AF3AB8"/>
    <w:rsid w:val="00AF64D0"/>
    <w:rsid w:val="00AF6C1D"/>
    <w:rsid w:val="00AF7FEC"/>
    <w:rsid w:val="00B04378"/>
    <w:rsid w:val="00B059D4"/>
    <w:rsid w:val="00B05A5D"/>
    <w:rsid w:val="00B10529"/>
    <w:rsid w:val="00B13D5D"/>
    <w:rsid w:val="00B14A86"/>
    <w:rsid w:val="00B17868"/>
    <w:rsid w:val="00B22076"/>
    <w:rsid w:val="00B2263B"/>
    <w:rsid w:val="00B22E2C"/>
    <w:rsid w:val="00B24870"/>
    <w:rsid w:val="00B33341"/>
    <w:rsid w:val="00B33A0A"/>
    <w:rsid w:val="00B340E1"/>
    <w:rsid w:val="00B36473"/>
    <w:rsid w:val="00B40500"/>
    <w:rsid w:val="00B410D7"/>
    <w:rsid w:val="00B41125"/>
    <w:rsid w:val="00B411E5"/>
    <w:rsid w:val="00B41842"/>
    <w:rsid w:val="00B42C16"/>
    <w:rsid w:val="00B4522C"/>
    <w:rsid w:val="00B458A3"/>
    <w:rsid w:val="00B51E66"/>
    <w:rsid w:val="00B521E8"/>
    <w:rsid w:val="00B526C0"/>
    <w:rsid w:val="00B54101"/>
    <w:rsid w:val="00B558D9"/>
    <w:rsid w:val="00B56076"/>
    <w:rsid w:val="00B612CB"/>
    <w:rsid w:val="00B61F98"/>
    <w:rsid w:val="00B62E1A"/>
    <w:rsid w:val="00B656E9"/>
    <w:rsid w:val="00B66992"/>
    <w:rsid w:val="00B67B07"/>
    <w:rsid w:val="00B70057"/>
    <w:rsid w:val="00B72883"/>
    <w:rsid w:val="00B737A0"/>
    <w:rsid w:val="00B757C1"/>
    <w:rsid w:val="00B777E9"/>
    <w:rsid w:val="00B80C0C"/>
    <w:rsid w:val="00B80D16"/>
    <w:rsid w:val="00B814BF"/>
    <w:rsid w:val="00B842F0"/>
    <w:rsid w:val="00B8499E"/>
    <w:rsid w:val="00B85272"/>
    <w:rsid w:val="00B85A0C"/>
    <w:rsid w:val="00B85EFF"/>
    <w:rsid w:val="00B86775"/>
    <w:rsid w:val="00B86BDC"/>
    <w:rsid w:val="00B87C93"/>
    <w:rsid w:val="00B90DA9"/>
    <w:rsid w:val="00B91A9C"/>
    <w:rsid w:val="00B93718"/>
    <w:rsid w:val="00B94337"/>
    <w:rsid w:val="00B95A64"/>
    <w:rsid w:val="00B96507"/>
    <w:rsid w:val="00B96DE6"/>
    <w:rsid w:val="00B97B3E"/>
    <w:rsid w:val="00BA0E01"/>
    <w:rsid w:val="00BA121C"/>
    <w:rsid w:val="00BA1CB2"/>
    <w:rsid w:val="00BA266D"/>
    <w:rsid w:val="00BA354E"/>
    <w:rsid w:val="00BA3659"/>
    <w:rsid w:val="00BA683E"/>
    <w:rsid w:val="00BB0996"/>
    <w:rsid w:val="00BB1C4F"/>
    <w:rsid w:val="00BB4317"/>
    <w:rsid w:val="00BB7400"/>
    <w:rsid w:val="00BB7618"/>
    <w:rsid w:val="00BB795C"/>
    <w:rsid w:val="00BB7E03"/>
    <w:rsid w:val="00BC0585"/>
    <w:rsid w:val="00BC0A09"/>
    <w:rsid w:val="00BC61BB"/>
    <w:rsid w:val="00BD0AE2"/>
    <w:rsid w:val="00BD168B"/>
    <w:rsid w:val="00BD275A"/>
    <w:rsid w:val="00BD2B83"/>
    <w:rsid w:val="00BD4D33"/>
    <w:rsid w:val="00BD58F7"/>
    <w:rsid w:val="00BD61B6"/>
    <w:rsid w:val="00BD64D9"/>
    <w:rsid w:val="00BD7E7E"/>
    <w:rsid w:val="00BE396B"/>
    <w:rsid w:val="00BE555C"/>
    <w:rsid w:val="00BE62A8"/>
    <w:rsid w:val="00BE6C70"/>
    <w:rsid w:val="00BE71CE"/>
    <w:rsid w:val="00BF23B2"/>
    <w:rsid w:val="00BF4B68"/>
    <w:rsid w:val="00BF5DC3"/>
    <w:rsid w:val="00BF7153"/>
    <w:rsid w:val="00BF73A7"/>
    <w:rsid w:val="00C00421"/>
    <w:rsid w:val="00C01B46"/>
    <w:rsid w:val="00C05C33"/>
    <w:rsid w:val="00C064F2"/>
    <w:rsid w:val="00C068C5"/>
    <w:rsid w:val="00C06DA7"/>
    <w:rsid w:val="00C10A30"/>
    <w:rsid w:val="00C145B0"/>
    <w:rsid w:val="00C14976"/>
    <w:rsid w:val="00C16A55"/>
    <w:rsid w:val="00C23E1C"/>
    <w:rsid w:val="00C240DC"/>
    <w:rsid w:val="00C2573D"/>
    <w:rsid w:val="00C3169B"/>
    <w:rsid w:val="00C32036"/>
    <w:rsid w:val="00C33129"/>
    <w:rsid w:val="00C37EE4"/>
    <w:rsid w:val="00C40582"/>
    <w:rsid w:val="00C40725"/>
    <w:rsid w:val="00C426B6"/>
    <w:rsid w:val="00C42C05"/>
    <w:rsid w:val="00C43441"/>
    <w:rsid w:val="00C43A9C"/>
    <w:rsid w:val="00C455BF"/>
    <w:rsid w:val="00C460D8"/>
    <w:rsid w:val="00C4651B"/>
    <w:rsid w:val="00C47AE0"/>
    <w:rsid w:val="00C50197"/>
    <w:rsid w:val="00C51DD1"/>
    <w:rsid w:val="00C522B0"/>
    <w:rsid w:val="00C52E14"/>
    <w:rsid w:val="00C56A93"/>
    <w:rsid w:val="00C56E96"/>
    <w:rsid w:val="00C5781F"/>
    <w:rsid w:val="00C6151C"/>
    <w:rsid w:val="00C61597"/>
    <w:rsid w:val="00C62A97"/>
    <w:rsid w:val="00C6467A"/>
    <w:rsid w:val="00C65BE2"/>
    <w:rsid w:val="00C67531"/>
    <w:rsid w:val="00C67A14"/>
    <w:rsid w:val="00C702E2"/>
    <w:rsid w:val="00C70EC1"/>
    <w:rsid w:val="00C722E7"/>
    <w:rsid w:val="00C72B74"/>
    <w:rsid w:val="00C776E8"/>
    <w:rsid w:val="00C80976"/>
    <w:rsid w:val="00C81D03"/>
    <w:rsid w:val="00C828FD"/>
    <w:rsid w:val="00C83E49"/>
    <w:rsid w:val="00C87A76"/>
    <w:rsid w:val="00C928B5"/>
    <w:rsid w:val="00C93015"/>
    <w:rsid w:val="00C95DD5"/>
    <w:rsid w:val="00C973E3"/>
    <w:rsid w:val="00CA01F7"/>
    <w:rsid w:val="00CA090A"/>
    <w:rsid w:val="00CA17B1"/>
    <w:rsid w:val="00CA294B"/>
    <w:rsid w:val="00CA29D6"/>
    <w:rsid w:val="00CA3213"/>
    <w:rsid w:val="00CA70A5"/>
    <w:rsid w:val="00CA792A"/>
    <w:rsid w:val="00CB063F"/>
    <w:rsid w:val="00CB1E64"/>
    <w:rsid w:val="00CB20E6"/>
    <w:rsid w:val="00CB38E7"/>
    <w:rsid w:val="00CB3D0F"/>
    <w:rsid w:val="00CB4D12"/>
    <w:rsid w:val="00CB4D6D"/>
    <w:rsid w:val="00CB70B2"/>
    <w:rsid w:val="00CB7FC8"/>
    <w:rsid w:val="00CC1CBB"/>
    <w:rsid w:val="00CC1E9E"/>
    <w:rsid w:val="00CC2175"/>
    <w:rsid w:val="00CC3A8C"/>
    <w:rsid w:val="00CC414D"/>
    <w:rsid w:val="00CC4833"/>
    <w:rsid w:val="00CC4E8C"/>
    <w:rsid w:val="00CC50C9"/>
    <w:rsid w:val="00CD0C63"/>
    <w:rsid w:val="00CD21B8"/>
    <w:rsid w:val="00CD308A"/>
    <w:rsid w:val="00CD39AD"/>
    <w:rsid w:val="00CD48FB"/>
    <w:rsid w:val="00CD6898"/>
    <w:rsid w:val="00CD69AB"/>
    <w:rsid w:val="00CE15B6"/>
    <w:rsid w:val="00CE2EB5"/>
    <w:rsid w:val="00CE4AEB"/>
    <w:rsid w:val="00CE57F1"/>
    <w:rsid w:val="00CE66B4"/>
    <w:rsid w:val="00CF218E"/>
    <w:rsid w:val="00CF3B7E"/>
    <w:rsid w:val="00D013C9"/>
    <w:rsid w:val="00D02775"/>
    <w:rsid w:val="00D04859"/>
    <w:rsid w:val="00D12F4A"/>
    <w:rsid w:val="00D13E7D"/>
    <w:rsid w:val="00D15C43"/>
    <w:rsid w:val="00D17654"/>
    <w:rsid w:val="00D20AA2"/>
    <w:rsid w:val="00D20E43"/>
    <w:rsid w:val="00D211F8"/>
    <w:rsid w:val="00D21F61"/>
    <w:rsid w:val="00D21F69"/>
    <w:rsid w:val="00D22078"/>
    <w:rsid w:val="00D246E9"/>
    <w:rsid w:val="00D26E59"/>
    <w:rsid w:val="00D30DE8"/>
    <w:rsid w:val="00D3169F"/>
    <w:rsid w:val="00D32A1C"/>
    <w:rsid w:val="00D34E4A"/>
    <w:rsid w:val="00D3518F"/>
    <w:rsid w:val="00D35F0E"/>
    <w:rsid w:val="00D40C53"/>
    <w:rsid w:val="00D417E9"/>
    <w:rsid w:val="00D4646F"/>
    <w:rsid w:val="00D471F4"/>
    <w:rsid w:val="00D518F7"/>
    <w:rsid w:val="00D53F0C"/>
    <w:rsid w:val="00D54F51"/>
    <w:rsid w:val="00D56F6F"/>
    <w:rsid w:val="00D6115C"/>
    <w:rsid w:val="00D63F55"/>
    <w:rsid w:val="00D6487F"/>
    <w:rsid w:val="00D65BDF"/>
    <w:rsid w:val="00D66B1E"/>
    <w:rsid w:val="00D66DFC"/>
    <w:rsid w:val="00D67010"/>
    <w:rsid w:val="00D67343"/>
    <w:rsid w:val="00D6783A"/>
    <w:rsid w:val="00D708DC"/>
    <w:rsid w:val="00D70FE6"/>
    <w:rsid w:val="00D71CEE"/>
    <w:rsid w:val="00D7288A"/>
    <w:rsid w:val="00D746B0"/>
    <w:rsid w:val="00D75D09"/>
    <w:rsid w:val="00D80316"/>
    <w:rsid w:val="00D80664"/>
    <w:rsid w:val="00D8262B"/>
    <w:rsid w:val="00D846F4"/>
    <w:rsid w:val="00D85C5C"/>
    <w:rsid w:val="00D864AA"/>
    <w:rsid w:val="00D8673D"/>
    <w:rsid w:val="00D8734B"/>
    <w:rsid w:val="00D914AE"/>
    <w:rsid w:val="00D91AA1"/>
    <w:rsid w:val="00D929C8"/>
    <w:rsid w:val="00D94A60"/>
    <w:rsid w:val="00D96B16"/>
    <w:rsid w:val="00D97390"/>
    <w:rsid w:val="00D97548"/>
    <w:rsid w:val="00DA1DA9"/>
    <w:rsid w:val="00DA3751"/>
    <w:rsid w:val="00DB20EF"/>
    <w:rsid w:val="00DB28FB"/>
    <w:rsid w:val="00DB7628"/>
    <w:rsid w:val="00DB7AC8"/>
    <w:rsid w:val="00DC0B94"/>
    <w:rsid w:val="00DC3E29"/>
    <w:rsid w:val="00DC46C0"/>
    <w:rsid w:val="00DC625B"/>
    <w:rsid w:val="00DD0253"/>
    <w:rsid w:val="00DD3FC2"/>
    <w:rsid w:val="00DD6261"/>
    <w:rsid w:val="00DE1F09"/>
    <w:rsid w:val="00DE27DC"/>
    <w:rsid w:val="00DE4CF7"/>
    <w:rsid w:val="00DE7047"/>
    <w:rsid w:val="00DE7672"/>
    <w:rsid w:val="00DF01CB"/>
    <w:rsid w:val="00DF08D6"/>
    <w:rsid w:val="00DF094D"/>
    <w:rsid w:val="00DF0A61"/>
    <w:rsid w:val="00DF1A69"/>
    <w:rsid w:val="00DF1D12"/>
    <w:rsid w:val="00DF2545"/>
    <w:rsid w:val="00DF3691"/>
    <w:rsid w:val="00DF4EA6"/>
    <w:rsid w:val="00DF6DAC"/>
    <w:rsid w:val="00E009BF"/>
    <w:rsid w:val="00E009DC"/>
    <w:rsid w:val="00E0155E"/>
    <w:rsid w:val="00E0395E"/>
    <w:rsid w:val="00E05251"/>
    <w:rsid w:val="00E0684E"/>
    <w:rsid w:val="00E10AD5"/>
    <w:rsid w:val="00E11832"/>
    <w:rsid w:val="00E11960"/>
    <w:rsid w:val="00E124F4"/>
    <w:rsid w:val="00E12D76"/>
    <w:rsid w:val="00E138E9"/>
    <w:rsid w:val="00E14C04"/>
    <w:rsid w:val="00E14EE8"/>
    <w:rsid w:val="00E206FE"/>
    <w:rsid w:val="00E218A0"/>
    <w:rsid w:val="00E224AA"/>
    <w:rsid w:val="00E26566"/>
    <w:rsid w:val="00E27662"/>
    <w:rsid w:val="00E33B80"/>
    <w:rsid w:val="00E33D0F"/>
    <w:rsid w:val="00E3629D"/>
    <w:rsid w:val="00E377D2"/>
    <w:rsid w:val="00E462B5"/>
    <w:rsid w:val="00E473CE"/>
    <w:rsid w:val="00E50306"/>
    <w:rsid w:val="00E5220A"/>
    <w:rsid w:val="00E5531B"/>
    <w:rsid w:val="00E60678"/>
    <w:rsid w:val="00E60AF0"/>
    <w:rsid w:val="00E6222B"/>
    <w:rsid w:val="00E6414F"/>
    <w:rsid w:val="00E65025"/>
    <w:rsid w:val="00E65C01"/>
    <w:rsid w:val="00E6774D"/>
    <w:rsid w:val="00E7010B"/>
    <w:rsid w:val="00E73553"/>
    <w:rsid w:val="00E74DC3"/>
    <w:rsid w:val="00E771FF"/>
    <w:rsid w:val="00E77883"/>
    <w:rsid w:val="00E80AC7"/>
    <w:rsid w:val="00E86962"/>
    <w:rsid w:val="00E86D47"/>
    <w:rsid w:val="00E94380"/>
    <w:rsid w:val="00E96178"/>
    <w:rsid w:val="00EA06A7"/>
    <w:rsid w:val="00EA3CB9"/>
    <w:rsid w:val="00EB0869"/>
    <w:rsid w:val="00EB1CAE"/>
    <w:rsid w:val="00EB4138"/>
    <w:rsid w:val="00EC01CA"/>
    <w:rsid w:val="00EC0266"/>
    <w:rsid w:val="00EC0D8D"/>
    <w:rsid w:val="00EC1F94"/>
    <w:rsid w:val="00EC20A4"/>
    <w:rsid w:val="00EC2C17"/>
    <w:rsid w:val="00EC6587"/>
    <w:rsid w:val="00ED2357"/>
    <w:rsid w:val="00ED25C9"/>
    <w:rsid w:val="00ED3042"/>
    <w:rsid w:val="00ED3D16"/>
    <w:rsid w:val="00ED79B6"/>
    <w:rsid w:val="00ED7C19"/>
    <w:rsid w:val="00EE095D"/>
    <w:rsid w:val="00EE26AD"/>
    <w:rsid w:val="00EE4F09"/>
    <w:rsid w:val="00EE6866"/>
    <w:rsid w:val="00EE6E0D"/>
    <w:rsid w:val="00EF1D51"/>
    <w:rsid w:val="00EF4619"/>
    <w:rsid w:val="00EF626F"/>
    <w:rsid w:val="00F0079A"/>
    <w:rsid w:val="00F00E7B"/>
    <w:rsid w:val="00F01063"/>
    <w:rsid w:val="00F0525F"/>
    <w:rsid w:val="00F05BCC"/>
    <w:rsid w:val="00F10C2E"/>
    <w:rsid w:val="00F11E0F"/>
    <w:rsid w:val="00F12200"/>
    <w:rsid w:val="00F1343C"/>
    <w:rsid w:val="00F138D8"/>
    <w:rsid w:val="00F16B73"/>
    <w:rsid w:val="00F221FC"/>
    <w:rsid w:val="00F22801"/>
    <w:rsid w:val="00F22838"/>
    <w:rsid w:val="00F239C5"/>
    <w:rsid w:val="00F2441C"/>
    <w:rsid w:val="00F24EEF"/>
    <w:rsid w:val="00F33928"/>
    <w:rsid w:val="00F350A7"/>
    <w:rsid w:val="00F3568F"/>
    <w:rsid w:val="00F37607"/>
    <w:rsid w:val="00F37A4A"/>
    <w:rsid w:val="00F41481"/>
    <w:rsid w:val="00F44F63"/>
    <w:rsid w:val="00F45A46"/>
    <w:rsid w:val="00F45BA0"/>
    <w:rsid w:val="00F47FDA"/>
    <w:rsid w:val="00F50827"/>
    <w:rsid w:val="00F5125C"/>
    <w:rsid w:val="00F542E5"/>
    <w:rsid w:val="00F57464"/>
    <w:rsid w:val="00F602BC"/>
    <w:rsid w:val="00F6074B"/>
    <w:rsid w:val="00F63087"/>
    <w:rsid w:val="00F63C6C"/>
    <w:rsid w:val="00F64760"/>
    <w:rsid w:val="00F651AA"/>
    <w:rsid w:val="00F707F9"/>
    <w:rsid w:val="00F70A6D"/>
    <w:rsid w:val="00F72CDC"/>
    <w:rsid w:val="00F733E0"/>
    <w:rsid w:val="00F73791"/>
    <w:rsid w:val="00F7499E"/>
    <w:rsid w:val="00F77326"/>
    <w:rsid w:val="00F77FB4"/>
    <w:rsid w:val="00F8079D"/>
    <w:rsid w:val="00F8394E"/>
    <w:rsid w:val="00F83DBD"/>
    <w:rsid w:val="00F84FB4"/>
    <w:rsid w:val="00F87E8E"/>
    <w:rsid w:val="00F90D71"/>
    <w:rsid w:val="00F91336"/>
    <w:rsid w:val="00F9270A"/>
    <w:rsid w:val="00F9540E"/>
    <w:rsid w:val="00F96860"/>
    <w:rsid w:val="00F9698D"/>
    <w:rsid w:val="00F97020"/>
    <w:rsid w:val="00F972C0"/>
    <w:rsid w:val="00FA0701"/>
    <w:rsid w:val="00FA15E8"/>
    <w:rsid w:val="00FA2DBF"/>
    <w:rsid w:val="00FA2FEE"/>
    <w:rsid w:val="00FA4545"/>
    <w:rsid w:val="00FA699B"/>
    <w:rsid w:val="00FB1FAE"/>
    <w:rsid w:val="00FB2371"/>
    <w:rsid w:val="00FB36CB"/>
    <w:rsid w:val="00FB3DDE"/>
    <w:rsid w:val="00FB5F68"/>
    <w:rsid w:val="00FB5FEA"/>
    <w:rsid w:val="00FB7E7A"/>
    <w:rsid w:val="00FC0607"/>
    <w:rsid w:val="00FC0C41"/>
    <w:rsid w:val="00FC0DAC"/>
    <w:rsid w:val="00FC2797"/>
    <w:rsid w:val="00FC2A3E"/>
    <w:rsid w:val="00FC3F14"/>
    <w:rsid w:val="00FC4D5F"/>
    <w:rsid w:val="00FC6805"/>
    <w:rsid w:val="00FC752F"/>
    <w:rsid w:val="00FD2292"/>
    <w:rsid w:val="00FD2595"/>
    <w:rsid w:val="00FD2BC4"/>
    <w:rsid w:val="00FD3E04"/>
    <w:rsid w:val="00FD4FB1"/>
    <w:rsid w:val="00FD72DA"/>
    <w:rsid w:val="00FD7C6E"/>
    <w:rsid w:val="00FE15F7"/>
    <w:rsid w:val="00FE2669"/>
    <w:rsid w:val="00FE55F9"/>
    <w:rsid w:val="00FE59AA"/>
    <w:rsid w:val="00FE690E"/>
    <w:rsid w:val="00FE775F"/>
    <w:rsid w:val="00FE79E5"/>
    <w:rsid w:val="00FF2D3D"/>
    <w:rsid w:val="00FF30AD"/>
    <w:rsid w:val="00FF5234"/>
    <w:rsid w:val="5008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9B0B"/>
  <w15:docId w15:val="{EAB818A1-5A1E-4EC8-9A29-46DAC0E0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2371"/>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7643">
      <w:bodyDiv w:val="1"/>
      <w:marLeft w:val="0"/>
      <w:marRight w:val="0"/>
      <w:marTop w:val="0"/>
      <w:marBottom w:val="0"/>
      <w:divBdr>
        <w:top w:val="none" w:sz="0" w:space="0" w:color="auto"/>
        <w:left w:val="none" w:sz="0" w:space="0" w:color="auto"/>
        <w:bottom w:val="none" w:sz="0" w:space="0" w:color="auto"/>
        <w:right w:val="none" w:sz="0" w:space="0" w:color="auto"/>
      </w:divBdr>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90338446">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792678460">
      <w:bodyDiv w:val="1"/>
      <w:marLeft w:val="0"/>
      <w:marRight w:val="0"/>
      <w:marTop w:val="0"/>
      <w:marBottom w:val="0"/>
      <w:divBdr>
        <w:top w:val="none" w:sz="0" w:space="0" w:color="auto"/>
        <w:left w:val="none" w:sz="0" w:space="0" w:color="auto"/>
        <w:bottom w:val="none" w:sz="0" w:space="0" w:color="auto"/>
        <w:right w:val="none" w:sz="0" w:space="0" w:color="auto"/>
      </w:divBdr>
    </w:div>
    <w:div w:id="926964257">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55212482">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367411245">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5768940">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12669035">
      <w:bodyDiv w:val="1"/>
      <w:marLeft w:val="0"/>
      <w:marRight w:val="0"/>
      <w:marTop w:val="0"/>
      <w:marBottom w:val="0"/>
      <w:divBdr>
        <w:top w:val="none" w:sz="0" w:space="0" w:color="auto"/>
        <w:left w:val="none" w:sz="0" w:space="0" w:color="auto"/>
        <w:bottom w:val="none" w:sz="0" w:space="0" w:color="auto"/>
        <w:right w:val="none" w:sz="0" w:space="0" w:color="auto"/>
      </w:divBdr>
    </w:div>
    <w:div w:id="1849247559">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1916428628">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ea.seattle.gov/self/" TargetMode="External"/><Relationship Id="rId26" Type="http://schemas.openxmlformats.org/officeDocument/2006/relationships/hyperlink" Target="http://www.seattle.gov/city-purchasing-and-contracting/social-equity/background-checks" TargetMode="External"/><Relationship Id="rId39"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mailto:rca@seattle.gov" TargetMode="External"/><Relationship Id="rId34" Type="http://schemas.openxmlformats.org/officeDocument/2006/relationships/package" Target="embeddings/Microsoft_Word_Document3.docx"/><Relationship Id="rId42" Type="http://schemas.openxmlformats.org/officeDocument/2006/relationships/package" Target="embeddings/Microsoft_Word_Document6.docx"/><Relationship Id="rId7" Type="http://schemas.openxmlformats.org/officeDocument/2006/relationships/endnotes" Target="endnotes.xml"/><Relationship Id="rId12" Type="http://schemas.openxmlformats.org/officeDocument/2006/relationships/hyperlink" Target="mailto:jeremy.doane@seattle.gov" TargetMode="External"/><Relationship Id="rId17" Type="http://schemas.openxmlformats.org/officeDocument/2006/relationships/hyperlink" Target="http://www.seattle.gov/licenses/get-a-business-license/license-application-help" TargetMode="External"/><Relationship Id="rId25" Type="http://schemas.openxmlformats.org/officeDocument/2006/relationships/hyperlink" Target="http://www.seattle.gov/ethics/etpub/faqcontractorexplan.htm" TargetMode="External"/><Relationship Id="rId33" Type="http://schemas.openxmlformats.org/officeDocument/2006/relationships/image" Target="media/image5.emf"/><Relationship Id="rId38" Type="http://schemas.openxmlformats.org/officeDocument/2006/relationships/oleObject" Target="embeddings/oleObject1.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attle.gov/Documents/Departments/FAS/Licensing/Seattle-business-license-application.pdf" TargetMode="External"/><Relationship Id="rId20" Type="http://schemas.openxmlformats.org/officeDocument/2006/relationships/hyperlink" Target="http://www.seattle.gov/licenses" TargetMode="External"/><Relationship Id="rId29" Type="http://schemas.openxmlformats.org/officeDocument/2006/relationships/image" Target="media/image3.emf"/><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844-386-1200,5281673%23" TargetMode="External"/><Relationship Id="rId24" Type="http://schemas.openxmlformats.org/officeDocument/2006/relationships/hyperlink" Target="http://www.seattle.gov/ethics/etpub/et_home.htm" TargetMode="External"/><Relationship Id="rId32" Type="http://schemas.openxmlformats.org/officeDocument/2006/relationships/package" Target="embeddings/Microsoft_Word_Document2.docx"/><Relationship Id="rId37" Type="http://schemas.openxmlformats.org/officeDocument/2006/relationships/image" Target="media/image7.emf"/><Relationship Id="rId40" Type="http://schemas.openxmlformats.org/officeDocument/2006/relationships/package" Target="embeddings/Microsoft_Word_Document5.docx"/><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attle.gov/obd" TargetMode="External"/><Relationship Id="rId23" Type="http://schemas.openxmlformats.org/officeDocument/2006/relationships/hyperlink" Target="http://app.leg.wa.gov/rcw/default.aspx?cite=42.56" TargetMode="External"/><Relationship Id="rId28" Type="http://schemas.openxmlformats.org/officeDocument/2006/relationships/package" Target="embeddings/Microsoft_Word_Document.docx"/><Relationship Id="rId36" Type="http://schemas.openxmlformats.org/officeDocument/2006/relationships/package" Target="embeddings/Microsoft_Word_Document4.docx"/><Relationship Id="rId10" Type="http://schemas.openxmlformats.org/officeDocument/2006/relationships/hyperlink" Target="https://meet.seattle.gov/jeremy.doane/7QMP11YK" TargetMode="External"/><Relationship Id="rId19" Type="http://schemas.openxmlformats.org/officeDocument/2006/relationships/hyperlink" Target="mailto:rca@seattle.gov" TargetMode="External"/><Relationship Id="rId31" Type="http://schemas.openxmlformats.org/officeDocument/2006/relationships/image" Target="media/image4.e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consultants.seattle.gov/" TargetMode="External"/><Relationship Id="rId14" Type="http://schemas.openxmlformats.org/officeDocument/2006/relationships/footer" Target="footer2.xml"/><Relationship Id="rId22" Type="http://schemas.openxmlformats.org/officeDocument/2006/relationships/hyperlink" Target="http://bls.dor.wa.gov/file.aspx" TargetMode="External"/><Relationship Id="rId27" Type="http://schemas.openxmlformats.org/officeDocument/2006/relationships/image" Target="media/image2.emf"/><Relationship Id="rId30" Type="http://schemas.openxmlformats.org/officeDocument/2006/relationships/package" Target="embeddings/Microsoft_Word_Document1.docx"/><Relationship Id="rId35" Type="http://schemas.openxmlformats.org/officeDocument/2006/relationships/image" Target="media/image6.emf"/><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8B864-145D-4155-A62F-83141A4F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6847</Words>
  <Characters>39033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Smith, Shannon</dc:creator>
  <cp:lastModifiedBy>Wong, Carol</cp:lastModifiedBy>
  <cp:revision>2</cp:revision>
  <cp:lastPrinted>2015-11-18T19:56:00Z</cp:lastPrinted>
  <dcterms:created xsi:type="dcterms:W3CDTF">2017-01-20T20:30:00Z</dcterms:created>
  <dcterms:modified xsi:type="dcterms:W3CDTF">2017-01-20T20:30:00Z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