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FE195D" w14:textId="5626584B" w:rsidR="00584D60" w:rsidRDefault="00C34937" w:rsidP="00C4327F">
      <w:pPr>
        <w:spacing w:after="0" w:line="240" w:lineRule="auto"/>
        <w:jc w:val="center"/>
        <w:rPr>
          <w:rFonts w:ascii="Arial" w:hAnsi="Arial" w:cs="Arial"/>
          <w:b/>
          <w:sz w:val="28"/>
          <w:szCs w:val="28"/>
        </w:rPr>
      </w:pPr>
      <w:bookmarkStart w:id="0" w:name="_GoBack"/>
      <w:bookmarkEnd w:id="0"/>
      <w:r w:rsidRPr="00225D3E">
        <w:rPr>
          <w:rFonts w:ascii="Arial" w:eastAsia="Arial" w:hAnsi="Arial" w:cs="Arial"/>
          <w:b/>
          <w:sz w:val="28"/>
          <w:szCs w:val="28"/>
        </w:rPr>
        <w:t xml:space="preserve"> </w:t>
      </w:r>
      <w:r w:rsidR="00584D60" w:rsidRPr="00225D3E">
        <w:rPr>
          <w:rFonts w:ascii="Arial" w:eastAsia="Arial" w:hAnsi="Arial" w:cs="Arial"/>
          <w:b/>
          <w:sz w:val="28"/>
          <w:szCs w:val="28"/>
        </w:rPr>
        <w:t>City of Seattle</w:t>
      </w:r>
    </w:p>
    <w:p w14:paraId="591FCC0A" w14:textId="77777777" w:rsidR="00553EFC" w:rsidRPr="00553EFC" w:rsidRDefault="00553EFC" w:rsidP="00C4327F">
      <w:pPr>
        <w:spacing w:after="0" w:line="240" w:lineRule="auto"/>
        <w:jc w:val="center"/>
        <w:rPr>
          <w:rFonts w:ascii="Arial" w:hAnsi="Arial" w:cs="Arial"/>
          <w:b/>
        </w:rPr>
      </w:pPr>
    </w:p>
    <w:p w14:paraId="33E391DF" w14:textId="41D67253" w:rsidR="00584D60" w:rsidRDefault="00CE2568" w:rsidP="00C4327F">
      <w:pPr>
        <w:spacing w:after="0" w:line="240" w:lineRule="auto"/>
        <w:jc w:val="center"/>
        <w:rPr>
          <w:rFonts w:ascii="Arial" w:hAnsi="Arial" w:cs="Arial"/>
          <w:color w:val="FF0000"/>
        </w:rPr>
      </w:pPr>
      <w:r>
        <w:rPr>
          <w:rFonts w:ascii="Arial" w:hAnsi="Arial" w:cs="Arial"/>
        </w:rPr>
        <w:t>Seattle Police Department</w:t>
      </w:r>
    </w:p>
    <w:p w14:paraId="3C5FE39D" w14:textId="77777777" w:rsidR="00553EFC" w:rsidRPr="00553EFC" w:rsidRDefault="00553EFC" w:rsidP="00C4327F">
      <w:pPr>
        <w:spacing w:after="0" w:line="240" w:lineRule="auto"/>
        <w:jc w:val="center"/>
        <w:rPr>
          <w:rFonts w:ascii="Arial" w:hAnsi="Arial" w:cs="Arial"/>
        </w:rPr>
      </w:pPr>
    </w:p>
    <w:p w14:paraId="45ABE270" w14:textId="44194063" w:rsidR="00584D60" w:rsidRDefault="00584D60" w:rsidP="00C4327F">
      <w:pPr>
        <w:spacing w:after="0" w:line="240" w:lineRule="auto"/>
        <w:jc w:val="center"/>
        <w:rPr>
          <w:rFonts w:ascii="Arial" w:hAnsi="Arial" w:cs="Arial"/>
          <w:b/>
          <w:sz w:val="28"/>
          <w:szCs w:val="28"/>
        </w:rPr>
      </w:pPr>
      <w:r w:rsidRPr="00225D3E">
        <w:rPr>
          <w:rFonts w:ascii="Arial" w:eastAsia="Arial" w:hAnsi="Arial" w:cs="Arial"/>
          <w:b/>
          <w:sz w:val="28"/>
          <w:szCs w:val="28"/>
        </w:rPr>
        <w:t>CONSULTANT</w:t>
      </w:r>
      <w:r w:rsidRPr="00225D3E">
        <w:rPr>
          <w:rFonts w:ascii="Arial" w:eastAsia="Arial" w:hAnsi="Arial" w:cs="Arial"/>
          <w:b/>
          <w:color w:val="FF0000"/>
          <w:sz w:val="28"/>
          <w:szCs w:val="28"/>
        </w:rPr>
        <w:t xml:space="preserve"> </w:t>
      </w:r>
      <w:r w:rsidRPr="00225D3E">
        <w:rPr>
          <w:rFonts w:ascii="Arial" w:eastAsia="Arial" w:hAnsi="Arial" w:cs="Arial"/>
          <w:b/>
          <w:sz w:val="28"/>
          <w:szCs w:val="28"/>
        </w:rPr>
        <w:t>AGREEMENT</w:t>
      </w:r>
    </w:p>
    <w:p w14:paraId="6E1ACBCF" w14:textId="77777777" w:rsidR="00553EFC" w:rsidRPr="00553EFC" w:rsidRDefault="00553EFC" w:rsidP="00C4327F">
      <w:pPr>
        <w:spacing w:after="0" w:line="240" w:lineRule="auto"/>
        <w:rPr>
          <w:rFonts w:ascii="Arial" w:hAnsi="Arial" w:cs="Arial"/>
          <w:b/>
        </w:rPr>
      </w:pPr>
    </w:p>
    <w:p w14:paraId="1509BE56" w14:textId="3B0051E0" w:rsidR="00584D60" w:rsidRPr="00553EFC" w:rsidRDefault="001348E6" w:rsidP="00C4327F">
      <w:pPr>
        <w:pStyle w:val="NoSpacing"/>
        <w:jc w:val="center"/>
        <w:rPr>
          <w:rFonts w:ascii="Arial" w:hAnsi="Arial" w:cs="Arial"/>
          <w:color w:val="FF0000"/>
        </w:rPr>
      </w:pPr>
      <w:r w:rsidRPr="00225D3E">
        <w:rPr>
          <w:rFonts w:ascii="Arial" w:eastAsia="Arial" w:hAnsi="Arial" w:cs="Arial"/>
        </w:rPr>
        <w:t xml:space="preserve">Title: </w:t>
      </w:r>
      <w:r w:rsidR="00CE2568">
        <w:rPr>
          <w:rFonts w:ascii="Arial" w:hAnsi="Arial" w:cs="Arial"/>
        </w:rPr>
        <w:t>Criminal Intelligence Analysis</w:t>
      </w:r>
    </w:p>
    <w:p w14:paraId="31D79FB7" w14:textId="77777777" w:rsidR="00584D60" w:rsidRPr="00553EFC" w:rsidRDefault="00584D60" w:rsidP="00C4327F">
      <w:pPr>
        <w:pStyle w:val="NoSpacing"/>
        <w:jc w:val="center"/>
        <w:rPr>
          <w:rFonts w:ascii="Arial" w:hAnsi="Arial" w:cs="Arial"/>
          <w:color w:val="FF0000"/>
        </w:rPr>
      </w:pPr>
    </w:p>
    <w:p w14:paraId="38170B58" w14:textId="4C29ED75" w:rsidR="00584D60" w:rsidRPr="00553EFC" w:rsidRDefault="00584D60" w:rsidP="00C4327F">
      <w:pPr>
        <w:pStyle w:val="NoSpacing"/>
        <w:jc w:val="center"/>
        <w:rPr>
          <w:rFonts w:ascii="Arial" w:hAnsi="Arial" w:cs="Arial"/>
          <w:b/>
          <w:color w:val="FF0000"/>
        </w:rPr>
      </w:pPr>
      <w:r w:rsidRPr="00225D3E">
        <w:rPr>
          <w:rFonts w:ascii="Arial" w:eastAsia="Arial" w:hAnsi="Arial" w:cs="Arial"/>
          <w:b/>
        </w:rPr>
        <w:t>AGREEMENT NUMBER:</w:t>
      </w:r>
      <w:r w:rsidR="006B49E0" w:rsidRPr="00225D3E">
        <w:rPr>
          <w:rFonts w:ascii="Arial" w:eastAsia="Arial" w:hAnsi="Arial" w:cs="Arial"/>
          <w:b/>
        </w:rPr>
        <w:t xml:space="preserve"> </w:t>
      </w:r>
      <w:r w:rsidR="00156550" w:rsidRPr="00225D3E">
        <w:rPr>
          <w:rFonts w:ascii="Arial" w:hAnsi="Arial" w:cs="Arial"/>
          <w:b/>
        </w:rPr>
        <w:fldChar w:fldCharType="begin">
          <w:ffData>
            <w:name w:val="Text19"/>
            <w:enabled/>
            <w:calcOnExit w:val="0"/>
            <w:textInput/>
          </w:ffData>
        </w:fldChar>
      </w:r>
      <w:r w:rsidR="00156550" w:rsidRPr="00225D3E">
        <w:rPr>
          <w:rFonts w:ascii="Arial" w:hAnsi="Arial" w:cs="Arial"/>
          <w:b/>
        </w:rPr>
        <w:instrText xml:space="preserve"> FORMTEXT </w:instrText>
      </w:r>
      <w:r w:rsidR="00156550" w:rsidRPr="00225D3E">
        <w:rPr>
          <w:rFonts w:ascii="Arial" w:hAnsi="Arial" w:cs="Arial"/>
          <w:b/>
        </w:rPr>
      </w:r>
      <w:r w:rsidR="00156550" w:rsidRPr="00225D3E">
        <w:rPr>
          <w:rFonts w:ascii="Arial" w:hAnsi="Arial" w:cs="Arial"/>
          <w:b/>
        </w:rPr>
        <w:fldChar w:fldCharType="separate"/>
      </w:r>
      <w:r w:rsidR="00156550" w:rsidRPr="00225D3E">
        <w:rPr>
          <w:rFonts w:ascii="Arial" w:eastAsia="Arial" w:hAnsi="Arial" w:cs="Arial"/>
          <w:b/>
        </w:rPr>
        <w:t> </w:t>
      </w:r>
      <w:r w:rsidR="00156550" w:rsidRPr="00225D3E">
        <w:rPr>
          <w:rFonts w:ascii="Arial" w:eastAsia="Arial" w:hAnsi="Arial" w:cs="Arial"/>
          <w:b/>
        </w:rPr>
        <w:t> </w:t>
      </w:r>
      <w:r w:rsidR="00156550" w:rsidRPr="00225D3E">
        <w:rPr>
          <w:rFonts w:ascii="Arial" w:eastAsia="Arial" w:hAnsi="Arial" w:cs="Arial"/>
          <w:b/>
        </w:rPr>
        <w:t> </w:t>
      </w:r>
      <w:r w:rsidR="00156550" w:rsidRPr="00225D3E">
        <w:rPr>
          <w:rFonts w:ascii="Arial" w:eastAsia="Arial" w:hAnsi="Arial" w:cs="Arial"/>
          <w:b/>
        </w:rPr>
        <w:t> </w:t>
      </w:r>
      <w:r w:rsidR="00156550" w:rsidRPr="00225D3E">
        <w:rPr>
          <w:rFonts w:ascii="Arial" w:eastAsia="Arial" w:hAnsi="Arial" w:cs="Arial"/>
          <w:b/>
        </w:rPr>
        <w:t> </w:t>
      </w:r>
      <w:r w:rsidR="00156550" w:rsidRPr="00225D3E">
        <w:rPr>
          <w:rFonts w:ascii="Arial" w:hAnsi="Arial" w:cs="Arial"/>
          <w:b/>
        </w:rPr>
        <w:fldChar w:fldCharType="end"/>
      </w:r>
      <w:r w:rsidR="00156550">
        <w:rPr>
          <w:rFonts w:ascii="Arial" w:hAnsi="Arial" w:cs="Arial"/>
        </w:rPr>
        <w:t xml:space="preserve"> </w:t>
      </w:r>
    </w:p>
    <w:p w14:paraId="1C3537D6" w14:textId="77777777" w:rsidR="000F28C9" w:rsidRDefault="000F28C9" w:rsidP="00C4327F">
      <w:pPr>
        <w:pStyle w:val="NoSpacing"/>
        <w:rPr>
          <w:rFonts w:ascii="Arial" w:hAnsi="Arial" w:cs="Arial"/>
          <w:sz w:val="20"/>
          <w:szCs w:val="20"/>
        </w:rPr>
      </w:pPr>
    </w:p>
    <w:p w14:paraId="37FAD579" w14:textId="77777777" w:rsidR="000F28C9" w:rsidRPr="00553EFC" w:rsidRDefault="000F28C9" w:rsidP="00C4327F">
      <w:pPr>
        <w:pStyle w:val="NoSpacing"/>
        <w:rPr>
          <w:rFonts w:ascii="Arial" w:hAnsi="Arial" w:cs="Arial"/>
          <w:sz w:val="20"/>
          <w:szCs w:val="20"/>
        </w:rPr>
      </w:pPr>
    </w:p>
    <w:p w14:paraId="4D8AEFAD" w14:textId="0DC676F5" w:rsidR="00584D60" w:rsidRPr="00553EFC" w:rsidRDefault="00584D60" w:rsidP="00C4327F">
      <w:pPr>
        <w:pStyle w:val="NoSpacing"/>
        <w:rPr>
          <w:rFonts w:ascii="Arial" w:hAnsi="Arial" w:cs="Arial"/>
          <w:sz w:val="20"/>
          <w:szCs w:val="20"/>
        </w:rPr>
      </w:pPr>
      <w:r w:rsidRPr="00225D3E">
        <w:rPr>
          <w:rFonts w:ascii="Arial" w:eastAsia="Arial" w:hAnsi="Arial" w:cs="Arial"/>
          <w:sz w:val="20"/>
          <w:szCs w:val="20"/>
        </w:rPr>
        <w:t>This Agreement is made and entered into by and between the City of Seattle (“the City”), a Washington municipal corporation, through its</w:t>
      </w:r>
      <w:r w:rsidR="006B49E0" w:rsidRPr="00225D3E">
        <w:rPr>
          <w:rFonts w:ascii="Arial" w:eastAsia="Arial" w:hAnsi="Arial" w:cs="Arial"/>
          <w:sz w:val="20"/>
          <w:szCs w:val="20"/>
        </w:rPr>
        <w:t xml:space="preserve"> </w:t>
      </w:r>
      <w:r w:rsidR="00CE2568">
        <w:rPr>
          <w:rFonts w:ascii="Arial" w:hAnsi="Arial" w:cs="Arial"/>
          <w:sz w:val="20"/>
          <w:szCs w:val="20"/>
        </w:rPr>
        <w:t>Police Department</w:t>
      </w:r>
      <w:r w:rsidRPr="00225D3E">
        <w:rPr>
          <w:rFonts w:ascii="Arial" w:eastAsia="Arial" w:hAnsi="Arial" w:cs="Arial"/>
          <w:sz w:val="20"/>
          <w:szCs w:val="20"/>
        </w:rPr>
        <w:t>, as represented by the</w:t>
      </w:r>
      <w:r w:rsidR="00CE2568">
        <w:rPr>
          <w:rFonts w:ascii="Arial" w:eastAsia="Arial" w:hAnsi="Arial" w:cs="Arial"/>
          <w:sz w:val="20"/>
          <w:szCs w:val="20"/>
        </w:rPr>
        <w:t xml:space="preserve"> Police</w:t>
      </w:r>
      <w:r w:rsidRPr="00225D3E">
        <w:rPr>
          <w:rFonts w:ascii="Arial" w:eastAsia="Arial" w:hAnsi="Arial" w:cs="Arial"/>
          <w:sz w:val="20"/>
          <w:szCs w:val="20"/>
        </w:rPr>
        <w:t xml:space="preserve"> </w:t>
      </w:r>
      <w:r w:rsidR="00CE2568">
        <w:rPr>
          <w:rFonts w:ascii="Arial" w:eastAsia="Arial" w:hAnsi="Arial" w:cs="Arial"/>
          <w:sz w:val="20"/>
          <w:szCs w:val="20"/>
        </w:rPr>
        <w:t>Chief</w:t>
      </w:r>
      <w:r w:rsidR="00BA62A1">
        <w:rPr>
          <w:rFonts w:ascii="Arial" w:eastAsia="Arial" w:hAnsi="Arial" w:cs="Arial"/>
          <w:sz w:val="20"/>
          <w:szCs w:val="20"/>
        </w:rPr>
        <w:t>, Kathleen O’Toole</w:t>
      </w:r>
      <w:r w:rsidRPr="00225D3E">
        <w:rPr>
          <w:rFonts w:ascii="Arial" w:eastAsia="Arial" w:hAnsi="Arial" w:cs="Arial"/>
          <w:sz w:val="20"/>
          <w:szCs w:val="20"/>
        </w:rPr>
        <w:t xml:space="preserve">; and </w:t>
      </w:r>
      <w:r w:rsidR="00083195" w:rsidRPr="00225D3E">
        <w:rPr>
          <w:rFonts w:ascii="Arial" w:eastAsia="Arial" w:hAnsi="Arial" w:cs="Arial"/>
          <w:color w:val="FF0000"/>
          <w:sz w:val="20"/>
          <w:szCs w:val="20"/>
        </w:rPr>
        <w:t xml:space="preserve"> </w:t>
      </w:r>
      <w:r w:rsidRPr="00225D3E">
        <w:rPr>
          <w:rFonts w:ascii="Arial" w:eastAsia="Arial" w:hAnsi="Arial" w:cs="Arial"/>
          <w:color w:val="FF0000"/>
          <w:sz w:val="20"/>
          <w:szCs w:val="20"/>
        </w:rPr>
        <w:t>(insert legal name and address of Consultant)</w:t>
      </w:r>
      <w:r w:rsidRPr="00225D3E">
        <w:rPr>
          <w:rFonts w:ascii="Arial" w:eastAsia="Arial" w:hAnsi="Arial" w:cs="Arial"/>
          <w:sz w:val="20"/>
          <w:szCs w:val="20"/>
        </w:rPr>
        <w:t xml:space="preserve"> (“Consultant”</w:t>
      </w:r>
      <w:r w:rsidR="00AE7893" w:rsidRPr="00225D3E">
        <w:rPr>
          <w:rFonts w:ascii="Arial" w:eastAsia="Arial" w:hAnsi="Arial" w:cs="Arial"/>
          <w:sz w:val="20"/>
          <w:szCs w:val="20"/>
        </w:rPr>
        <w:t>)</w:t>
      </w:r>
      <w:r w:rsidRPr="00225D3E">
        <w:rPr>
          <w:rFonts w:ascii="Arial" w:eastAsia="Arial" w:hAnsi="Arial" w:cs="Arial"/>
          <w:sz w:val="20"/>
          <w:szCs w:val="20"/>
        </w:rPr>
        <w:t xml:space="preserve">, a </w:t>
      </w:r>
      <w:r w:rsidR="00083195" w:rsidRPr="00B938DF">
        <w:rPr>
          <w:rFonts w:ascii="Arial" w:hAnsi="Arial" w:cs="Arial"/>
          <w:sz w:val="20"/>
          <w:szCs w:val="20"/>
        </w:rPr>
        <w:fldChar w:fldCharType="begin">
          <w:ffData>
            <w:name w:val="Text19"/>
            <w:enabled/>
            <w:calcOnExit w:val="0"/>
            <w:textInput/>
          </w:ffData>
        </w:fldChar>
      </w:r>
      <w:r w:rsidR="00083195" w:rsidRPr="005F69F4">
        <w:rPr>
          <w:rFonts w:ascii="Arial" w:hAnsi="Arial" w:cs="Arial"/>
          <w:sz w:val="20"/>
          <w:szCs w:val="20"/>
        </w:rPr>
        <w:instrText xml:space="preserve"> FORMTEXT </w:instrText>
      </w:r>
      <w:r w:rsidR="00083195" w:rsidRPr="00B938DF">
        <w:rPr>
          <w:rFonts w:ascii="Arial" w:hAnsi="Arial" w:cs="Arial"/>
          <w:sz w:val="20"/>
          <w:szCs w:val="20"/>
        </w:rPr>
      </w:r>
      <w:r w:rsidR="00083195" w:rsidRPr="00B938DF">
        <w:rPr>
          <w:rFonts w:ascii="Arial" w:hAnsi="Arial" w:cs="Arial"/>
          <w:sz w:val="20"/>
          <w:szCs w:val="20"/>
        </w:rPr>
        <w:fldChar w:fldCharType="separate"/>
      </w:r>
      <w:r w:rsidR="00083195" w:rsidRPr="00225D3E">
        <w:rPr>
          <w:rFonts w:ascii="Arial" w:eastAsia="Arial" w:hAnsi="Arial" w:cs="Arial"/>
          <w:sz w:val="20"/>
          <w:szCs w:val="20"/>
        </w:rPr>
        <w:t> </w:t>
      </w:r>
      <w:r w:rsidR="00083195" w:rsidRPr="00225D3E">
        <w:rPr>
          <w:rFonts w:ascii="Arial" w:eastAsia="Arial" w:hAnsi="Arial" w:cs="Arial"/>
          <w:sz w:val="20"/>
          <w:szCs w:val="20"/>
        </w:rPr>
        <w:t> </w:t>
      </w:r>
      <w:r w:rsidR="00083195" w:rsidRPr="00225D3E">
        <w:rPr>
          <w:rFonts w:ascii="Arial" w:eastAsia="Arial" w:hAnsi="Arial" w:cs="Arial"/>
          <w:sz w:val="20"/>
          <w:szCs w:val="20"/>
        </w:rPr>
        <w:t> </w:t>
      </w:r>
      <w:r w:rsidR="00083195" w:rsidRPr="00225D3E">
        <w:rPr>
          <w:rFonts w:ascii="Arial" w:eastAsia="Arial" w:hAnsi="Arial" w:cs="Arial"/>
          <w:sz w:val="20"/>
          <w:szCs w:val="20"/>
        </w:rPr>
        <w:t> </w:t>
      </w:r>
      <w:r w:rsidR="00083195" w:rsidRPr="00225D3E">
        <w:rPr>
          <w:rFonts w:ascii="Arial" w:eastAsia="Arial" w:hAnsi="Arial" w:cs="Arial"/>
          <w:sz w:val="20"/>
          <w:szCs w:val="20"/>
        </w:rPr>
        <w:t> </w:t>
      </w:r>
      <w:r w:rsidR="00083195" w:rsidRPr="00B938DF">
        <w:rPr>
          <w:rFonts w:ascii="Arial" w:hAnsi="Arial" w:cs="Arial"/>
          <w:sz w:val="20"/>
          <w:szCs w:val="20"/>
        </w:rPr>
        <w:fldChar w:fldCharType="end"/>
      </w:r>
      <w:r w:rsidR="00083195" w:rsidRPr="00225D3E">
        <w:rPr>
          <w:rFonts w:ascii="Arial" w:eastAsia="Arial" w:hAnsi="Arial" w:cs="Arial"/>
          <w:color w:val="FF0000"/>
          <w:sz w:val="20"/>
          <w:szCs w:val="20"/>
        </w:rPr>
        <w:t xml:space="preserve"> </w:t>
      </w:r>
      <w:r w:rsidRPr="00225D3E">
        <w:rPr>
          <w:rFonts w:ascii="Arial" w:eastAsia="Arial" w:hAnsi="Arial" w:cs="Arial"/>
          <w:color w:val="FF0000"/>
          <w:sz w:val="20"/>
          <w:szCs w:val="20"/>
        </w:rPr>
        <w:t>(insert appropriate type of business:</w:t>
      </w:r>
      <w:r w:rsidR="006B49E0" w:rsidRPr="00225D3E">
        <w:rPr>
          <w:rFonts w:ascii="Arial" w:eastAsia="Arial" w:hAnsi="Arial" w:cs="Arial"/>
          <w:color w:val="FF0000"/>
          <w:sz w:val="20"/>
          <w:szCs w:val="20"/>
        </w:rPr>
        <w:t xml:space="preserve"> </w:t>
      </w:r>
      <w:r w:rsidRPr="00225D3E">
        <w:rPr>
          <w:rFonts w:ascii="Arial" w:eastAsia="Arial" w:hAnsi="Arial" w:cs="Arial"/>
          <w:color w:val="FF0000"/>
          <w:sz w:val="20"/>
          <w:szCs w:val="20"/>
        </w:rPr>
        <w:t xml:space="preserve">e.g. </w:t>
      </w:r>
      <w:r w:rsidR="00C87D5A" w:rsidRPr="00225D3E">
        <w:rPr>
          <w:rFonts w:ascii="Arial" w:eastAsia="Arial" w:hAnsi="Arial" w:cs="Arial"/>
          <w:color w:val="FF0000"/>
          <w:sz w:val="20"/>
          <w:szCs w:val="20"/>
        </w:rPr>
        <w:t>partnership</w:t>
      </w:r>
      <w:r w:rsidRPr="00225D3E">
        <w:rPr>
          <w:rFonts w:ascii="Arial" w:eastAsia="Arial" w:hAnsi="Arial" w:cs="Arial"/>
          <w:color w:val="FF0000"/>
          <w:sz w:val="20"/>
          <w:szCs w:val="20"/>
        </w:rPr>
        <w:t>, sole proprietorship, limited liability company, corporation</w:t>
      </w:r>
      <w:r w:rsidR="00AE7893" w:rsidRPr="00225D3E">
        <w:rPr>
          <w:rFonts w:ascii="Arial" w:eastAsia="Arial" w:hAnsi="Arial" w:cs="Arial"/>
          <w:color w:val="FF0000"/>
          <w:sz w:val="20"/>
          <w:szCs w:val="20"/>
        </w:rPr>
        <w:t>)</w:t>
      </w:r>
      <w:r w:rsidRPr="00225D3E">
        <w:rPr>
          <w:rFonts w:ascii="Arial" w:eastAsia="Arial" w:hAnsi="Arial" w:cs="Arial"/>
          <w:color w:val="FF0000"/>
          <w:sz w:val="20"/>
          <w:szCs w:val="20"/>
        </w:rPr>
        <w:t xml:space="preserve"> </w:t>
      </w:r>
      <w:r w:rsidRPr="00225D3E">
        <w:rPr>
          <w:rFonts w:ascii="Arial" w:eastAsia="Arial" w:hAnsi="Arial" w:cs="Arial"/>
          <w:sz w:val="20"/>
          <w:szCs w:val="20"/>
        </w:rPr>
        <w:t xml:space="preserve">of the State of </w:t>
      </w:r>
      <w:r w:rsidR="00083195" w:rsidRPr="00B938DF">
        <w:rPr>
          <w:rFonts w:ascii="Arial" w:hAnsi="Arial" w:cs="Arial"/>
          <w:sz w:val="20"/>
          <w:szCs w:val="20"/>
        </w:rPr>
        <w:fldChar w:fldCharType="begin">
          <w:ffData>
            <w:name w:val="Text19"/>
            <w:enabled/>
            <w:calcOnExit w:val="0"/>
            <w:textInput/>
          </w:ffData>
        </w:fldChar>
      </w:r>
      <w:r w:rsidR="00083195" w:rsidRPr="005F69F4">
        <w:rPr>
          <w:rFonts w:ascii="Arial" w:hAnsi="Arial" w:cs="Arial"/>
          <w:sz w:val="20"/>
          <w:szCs w:val="20"/>
        </w:rPr>
        <w:instrText xml:space="preserve"> FORMTEXT </w:instrText>
      </w:r>
      <w:r w:rsidR="00083195" w:rsidRPr="00B938DF">
        <w:rPr>
          <w:rFonts w:ascii="Arial" w:hAnsi="Arial" w:cs="Arial"/>
          <w:sz w:val="20"/>
          <w:szCs w:val="20"/>
        </w:rPr>
      </w:r>
      <w:r w:rsidR="00083195" w:rsidRPr="00B938DF">
        <w:rPr>
          <w:rFonts w:ascii="Arial" w:hAnsi="Arial" w:cs="Arial"/>
          <w:sz w:val="20"/>
          <w:szCs w:val="20"/>
        </w:rPr>
        <w:fldChar w:fldCharType="separate"/>
      </w:r>
      <w:r w:rsidR="00083195" w:rsidRPr="00225D3E">
        <w:rPr>
          <w:rFonts w:ascii="Arial" w:eastAsia="Arial" w:hAnsi="Arial" w:cs="Arial"/>
          <w:sz w:val="20"/>
          <w:szCs w:val="20"/>
        </w:rPr>
        <w:t> </w:t>
      </w:r>
      <w:r w:rsidR="00083195" w:rsidRPr="00225D3E">
        <w:rPr>
          <w:rFonts w:ascii="Arial" w:eastAsia="Arial" w:hAnsi="Arial" w:cs="Arial"/>
          <w:sz w:val="20"/>
          <w:szCs w:val="20"/>
        </w:rPr>
        <w:t> </w:t>
      </w:r>
      <w:r w:rsidR="00083195" w:rsidRPr="00225D3E">
        <w:rPr>
          <w:rFonts w:ascii="Arial" w:eastAsia="Arial" w:hAnsi="Arial" w:cs="Arial"/>
          <w:sz w:val="20"/>
          <w:szCs w:val="20"/>
        </w:rPr>
        <w:t> </w:t>
      </w:r>
      <w:r w:rsidR="00083195" w:rsidRPr="00225D3E">
        <w:rPr>
          <w:rFonts w:ascii="Arial" w:eastAsia="Arial" w:hAnsi="Arial" w:cs="Arial"/>
          <w:sz w:val="20"/>
          <w:szCs w:val="20"/>
        </w:rPr>
        <w:t> </w:t>
      </w:r>
      <w:r w:rsidR="00083195" w:rsidRPr="00225D3E">
        <w:rPr>
          <w:rFonts w:ascii="Arial" w:eastAsia="Arial" w:hAnsi="Arial" w:cs="Arial"/>
          <w:sz w:val="20"/>
          <w:szCs w:val="20"/>
        </w:rPr>
        <w:t> </w:t>
      </w:r>
      <w:r w:rsidR="00083195" w:rsidRPr="00B938DF">
        <w:rPr>
          <w:rFonts w:ascii="Arial" w:hAnsi="Arial" w:cs="Arial"/>
          <w:sz w:val="20"/>
          <w:szCs w:val="20"/>
        </w:rPr>
        <w:fldChar w:fldCharType="end"/>
      </w:r>
      <w:r w:rsidR="00083195" w:rsidRPr="00225D3E" w:rsidDel="00083195">
        <w:rPr>
          <w:rFonts w:ascii="Arial" w:eastAsia="Arial" w:hAnsi="Arial" w:cs="Arial"/>
          <w:sz w:val="20"/>
          <w:szCs w:val="20"/>
        </w:rPr>
        <w:t xml:space="preserve"> </w:t>
      </w:r>
      <w:r w:rsidRPr="00225D3E">
        <w:rPr>
          <w:rFonts w:ascii="Arial" w:eastAsia="Arial" w:hAnsi="Arial" w:cs="Arial"/>
          <w:color w:val="FF0000"/>
          <w:sz w:val="20"/>
          <w:szCs w:val="20"/>
        </w:rPr>
        <w:t>(insert state in which the corporation is chartered)</w:t>
      </w:r>
      <w:r w:rsidR="006B49E0" w:rsidRPr="00225D3E">
        <w:rPr>
          <w:rFonts w:ascii="Arial" w:eastAsia="Arial" w:hAnsi="Arial" w:cs="Arial"/>
          <w:color w:val="FF0000"/>
          <w:sz w:val="20"/>
          <w:szCs w:val="20"/>
        </w:rPr>
        <w:t xml:space="preserve"> </w:t>
      </w:r>
      <w:r w:rsidRPr="00225D3E">
        <w:rPr>
          <w:rFonts w:ascii="Arial" w:eastAsia="Arial" w:hAnsi="Arial" w:cs="Arial"/>
          <w:sz w:val="20"/>
          <w:szCs w:val="20"/>
        </w:rPr>
        <w:t>and authorized to do business in the State of Washington.</w:t>
      </w:r>
    </w:p>
    <w:p w14:paraId="000CDC66" w14:textId="77777777" w:rsidR="00584D60" w:rsidRPr="00553EFC" w:rsidRDefault="00584D60" w:rsidP="00C4327F">
      <w:pPr>
        <w:pStyle w:val="NoSpacing"/>
        <w:rPr>
          <w:rFonts w:ascii="Arial" w:hAnsi="Arial" w:cs="Arial"/>
          <w:sz w:val="20"/>
          <w:szCs w:val="20"/>
        </w:rPr>
      </w:pPr>
    </w:p>
    <w:p w14:paraId="086FD56D" w14:textId="77777777" w:rsidR="004F5901" w:rsidRDefault="0001544F" w:rsidP="00C4327F">
      <w:pPr>
        <w:pStyle w:val="NoSpacing"/>
        <w:rPr>
          <w:rFonts w:ascii="Arial" w:hAnsi="Arial" w:cs="Arial"/>
          <w:b/>
          <w:sz w:val="20"/>
          <w:szCs w:val="20"/>
        </w:rPr>
      </w:pPr>
      <w:r w:rsidRPr="00225D3E">
        <w:rPr>
          <w:rFonts w:ascii="Arial" w:eastAsia="Arial" w:hAnsi="Arial" w:cs="Arial"/>
          <w:b/>
          <w:sz w:val="20"/>
          <w:szCs w:val="20"/>
        </w:rPr>
        <w:t>Recitals:</w:t>
      </w:r>
    </w:p>
    <w:p w14:paraId="386EF2E5" w14:textId="77777777" w:rsidR="00F747D8" w:rsidRPr="00553EFC" w:rsidRDefault="00F747D8" w:rsidP="00C4327F">
      <w:pPr>
        <w:pStyle w:val="NoSpacing"/>
        <w:rPr>
          <w:rFonts w:ascii="Arial" w:hAnsi="Arial" w:cs="Arial"/>
          <w:b/>
          <w:sz w:val="20"/>
          <w:szCs w:val="20"/>
        </w:rPr>
      </w:pPr>
    </w:p>
    <w:p w14:paraId="2F2702F7" w14:textId="1FFD234A" w:rsidR="00584D60" w:rsidRPr="00225D3E" w:rsidRDefault="00273B75" w:rsidP="00C4327F">
      <w:pPr>
        <w:spacing w:after="0" w:line="240" w:lineRule="auto"/>
        <w:rPr>
          <w:rFonts w:ascii="Arial" w:hAnsi="Arial" w:cs="Arial"/>
          <w:i/>
          <w:sz w:val="20"/>
          <w:szCs w:val="20"/>
        </w:rPr>
      </w:pPr>
      <w:r w:rsidRPr="00225D3E">
        <w:rPr>
          <w:rFonts w:ascii="Arial" w:eastAsia="Arial" w:hAnsi="Arial" w:cs="Arial"/>
          <w:i/>
          <w:sz w:val="20"/>
          <w:szCs w:val="20"/>
        </w:rPr>
        <w:t>The</w:t>
      </w:r>
      <w:r w:rsidR="004F5901" w:rsidRPr="00225D3E">
        <w:rPr>
          <w:rFonts w:ascii="Arial" w:eastAsia="Arial" w:hAnsi="Arial" w:cs="Arial"/>
          <w:i/>
          <w:sz w:val="20"/>
          <w:szCs w:val="20"/>
        </w:rPr>
        <w:t xml:space="preserve"> purpose of this contract is to </w:t>
      </w:r>
      <w:r w:rsidR="00CE2568">
        <w:rPr>
          <w:rFonts w:ascii="Arial" w:hAnsi="Arial" w:cs="Arial"/>
          <w:i/>
          <w:sz w:val="20"/>
          <w:szCs w:val="20"/>
        </w:rPr>
        <w:t>provide intelligence analysis</w:t>
      </w:r>
      <w:r w:rsidR="004F5901" w:rsidRPr="00225D3E">
        <w:rPr>
          <w:rFonts w:ascii="Arial" w:eastAsia="Arial" w:hAnsi="Arial" w:cs="Arial"/>
          <w:i/>
          <w:sz w:val="20"/>
          <w:szCs w:val="20"/>
        </w:rPr>
        <w:t>; and</w:t>
      </w:r>
      <w:r w:rsidR="00421240" w:rsidRPr="00225D3E">
        <w:rPr>
          <w:rFonts w:ascii="Arial" w:hAnsi="Arial" w:cs="Arial"/>
          <w:i/>
          <w:sz w:val="20"/>
          <w:szCs w:val="20"/>
        </w:rPr>
        <w:br/>
      </w:r>
    </w:p>
    <w:p w14:paraId="06A9813F" w14:textId="68FF3716" w:rsidR="004F5901" w:rsidRPr="00225D3E" w:rsidRDefault="00C36016" w:rsidP="00C4327F">
      <w:pPr>
        <w:pStyle w:val="NoSpacing"/>
        <w:rPr>
          <w:rFonts w:ascii="Arial" w:hAnsi="Arial" w:cs="Arial"/>
          <w:i/>
          <w:sz w:val="20"/>
          <w:szCs w:val="20"/>
        </w:rPr>
      </w:pPr>
      <w:r w:rsidRPr="00225D3E">
        <w:rPr>
          <w:rFonts w:ascii="Arial" w:eastAsia="Arial" w:hAnsi="Arial" w:cs="Arial"/>
          <w:i/>
          <w:sz w:val="20"/>
          <w:szCs w:val="20"/>
        </w:rPr>
        <w:t>T</w:t>
      </w:r>
      <w:r w:rsidR="004F5901" w:rsidRPr="00225D3E">
        <w:rPr>
          <w:rFonts w:ascii="Arial" w:eastAsia="Arial" w:hAnsi="Arial" w:cs="Arial"/>
          <w:i/>
          <w:sz w:val="20"/>
          <w:szCs w:val="20"/>
        </w:rPr>
        <w:t xml:space="preserve">he Consultant was selected from </w:t>
      </w:r>
      <w:r w:rsidR="00CE2568">
        <w:rPr>
          <w:rFonts w:ascii="Arial" w:hAnsi="Arial" w:cs="Arial"/>
          <w:i/>
          <w:sz w:val="20"/>
          <w:szCs w:val="20"/>
        </w:rPr>
        <w:t>a Request for Qualifications.</w:t>
      </w:r>
      <w:r w:rsidR="00421240" w:rsidRPr="00225D3E">
        <w:rPr>
          <w:rFonts w:ascii="Arial" w:hAnsi="Arial" w:cs="Arial"/>
          <w:i/>
          <w:sz w:val="20"/>
          <w:szCs w:val="20"/>
        </w:rPr>
        <w:br/>
      </w:r>
      <w:r w:rsidR="00421240" w:rsidRPr="00225D3E">
        <w:rPr>
          <w:rFonts w:ascii="Arial" w:hAnsi="Arial" w:cs="Arial"/>
          <w:i/>
          <w:sz w:val="20"/>
          <w:szCs w:val="20"/>
        </w:rPr>
        <w:br/>
      </w:r>
      <w:r w:rsidRPr="00225D3E">
        <w:rPr>
          <w:rFonts w:ascii="Arial" w:eastAsia="Arial" w:hAnsi="Arial" w:cs="Arial"/>
          <w:i/>
          <w:sz w:val="20"/>
          <w:szCs w:val="20"/>
        </w:rPr>
        <w:t>I</w:t>
      </w:r>
      <w:r w:rsidR="00421240" w:rsidRPr="00225D3E">
        <w:rPr>
          <w:rFonts w:ascii="Arial" w:eastAsia="Arial" w:hAnsi="Arial" w:cs="Arial"/>
          <w:i/>
          <w:sz w:val="20"/>
          <w:szCs w:val="20"/>
        </w:rPr>
        <w:t>n consideration of the terms, conditions, covenants and performance of the Scope of Work contained herein, the City and Consultant mutually agree as follows:</w:t>
      </w:r>
    </w:p>
    <w:p w14:paraId="2FCFF440" w14:textId="77777777" w:rsidR="004A0470" w:rsidRPr="00553EFC" w:rsidRDefault="004A0470" w:rsidP="00C4327F">
      <w:pPr>
        <w:pStyle w:val="NoSpacing"/>
        <w:rPr>
          <w:rFonts w:ascii="Arial" w:hAnsi="Arial" w:cs="Arial"/>
          <w:color w:val="FF0000"/>
          <w:sz w:val="20"/>
          <w:szCs w:val="20"/>
        </w:rPr>
      </w:pPr>
    </w:p>
    <w:p w14:paraId="57DA1517" w14:textId="762C0EC1" w:rsidR="004F5901" w:rsidRPr="00314647" w:rsidRDefault="0001544F" w:rsidP="00C4327F">
      <w:pPr>
        <w:pStyle w:val="NoSpacing"/>
        <w:numPr>
          <w:ilvl w:val="0"/>
          <w:numId w:val="19"/>
        </w:numPr>
        <w:rPr>
          <w:rFonts w:ascii="Arial" w:eastAsia="Arial" w:hAnsi="Arial" w:cs="Arial"/>
          <w:b/>
          <w:sz w:val="20"/>
          <w:szCs w:val="20"/>
        </w:rPr>
      </w:pPr>
      <w:r w:rsidRPr="00225D3E">
        <w:rPr>
          <w:rFonts w:ascii="Arial" w:eastAsia="Arial" w:hAnsi="Arial" w:cs="Arial"/>
          <w:b/>
          <w:sz w:val="20"/>
          <w:szCs w:val="20"/>
        </w:rPr>
        <w:t>TERM OF AGREEMENT.</w:t>
      </w:r>
      <w:r w:rsidR="006B49E0" w:rsidRPr="00225D3E">
        <w:rPr>
          <w:rFonts w:ascii="Arial" w:eastAsia="Arial" w:hAnsi="Arial" w:cs="Arial"/>
          <w:b/>
          <w:sz w:val="20"/>
          <w:szCs w:val="20"/>
        </w:rPr>
        <w:t xml:space="preserve"> </w:t>
      </w:r>
    </w:p>
    <w:p w14:paraId="06CE3ABF" w14:textId="77777777" w:rsidR="00F747D8" w:rsidRPr="00553EFC" w:rsidRDefault="00F747D8" w:rsidP="00314647">
      <w:pPr>
        <w:pStyle w:val="NoSpacing"/>
        <w:ind w:left="360"/>
        <w:rPr>
          <w:rFonts w:ascii="Arial" w:hAnsi="Arial" w:cs="Arial"/>
          <w:b/>
          <w:sz w:val="20"/>
          <w:szCs w:val="20"/>
        </w:rPr>
      </w:pPr>
    </w:p>
    <w:p w14:paraId="6E3BC779" w14:textId="2D711CF4" w:rsidR="00AA62D8" w:rsidRPr="00553EFC" w:rsidRDefault="00AA62D8" w:rsidP="00C4327F">
      <w:pPr>
        <w:pStyle w:val="NoSpacing"/>
        <w:rPr>
          <w:rFonts w:ascii="Arial" w:hAnsi="Arial" w:cs="Arial"/>
          <w:color w:val="FF0000"/>
          <w:sz w:val="20"/>
          <w:szCs w:val="20"/>
        </w:rPr>
      </w:pPr>
      <w:r w:rsidRPr="00225D3E">
        <w:rPr>
          <w:rFonts w:ascii="Arial" w:eastAsia="Arial" w:hAnsi="Arial" w:cs="Arial"/>
          <w:sz w:val="20"/>
          <w:szCs w:val="20"/>
        </w:rPr>
        <w:t>The term of this Agreement begin</w:t>
      </w:r>
      <w:r w:rsidR="005D0E37" w:rsidRPr="00225D3E">
        <w:rPr>
          <w:rFonts w:ascii="Arial" w:eastAsia="Arial" w:hAnsi="Arial" w:cs="Arial"/>
          <w:sz w:val="20"/>
          <w:szCs w:val="20"/>
        </w:rPr>
        <w:t>s</w:t>
      </w:r>
      <w:r w:rsidRPr="00225D3E">
        <w:rPr>
          <w:rFonts w:ascii="Arial" w:eastAsia="Arial" w:hAnsi="Arial" w:cs="Arial"/>
          <w:sz w:val="20"/>
          <w:szCs w:val="20"/>
        </w:rPr>
        <w:t xml:space="preserve"> when fully executed by all parties and end</w:t>
      </w:r>
      <w:r w:rsidR="005D0E37" w:rsidRPr="00225D3E">
        <w:rPr>
          <w:rFonts w:ascii="Arial" w:eastAsia="Arial" w:hAnsi="Arial" w:cs="Arial"/>
          <w:sz w:val="20"/>
          <w:szCs w:val="20"/>
        </w:rPr>
        <w:t>s</w:t>
      </w:r>
      <w:r w:rsidRPr="00225D3E">
        <w:rPr>
          <w:rFonts w:ascii="Arial" w:eastAsia="Arial" w:hAnsi="Arial" w:cs="Arial"/>
          <w:sz w:val="20"/>
          <w:szCs w:val="20"/>
        </w:rPr>
        <w:t xml:space="preserve"> when work is completed and accepted by the City, unless amended by written agreement or terminated earlier </w:t>
      </w:r>
      <w:r w:rsidR="00E159D4" w:rsidRPr="00225D3E">
        <w:rPr>
          <w:rFonts w:ascii="Arial" w:eastAsia="Arial" w:hAnsi="Arial" w:cs="Arial"/>
          <w:sz w:val="20"/>
          <w:szCs w:val="20"/>
        </w:rPr>
        <w:t xml:space="preserve">under </w:t>
      </w:r>
      <w:r w:rsidR="005D0E37" w:rsidRPr="00225D3E">
        <w:rPr>
          <w:rFonts w:ascii="Arial" w:eastAsia="Arial" w:hAnsi="Arial" w:cs="Arial"/>
          <w:sz w:val="20"/>
          <w:szCs w:val="20"/>
        </w:rPr>
        <w:t xml:space="preserve">termination </w:t>
      </w:r>
      <w:r w:rsidR="007E120E" w:rsidRPr="00225D3E">
        <w:rPr>
          <w:rFonts w:ascii="Arial" w:eastAsia="Arial" w:hAnsi="Arial" w:cs="Arial"/>
          <w:sz w:val="20"/>
          <w:szCs w:val="20"/>
        </w:rPr>
        <w:t>provisions.</w:t>
      </w:r>
    </w:p>
    <w:p w14:paraId="06606AC4" w14:textId="77777777" w:rsidR="00AA62D8" w:rsidRPr="00553EFC" w:rsidRDefault="00AA62D8" w:rsidP="00C4327F">
      <w:pPr>
        <w:pStyle w:val="NoSpacing"/>
        <w:rPr>
          <w:rFonts w:ascii="Arial" w:hAnsi="Arial" w:cs="Arial"/>
          <w:b/>
          <w:sz w:val="20"/>
          <w:szCs w:val="20"/>
        </w:rPr>
      </w:pPr>
    </w:p>
    <w:p w14:paraId="7DEE2A6E" w14:textId="77777777" w:rsidR="002558DA" w:rsidRPr="00553EFC" w:rsidRDefault="0001544F" w:rsidP="00C4327F">
      <w:pPr>
        <w:pStyle w:val="NoSpacing"/>
        <w:numPr>
          <w:ilvl w:val="0"/>
          <w:numId w:val="19"/>
        </w:numPr>
        <w:rPr>
          <w:rFonts w:ascii="Arial" w:eastAsia="Arial" w:hAnsi="Arial" w:cs="Arial"/>
          <w:b/>
          <w:sz w:val="20"/>
          <w:szCs w:val="20"/>
        </w:rPr>
      </w:pPr>
      <w:r w:rsidRPr="00225D3E">
        <w:rPr>
          <w:rFonts w:ascii="Arial" w:eastAsia="Arial" w:hAnsi="Arial" w:cs="Arial"/>
          <w:b/>
          <w:sz w:val="20"/>
          <w:szCs w:val="20"/>
        </w:rPr>
        <w:t>TIME OF BEGINNING AND COMPLETION.</w:t>
      </w:r>
    </w:p>
    <w:p w14:paraId="34DEC8CE" w14:textId="77777777" w:rsidR="00356E91" w:rsidRPr="00553EFC" w:rsidRDefault="00356E91" w:rsidP="00C4327F">
      <w:pPr>
        <w:pStyle w:val="NoSpacing"/>
        <w:rPr>
          <w:rFonts w:ascii="Arial" w:hAnsi="Arial" w:cs="Arial"/>
          <w:sz w:val="20"/>
          <w:szCs w:val="20"/>
        </w:rPr>
      </w:pPr>
      <w:r w:rsidRPr="00225D3E">
        <w:rPr>
          <w:rFonts w:ascii="Arial" w:eastAsia="Arial" w:hAnsi="Arial" w:cs="Arial"/>
          <w:sz w:val="20"/>
          <w:szCs w:val="20"/>
        </w:rPr>
        <w:t>The Consultant shall begin the work outlined in the “Scope of Work” (“Work”) upon receipt of written notice to proceed from the City.</w:t>
      </w:r>
      <w:r w:rsidR="006B49E0" w:rsidRPr="00225D3E">
        <w:rPr>
          <w:rFonts w:ascii="Arial" w:eastAsia="Arial" w:hAnsi="Arial" w:cs="Arial"/>
          <w:sz w:val="20"/>
          <w:szCs w:val="20"/>
        </w:rPr>
        <w:t xml:space="preserve"> </w:t>
      </w:r>
      <w:r w:rsidRPr="00225D3E">
        <w:rPr>
          <w:rFonts w:ascii="Arial" w:eastAsia="Arial" w:hAnsi="Arial" w:cs="Arial"/>
          <w:sz w:val="20"/>
          <w:szCs w:val="20"/>
        </w:rPr>
        <w:t>The City will acknowledge in writing when the Work is complete.</w:t>
      </w:r>
      <w:r w:rsidR="006B49E0" w:rsidRPr="00225D3E">
        <w:rPr>
          <w:rFonts w:ascii="Arial" w:eastAsia="Arial" w:hAnsi="Arial" w:cs="Arial"/>
          <w:sz w:val="20"/>
          <w:szCs w:val="20"/>
        </w:rPr>
        <w:t xml:space="preserve"> </w:t>
      </w:r>
      <w:r w:rsidRPr="00225D3E">
        <w:rPr>
          <w:rFonts w:ascii="Arial" w:eastAsia="Arial" w:hAnsi="Arial" w:cs="Arial"/>
          <w:sz w:val="20"/>
          <w:szCs w:val="20"/>
        </w:rPr>
        <w:t xml:space="preserve">Time limits established </w:t>
      </w:r>
      <w:r w:rsidR="00E159D4" w:rsidRPr="00225D3E">
        <w:rPr>
          <w:rFonts w:ascii="Arial" w:eastAsia="Arial" w:hAnsi="Arial" w:cs="Arial"/>
          <w:sz w:val="20"/>
          <w:szCs w:val="20"/>
        </w:rPr>
        <w:t xml:space="preserve">under </w:t>
      </w:r>
      <w:r w:rsidRPr="00225D3E">
        <w:rPr>
          <w:rFonts w:ascii="Arial" w:eastAsia="Arial" w:hAnsi="Arial" w:cs="Arial"/>
          <w:sz w:val="20"/>
          <w:szCs w:val="20"/>
        </w:rPr>
        <w:t>this Agreement shall not be extended because of delays for which the Consultant is responsible, but may be extended by the City</w:t>
      </w:r>
      <w:r w:rsidR="000168F3" w:rsidRPr="00225D3E">
        <w:rPr>
          <w:rFonts w:ascii="Arial" w:eastAsia="Arial" w:hAnsi="Arial" w:cs="Arial"/>
          <w:sz w:val="20"/>
          <w:szCs w:val="20"/>
        </w:rPr>
        <w:t>,</w:t>
      </w:r>
      <w:r w:rsidRPr="00225D3E">
        <w:rPr>
          <w:rFonts w:ascii="Arial" w:eastAsia="Arial" w:hAnsi="Arial" w:cs="Arial"/>
          <w:sz w:val="20"/>
          <w:szCs w:val="20"/>
        </w:rPr>
        <w:t xml:space="preserve"> in writing, for the City</w:t>
      </w:r>
      <w:r w:rsidR="000168F3" w:rsidRPr="00225D3E">
        <w:rPr>
          <w:rFonts w:ascii="Arial" w:eastAsia="Arial" w:hAnsi="Arial" w:cs="Arial"/>
          <w:sz w:val="20"/>
          <w:szCs w:val="20"/>
        </w:rPr>
        <w:t>’s</w:t>
      </w:r>
      <w:r w:rsidRPr="00225D3E">
        <w:rPr>
          <w:rFonts w:ascii="Arial" w:eastAsia="Arial" w:hAnsi="Arial" w:cs="Arial"/>
          <w:sz w:val="20"/>
          <w:szCs w:val="20"/>
        </w:rPr>
        <w:t xml:space="preserve"> convenience or conditions beyond the Consultant’s control.</w:t>
      </w:r>
    </w:p>
    <w:p w14:paraId="61CA50A3" w14:textId="77777777" w:rsidR="002558DA" w:rsidRPr="00553EFC" w:rsidRDefault="002558DA" w:rsidP="00C4327F">
      <w:pPr>
        <w:pStyle w:val="NoSpacing"/>
        <w:rPr>
          <w:rFonts w:ascii="Arial" w:hAnsi="Arial" w:cs="Arial"/>
          <w:sz w:val="20"/>
          <w:szCs w:val="20"/>
        </w:rPr>
      </w:pPr>
    </w:p>
    <w:p w14:paraId="29847A32" w14:textId="77777777" w:rsidR="00764EF3" w:rsidRPr="00553EFC" w:rsidRDefault="0001544F" w:rsidP="00C4327F">
      <w:pPr>
        <w:pStyle w:val="NoSpacing"/>
        <w:numPr>
          <w:ilvl w:val="0"/>
          <w:numId w:val="19"/>
        </w:numPr>
        <w:rPr>
          <w:rFonts w:ascii="Arial" w:eastAsia="Arial" w:hAnsi="Arial" w:cs="Arial"/>
          <w:b/>
          <w:sz w:val="20"/>
          <w:szCs w:val="20"/>
        </w:rPr>
      </w:pPr>
      <w:r w:rsidRPr="00225D3E">
        <w:rPr>
          <w:rFonts w:ascii="Arial" w:eastAsia="Arial" w:hAnsi="Arial" w:cs="Arial"/>
          <w:b/>
          <w:sz w:val="20"/>
          <w:szCs w:val="20"/>
        </w:rPr>
        <w:t>SCOPE OF WORK.</w:t>
      </w:r>
    </w:p>
    <w:p w14:paraId="4A7ED9F2" w14:textId="77777777" w:rsidR="002E0CE6" w:rsidRDefault="006B372A" w:rsidP="00C4327F">
      <w:pPr>
        <w:pStyle w:val="NoSpacing"/>
        <w:rPr>
          <w:rFonts w:ascii="Arial" w:eastAsia="Arial" w:hAnsi="Arial" w:cs="Arial"/>
          <w:sz w:val="20"/>
          <w:szCs w:val="20"/>
        </w:rPr>
      </w:pPr>
      <w:r>
        <w:rPr>
          <w:rFonts w:ascii="Arial" w:hAnsi="Arial" w:cs="Arial"/>
          <w:sz w:val="20"/>
          <w:szCs w:val="20"/>
        </w:rPr>
        <w:t>T</w:t>
      </w:r>
      <w:r w:rsidR="00FA7C3A" w:rsidRPr="00225D3E">
        <w:rPr>
          <w:rFonts w:ascii="Arial" w:eastAsia="Arial" w:hAnsi="Arial" w:cs="Arial"/>
          <w:sz w:val="20"/>
          <w:szCs w:val="20"/>
        </w:rPr>
        <w:t xml:space="preserve">he </w:t>
      </w:r>
      <w:r w:rsidR="00356E91" w:rsidRPr="00225D3E">
        <w:rPr>
          <w:rFonts w:ascii="Arial" w:eastAsia="Arial" w:hAnsi="Arial" w:cs="Arial"/>
          <w:sz w:val="20"/>
          <w:szCs w:val="20"/>
        </w:rPr>
        <w:t xml:space="preserve">Scope of Work of this Agreement and the time scheduled for completion of such </w:t>
      </w:r>
      <w:r w:rsidR="00BD3B80" w:rsidRPr="00225D3E">
        <w:rPr>
          <w:rFonts w:ascii="Arial" w:eastAsia="Arial" w:hAnsi="Arial" w:cs="Arial"/>
          <w:sz w:val="20"/>
          <w:szCs w:val="20"/>
        </w:rPr>
        <w:t>W</w:t>
      </w:r>
      <w:r w:rsidR="00356E91" w:rsidRPr="00225D3E">
        <w:rPr>
          <w:rFonts w:ascii="Arial" w:eastAsia="Arial" w:hAnsi="Arial" w:cs="Arial"/>
          <w:sz w:val="20"/>
          <w:szCs w:val="20"/>
        </w:rPr>
        <w:t xml:space="preserve">ork </w:t>
      </w:r>
      <w:r w:rsidR="00246F47" w:rsidRPr="00225D3E">
        <w:rPr>
          <w:rFonts w:ascii="Arial" w:eastAsia="Arial" w:hAnsi="Arial" w:cs="Arial"/>
          <w:sz w:val="20"/>
          <w:szCs w:val="20"/>
        </w:rPr>
        <w:t>are</w:t>
      </w:r>
      <w:r w:rsidR="00242FBE" w:rsidRPr="00225D3E">
        <w:rPr>
          <w:rFonts w:ascii="Arial" w:eastAsia="Arial" w:hAnsi="Arial" w:cs="Arial"/>
          <w:sz w:val="20"/>
          <w:szCs w:val="20"/>
        </w:rPr>
        <w:t>:</w:t>
      </w:r>
      <w:r w:rsidR="006B49E0" w:rsidRPr="00225D3E">
        <w:rPr>
          <w:rFonts w:ascii="Arial" w:eastAsia="Arial" w:hAnsi="Arial" w:cs="Arial"/>
          <w:sz w:val="20"/>
          <w:szCs w:val="20"/>
        </w:rPr>
        <w:t xml:space="preserve"> </w:t>
      </w:r>
    </w:p>
    <w:p w14:paraId="02A67B82" w14:textId="77777777" w:rsidR="002E0CE6" w:rsidRPr="003B3533" w:rsidRDefault="002E0CE6" w:rsidP="002E0CE6">
      <w:pPr>
        <w:pStyle w:val="NoSpacing"/>
        <w:numPr>
          <w:ilvl w:val="0"/>
          <w:numId w:val="48"/>
        </w:numPr>
        <w:rPr>
          <w:rFonts w:ascii="Arial" w:hAnsi="Arial" w:cs="Arial"/>
          <w:sz w:val="20"/>
          <w:szCs w:val="20"/>
        </w:rPr>
      </w:pPr>
      <w:r w:rsidRPr="003B3533">
        <w:rPr>
          <w:rFonts w:ascii="Arial" w:hAnsi="Arial" w:cs="Arial"/>
          <w:sz w:val="20"/>
          <w:szCs w:val="20"/>
        </w:rPr>
        <w:t>Conduct all source collection and research, analyze, evaluate and integrate data from multiple sources, identify intelligence gaps, and specify collection requirements, to produce assessments and recommendations</w:t>
      </w:r>
      <w:r>
        <w:rPr>
          <w:rFonts w:ascii="Arial" w:hAnsi="Arial" w:cs="Arial"/>
          <w:sz w:val="20"/>
          <w:szCs w:val="20"/>
        </w:rPr>
        <w:t>,</w:t>
      </w:r>
      <w:r w:rsidRPr="003B3533">
        <w:rPr>
          <w:rFonts w:ascii="Arial" w:hAnsi="Arial" w:cs="Arial"/>
          <w:sz w:val="20"/>
          <w:szCs w:val="20"/>
        </w:rPr>
        <w:t xml:space="preserve"> </w:t>
      </w:r>
    </w:p>
    <w:p w14:paraId="47DCE246" w14:textId="77777777" w:rsidR="002E0CE6" w:rsidRPr="003B3533" w:rsidRDefault="002E0CE6" w:rsidP="002E0CE6">
      <w:pPr>
        <w:pStyle w:val="NoSpacing"/>
        <w:numPr>
          <w:ilvl w:val="0"/>
          <w:numId w:val="48"/>
        </w:numPr>
        <w:rPr>
          <w:rFonts w:ascii="Arial" w:hAnsi="Arial" w:cs="Arial"/>
          <w:sz w:val="20"/>
          <w:szCs w:val="20"/>
        </w:rPr>
      </w:pPr>
      <w:r w:rsidRPr="003B3533">
        <w:rPr>
          <w:rFonts w:ascii="Arial" w:hAnsi="Arial" w:cs="Arial"/>
          <w:sz w:val="20"/>
          <w:szCs w:val="20"/>
        </w:rPr>
        <w:t>Apply highly developed inductive reasoning skills to provide a proactive approach to potential threats</w:t>
      </w:r>
      <w:r>
        <w:rPr>
          <w:rFonts w:ascii="Arial" w:hAnsi="Arial" w:cs="Arial"/>
          <w:sz w:val="20"/>
          <w:szCs w:val="20"/>
        </w:rPr>
        <w:t>,</w:t>
      </w:r>
    </w:p>
    <w:p w14:paraId="7FE16C2C" w14:textId="77777777" w:rsidR="002E0CE6" w:rsidRPr="003B3533" w:rsidRDefault="002E0CE6" w:rsidP="002E0CE6">
      <w:pPr>
        <w:pStyle w:val="NoSpacing"/>
        <w:numPr>
          <w:ilvl w:val="0"/>
          <w:numId w:val="48"/>
        </w:numPr>
        <w:rPr>
          <w:rFonts w:ascii="Arial" w:hAnsi="Arial" w:cs="Arial"/>
          <w:sz w:val="20"/>
          <w:szCs w:val="20"/>
        </w:rPr>
      </w:pPr>
      <w:r w:rsidRPr="003B3533">
        <w:rPr>
          <w:rFonts w:ascii="Arial" w:hAnsi="Arial" w:cs="Arial"/>
          <w:sz w:val="20"/>
          <w:szCs w:val="20"/>
        </w:rPr>
        <w:t>Prepare analyses, assessments, or other products by applying expert judgment and specialized experience in interpreting i</w:t>
      </w:r>
      <w:r>
        <w:rPr>
          <w:rFonts w:ascii="Arial" w:hAnsi="Arial" w:cs="Arial"/>
          <w:sz w:val="20"/>
          <w:szCs w:val="20"/>
        </w:rPr>
        <w:t>nformation and making decisions,</w:t>
      </w:r>
    </w:p>
    <w:p w14:paraId="05FFD58A" w14:textId="77777777" w:rsidR="002E0CE6" w:rsidRPr="003B3533" w:rsidRDefault="002E0CE6" w:rsidP="002E0CE6">
      <w:pPr>
        <w:pStyle w:val="NoSpacing"/>
        <w:numPr>
          <w:ilvl w:val="0"/>
          <w:numId w:val="48"/>
        </w:numPr>
        <w:rPr>
          <w:rFonts w:ascii="Arial" w:hAnsi="Arial" w:cs="Arial"/>
          <w:sz w:val="20"/>
          <w:szCs w:val="20"/>
        </w:rPr>
      </w:pPr>
      <w:r w:rsidRPr="003B3533">
        <w:rPr>
          <w:rFonts w:ascii="Arial" w:hAnsi="Arial" w:cs="Arial"/>
          <w:sz w:val="20"/>
          <w:szCs w:val="20"/>
        </w:rPr>
        <w:t>Prepare and present briefings on projects, studies and analyses to mid/high level managers</w:t>
      </w:r>
      <w:r>
        <w:rPr>
          <w:rFonts w:ascii="Arial" w:hAnsi="Arial" w:cs="Arial"/>
          <w:sz w:val="20"/>
          <w:szCs w:val="20"/>
        </w:rPr>
        <w:t>,</w:t>
      </w:r>
    </w:p>
    <w:p w14:paraId="42AFC4DB" w14:textId="77777777" w:rsidR="002E0CE6" w:rsidRPr="003B3533" w:rsidRDefault="002E0CE6" w:rsidP="002E0CE6">
      <w:pPr>
        <w:pStyle w:val="NoSpacing"/>
        <w:numPr>
          <w:ilvl w:val="0"/>
          <w:numId w:val="48"/>
        </w:numPr>
        <w:rPr>
          <w:rFonts w:ascii="Arial" w:hAnsi="Arial" w:cs="Arial"/>
          <w:sz w:val="20"/>
          <w:szCs w:val="20"/>
        </w:rPr>
      </w:pPr>
      <w:r w:rsidRPr="003B3533">
        <w:rPr>
          <w:rFonts w:ascii="Arial" w:hAnsi="Arial" w:cs="Arial"/>
          <w:sz w:val="20"/>
          <w:szCs w:val="20"/>
        </w:rPr>
        <w:t>Discern patterns of complex behavior; provides accurate understanding of present and future threats</w:t>
      </w:r>
      <w:r>
        <w:rPr>
          <w:rFonts w:ascii="Arial" w:hAnsi="Arial" w:cs="Arial"/>
          <w:sz w:val="20"/>
          <w:szCs w:val="20"/>
        </w:rPr>
        <w:t>,</w:t>
      </w:r>
    </w:p>
    <w:p w14:paraId="6C1FE876" w14:textId="77777777" w:rsidR="002E0CE6" w:rsidRPr="003B3533" w:rsidRDefault="002E0CE6" w:rsidP="002E0CE6">
      <w:pPr>
        <w:pStyle w:val="NoSpacing"/>
        <w:numPr>
          <w:ilvl w:val="0"/>
          <w:numId w:val="48"/>
        </w:numPr>
        <w:rPr>
          <w:rFonts w:ascii="Arial" w:hAnsi="Arial" w:cs="Arial"/>
          <w:sz w:val="20"/>
          <w:szCs w:val="20"/>
        </w:rPr>
      </w:pPr>
      <w:r w:rsidRPr="003B3533">
        <w:rPr>
          <w:rFonts w:ascii="Arial" w:hAnsi="Arial" w:cs="Arial"/>
          <w:sz w:val="20"/>
          <w:szCs w:val="20"/>
        </w:rPr>
        <w:t>Provide analysis to guide decision makers</w:t>
      </w:r>
      <w:r>
        <w:rPr>
          <w:rFonts w:ascii="Arial" w:hAnsi="Arial" w:cs="Arial"/>
          <w:sz w:val="20"/>
          <w:szCs w:val="20"/>
        </w:rPr>
        <w:t>,</w:t>
      </w:r>
    </w:p>
    <w:p w14:paraId="1F25EE15" w14:textId="77777777" w:rsidR="002E0CE6" w:rsidRPr="003B3533" w:rsidRDefault="002E0CE6" w:rsidP="002E0CE6">
      <w:pPr>
        <w:pStyle w:val="NoSpacing"/>
        <w:numPr>
          <w:ilvl w:val="0"/>
          <w:numId w:val="48"/>
        </w:numPr>
        <w:rPr>
          <w:rFonts w:ascii="Arial" w:hAnsi="Arial" w:cs="Arial"/>
          <w:sz w:val="20"/>
          <w:szCs w:val="20"/>
        </w:rPr>
      </w:pPr>
      <w:r w:rsidRPr="003B3533">
        <w:rPr>
          <w:rFonts w:ascii="Arial" w:hAnsi="Arial" w:cs="Arial"/>
          <w:sz w:val="20"/>
          <w:szCs w:val="20"/>
        </w:rPr>
        <w:t>Provide critical front-line intelligence support to investig</w:t>
      </w:r>
      <w:r>
        <w:rPr>
          <w:rFonts w:ascii="Arial" w:hAnsi="Arial" w:cs="Arial"/>
          <w:sz w:val="20"/>
          <w:szCs w:val="20"/>
        </w:rPr>
        <w:t>ative and operational personnel,</w:t>
      </w:r>
    </w:p>
    <w:p w14:paraId="0D2B4ECF" w14:textId="77777777" w:rsidR="002E0CE6" w:rsidRPr="003B3533" w:rsidRDefault="002E0CE6" w:rsidP="002E0CE6">
      <w:pPr>
        <w:pStyle w:val="NoSpacing"/>
        <w:numPr>
          <w:ilvl w:val="0"/>
          <w:numId w:val="48"/>
        </w:numPr>
        <w:rPr>
          <w:rFonts w:ascii="Arial" w:hAnsi="Arial" w:cs="Arial"/>
          <w:sz w:val="20"/>
          <w:szCs w:val="20"/>
        </w:rPr>
      </w:pPr>
      <w:r w:rsidRPr="003B3533">
        <w:rPr>
          <w:rFonts w:ascii="Arial" w:hAnsi="Arial" w:cs="Arial"/>
          <w:sz w:val="20"/>
          <w:szCs w:val="20"/>
        </w:rPr>
        <w:t>Extract essential information and analysis from investigations and intelligence products and synthesize the information into actionable reports</w:t>
      </w:r>
      <w:r>
        <w:rPr>
          <w:rFonts w:ascii="Arial" w:hAnsi="Arial" w:cs="Arial"/>
          <w:sz w:val="20"/>
          <w:szCs w:val="20"/>
        </w:rPr>
        <w:t>,</w:t>
      </w:r>
    </w:p>
    <w:p w14:paraId="517B10FF" w14:textId="77777777" w:rsidR="002E0CE6" w:rsidRPr="003B3533" w:rsidRDefault="002E0CE6" w:rsidP="002E0CE6">
      <w:pPr>
        <w:pStyle w:val="NoSpacing"/>
        <w:numPr>
          <w:ilvl w:val="0"/>
          <w:numId w:val="48"/>
        </w:numPr>
        <w:rPr>
          <w:rFonts w:ascii="Arial" w:hAnsi="Arial" w:cs="Arial"/>
          <w:sz w:val="20"/>
          <w:szCs w:val="20"/>
        </w:rPr>
      </w:pPr>
      <w:r w:rsidRPr="003B3533">
        <w:rPr>
          <w:rFonts w:ascii="Arial" w:hAnsi="Arial" w:cs="Arial"/>
          <w:sz w:val="20"/>
          <w:szCs w:val="20"/>
        </w:rPr>
        <w:lastRenderedPageBreak/>
        <w:t>Analyze intelligence information and other resources related to terrorist and other organized crime groups</w:t>
      </w:r>
      <w:r>
        <w:rPr>
          <w:rFonts w:ascii="Arial" w:hAnsi="Arial" w:cs="Arial"/>
          <w:sz w:val="20"/>
          <w:szCs w:val="20"/>
        </w:rPr>
        <w:t>,</w:t>
      </w:r>
    </w:p>
    <w:p w14:paraId="7947F082" w14:textId="77777777" w:rsidR="002E0CE6" w:rsidRPr="003B3533" w:rsidRDefault="002E0CE6" w:rsidP="002E0CE6">
      <w:pPr>
        <w:pStyle w:val="NoSpacing"/>
        <w:numPr>
          <w:ilvl w:val="0"/>
          <w:numId w:val="48"/>
        </w:numPr>
        <w:rPr>
          <w:rFonts w:ascii="Arial" w:hAnsi="Arial" w:cs="Arial"/>
          <w:sz w:val="20"/>
          <w:szCs w:val="20"/>
        </w:rPr>
      </w:pPr>
      <w:r w:rsidRPr="003B3533">
        <w:rPr>
          <w:rFonts w:ascii="Arial" w:hAnsi="Arial" w:cs="Arial"/>
          <w:sz w:val="20"/>
          <w:szCs w:val="20"/>
        </w:rPr>
        <w:t>Develop threat-based analysis of terrorist and other criminal capabilities</w:t>
      </w:r>
      <w:r>
        <w:rPr>
          <w:rFonts w:ascii="Arial" w:hAnsi="Arial" w:cs="Arial"/>
          <w:sz w:val="20"/>
          <w:szCs w:val="20"/>
        </w:rPr>
        <w:t>,</w:t>
      </w:r>
    </w:p>
    <w:p w14:paraId="57E29E51" w14:textId="77777777" w:rsidR="002E0CE6" w:rsidRPr="003B3533" w:rsidRDefault="002E0CE6" w:rsidP="002E0CE6">
      <w:pPr>
        <w:pStyle w:val="NoSpacing"/>
        <w:numPr>
          <w:ilvl w:val="0"/>
          <w:numId w:val="48"/>
        </w:numPr>
        <w:rPr>
          <w:rFonts w:ascii="Arial" w:hAnsi="Arial" w:cs="Arial"/>
          <w:sz w:val="20"/>
          <w:szCs w:val="20"/>
        </w:rPr>
      </w:pPr>
      <w:r w:rsidRPr="003B3533">
        <w:rPr>
          <w:rFonts w:ascii="Arial" w:hAnsi="Arial" w:cs="Arial"/>
          <w:sz w:val="20"/>
          <w:szCs w:val="20"/>
        </w:rPr>
        <w:t>Prepare threat assessments on upcoming major events</w:t>
      </w:r>
      <w:r>
        <w:rPr>
          <w:rFonts w:ascii="Arial" w:hAnsi="Arial" w:cs="Arial"/>
          <w:sz w:val="20"/>
          <w:szCs w:val="20"/>
        </w:rPr>
        <w:t>,</w:t>
      </w:r>
    </w:p>
    <w:p w14:paraId="2BE06344" w14:textId="77777777" w:rsidR="002E0CE6" w:rsidRPr="003B3533" w:rsidRDefault="002E0CE6" w:rsidP="002E0CE6">
      <w:pPr>
        <w:pStyle w:val="NoSpacing"/>
        <w:numPr>
          <w:ilvl w:val="0"/>
          <w:numId w:val="48"/>
        </w:numPr>
        <w:rPr>
          <w:rFonts w:ascii="Arial" w:hAnsi="Arial" w:cs="Arial"/>
          <w:sz w:val="20"/>
          <w:szCs w:val="20"/>
        </w:rPr>
      </w:pPr>
      <w:r w:rsidRPr="003B3533">
        <w:rPr>
          <w:rFonts w:ascii="Arial" w:hAnsi="Arial" w:cs="Arial"/>
          <w:sz w:val="20"/>
          <w:szCs w:val="20"/>
        </w:rPr>
        <w:t>Develop contacts and positive working relationship within the law enforcement and homeland security communities, as well as with the general public and private sectors</w:t>
      </w:r>
      <w:r>
        <w:rPr>
          <w:rFonts w:ascii="Arial" w:hAnsi="Arial" w:cs="Arial"/>
          <w:sz w:val="20"/>
          <w:szCs w:val="20"/>
        </w:rPr>
        <w:t>,</w:t>
      </w:r>
    </w:p>
    <w:p w14:paraId="5A4CF960" w14:textId="77777777" w:rsidR="002E0CE6" w:rsidRPr="003B3533" w:rsidRDefault="002E0CE6" w:rsidP="002E0CE6">
      <w:pPr>
        <w:pStyle w:val="NoSpacing"/>
        <w:numPr>
          <w:ilvl w:val="0"/>
          <w:numId w:val="48"/>
        </w:numPr>
        <w:rPr>
          <w:rFonts w:ascii="Arial" w:hAnsi="Arial" w:cs="Arial"/>
          <w:sz w:val="20"/>
          <w:szCs w:val="20"/>
        </w:rPr>
      </w:pPr>
      <w:r w:rsidRPr="003B3533">
        <w:rPr>
          <w:rFonts w:ascii="Arial" w:hAnsi="Arial" w:cs="Arial"/>
          <w:sz w:val="20"/>
          <w:szCs w:val="20"/>
        </w:rPr>
        <w:t>Identify information gaps</w:t>
      </w:r>
      <w:r>
        <w:rPr>
          <w:rFonts w:ascii="Arial" w:hAnsi="Arial" w:cs="Arial"/>
          <w:sz w:val="20"/>
          <w:szCs w:val="20"/>
        </w:rPr>
        <w:t>,</w:t>
      </w:r>
    </w:p>
    <w:p w14:paraId="5607B143" w14:textId="77777777" w:rsidR="002E0CE6" w:rsidRPr="003B3533" w:rsidRDefault="002E0CE6" w:rsidP="002E0CE6">
      <w:pPr>
        <w:pStyle w:val="NoSpacing"/>
        <w:numPr>
          <w:ilvl w:val="0"/>
          <w:numId w:val="48"/>
        </w:numPr>
        <w:rPr>
          <w:rFonts w:ascii="Arial" w:hAnsi="Arial" w:cs="Arial"/>
          <w:sz w:val="20"/>
          <w:szCs w:val="20"/>
        </w:rPr>
      </w:pPr>
      <w:r w:rsidRPr="003B3533">
        <w:rPr>
          <w:rFonts w:ascii="Arial" w:hAnsi="Arial" w:cs="Arial"/>
          <w:sz w:val="20"/>
          <w:szCs w:val="20"/>
        </w:rPr>
        <w:t>Develop and deliver customer specific presentations</w:t>
      </w:r>
      <w:r>
        <w:rPr>
          <w:rFonts w:ascii="Arial" w:hAnsi="Arial" w:cs="Arial"/>
          <w:sz w:val="20"/>
          <w:szCs w:val="20"/>
        </w:rPr>
        <w:t>,</w:t>
      </w:r>
    </w:p>
    <w:p w14:paraId="00284BEF" w14:textId="77777777" w:rsidR="002E0CE6" w:rsidRDefault="002E0CE6" w:rsidP="002E0CE6">
      <w:pPr>
        <w:pStyle w:val="NoSpacing"/>
        <w:numPr>
          <w:ilvl w:val="0"/>
          <w:numId w:val="48"/>
        </w:numPr>
        <w:rPr>
          <w:rFonts w:ascii="Arial" w:hAnsi="Arial" w:cs="Arial"/>
          <w:sz w:val="20"/>
          <w:szCs w:val="20"/>
        </w:rPr>
      </w:pPr>
      <w:r w:rsidRPr="003B3533">
        <w:rPr>
          <w:rFonts w:ascii="Arial" w:hAnsi="Arial" w:cs="Arial"/>
          <w:sz w:val="20"/>
          <w:szCs w:val="20"/>
        </w:rPr>
        <w:t xml:space="preserve">Work from multiple worksites within the Seattle </w:t>
      </w:r>
      <w:r>
        <w:rPr>
          <w:rFonts w:ascii="Arial" w:hAnsi="Arial" w:cs="Arial"/>
          <w:sz w:val="20"/>
          <w:szCs w:val="20"/>
        </w:rPr>
        <w:t>Urban Area, and</w:t>
      </w:r>
    </w:p>
    <w:p w14:paraId="24F5B537" w14:textId="6638CE63" w:rsidR="002E0CE6" w:rsidRPr="00553EFC" w:rsidRDefault="002E0CE6" w:rsidP="002E0CE6">
      <w:pPr>
        <w:pStyle w:val="NoSpacing"/>
        <w:numPr>
          <w:ilvl w:val="0"/>
          <w:numId w:val="48"/>
        </w:numPr>
        <w:rPr>
          <w:rFonts w:ascii="Arial" w:hAnsi="Arial" w:cs="Arial"/>
          <w:sz w:val="20"/>
          <w:szCs w:val="20"/>
        </w:rPr>
      </w:pPr>
      <w:r>
        <w:rPr>
          <w:rFonts w:ascii="Arial" w:hAnsi="Arial" w:cs="Arial"/>
          <w:sz w:val="20"/>
          <w:szCs w:val="20"/>
        </w:rPr>
        <w:t>Attend training and conferences as applicable. Travel expenses are applicable on a pre-approved basis and subject to the guidelines under Section 6.2.</w:t>
      </w:r>
    </w:p>
    <w:p w14:paraId="3F7098B0" w14:textId="77777777" w:rsidR="00356E91" w:rsidRPr="00553EFC" w:rsidRDefault="00356E91" w:rsidP="00C4327F">
      <w:pPr>
        <w:pStyle w:val="NoSpacing"/>
        <w:rPr>
          <w:rFonts w:ascii="Arial" w:hAnsi="Arial" w:cs="Arial"/>
          <w:sz w:val="20"/>
          <w:szCs w:val="20"/>
        </w:rPr>
      </w:pPr>
    </w:p>
    <w:p w14:paraId="5D9E7692" w14:textId="77777777" w:rsidR="00356E91" w:rsidRPr="00553EFC" w:rsidRDefault="00356E91" w:rsidP="00C4327F">
      <w:pPr>
        <w:pStyle w:val="NoSpacing"/>
        <w:rPr>
          <w:rFonts w:ascii="Arial" w:hAnsi="Arial" w:cs="Arial"/>
          <w:sz w:val="20"/>
          <w:szCs w:val="20"/>
        </w:rPr>
      </w:pPr>
      <w:r w:rsidRPr="00225D3E">
        <w:rPr>
          <w:rFonts w:ascii="Arial" w:eastAsia="Arial" w:hAnsi="Arial" w:cs="Arial"/>
          <w:sz w:val="20"/>
          <w:szCs w:val="20"/>
        </w:rPr>
        <w:t>The Work</w:t>
      </w:r>
      <w:r w:rsidR="007756DE" w:rsidRPr="00225D3E">
        <w:rPr>
          <w:rFonts w:ascii="Arial" w:eastAsia="Arial" w:hAnsi="Arial" w:cs="Arial"/>
          <w:sz w:val="20"/>
          <w:szCs w:val="20"/>
        </w:rPr>
        <w:t xml:space="preserve"> is </w:t>
      </w:r>
      <w:r w:rsidRPr="00225D3E">
        <w:rPr>
          <w:rFonts w:ascii="Arial" w:eastAsia="Arial" w:hAnsi="Arial" w:cs="Arial"/>
          <w:sz w:val="20"/>
          <w:szCs w:val="20"/>
        </w:rPr>
        <w:t>subject to City review and approval.</w:t>
      </w:r>
      <w:r w:rsidR="006B49E0" w:rsidRPr="00225D3E">
        <w:rPr>
          <w:rFonts w:ascii="Arial" w:eastAsia="Arial" w:hAnsi="Arial" w:cs="Arial"/>
          <w:sz w:val="20"/>
          <w:szCs w:val="20"/>
        </w:rPr>
        <w:t xml:space="preserve"> </w:t>
      </w:r>
      <w:r w:rsidRPr="00225D3E">
        <w:rPr>
          <w:rFonts w:ascii="Arial" w:eastAsia="Arial" w:hAnsi="Arial" w:cs="Arial"/>
          <w:sz w:val="20"/>
          <w:szCs w:val="20"/>
        </w:rPr>
        <w:t xml:space="preserve">The Consultant shall confer with the City periodically, and prepare and present information and materials (e.g. detailed outline of completed Work) requested by the City to determine the adequacy of the Work </w:t>
      </w:r>
      <w:r w:rsidR="007A66A3" w:rsidRPr="00225D3E">
        <w:rPr>
          <w:rFonts w:ascii="Arial" w:eastAsia="Arial" w:hAnsi="Arial" w:cs="Arial"/>
          <w:sz w:val="20"/>
          <w:szCs w:val="20"/>
        </w:rPr>
        <w:t>o</w:t>
      </w:r>
      <w:r w:rsidRPr="00225D3E">
        <w:rPr>
          <w:rFonts w:ascii="Arial" w:eastAsia="Arial" w:hAnsi="Arial" w:cs="Arial"/>
          <w:sz w:val="20"/>
          <w:szCs w:val="20"/>
        </w:rPr>
        <w:t xml:space="preserve">r Consultant’s progress. </w:t>
      </w:r>
    </w:p>
    <w:p w14:paraId="2337A8B1" w14:textId="77777777" w:rsidR="00356E91" w:rsidRPr="00553EFC" w:rsidRDefault="00356E91" w:rsidP="00C4327F">
      <w:pPr>
        <w:pStyle w:val="NoSpacing"/>
        <w:rPr>
          <w:rFonts w:ascii="Arial" w:hAnsi="Arial" w:cs="Arial"/>
          <w:sz w:val="20"/>
          <w:szCs w:val="20"/>
        </w:rPr>
      </w:pPr>
    </w:p>
    <w:p w14:paraId="1C05845C" w14:textId="77777777" w:rsidR="00FE3DDE" w:rsidRPr="00553EFC" w:rsidRDefault="00FE3DDE" w:rsidP="00FE3DDE">
      <w:pPr>
        <w:pStyle w:val="NoSpacing"/>
        <w:numPr>
          <w:ilvl w:val="0"/>
          <w:numId w:val="19"/>
        </w:numPr>
        <w:rPr>
          <w:rFonts w:ascii="Arial" w:eastAsia="Arial" w:hAnsi="Arial" w:cs="Arial"/>
          <w:b/>
          <w:sz w:val="20"/>
          <w:szCs w:val="20"/>
        </w:rPr>
      </w:pPr>
      <w:r w:rsidRPr="00225D3E">
        <w:rPr>
          <w:rFonts w:ascii="Arial" w:eastAsia="Arial" w:hAnsi="Arial" w:cs="Arial"/>
          <w:b/>
          <w:sz w:val="20"/>
          <w:szCs w:val="20"/>
        </w:rPr>
        <w:t>EXPANSION FOR NEW WORK.</w:t>
      </w:r>
    </w:p>
    <w:p w14:paraId="1AB37C84" w14:textId="77777777" w:rsidR="00FE3DDE" w:rsidRPr="00553EFC" w:rsidRDefault="00FE3DDE" w:rsidP="00FE3DDE">
      <w:pPr>
        <w:pStyle w:val="NoSpacing"/>
        <w:rPr>
          <w:rFonts w:ascii="Arial" w:hAnsi="Arial" w:cs="Arial"/>
          <w:sz w:val="20"/>
          <w:szCs w:val="20"/>
        </w:rPr>
      </w:pPr>
      <w:r w:rsidRPr="00225D3E">
        <w:rPr>
          <w:rFonts w:ascii="Arial" w:eastAsia="Arial" w:hAnsi="Arial" w:cs="Arial"/>
          <w:sz w:val="20"/>
          <w:szCs w:val="20"/>
        </w:rPr>
        <w:t>This Agreement scope may be expanded for new work. Any expansion for New Work (work not specified within the original Scope of Work Section of this Agreement, and/or not specified in the original RFP as intended work for the Agreement) must comply with all the following limitations and requirements: (a) the New Work is not reasonable to solicit separately; (b) the New Work is for reasonable purpose; (c) the New Work was not reasonably known either the City or Consultant at time of contract or else was mentioned as a possibility in the solicitation (such as future phases of work, or a change in law); (d) the New Work is not significant enough to be reasonably regarded as an independent body of work; (e) the New Work would not have attracted a different field of competition; and (f) the change does not vary the essential identified or main purposes of the Agreement. The City may make exceptions for immaterial changes, emergency or sole source conditions, or other situations required in City opinion. Certain changes are not New Work subject to these limitations, such as additional phases of Work anticipated at the time of solicitation, time extensions, Work Orders issued on an On-Call contract, and similar. New Work must be mutually agreed and issued by the City through written Addenda. New Work performed before an authorizing Amendment may not be eligible for payment.</w:t>
      </w:r>
    </w:p>
    <w:p w14:paraId="7C91886D" w14:textId="77777777" w:rsidR="00FE3DDE" w:rsidRDefault="00FE3DDE" w:rsidP="00225D3E">
      <w:pPr>
        <w:pStyle w:val="NoSpacing"/>
        <w:ind w:left="360"/>
        <w:rPr>
          <w:rFonts w:ascii="Arial" w:hAnsi="Arial" w:cs="Arial"/>
          <w:b/>
          <w:sz w:val="20"/>
          <w:szCs w:val="20"/>
        </w:rPr>
      </w:pPr>
    </w:p>
    <w:p w14:paraId="6A287022" w14:textId="77777777" w:rsidR="00216C58" w:rsidRDefault="00216C58" w:rsidP="00216C58">
      <w:pPr>
        <w:pStyle w:val="NoSpacing"/>
        <w:numPr>
          <w:ilvl w:val="0"/>
          <w:numId w:val="19"/>
        </w:numPr>
        <w:rPr>
          <w:rFonts w:ascii="Arial" w:eastAsia="Arial" w:hAnsi="Arial" w:cs="Arial"/>
          <w:b/>
          <w:sz w:val="20"/>
          <w:szCs w:val="20"/>
        </w:rPr>
      </w:pPr>
      <w:r w:rsidRPr="00225D3E">
        <w:rPr>
          <w:rFonts w:ascii="Arial" w:eastAsia="Arial" w:hAnsi="Arial" w:cs="Arial"/>
          <w:b/>
          <w:sz w:val="20"/>
          <w:szCs w:val="20"/>
        </w:rPr>
        <w:t>INTERLOCAL COOPERATION ACT.</w:t>
      </w:r>
    </w:p>
    <w:p w14:paraId="040ED210" w14:textId="77777777" w:rsidR="00216C58" w:rsidRPr="00553EFC" w:rsidRDefault="00216C58" w:rsidP="00216C58">
      <w:pPr>
        <w:pStyle w:val="NoSpacing"/>
        <w:rPr>
          <w:rFonts w:ascii="Arial" w:hAnsi="Arial" w:cs="Arial"/>
          <w:sz w:val="20"/>
          <w:szCs w:val="20"/>
        </w:rPr>
      </w:pPr>
      <w:r w:rsidRPr="00225D3E">
        <w:rPr>
          <w:rFonts w:ascii="Arial" w:eastAsia="Arial" w:hAnsi="Arial" w:cs="Arial"/>
          <w:sz w:val="20"/>
          <w:szCs w:val="20"/>
        </w:rPr>
        <w:t>RCW 39.34 allows cooperative agreements between public agencies and other political subdivisions, to share the work or results of work that each agency also has authority to independently perform. SMC 20.60.100 allows certain non-profits to also use these agreements. If a public agency files or has filed an Intergovernmental Cooperative Purchasing Agreement with the City Purchasing and Contracting Services Division, those agencies may utilize City contracts in lieu of their own selection process, as long as the contract meets the requirements requires of their local and state law. The Consultant may accept or decline such Work. If the Consultant accepts work from another public agency using the City of Seattle Agreement as the authority, the Consultant shall offer the same prices, terms and conditions. The City of Seattle accepts no responsibility for the choice of an agency to utilize the City contract, or for payment or performance.</w:t>
      </w:r>
    </w:p>
    <w:p w14:paraId="1DA3B10D" w14:textId="5D5E6FE5" w:rsidR="00216C58" w:rsidRDefault="00216C58" w:rsidP="00225D3E">
      <w:pPr>
        <w:pStyle w:val="NoSpacing"/>
        <w:ind w:left="360"/>
        <w:rPr>
          <w:rFonts w:ascii="Arial" w:hAnsi="Arial" w:cs="Arial"/>
          <w:b/>
          <w:sz w:val="20"/>
          <w:szCs w:val="20"/>
        </w:rPr>
      </w:pPr>
    </w:p>
    <w:p w14:paraId="294F4620" w14:textId="77777777" w:rsidR="002558DA" w:rsidRDefault="0001544F" w:rsidP="00C4327F">
      <w:pPr>
        <w:pStyle w:val="NoSpacing"/>
        <w:numPr>
          <w:ilvl w:val="0"/>
          <w:numId w:val="19"/>
        </w:numPr>
        <w:rPr>
          <w:rFonts w:ascii="Arial" w:eastAsia="Arial" w:hAnsi="Arial" w:cs="Arial"/>
          <w:b/>
          <w:sz w:val="20"/>
          <w:szCs w:val="20"/>
        </w:rPr>
      </w:pPr>
      <w:r w:rsidRPr="00225D3E">
        <w:rPr>
          <w:rFonts w:ascii="Arial" w:eastAsia="Arial" w:hAnsi="Arial" w:cs="Arial"/>
          <w:b/>
          <w:sz w:val="20"/>
          <w:szCs w:val="20"/>
        </w:rPr>
        <w:t>PAYMENT.</w:t>
      </w:r>
    </w:p>
    <w:p w14:paraId="4DAF8C78" w14:textId="77777777" w:rsidR="0068457D" w:rsidRPr="00553EFC" w:rsidRDefault="0068457D" w:rsidP="00314647">
      <w:pPr>
        <w:pStyle w:val="NoSpacing"/>
        <w:ind w:left="360"/>
        <w:rPr>
          <w:rFonts w:ascii="Arial" w:hAnsi="Arial" w:cs="Arial"/>
          <w:b/>
          <w:sz w:val="20"/>
          <w:szCs w:val="20"/>
        </w:rPr>
      </w:pPr>
    </w:p>
    <w:p w14:paraId="3D18ADA4" w14:textId="3096287E" w:rsidR="002558DA" w:rsidRPr="00553EFC" w:rsidRDefault="00AB3E54" w:rsidP="006B372A">
      <w:pPr>
        <w:pStyle w:val="NoSpacing"/>
        <w:rPr>
          <w:rFonts w:ascii="Arial" w:eastAsia="Arial" w:hAnsi="Arial" w:cs="Arial"/>
          <w:sz w:val="20"/>
          <w:szCs w:val="20"/>
        </w:rPr>
      </w:pPr>
      <w:r w:rsidRPr="00225D3E">
        <w:rPr>
          <w:rFonts w:ascii="Arial" w:eastAsia="Arial" w:hAnsi="Arial" w:cs="Arial"/>
          <w:sz w:val="20"/>
          <w:szCs w:val="20"/>
        </w:rPr>
        <w:t xml:space="preserve">The Consultant will be reimbursed at a rate of </w:t>
      </w:r>
      <w:r w:rsidR="00083195" w:rsidRPr="00225D3E">
        <w:rPr>
          <w:rFonts w:ascii="Arial" w:eastAsia="Arial" w:hAnsi="Arial" w:cs="Arial"/>
          <w:sz w:val="20"/>
          <w:szCs w:val="20"/>
        </w:rPr>
        <w:t>$</w:t>
      </w:r>
      <w:r w:rsidR="00083195" w:rsidRPr="00B938DF">
        <w:rPr>
          <w:rFonts w:ascii="Arial" w:hAnsi="Arial" w:cs="Arial"/>
          <w:sz w:val="20"/>
          <w:szCs w:val="20"/>
        </w:rPr>
        <w:fldChar w:fldCharType="begin">
          <w:ffData>
            <w:name w:val="Text19"/>
            <w:enabled/>
            <w:calcOnExit w:val="0"/>
            <w:textInput/>
          </w:ffData>
        </w:fldChar>
      </w:r>
      <w:r w:rsidR="00083195" w:rsidRPr="005F69F4">
        <w:rPr>
          <w:rFonts w:ascii="Arial" w:hAnsi="Arial" w:cs="Arial"/>
          <w:sz w:val="20"/>
          <w:szCs w:val="20"/>
        </w:rPr>
        <w:instrText xml:space="preserve"> FORMTEXT </w:instrText>
      </w:r>
      <w:r w:rsidR="00083195" w:rsidRPr="00B938DF">
        <w:rPr>
          <w:rFonts w:ascii="Arial" w:hAnsi="Arial" w:cs="Arial"/>
          <w:sz w:val="20"/>
          <w:szCs w:val="20"/>
        </w:rPr>
      </w:r>
      <w:r w:rsidR="00083195" w:rsidRPr="00B938DF">
        <w:rPr>
          <w:rFonts w:ascii="Arial" w:hAnsi="Arial" w:cs="Arial"/>
          <w:sz w:val="20"/>
          <w:szCs w:val="20"/>
        </w:rPr>
        <w:fldChar w:fldCharType="separate"/>
      </w:r>
      <w:r w:rsidR="00083195" w:rsidRPr="00225D3E">
        <w:rPr>
          <w:rFonts w:ascii="Arial" w:eastAsia="Arial" w:hAnsi="Arial" w:cs="Arial"/>
          <w:sz w:val="20"/>
          <w:szCs w:val="20"/>
        </w:rPr>
        <w:t> </w:t>
      </w:r>
      <w:r w:rsidR="00083195" w:rsidRPr="00225D3E">
        <w:rPr>
          <w:rFonts w:ascii="Arial" w:eastAsia="Arial" w:hAnsi="Arial" w:cs="Arial"/>
          <w:sz w:val="20"/>
          <w:szCs w:val="20"/>
        </w:rPr>
        <w:t> </w:t>
      </w:r>
      <w:r w:rsidR="00083195" w:rsidRPr="00225D3E">
        <w:rPr>
          <w:rFonts w:ascii="Arial" w:eastAsia="Arial" w:hAnsi="Arial" w:cs="Arial"/>
          <w:sz w:val="20"/>
          <w:szCs w:val="20"/>
        </w:rPr>
        <w:t> </w:t>
      </w:r>
      <w:r w:rsidR="00083195" w:rsidRPr="00225D3E">
        <w:rPr>
          <w:rFonts w:ascii="Arial" w:eastAsia="Arial" w:hAnsi="Arial" w:cs="Arial"/>
          <w:sz w:val="20"/>
          <w:szCs w:val="20"/>
        </w:rPr>
        <w:t> </w:t>
      </w:r>
      <w:r w:rsidR="00083195" w:rsidRPr="00225D3E">
        <w:rPr>
          <w:rFonts w:ascii="Arial" w:eastAsia="Arial" w:hAnsi="Arial" w:cs="Arial"/>
          <w:sz w:val="20"/>
          <w:szCs w:val="20"/>
        </w:rPr>
        <w:t> </w:t>
      </w:r>
      <w:r w:rsidR="00083195" w:rsidRPr="00B938DF">
        <w:rPr>
          <w:rFonts w:ascii="Arial" w:hAnsi="Arial" w:cs="Arial"/>
          <w:sz w:val="20"/>
          <w:szCs w:val="20"/>
        </w:rPr>
        <w:fldChar w:fldCharType="end"/>
      </w:r>
      <w:r w:rsidR="00083195" w:rsidRPr="00225D3E">
        <w:rPr>
          <w:rFonts w:ascii="Arial" w:eastAsia="Arial" w:hAnsi="Arial" w:cs="Arial"/>
          <w:sz w:val="20"/>
          <w:szCs w:val="20"/>
        </w:rPr>
        <w:t>/hr</w:t>
      </w:r>
      <w:r w:rsidRPr="00225D3E">
        <w:rPr>
          <w:rFonts w:ascii="Arial" w:eastAsia="Arial" w:hAnsi="Arial" w:cs="Arial"/>
          <w:sz w:val="20"/>
          <w:szCs w:val="20"/>
        </w:rPr>
        <w:t>.</w:t>
      </w:r>
      <w:r w:rsidR="006B49E0" w:rsidRPr="00225D3E">
        <w:rPr>
          <w:rFonts w:ascii="Arial" w:eastAsia="Arial" w:hAnsi="Arial" w:cs="Arial"/>
          <w:sz w:val="20"/>
          <w:szCs w:val="20"/>
        </w:rPr>
        <w:t xml:space="preserve"> </w:t>
      </w:r>
      <w:r w:rsidRPr="00225D3E">
        <w:rPr>
          <w:rFonts w:ascii="Arial" w:eastAsia="Arial" w:hAnsi="Arial" w:cs="Arial"/>
          <w:sz w:val="20"/>
          <w:szCs w:val="20"/>
        </w:rPr>
        <w:t xml:space="preserve">Total compensation under this Agreement shall not exceed </w:t>
      </w:r>
      <w:r w:rsidR="00083195" w:rsidRPr="00225D3E">
        <w:rPr>
          <w:rFonts w:ascii="Arial" w:eastAsia="Arial" w:hAnsi="Arial" w:cs="Arial"/>
          <w:sz w:val="20"/>
          <w:szCs w:val="20"/>
        </w:rPr>
        <w:t>$</w:t>
      </w:r>
      <w:r w:rsidR="00083195" w:rsidRPr="00B938DF">
        <w:rPr>
          <w:rFonts w:ascii="Arial" w:hAnsi="Arial" w:cs="Arial"/>
          <w:sz w:val="20"/>
          <w:szCs w:val="20"/>
        </w:rPr>
        <w:fldChar w:fldCharType="begin">
          <w:ffData>
            <w:name w:val="Text19"/>
            <w:enabled/>
            <w:calcOnExit w:val="0"/>
            <w:textInput/>
          </w:ffData>
        </w:fldChar>
      </w:r>
      <w:r w:rsidR="00083195" w:rsidRPr="005F69F4">
        <w:rPr>
          <w:rFonts w:ascii="Arial" w:hAnsi="Arial" w:cs="Arial"/>
          <w:sz w:val="20"/>
          <w:szCs w:val="20"/>
        </w:rPr>
        <w:instrText xml:space="preserve"> FORMTEXT </w:instrText>
      </w:r>
      <w:r w:rsidR="00083195" w:rsidRPr="00B938DF">
        <w:rPr>
          <w:rFonts w:ascii="Arial" w:hAnsi="Arial" w:cs="Arial"/>
          <w:sz w:val="20"/>
          <w:szCs w:val="20"/>
        </w:rPr>
      </w:r>
      <w:r w:rsidR="00083195" w:rsidRPr="00B938DF">
        <w:rPr>
          <w:rFonts w:ascii="Arial" w:hAnsi="Arial" w:cs="Arial"/>
          <w:sz w:val="20"/>
          <w:szCs w:val="20"/>
        </w:rPr>
        <w:fldChar w:fldCharType="separate"/>
      </w:r>
      <w:r w:rsidR="00083195" w:rsidRPr="00225D3E">
        <w:rPr>
          <w:rFonts w:ascii="Arial" w:eastAsia="Arial" w:hAnsi="Arial" w:cs="Arial"/>
          <w:sz w:val="20"/>
          <w:szCs w:val="20"/>
        </w:rPr>
        <w:t> </w:t>
      </w:r>
      <w:r w:rsidR="00083195" w:rsidRPr="00225D3E">
        <w:rPr>
          <w:rFonts w:ascii="Arial" w:eastAsia="Arial" w:hAnsi="Arial" w:cs="Arial"/>
          <w:sz w:val="20"/>
          <w:szCs w:val="20"/>
        </w:rPr>
        <w:t> </w:t>
      </w:r>
      <w:r w:rsidR="00083195" w:rsidRPr="00225D3E">
        <w:rPr>
          <w:rFonts w:ascii="Arial" w:eastAsia="Arial" w:hAnsi="Arial" w:cs="Arial"/>
          <w:sz w:val="20"/>
          <w:szCs w:val="20"/>
        </w:rPr>
        <w:t> </w:t>
      </w:r>
      <w:r w:rsidR="00083195" w:rsidRPr="00225D3E">
        <w:rPr>
          <w:rFonts w:ascii="Arial" w:eastAsia="Arial" w:hAnsi="Arial" w:cs="Arial"/>
          <w:sz w:val="20"/>
          <w:szCs w:val="20"/>
        </w:rPr>
        <w:t> </w:t>
      </w:r>
      <w:r w:rsidR="00083195" w:rsidRPr="00225D3E">
        <w:rPr>
          <w:rFonts w:ascii="Arial" w:eastAsia="Arial" w:hAnsi="Arial" w:cs="Arial"/>
          <w:sz w:val="20"/>
          <w:szCs w:val="20"/>
        </w:rPr>
        <w:t> </w:t>
      </w:r>
      <w:r w:rsidR="00083195" w:rsidRPr="00B938DF">
        <w:rPr>
          <w:rFonts w:ascii="Arial" w:hAnsi="Arial" w:cs="Arial"/>
          <w:sz w:val="20"/>
          <w:szCs w:val="20"/>
        </w:rPr>
        <w:fldChar w:fldCharType="end"/>
      </w:r>
      <w:r w:rsidR="00083195" w:rsidRPr="00225D3E">
        <w:rPr>
          <w:rFonts w:ascii="Arial" w:eastAsia="Arial" w:hAnsi="Arial" w:cs="Arial"/>
          <w:sz w:val="20"/>
          <w:szCs w:val="20"/>
        </w:rPr>
        <w:t xml:space="preserve"> </w:t>
      </w:r>
      <w:r w:rsidRPr="00225D3E">
        <w:rPr>
          <w:rFonts w:ascii="Arial" w:eastAsia="Arial" w:hAnsi="Arial" w:cs="Arial"/>
          <w:sz w:val="20"/>
          <w:szCs w:val="20"/>
        </w:rPr>
        <w:t>unless modified by a written amendment to this Agreement.</w:t>
      </w:r>
      <w:r w:rsidR="006B49E0" w:rsidRPr="00225D3E">
        <w:rPr>
          <w:rFonts w:ascii="Arial" w:eastAsia="Arial" w:hAnsi="Arial" w:cs="Arial"/>
          <w:sz w:val="20"/>
          <w:szCs w:val="20"/>
        </w:rPr>
        <w:t xml:space="preserve"> </w:t>
      </w:r>
      <w:r w:rsidRPr="00225D3E">
        <w:rPr>
          <w:rFonts w:ascii="Arial" w:eastAsia="Arial" w:hAnsi="Arial" w:cs="Arial"/>
          <w:sz w:val="20"/>
          <w:szCs w:val="20"/>
        </w:rPr>
        <w:t xml:space="preserve">The parties agree that the hourly rate includes all direct, indirect, and fixed fees for the project. </w:t>
      </w:r>
      <w:r w:rsidR="00AE0A81" w:rsidRPr="00553EFC">
        <w:rPr>
          <w:rFonts w:ascii="Arial" w:hAnsi="Arial" w:cs="Arial"/>
          <w:sz w:val="20"/>
          <w:szCs w:val="20"/>
        </w:rPr>
        <w:br/>
      </w:r>
      <w:r w:rsidRPr="00225D3E">
        <w:rPr>
          <w:rFonts w:ascii="Arial" w:eastAsia="Arial" w:hAnsi="Arial" w:cs="Arial"/>
          <w:sz w:val="20"/>
          <w:szCs w:val="20"/>
        </w:rPr>
        <w:t xml:space="preserve"> </w:t>
      </w:r>
    </w:p>
    <w:p w14:paraId="44D8DFBB" w14:textId="350A92C3" w:rsidR="00DC15B2" w:rsidRPr="00553EFC" w:rsidRDefault="00DC15B2" w:rsidP="00DC15B2">
      <w:pPr>
        <w:pStyle w:val="NoSpacing"/>
        <w:rPr>
          <w:rFonts w:ascii="Arial" w:hAnsi="Arial" w:cs="Arial"/>
          <w:sz w:val="20"/>
          <w:szCs w:val="20"/>
        </w:rPr>
      </w:pPr>
    </w:p>
    <w:p w14:paraId="4F0BD5F6" w14:textId="6A7A33AE" w:rsidR="00DC15B2" w:rsidRPr="00225D3E" w:rsidRDefault="005F25D1" w:rsidP="0004084E">
      <w:pPr>
        <w:ind w:left="360" w:hanging="360"/>
        <w:rPr>
          <w:rFonts w:ascii="Arial" w:eastAsia="Arial" w:hAnsi="Arial" w:cs="Arial"/>
          <w:b/>
          <w:sz w:val="20"/>
          <w:szCs w:val="20"/>
        </w:rPr>
      </w:pPr>
      <w:r w:rsidRPr="00225D3E">
        <w:rPr>
          <w:rFonts w:ascii="Arial" w:eastAsia="Arial" w:hAnsi="Arial" w:cs="Arial"/>
          <w:b/>
          <w:sz w:val="20"/>
          <w:szCs w:val="20"/>
        </w:rPr>
        <w:t>6.1 PAYMENT</w:t>
      </w:r>
      <w:r w:rsidR="00DC15B2" w:rsidRPr="00225D3E">
        <w:rPr>
          <w:rFonts w:ascii="Arial" w:eastAsia="Arial" w:hAnsi="Arial" w:cs="Arial"/>
          <w:b/>
          <w:sz w:val="20"/>
          <w:szCs w:val="20"/>
        </w:rPr>
        <w:t xml:space="preserve"> PROCEDURES.</w:t>
      </w:r>
    </w:p>
    <w:p w14:paraId="27CBC6CC" w14:textId="3A2F869C" w:rsidR="00DC15B2" w:rsidRDefault="00DC15B2" w:rsidP="00DC15B2">
      <w:pPr>
        <w:spacing w:after="0" w:line="240" w:lineRule="auto"/>
        <w:rPr>
          <w:rFonts w:ascii="Arial" w:hAnsi="Arial" w:cs="Arial"/>
          <w:b/>
          <w:snapToGrid w:val="0"/>
          <w:sz w:val="20"/>
          <w:szCs w:val="20"/>
        </w:rPr>
      </w:pPr>
      <w:r w:rsidRPr="00206FB4">
        <w:rPr>
          <w:rFonts w:ascii="Arial" w:eastAsia="Arial" w:hAnsi="Arial" w:cs="Arial"/>
          <w:snapToGrid w:val="0"/>
          <w:sz w:val="20"/>
          <w:szCs w:val="20"/>
        </w:rPr>
        <w:t>The Consultant may submit invoices to the City as frequently as once per month during progress of work, for partial payment for work completed to date. Payment shall be made by the City to the Consultant upon the City’s receipt of a properly prepared invoice containing the information listed below</w:t>
      </w:r>
      <w:r w:rsidRPr="00206FB4">
        <w:rPr>
          <w:rFonts w:ascii="Arial" w:eastAsia="Arial" w:hAnsi="Arial" w:cs="Arial"/>
          <w:b/>
          <w:snapToGrid w:val="0"/>
          <w:sz w:val="20"/>
          <w:szCs w:val="20"/>
        </w:rPr>
        <w:t xml:space="preserve">.  </w:t>
      </w:r>
    </w:p>
    <w:p w14:paraId="4F96403F" w14:textId="77777777" w:rsidR="00DC15B2" w:rsidRDefault="00DC15B2" w:rsidP="00DC15B2">
      <w:pPr>
        <w:spacing w:after="0" w:line="240" w:lineRule="auto"/>
        <w:rPr>
          <w:rFonts w:ascii="Arial" w:hAnsi="Arial" w:cs="Arial"/>
          <w:b/>
          <w:snapToGrid w:val="0"/>
          <w:sz w:val="20"/>
          <w:szCs w:val="20"/>
        </w:rPr>
      </w:pPr>
    </w:p>
    <w:p w14:paraId="787A6DBB" w14:textId="77777777" w:rsidR="00BA62A1" w:rsidRDefault="00BA62A1" w:rsidP="00DC15B2">
      <w:pPr>
        <w:pStyle w:val="NoSpacing"/>
        <w:rPr>
          <w:rFonts w:ascii="Arial" w:eastAsia="Arial" w:hAnsi="Arial" w:cs="Arial"/>
          <w:b/>
          <w:sz w:val="20"/>
          <w:szCs w:val="20"/>
        </w:rPr>
      </w:pPr>
    </w:p>
    <w:p w14:paraId="3A9FCCC8" w14:textId="77777777" w:rsidR="00BA62A1" w:rsidRDefault="00BA62A1" w:rsidP="00DC15B2">
      <w:pPr>
        <w:pStyle w:val="NoSpacing"/>
        <w:rPr>
          <w:rFonts w:ascii="Arial" w:eastAsia="Arial" w:hAnsi="Arial" w:cs="Arial"/>
          <w:b/>
          <w:sz w:val="20"/>
          <w:szCs w:val="20"/>
        </w:rPr>
      </w:pPr>
    </w:p>
    <w:p w14:paraId="4869FC1B" w14:textId="77777777" w:rsidR="00BA62A1" w:rsidRDefault="00BA62A1" w:rsidP="00DC15B2">
      <w:pPr>
        <w:pStyle w:val="NoSpacing"/>
        <w:rPr>
          <w:rFonts w:ascii="Arial" w:eastAsia="Arial" w:hAnsi="Arial" w:cs="Arial"/>
          <w:b/>
          <w:sz w:val="20"/>
          <w:szCs w:val="20"/>
        </w:rPr>
      </w:pPr>
    </w:p>
    <w:p w14:paraId="766C5FCB" w14:textId="5FA141E6" w:rsidR="00DC15B2" w:rsidRPr="008C3669" w:rsidRDefault="00DC15B2" w:rsidP="00DC15B2">
      <w:pPr>
        <w:pStyle w:val="NoSpacing"/>
        <w:rPr>
          <w:rFonts w:ascii="Arial" w:hAnsi="Arial" w:cs="Arial"/>
          <w:b/>
          <w:sz w:val="20"/>
          <w:szCs w:val="20"/>
        </w:rPr>
      </w:pPr>
      <w:r w:rsidRPr="00206FB4">
        <w:rPr>
          <w:rFonts w:ascii="Arial" w:eastAsia="Arial" w:hAnsi="Arial" w:cs="Arial"/>
          <w:b/>
          <w:sz w:val="20"/>
          <w:szCs w:val="20"/>
        </w:rPr>
        <w:t>Deliver all invoices and invoice/billing notices under this Agreement to:</w:t>
      </w:r>
    </w:p>
    <w:p w14:paraId="36A3F398" w14:textId="77777777" w:rsidR="00DC15B2" w:rsidRPr="00553EFC" w:rsidRDefault="00DC15B2" w:rsidP="00DC15B2">
      <w:pPr>
        <w:pStyle w:val="NoSpacing"/>
        <w:rPr>
          <w:rFonts w:ascii="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0"/>
        <w:gridCol w:w="4788"/>
      </w:tblGrid>
      <w:tr w:rsidR="00DC15B2" w:rsidRPr="005F69F4" w14:paraId="0B1994D0" w14:textId="77777777" w:rsidTr="001F612F">
        <w:trPr>
          <w:jc w:val="center"/>
        </w:trPr>
        <w:tc>
          <w:tcPr>
            <w:tcW w:w="4680" w:type="dxa"/>
            <w:tcBorders>
              <w:top w:val="single" w:sz="4" w:space="0" w:color="auto"/>
              <w:left w:val="single" w:sz="4" w:space="0" w:color="auto"/>
              <w:bottom w:val="single" w:sz="4" w:space="0" w:color="auto"/>
              <w:right w:val="single" w:sz="4" w:space="0" w:color="auto"/>
            </w:tcBorders>
            <w:shd w:val="clear" w:color="auto" w:fill="auto"/>
            <w:hideMark/>
          </w:tcPr>
          <w:p w14:paraId="4AC4EA01" w14:textId="77777777" w:rsidR="00DC15B2" w:rsidRPr="00225D3E" w:rsidRDefault="00DC15B2" w:rsidP="001F612F">
            <w:pPr>
              <w:spacing w:after="0" w:line="240" w:lineRule="auto"/>
              <w:jc w:val="both"/>
              <w:rPr>
                <w:rFonts w:ascii="Arial" w:eastAsia="Calibri" w:hAnsi="Arial" w:cs="Arial"/>
                <w:b/>
                <w:sz w:val="20"/>
                <w:szCs w:val="20"/>
                <w:u w:val="single"/>
              </w:rPr>
            </w:pPr>
            <w:r w:rsidRPr="00225D3E">
              <w:rPr>
                <w:rFonts w:ascii="Arial" w:hAnsi="Arial" w:cs="Arial"/>
                <w:b/>
                <w:sz w:val="20"/>
                <w:szCs w:val="20"/>
              </w:rPr>
              <w:t xml:space="preserve">If to the City: </w:t>
            </w:r>
          </w:p>
        </w:tc>
        <w:tc>
          <w:tcPr>
            <w:tcW w:w="4788" w:type="dxa"/>
            <w:tcBorders>
              <w:top w:val="single" w:sz="4" w:space="0" w:color="auto"/>
              <w:left w:val="single" w:sz="4" w:space="0" w:color="auto"/>
              <w:bottom w:val="single" w:sz="4" w:space="0" w:color="auto"/>
              <w:right w:val="single" w:sz="4" w:space="0" w:color="auto"/>
            </w:tcBorders>
            <w:shd w:val="clear" w:color="auto" w:fill="auto"/>
            <w:hideMark/>
          </w:tcPr>
          <w:p w14:paraId="7F5215C1" w14:textId="77777777" w:rsidR="00DC15B2" w:rsidRPr="00225D3E" w:rsidRDefault="00DC15B2" w:rsidP="001F612F">
            <w:pPr>
              <w:spacing w:after="0" w:line="240" w:lineRule="auto"/>
              <w:jc w:val="both"/>
              <w:rPr>
                <w:rFonts w:ascii="Arial" w:eastAsia="Calibri" w:hAnsi="Arial" w:cs="Arial"/>
                <w:b/>
                <w:sz w:val="20"/>
                <w:szCs w:val="20"/>
              </w:rPr>
            </w:pPr>
            <w:r w:rsidRPr="00225D3E">
              <w:rPr>
                <w:rFonts w:ascii="Arial" w:hAnsi="Arial" w:cs="Arial"/>
                <w:b/>
                <w:sz w:val="20"/>
                <w:szCs w:val="20"/>
              </w:rPr>
              <w:t xml:space="preserve">If to the Consultant: </w:t>
            </w:r>
          </w:p>
        </w:tc>
      </w:tr>
      <w:tr w:rsidR="00DC15B2" w:rsidRPr="005F69F4" w14:paraId="7E836D72" w14:textId="77777777" w:rsidTr="001F612F">
        <w:trPr>
          <w:jc w:val="center"/>
        </w:trPr>
        <w:tc>
          <w:tcPr>
            <w:tcW w:w="4680" w:type="dxa"/>
            <w:tcBorders>
              <w:top w:val="single" w:sz="4" w:space="0" w:color="auto"/>
              <w:left w:val="single" w:sz="4" w:space="0" w:color="auto"/>
              <w:bottom w:val="single" w:sz="4" w:space="0" w:color="auto"/>
              <w:right w:val="single" w:sz="4" w:space="0" w:color="auto"/>
            </w:tcBorders>
            <w:hideMark/>
          </w:tcPr>
          <w:p w14:paraId="6F6EA13D" w14:textId="09E95DE2" w:rsidR="00DC15B2" w:rsidRPr="006B372A" w:rsidRDefault="006B372A" w:rsidP="001F612F">
            <w:pPr>
              <w:spacing w:after="0" w:line="240" w:lineRule="auto"/>
              <w:rPr>
                <w:rFonts w:ascii="Arial" w:eastAsia="Calibri" w:hAnsi="Arial" w:cs="Arial"/>
                <w:sz w:val="20"/>
                <w:szCs w:val="20"/>
              </w:rPr>
            </w:pPr>
            <w:r w:rsidRPr="006B372A">
              <w:rPr>
                <w:rFonts w:ascii="Arial" w:hAnsi="Arial" w:cs="Arial"/>
                <w:sz w:val="20"/>
                <w:szCs w:val="20"/>
              </w:rPr>
              <w:t>Donna Voss</w:t>
            </w:r>
          </w:p>
          <w:p w14:paraId="022C8B6A" w14:textId="741FE4EF" w:rsidR="00DC15B2" w:rsidRPr="006B372A" w:rsidRDefault="006B372A" w:rsidP="001F612F">
            <w:pPr>
              <w:spacing w:after="0" w:line="240" w:lineRule="auto"/>
              <w:rPr>
                <w:rFonts w:ascii="Arial" w:eastAsia="Calibri" w:hAnsi="Arial" w:cs="Arial"/>
                <w:sz w:val="20"/>
                <w:szCs w:val="20"/>
              </w:rPr>
            </w:pPr>
            <w:r w:rsidRPr="006B372A">
              <w:rPr>
                <w:rFonts w:ascii="Arial" w:hAnsi="Arial" w:cs="Arial"/>
                <w:sz w:val="20"/>
                <w:szCs w:val="20"/>
              </w:rPr>
              <w:t>Donna.Voss@seattle.gov / 206-733-9316</w:t>
            </w:r>
          </w:p>
          <w:p w14:paraId="01ED0481" w14:textId="5E081DB6" w:rsidR="00DC15B2" w:rsidRPr="006B372A" w:rsidRDefault="006B372A" w:rsidP="001F612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after="0" w:line="240" w:lineRule="auto"/>
              <w:rPr>
                <w:rFonts w:ascii="Arial" w:eastAsia="Calibri" w:hAnsi="Arial" w:cs="Arial"/>
                <w:sz w:val="20"/>
                <w:szCs w:val="20"/>
              </w:rPr>
            </w:pPr>
            <w:r w:rsidRPr="006B372A">
              <w:rPr>
                <w:rFonts w:ascii="Arial" w:hAnsi="Arial" w:cs="Arial"/>
                <w:sz w:val="20"/>
                <w:szCs w:val="20"/>
              </w:rPr>
              <w:t>Seattle Police Department</w:t>
            </w:r>
          </w:p>
          <w:p w14:paraId="7CD275AB" w14:textId="13AE026B" w:rsidR="00DC15B2" w:rsidRPr="006B372A" w:rsidRDefault="00DC15B2" w:rsidP="001F612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after="0" w:line="240" w:lineRule="auto"/>
              <w:rPr>
                <w:rFonts w:ascii="Arial" w:eastAsia="Calibri" w:hAnsi="Arial" w:cs="Arial"/>
                <w:sz w:val="20"/>
                <w:szCs w:val="20"/>
              </w:rPr>
            </w:pPr>
            <w:r w:rsidRPr="006B372A">
              <w:rPr>
                <w:rFonts w:ascii="Arial" w:hAnsi="Arial" w:cs="Arial"/>
                <w:sz w:val="20"/>
                <w:szCs w:val="20"/>
              </w:rPr>
              <w:t xml:space="preserve">PO Box </w:t>
            </w:r>
            <w:r w:rsidR="006B372A">
              <w:rPr>
                <w:rFonts w:ascii="Arial" w:hAnsi="Arial" w:cs="Arial"/>
                <w:sz w:val="20"/>
                <w:szCs w:val="20"/>
              </w:rPr>
              <w:t>34986</w:t>
            </w:r>
          </w:p>
          <w:p w14:paraId="30F929C9" w14:textId="6ED270CD" w:rsidR="00DC15B2" w:rsidRPr="006B372A" w:rsidRDefault="00DC15B2" w:rsidP="006B372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after="0" w:line="240" w:lineRule="auto"/>
              <w:rPr>
                <w:rFonts w:ascii="Arial" w:eastAsia="Calibri" w:hAnsi="Arial" w:cs="Arial"/>
                <w:sz w:val="20"/>
                <w:szCs w:val="20"/>
                <w:u w:val="single"/>
              </w:rPr>
            </w:pPr>
            <w:r w:rsidRPr="006B372A">
              <w:rPr>
                <w:rFonts w:ascii="Arial" w:hAnsi="Arial" w:cs="Arial"/>
                <w:sz w:val="20"/>
                <w:szCs w:val="20"/>
              </w:rPr>
              <w:t>Seattle WA 98124</w:t>
            </w:r>
            <w:r w:rsidR="006B372A">
              <w:rPr>
                <w:rFonts w:ascii="Arial" w:hAnsi="Arial" w:cs="Arial"/>
                <w:sz w:val="20"/>
                <w:szCs w:val="20"/>
              </w:rPr>
              <w:t>4986</w:t>
            </w:r>
          </w:p>
        </w:tc>
        <w:tc>
          <w:tcPr>
            <w:tcW w:w="4788" w:type="dxa"/>
            <w:tcBorders>
              <w:top w:val="single" w:sz="4" w:space="0" w:color="auto"/>
              <w:left w:val="single" w:sz="4" w:space="0" w:color="auto"/>
              <w:bottom w:val="single" w:sz="4" w:space="0" w:color="auto"/>
              <w:right w:val="single" w:sz="4" w:space="0" w:color="auto"/>
            </w:tcBorders>
            <w:hideMark/>
          </w:tcPr>
          <w:p w14:paraId="61C4E25A" w14:textId="18C7AE86" w:rsidR="00DC15B2" w:rsidRPr="00225D3E" w:rsidRDefault="00273B75" w:rsidP="001F612F">
            <w:pPr>
              <w:spacing w:after="0" w:line="240" w:lineRule="auto"/>
              <w:rPr>
                <w:rFonts w:ascii="Arial" w:eastAsia="Calibri" w:hAnsi="Arial" w:cs="Arial"/>
                <w:sz w:val="20"/>
                <w:szCs w:val="20"/>
              </w:rPr>
            </w:pPr>
            <w:r w:rsidRPr="00225D3E">
              <w:rPr>
                <w:rFonts w:ascii="Arial" w:hAnsi="Arial" w:cs="Arial"/>
                <w:sz w:val="20"/>
                <w:szCs w:val="20"/>
              </w:rPr>
              <w:fldChar w:fldCharType="begin">
                <w:ffData>
                  <w:name w:val="Text19"/>
                  <w:enabled/>
                  <w:calcOnExit w:val="0"/>
                  <w:textInput/>
                </w:ffData>
              </w:fldChar>
            </w:r>
            <w:r w:rsidRPr="005F69F4">
              <w:rPr>
                <w:rFonts w:ascii="Arial" w:hAnsi="Arial" w:cs="Arial"/>
                <w:sz w:val="20"/>
                <w:szCs w:val="20"/>
              </w:rPr>
              <w:instrText xml:space="preserve"> FORMTEXT </w:instrText>
            </w:r>
            <w:r w:rsidRPr="00225D3E">
              <w:rPr>
                <w:rFonts w:ascii="Arial" w:hAnsi="Arial" w:cs="Arial"/>
                <w:sz w:val="20"/>
                <w:szCs w:val="20"/>
              </w:rPr>
            </w:r>
            <w:r w:rsidRPr="00225D3E">
              <w:rPr>
                <w:rFonts w:ascii="Arial" w:hAnsi="Arial" w:cs="Arial"/>
                <w:sz w:val="20"/>
                <w:szCs w:val="20"/>
              </w:rPr>
              <w:fldChar w:fldCharType="separate"/>
            </w:r>
            <w:r w:rsidRPr="005F69F4">
              <w:rPr>
                <w:rFonts w:ascii="Arial" w:eastAsia="Arial" w:hAnsi="Arial" w:cs="Arial"/>
                <w:sz w:val="20"/>
                <w:szCs w:val="20"/>
              </w:rPr>
              <w:t> </w:t>
            </w:r>
            <w:r w:rsidRPr="005F69F4">
              <w:rPr>
                <w:rFonts w:ascii="Arial" w:eastAsia="Arial" w:hAnsi="Arial" w:cs="Arial"/>
                <w:sz w:val="20"/>
                <w:szCs w:val="20"/>
              </w:rPr>
              <w:t> </w:t>
            </w:r>
            <w:r w:rsidRPr="005F69F4">
              <w:rPr>
                <w:rFonts w:ascii="Arial" w:eastAsia="Arial" w:hAnsi="Arial" w:cs="Arial"/>
                <w:sz w:val="20"/>
                <w:szCs w:val="20"/>
              </w:rPr>
              <w:t> </w:t>
            </w:r>
            <w:r w:rsidRPr="005F69F4">
              <w:rPr>
                <w:rFonts w:ascii="Arial" w:eastAsia="Arial" w:hAnsi="Arial" w:cs="Arial"/>
                <w:sz w:val="20"/>
                <w:szCs w:val="20"/>
              </w:rPr>
              <w:t> </w:t>
            </w:r>
            <w:r w:rsidRPr="005F69F4">
              <w:rPr>
                <w:rFonts w:ascii="Arial" w:eastAsia="Arial" w:hAnsi="Arial" w:cs="Arial"/>
                <w:sz w:val="20"/>
                <w:szCs w:val="20"/>
              </w:rPr>
              <w:t> </w:t>
            </w:r>
            <w:r w:rsidRPr="00225D3E">
              <w:rPr>
                <w:rFonts w:ascii="Arial" w:hAnsi="Arial" w:cs="Arial"/>
                <w:sz w:val="20"/>
                <w:szCs w:val="20"/>
              </w:rPr>
              <w:fldChar w:fldCharType="end"/>
            </w:r>
            <w:r w:rsidR="00DC15B2" w:rsidRPr="00225D3E">
              <w:rPr>
                <w:rFonts w:ascii="Arial" w:hAnsi="Arial" w:cs="Arial"/>
                <w:sz w:val="20"/>
                <w:szCs w:val="20"/>
                <w:highlight w:val="yellow"/>
              </w:rPr>
              <w:t>Firm Contact</w:t>
            </w:r>
          </w:p>
          <w:p w14:paraId="592C8AD5" w14:textId="12A2D56B" w:rsidR="00DC15B2" w:rsidRPr="00225D3E" w:rsidRDefault="00273B75" w:rsidP="001F612F">
            <w:pPr>
              <w:spacing w:after="0" w:line="240" w:lineRule="auto"/>
              <w:rPr>
                <w:rFonts w:ascii="Arial" w:eastAsia="Calibri" w:hAnsi="Arial" w:cs="Arial"/>
                <w:sz w:val="20"/>
                <w:szCs w:val="20"/>
                <w:highlight w:val="yellow"/>
              </w:rPr>
            </w:pPr>
            <w:r w:rsidRPr="00225D3E">
              <w:rPr>
                <w:rFonts w:ascii="Arial" w:hAnsi="Arial" w:cs="Arial"/>
                <w:sz w:val="20"/>
                <w:szCs w:val="20"/>
              </w:rPr>
              <w:fldChar w:fldCharType="begin">
                <w:ffData>
                  <w:name w:val="Text19"/>
                  <w:enabled/>
                  <w:calcOnExit w:val="0"/>
                  <w:textInput/>
                </w:ffData>
              </w:fldChar>
            </w:r>
            <w:r w:rsidRPr="005F69F4">
              <w:rPr>
                <w:rFonts w:ascii="Arial" w:hAnsi="Arial" w:cs="Arial"/>
                <w:sz w:val="20"/>
                <w:szCs w:val="20"/>
              </w:rPr>
              <w:instrText xml:space="preserve"> FORMTEXT </w:instrText>
            </w:r>
            <w:r w:rsidRPr="00225D3E">
              <w:rPr>
                <w:rFonts w:ascii="Arial" w:hAnsi="Arial" w:cs="Arial"/>
                <w:sz w:val="20"/>
                <w:szCs w:val="20"/>
              </w:rPr>
            </w:r>
            <w:r w:rsidRPr="00225D3E">
              <w:rPr>
                <w:rFonts w:ascii="Arial" w:hAnsi="Arial" w:cs="Arial"/>
                <w:sz w:val="20"/>
                <w:szCs w:val="20"/>
              </w:rPr>
              <w:fldChar w:fldCharType="separate"/>
            </w:r>
            <w:r w:rsidRPr="005F69F4">
              <w:rPr>
                <w:rFonts w:ascii="Arial" w:eastAsia="Arial" w:hAnsi="Arial" w:cs="Arial"/>
                <w:sz w:val="20"/>
                <w:szCs w:val="20"/>
              </w:rPr>
              <w:t> </w:t>
            </w:r>
            <w:r w:rsidRPr="005F69F4">
              <w:rPr>
                <w:rFonts w:ascii="Arial" w:eastAsia="Arial" w:hAnsi="Arial" w:cs="Arial"/>
                <w:sz w:val="20"/>
                <w:szCs w:val="20"/>
              </w:rPr>
              <w:t> </w:t>
            </w:r>
            <w:r w:rsidRPr="005F69F4">
              <w:rPr>
                <w:rFonts w:ascii="Arial" w:eastAsia="Arial" w:hAnsi="Arial" w:cs="Arial"/>
                <w:sz w:val="20"/>
                <w:szCs w:val="20"/>
              </w:rPr>
              <w:t> </w:t>
            </w:r>
            <w:r w:rsidRPr="005F69F4">
              <w:rPr>
                <w:rFonts w:ascii="Arial" w:eastAsia="Arial" w:hAnsi="Arial" w:cs="Arial"/>
                <w:sz w:val="20"/>
                <w:szCs w:val="20"/>
              </w:rPr>
              <w:t> </w:t>
            </w:r>
            <w:r w:rsidRPr="005F69F4">
              <w:rPr>
                <w:rFonts w:ascii="Arial" w:eastAsia="Arial" w:hAnsi="Arial" w:cs="Arial"/>
                <w:sz w:val="20"/>
                <w:szCs w:val="20"/>
              </w:rPr>
              <w:t> </w:t>
            </w:r>
            <w:r w:rsidRPr="00225D3E">
              <w:rPr>
                <w:rFonts w:ascii="Arial" w:hAnsi="Arial" w:cs="Arial"/>
                <w:sz w:val="20"/>
                <w:szCs w:val="20"/>
              </w:rPr>
              <w:fldChar w:fldCharType="end"/>
            </w:r>
            <w:r w:rsidR="00DC15B2" w:rsidRPr="00225D3E">
              <w:rPr>
                <w:rFonts w:ascii="Arial" w:hAnsi="Arial" w:cs="Arial"/>
                <w:sz w:val="20"/>
                <w:szCs w:val="20"/>
                <w:highlight w:val="yellow"/>
              </w:rPr>
              <w:t>Firm Name</w:t>
            </w:r>
          </w:p>
          <w:p w14:paraId="1CD6FC0D" w14:textId="79379F55" w:rsidR="00DC15B2" w:rsidRPr="00225D3E" w:rsidRDefault="00273B75" w:rsidP="001F612F">
            <w:pPr>
              <w:spacing w:after="0" w:line="240" w:lineRule="auto"/>
              <w:rPr>
                <w:rFonts w:ascii="Arial" w:eastAsia="Calibri" w:hAnsi="Arial" w:cs="Arial"/>
                <w:sz w:val="20"/>
                <w:szCs w:val="20"/>
                <w:highlight w:val="yellow"/>
              </w:rPr>
            </w:pPr>
            <w:r w:rsidRPr="00225D3E">
              <w:rPr>
                <w:rFonts w:ascii="Arial" w:hAnsi="Arial" w:cs="Arial"/>
                <w:sz w:val="20"/>
                <w:szCs w:val="20"/>
              </w:rPr>
              <w:fldChar w:fldCharType="begin">
                <w:ffData>
                  <w:name w:val="Text19"/>
                  <w:enabled/>
                  <w:calcOnExit w:val="0"/>
                  <w:textInput/>
                </w:ffData>
              </w:fldChar>
            </w:r>
            <w:r w:rsidRPr="005F69F4">
              <w:rPr>
                <w:rFonts w:ascii="Arial" w:hAnsi="Arial" w:cs="Arial"/>
                <w:sz w:val="20"/>
                <w:szCs w:val="20"/>
              </w:rPr>
              <w:instrText xml:space="preserve"> FORMTEXT </w:instrText>
            </w:r>
            <w:r w:rsidRPr="00225D3E">
              <w:rPr>
                <w:rFonts w:ascii="Arial" w:hAnsi="Arial" w:cs="Arial"/>
                <w:sz w:val="20"/>
                <w:szCs w:val="20"/>
              </w:rPr>
            </w:r>
            <w:r w:rsidRPr="00225D3E">
              <w:rPr>
                <w:rFonts w:ascii="Arial" w:hAnsi="Arial" w:cs="Arial"/>
                <w:sz w:val="20"/>
                <w:szCs w:val="20"/>
              </w:rPr>
              <w:fldChar w:fldCharType="separate"/>
            </w:r>
            <w:r w:rsidRPr="005F69F4">
              <w:rPr>
                <w:rFonts w:ascii="Arial" w:eastAsia="Arial" w:hAnsi="Arial" w:cs="Arial"/>
                <w:sz w:val="20"/>
                <w:szCs w:val="20"/>
              </w:rPr>
              <w:t> </w:t>
            </w:r>
            <w:r w:rsidRPr="005F69F4">
              <w:rPr>
                <w:rFonts w:ascii="Arial" w:eastAsia="Arial" w:hAnsi="Arial" w:cs="Arial"/>
                <w:sz w:val="20"/>
                <w:szCs w:val="20"/>
              </w:rPr>
              <w:t> </w:t>
            </w:r>
            <w:r w:rsidRPr="005F69F4">
              <w:rPr>
                <w:rFonts w:ascii="Arial" w:eastAsia="Arial" w:hAnsi="Arial" w:cs="Arial"/>
                <w:sz w:val="20"/>
                <w:szCs w:val="20"/>
              </w:rPr>
              <w:t> </w:t>
            </w:r>
            <w:r w:rsidRPr="005F69F4">
              <w:rPr>
                <w:rFonts w:ascii="Arial" w:eastAsia="Arial" w:hAnsi="Arial" w:cs="Arial"/>
                <w:sz w:val="20"/>
                <w:szCs w:val="20"/>
              </w:rPr>
              <w:t> </w:t>
            </w:r>
            <w:r w:rsidRPr="005F69F4">
              <w:rPr>
                <w:rFonts w:ascii="Arial" w:eastAsia="Arial" w:hAnsi="Arial" w:cs="Arial"/>
                <w:sz w:val="20"/>
                <w:szCs w:val="20"/>
              </w:rPr>
              <w:t> </w:t>
            </w:r>
            <w:r w:rsidRPr="00225D3E">
              <w:rPr>
                <w:rFonts w:ascii="Arial" w:hAnsi="Arial" w:cs="Arial"/>
                <w:sz w:val="20"/>
                <w:szCs w:val="20"/>
              </w:rPr>
              <w:fldChar w:fldCharType="end"/>
            </w:r>
            <w:r w:rsidR="00DC15B2" w:rsidRPr="00225D3E">
              <w:rPr>
                <w:rFonts w:ascii="Arial" w:hAnsi="Arial" w:cs="Arial"/>
                <w:sz w:val="20"/>
                <w:szCs w:val="20"/>
                <w:highlight w:val="yellow"/>
              </w:rPr>
              <w:t>Email / Phone</w:t>
            </w:r>
          </w:p>
          <w:p w14:paraId="7E903D0F" w14:textId="339F09DC" w:rsidR="00DC15B2" w:rsidRPr="00225D3E" w:rsidRDefault="00273B75" w:rsidP="001F612F">
            <w:pPr>
              <w:spacing w:after="0" w:line="240" w:lineRule="auto"/>
              <w:rPr>
                <w:rFonts w:ascii="Arial" w:eastAsia="Calibri" w:hAnsi="Arial" w:cs="Arial"/>
                <w:sz w:val="20"/>
                <w:szCs w:val="20"/>
              </w:rPr>
            </w:pPr>
            <w:r w:rsidRPr="00225D3E">
              <w:rPr>
                <w:rFonts w:ascii="Arial" w:hAnsi="Arial" w:cs="Arial"/>
                <w:sz w:val="20"/>
                <w:szCs w:val="20"/>
              </w:rPr>
              <w:fldChar w:fldCharType="begin">
                <w:ffData>
                  <w:name w:val="Text19"/>
                  <w:enabled/>
                  <w:calcOnExit w:val="0"/>
                  <w:textInput/>
                </w:ffData>
              </w:fldChar>
            </w:r>
            <w:r w:rsidRPr="005F69F4">
              <w:rPr>
                <w:rFonts w:ascii="Arial" w:hAnsi="Arial" w:cs="Arial"/>
                <w:sz w:val="20"/>
                <w:szCs w:val="20"/>
              </w:rPr>
              <w:instrText xml:space="preserve"> FORMTEXT </w:instrText>
            </w:r>
            <w:r w:rsidRPr="00225D3E">
              <w:rPr>
                <w:rFonts w:ascii="Arial" w:hAnsi="Arial" w:cs="Arial"/>
                <w:sz w:val="20"/>
                <w:szCs w:val="20"/>
              </w:rPr>
            </w:r>
            <w:r w:rsidRPr="00225D3E">
              <w:rPr>
                <w:rFonts w:ascii="Arial" w:hAnsi="Arial" w:cs="Arial"/>
                <w:sz w:val="20"/>
                <w:szCs w:val="20"/>
              </w:rPr>
              <w:fldChar w:fldCharType="separate"/>
            </w:r>
            <w:r w:rsidRPr="005F69F4">
              <w:rPr>
                <w:rFonts w:ascii="Arial" w:eastAsia="Arial" w:hAnsi="Arial" w:cs="Arial"/>
                <w:sz w:val="20"/>
                <w:szCs w:val="20"/>
              </w:rPr>
              <w:t> </w:t>
            </w:r>
            <w:r w:rsidRPr="005F69F4">
              <w:rPr>
                <w:rFonts w:ascii="Arial" w:eastAsia="Arial" w:hAnsi="Arial" w:cs="Arial"/>
                <w:sz w:val="20"/>
                <w:szCs w:val="20"/>
              </w:rPr>
              <w:t> </w:t>
            </w:r>
            <w:r w:rsidRPr="005F69F4">
              <w:rPr>
                <w:rFonts w:ascii="Arial" w:eastAsia="Arial" w:hAnsi="Arial" w:cs="Arial"/>
                <w:sz w:val="20"/>
                <w:szCs w:val="20"/>
              </w:rPr>
              <w:t> </w:t>
            </w:r>
            <w:r w:rsidRPr="005F69F4">
              <w:rPr>
                <w:rFonts w:ascii="Arial" w:eastAsia="Arial" w:hAnsi="Arial" w:cs="Arial"/>
                <w:sz w:val="20"/>
                <w:szCs w:val="20"/>
              </w:rPr>
              <w:t> </w:t>
            </w:r>
            <w:r w:rsidRPr="005F69F4">
              <w:rPr>
                <w:rFonts w:ascii="Arial" w:eastAsia="Arial" w:hAnsi="Arial" w:cs="Arial"/>
                <w:sz w:val="20"/>
                <w:szCs w:val="20"/>
              </w:rPr>
              <w:t> </w:t>
            </w:r>
            <w:r w:rsidRPr="00225D3E">
              <w:rPr>
                <w:rFonts w:ascii="Arial" w:hAnsi="Arial" w:cs="Arial"/>
                <w:sz w:val="20"/>
                <w:szCs w:val="20"/>
              </w:rPr>
              <w:fldChar w:fldCharType="end"/>
            </w:r>
            <w:r w:rsidR="00DC15B2" w:rsidRPr="00225D3E">
              <w:rPr>
                <w:rFonts w:ascii="Arial" w:hAnsi="Arial" w:cs="Arial"/>
                <w:sz w:val="20"/>
                <w:szCs w:val="20"/>
                <w:highlight w:val="yellow"/>
              </w:rPr>
              <w:t>Firm Address</w:t>
            </w:r>
          </w:p>
        </w:tc>
      </w:tr>
    </w:tbl>
    <w:p w14:paraId="130A9824" w14:textId="77777777" w:rsidR="00DC15B2" w:rsidRDefault="00DC15B2" w:rsidP="00DC15B2">
      <w:pPr>
        <w:pStyle w:val="NoSpacing"/>
        <w:ind w:left="360"/>
        <w:rPr>
          <w:rFonts w:ascii="Arial" w:hAnsi="Arial" w:cs="Arial"/>
          <w:b/>
          <w:sz w:val="20"/>
          <w:szCs w:val="20"/>
        </w:rPr>
      </w:pPr>
    </w:p>
    <w:p w14:paraId="187B5BF2" w14:textId="77777777" w:rsidR="00DC15B2" w:rsidRPr="00935503" w:rsidRDefault="00DC15B2" w:rsidP="00DC15B2">
      <w:pPr>
        <w:spacing w:after="0" w:line="240" w:lineRule="auto"/>
        <w:rPr>
          <w:rFonts w:ascii="Arial" w:hAnsi="Arial" w:cs="Arial"/>
          <w:b/>
          <w:snapToGrid w:val="0"/>
          <w:sz w:val="20"/>
          <w:szCs w:val="20"/>
        </w:rPr>
      </w:pPr>
      <w:r w:rsidRPr="00206FB4">
        <w:rPr>
          <w:rFonts w:ascii="Arial" w:eastAsia="Arial" w:hAnsi="Arial" w:cs="Arial"/>
          <w:b/>
          <w:snapToGrid w:val="0"/>
          <w:sz w:val="20"/>
          <w:szCs w:val="20"/>
        </w:rPr>
        <w:t>See attached checklist for further instructions.</w:t>
      </w:r>
    </w:p>
    <w:p w14:paraId="4F83159A" w14:textId="77777777" w:rsidR="00DC15B2" w:rsidRPr="00786EF5" w:rsidRDefault="00DC15B2" w:rsidP="00DC15B2">
      <w:pPr>
        <w:spacing w:after="0" w:line="240" w:lineRule="auto"/>
        <w:rPr>
          <w:rFonts w:ascii="Arial" w:hAnsi="Arial" w:cs="Arial"/>
          <w:snapToGrid w:val="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5"/>
      </w:tblGrid>
      <w:tr w:rsidR="00DC15B2" w:rsidRPr="00780F26" w14:paraId="29DE5D32" w14:textId="77777777" w:rsidTr="001F612F">
        <w:trPr>
          <w:trHeight w:val="70"/>
          <w:jc w:val="center"/>
        </w:trPr>
        <w:tc>
          <w:tcPr>
            <w:tcW w:w="9285" w:type="dxa"/>
            <w:shd w:val="clear" w:color="auto" w:fill="auto"/>
          </w:tcPr>
          <w:p w14:paraId="72E081BE" w14:textId="77777777" w:rsidR="00DC15B2" w:rsidRPr="00786EF5" w:rsidRDefault="00DC15B2" w:rsidP="001F612F">
            <w:pPr>
              <w:tabs>
                <w:tab w:val="left" w:pos="360"/>
                <w:tab w:val="left" w:pos="1080"/>
                <w:tab w:val="left" w:pos="1440"/>
                <w:tab w:val="left" w:pos="1800"/>
                <w:tab w:val="left" w:pos="2160"/>
                <w:tab w:val="left" w:pos="2520"/>
                <w:tab w:val="left" w:pos="2880"/>
                <w:tab w:val="left" w:pos="3240"/>
                <w:tab w:val="left" w:pos="3600"/>
                <w:tab w:val="left" w:pos="3960"/>
                <w:tab w:val="left" w:pos="4320"/>
              </w:tabs>
              <w:spacing w:after="0" w:line="240" w:lineRule="auto"/>
              <w:ind w:left="360"/>
              <w:contextualSpacing/>
              <w:rPr>
                <w:rFonts w:ascii="Arial" w:hAnsi="Arial" w:cs="Arial"/>
                <w:snapToGrid w:val="0"/>
                <w:sz w:val="20"/>
                <w:szCs w:val="20"/>
              </w:rPr>
            </w:pPr>
            <w:r w:rsidRPr="00206FB4">
              <w:rPr>
                <w:rFonts w:ascii="Arial" w:eastAsia="Arial" w:hAnsi="Arial" w:cs="Arial"/>
                <w:b/>
                <w:snapToGrid w:val="0"/>
                <w:sz w:val="20"/>
                <w:szCs w:val="20"/>
              </w:rPr>
              <w:t xml:space="preserve">Invoices must clearly display the following </w:t>
            </w:r>
            <w:r w:rsidRPr="00206FB4">
              <w:rPr>
                <w:rFonts w:ascii="Arial" w:eastAsia="Arial" w:hAnsi="Arial" w:cs="Arial"/>
                <w:snapToGrid w:val="0"/>
                <w:sz w:val="20"/>
                <w:szCs w:val="20"/>
              </w:rPr>
              <w:t>(sub-consultants' invoices must also include this information):</w:t>
            </w:r>
          </w:p>
        </w:tc>
      </w:tr>
      <w:tr w:rsidR="00DC15B2" w:rsidRPr="00780F26" w14:paraId="56431C98" w14:textId="77777777" w:rsidTr="001F612F">
        <w:trPr>
          <w:trHeight w:val="4568"/>
          <w:jc w:val="center"/>
        </w:trPr>
        <w:tc>
          <w:tcPr>
            <w:tcW w:w="9285" w:type="dxa"/>
          </w:tcPr>
          <w:p w14:paraId="52AA14B7" w14:textId="77777777" w:rsidR="00DC15B2" w:rsidRPr="00786EF5" w:rsidRDefault="00DC15B2" w:rsidP="00DC15B2">
            <w:pPr>
              <w:numPr>
                <w:ilvl w:val="0"/>
                <w:numId w:val="33"/>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after="0" w:line="240" w:lineRule="auto"/>
              <w:contextualSpacing/>
              <w:rPr>
                <w:rFonts w:ascii="Arial" w:eastAsia="Arial" w:hAnsi="Arial" w:cs="Arial"/>
                <w:snapToGrid w:val="0"/>
                <w:sz w:val="20"/>
                <w:szCs w:val="20"/>
              </w:rPr>
            </w:pPr>
            <w:r w:rsidRPr="00206FB4">
              <w:rPr>
                <w:rFonts w:ascii="Arial" w:eastAsia="Arial" w:hAnsi="Arial" w:cs="Arial"/>
                <w:snapToGrid w:val="0"/>
                <w:sz w:val="20"/>
                <w:szCs w:val="20"/>
              </w:rPr>
              <w:t>Invoice Date and Invoice Number</w:t>
            </w:r>
          </w:p>
          <w:p w14:paraId="61E98A3E" w14:textId="404267A0" w:rsidR="00DC15B2" w:rsidRPr="00786EF5" w:rsidRDefault="00DC15B2" w:rsidP="00DC15B2">
            <w:pPr>
              <w:numPr>
                <w:ilvl w:val="0"/>
                <w:numId w:val="33"/>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after="0" w:line="240" w:lineRule="auto"/>
              <w:contextualSpacing/>
              <w:rPr>
                <w:rFonts w:ascii="Arial" w:eastAsia="Arial" w:hAnsi="Arial" w:cs="Arial"/>
                <w:snapToGrid w:val="0"/>
                <w:sz w:val="20"/>
                <w:szCs w:val="20"/>
              </w:rPr>
            </w:pPr>
            <w:r w:rsidRPr="00206FB4">
              <w:rPr>
                <w:rFonts w:ascii="Arial" w:eastAsia="Arial" w:hAnsi="Arial" w:cs="Arial"/>
                <w:snapToGrid w:val="0"/>
                <w:sz w:val="20"/>
                <w:szCs w:val="20"/>
              </w:rPr>
              <w:t xml:space="preserve">City Project Manager Name: </w:t>
            </w:r>
            <w:r w:rsidR="006B372A">
              <w:rPr>
                <w:rFonts w:ascii="Arial" w:hAnsi="Arial" w:cs="Arial"/>
                <w:sz w:val="20"/>
                <w:szCs w:val="20"/>
              </w:rPr>
              <w:t>Erik Allen</w:t>
            </w:r>
          </w:p>
          <w:p w14:paraId="57695D97" w14:textId="77777777" w:rsidR="00DC15B2" w:rsidRPr="00786EF5" w:rsidRDefault="00DC15B2" w:rsidP="001F612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after="0" w:line="240" w:lineRule="auto"/>
              <w:ind w:left="720"/>
              <w:contextualSpacing/>
              <w:rPr>
                <w:rFonts w:ascii="Arial" w:hAnsi="Arial" w:cs="Arial"/>
                <w:snapToGrid w:val="0"/>
                <w:sz w:val="20"/>
                <w:szCs w:val="20"/>
              </w:rPr>
            </w:pPr>
            <w:r w:rsidRPr="00206FB4">
              <w:rPr>
                <w:rFonts w:ascii="Arial" w:eastAsia="Arial" w:hAnsi="Arial" w:cs="Arial"/>
                <w:snapToGrid w:val="0"/>
                <w:sz w:val="20"/>
                <w:szCs w:val="20"/>
              </w:rPr>
              <w:t>(Please do not put PM’s name in the address)</w:t>
            </w:r>
          </w:p>
          <w:p w14:paraId="0038475F" w14:textId="672EA776" w:rsidR="00DC15B2" w:rsidRPr="00786EF5" w:rsidRDefault="00DC15B2" w:rsidP="00DC15B2">
            <w:pPr>
              <w:numPr>
                <w:ilvl w:val="0"/>
                <w:numId w:val="33"/>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after="0" w:line="240" w:lineRule="auto"/>
              <w:contextualSpacing/>
              <w:rPr>
                <w:rFonts w:ascii="Arial" w:eastAsia="Arial" w:hAnsi="Arial" w:cs="Arial"/>
                <w:snapToGrid w:val="0"/>
                <w:sz w:val="20"/>
                <w:szCs w:val="20"/>
              </w:rPr>
            </w:pPr>
            <w:r w:rsidRPr="00206FB4">
              <w:rPr>
                <w:rFonts w:ascii="Arial" w:eastAsia="Arial" w:hAnsi="Arial" w:cs="Arial"/>
                <w:snapToGrid w:val="0"/>
                <w:sz w:val="20"/>
                <w:szCs w:val="20"/>
              </w:rPr>
              <w:t xml:space="preserve">Department Contract No. </w:t>
            </w:r>
            <w:r w:rsidR="005F69F4" w:rsidRPr="00206FB4">
              <w:rPr>
                <w:rFonts w:ascii="Arial" w:hAnsi="Arial" w:cs="Arial"/>
                <w:sz w:val="20"/>
                <w:szCs w:val="20"/>
              </w:rPr>
              <w:fldChar w:fldCharType="begin">
                <w:ffData>
                  <w:name w:val="Text19"/>
                  <w:enabled/>
                  <w:calcOnExit w:val="0"/>
                  <w:textInput/>
                </w:ffData>
              </w:fldChar>
            </w:r>
            <w:r w:rsidR="005F69F4" w:rsidRPr="00206FB4">
              <w:rPr>
                <w:rFonts w:ascii="Arial" w:hAnsi="Arial" w:cs="Arial"/>
                <w:sz w:val="20"/>
                <w:szCs w:val="20"/>
              </w:rPr>
              <w:instrText xml:space="preserve"> FORMTEXT </w:instrText>
            </w:r>
            <w:r w:rsidR="005F69F4" w:rsidRPr="00206FB4">
              <w:rPr>
                <w:rFonts w:ascii="Arial" w:hAnsi="Arial" w:cs="Arial"/>
                <w:sz w:val="20"/>
                <w:szCs w:val="20"/>
              </w:rPr>
            </w:r>
            <w:r w:rsidR="005F69F4" w:rsidRPr="00206FB4">
              <w:rPr>
                <w:rFonts w:ascii="Arial" w:hAnsi="Arial" w:cs="Arial"/>
                <w:sz w:val="20"/>
                <w:szCs w:val="20"/>
              </w:rPr>
              <w:fldChar w:fldCharType="separate"/>
            </w:r>
            <w:r w:rsidR="005F69F4" w:rsidRPr="00206FB4">
              <w:rPr>
                <w:rFonts w:ascii="Arial" w:eastAsia="Arial" w:hAnsi="Arial" w:cs="Arial"/>
                <w:sz w:val="20"/>
                <w:szCs w:val="20"/>
              </w:rPr>
              <w:t> </w:t>
            </w:r>
            <w:r w:rsidR="005F69F4" w:rsidRPr="00206FB4">
              <w:rPr>
                <w:rFonts w:ascii="Arial" w:eastAsia="Arial" w:hAnsi="Arial" w:cs="Arial"/>
                <w:sz w:val="20"/>
                <w:szCs w:val="20"/>
              </w:rPr>
              <w:t> </w:t>
            </w:r>
            <w:r w:rsidR="005F69F4" w:rsidRPr="00206FB4">
              <w:rPr>
                <w:rFonts w:ascii="Arial" w:eastAsia="Arial" w:hAnsi="Arial" w:cs="Arial"/>
                <w:sz w:val="20"/>
                <w:szCs w:val="20"/>
              </w:rPr>
              <w:t> </w:t>
            </w:r>
            <w:r w:rsidR="005F69F4" w:rsidRPr="00206FB4">
              <w:rPr>
                <w:rFonts w:ascii="Arial" w:eastAsia="Arial" w:hAnsi="Arial" w:cs="Arial"/>
                <w:sz w:val="20"/>
                <w:szCs w:val="20"/>
              </w:rPr>
              <w:t> </w:t>
            </w:r>
            <w:r w:rsidR="005F69F4" w:rsidRPr="00206FB4">
              <w:rPr>
                <w:rFonts w:ascii="Arial" w:eastAsia="Arial" w:hAnsi="Arial" w:cs="Arial"/>
                <w:sz w:val="20"/>
                <w:szCs w:val="20"/>
              </w:rPr>
              <w:t> </w:t>
            </w:r>
            <w:r w:rsidR="005F69F4" w:rsidRPr="00206FB4">
              <w:rPr>
                <w:rFonts w:ascii="Arial" w:hAnsi="Arial" w:cs="Arial"/>
                <w:sz w:val="20"/>
                <w:szCs w:val="20"/>
              </w:rPr>
              <w:fldChar w:fldCharType="end"/>
            </w:r>
          </w:p>
          <w:p w14:paraId="0A16AF01" w14:textId="77777777" w:rsidR="00DC15B2" w:rsidRPr="00786EF5" w:rsidRDefault="00DC15B2" w:rsidP="00DC15B2">
            <w:pPr>
              <w:numPr>
                <w:ilvl w:val="0"/>
                <w:numId w:val="33"/>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after="0" w:line="240" w:lineRule="auto"/>
              <w:contextualSpacing/>
              <w:rPr>
                <w:rFonts w:ascii="Arial" w:eastAsia="Arial" w:hAnsi="Arial" w:cs="Arial"/>
                <w:snapToGrid w:val="0"/>
                <w:sz w:val="20"/>
                <w:szCs w:val="20"/>
              </w:rPr>
            </w:pPr>
            <w:r w:rsidRPr="00206FB4">
              <w:rPr>
                <w:rFonts w:ascii="Arial" w:eastAsia="Arial" w:hAnsi="Arial" w:cs="Arial"/>
                <w:snapToGrid w:val="0"/>
                <w:sz w:val="20"/>
                <w:szCs w:val="20"/>
              </w:rPr>
              <w:t xml:space="preserve">Contract Title: </w:t>
            </w:r>
            <w:r w:rsidRPr="00225D3E">
              <w:rPr>
                <w:rFonts w:ascii="Arial" w:hAnsi="Arial" w:cs="Arial"/>
                <w:sz w:val="20"/>
                <w:szCs w:val="20"/>
              </w:rPr>
              <w:fldChar w:fldCharType="begin">
                <w:ffData>
                  <w:name w:val="Text19"/>
                  <w:enabled/>
                  <w:calcOnExit w:val="0"/>
                  <w:textInput/>
                </w:ffData>
              </w:fldChar>
            </w:r>
            <w:r w:rsidRPr="005F69F4">
              <w:rPr>
                <w:rFonts w:ascii="Arial" w:hAnsi="Arial" w:cs="Arial"/>
                <w:sz w:val="20"/>
                <w:szCs w:val="20"/>
              </w:rPr>
              <w:instrText xml:space="preserve"> FORMTEXT </w:instrText>
            </w:r>
            <w:r w:rsidRPr="00225D3E">
              <w:rPr>
                <w:rFonts w:ascii="Arial" w:hAnsi="Arial" w:cs="Arial"/>
                <w:sz w:val="20"/>
                <w:szCs w:val="20"/>
              </w:rPr>
            </w:r>
            <w:r w:rsidRPr="00225D3E">
              <w:rPr>
                <w:rFonts w:ascii="Arial" w:hAnsi="Arial" w:cs="Arial"/>
                <w:sz w:val="20"/>
                <w:szCs w:val="20"/>
              </w:rPr>
              <w:fldChar w:fldCharType="separate"/>
            </w:r>
            <w:r w:rsidRPr="005F69F4">
              <w:rPr>
                <w:rFonts w:ascii="Arial" w:eastAsia="Arial" w:hAnsi="Arial" w:cs="Arial"/>
                <w:sz w:val="20"/>
                <w:szCs w:val="20"/>
              </w:rPr>
              <w:t> </w:t>
            </w:r>
            <w:r w:rsidRPr="005F69F4">
              <w:rPr>
                <w:rFonts w:ascii="Arial" w:eastAsia="Arial" w:hAnsi="Arial" w:cs="Arial"/>
                <w:sz w:val="20"/>
                <w:szCs w:val="20"/>
              </w:rPr>
              <w:t> </w:t>
            </w:r>
            <w:r w:rsidRPr="005F69F4">
              <w:rPr>
                <w:rFonts w:ascii="Arial" w:eastAsia="Arial" w:hAnsi="Arial" w:cs="Arial"/>
                <w:sz w:val="20"/>
                <w:szCs w:val="20"/>
              </w:rPr>
              <w:t> </w:t>
            </w:r>
            <w:r w:rsidRPr="005F69F4">
              <w:rPr>
                <w:rFonts w:ascii="Arial" w:eastAsia="Arial" w:hAnsi="Arial" w:cs="Arial"/>
                <w:sz w:val="20"/>
                <w:szCs w:val="20"/>
              </w:rPr>
              <w:t> </w:t>
            </w:r>
            <w:r w:rsidRPr="005F69F4">
              <w:rPr>
                <w:rFonts w:ascii="Arial" w:eastAsia="Arial" w:hAnsi="Arial" w:cs="Arial"/>
                <w:sz w:val="20"/>
                <w:szCs w:val="20"/>
              </w:rPr>
              <w:t> </w:t>
            </w:r>
            <w:r w:rsidRPr="00225D3E">
              <w:rPr>
                <w:rFonts w:ascii="Arial" w:hAnsi="Arial" w:cs="Arial"/>
                <w:sz w:val="20"/>
                <w:szCs w:val="20"/>
              </w:rPr>
              <w:fldChar w:fldCharType="end"/>
            </w:r>
          </w:p>
          <w:p w14:paraId="23446247" w14:textId="77777777" w:rsidR="00DC15B2" w:rsidRPr="00786EF5" w:rsidRDefault="00DC15B2" w:rsidP="00DC15B2">
            <w:pPr>
              <w:numPr>
                <w:ilvl w:val="0"/>
                <w:numId w:val="33"/>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after="0" w:line="240" w:lineRule="auto"/>
              <w:contextualSpacing/>
              <w:rPr>
                <w:rFonts w:ascii="Arial" w:eastAsia="Arial" w:hAnsi="Arial" w:cs="Arial"/>
                <w:snapToGrid w:val="0"/>
                <w:sz w:val="20"/>
                <w:szCs w:val="20"/>
              </w:rPr>
            </w:pPr>
            <w:r w:rsidRPr="00206FB4">
              <w:rPr>
                <w:rFonts w:ascii="Arial" w:eastAsia="Arial" w:hAnsi="Arial" w:cs="Arial"/>
                <w:snapToGrid w:val="0"/>
                <w:sz w:val="20"/>
                <w:szCs w:val="20"/>
              </w:rPr>
              <w:t>Period covered by the invoice</w:t>
            </w:r>
          </w:p>
          <w:p w14:paraId="117B0664" w14:textId="77777777" w:rsidR="00DC15B2" w:rsidRPr="00786EF5" w:rsidRDefault="00DC15B2" w:rsidP="00DC15B2">
            <w:pPr>
              <w:numPr>
                <w:ilvl w:val="0"/>
                <w:numId w:val="33"/>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after="0" w:line="240" w:lineRule="auto"/>
              <w:contextualSpacing/>
              <w:rPr>
                <w:rFonts w:ascii="Arial" w:eastAsia="Arial" w:hAnsi="Arial" w:cs="Arial"/>
                <w:snapToGrid w:val="0"/>
                <w:sz w:val="20"/>
                <w:szCs w:val="20"/>
              </w:rPr>
            </w:pPr>
            <w:r w:rsidRPr="00206FB4">
              <w:rPr>
                <w:rFonts w:ascii="Arial" w:eastAsia="Arial" w:hAnsi="Arial" w:cs="Arial"/>
                <w:snapToGrid w:val="0"/>
                <w:sz w:val="20"/>
                <w:szCs w:val="20"/>
              </w:rPr>
              <w:t>Task # and title</w:t>
            </w:r>
          </w:p>
          <w:p w14:paraId="37B0F54B" w14:textId="77777777" w:rsidR="00DC15B2" w:rsidRPr="00786EF5" w:rsidRDefault="00DC15B2" w:rsidP="00DC15B2">
            <w:pPr>
              <w:numPr>
                <w:ilvl w:val="0"/>
                <w:numId w:val="33"/>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after="0" w:line="240" w:lineRule="auto"/>
              <w:contextualSpacing/>
              <w:rPr>
                <w:rFonts w:ascii="Arial" w:eastAsia="Arial" w:hAnsi="Arial" w:cs="Arial"/>
                <w:snapToGrid w:val="0"/>
                <w:sz w:val="20"/>
                <w:szCs w:val="20"/>
              </w:rPr>
            </w:pPr>
            <w:r w:rsidRPr="00206FB4">
              <w:rPr>
                <w:rFonts w:ascii="Arial" w:eastAsia="Arial" w:hAnsi="Arial" w:cs="Arial"/>
                <w:snapToGrid w:val="0"/>
                <w:sz w:val="20"/>
                <w:szCs w:val="20"/>
              </w:rPr>
              <w:t>Employee's name and classification</w:t>
            </w:r>
          </w:p>
          <w:p w14:paraId="1ABF20F7" w14:textId="77777777" w:rsidR="00DC15B2" w:rsidRPr="00786EF5" w:rsidRDefault="00DC15B2" w:rsidP="00DC15B2">
            <w:pPr>
              <w:numPr>
                <w:ilvl w:val="0"/>
                <w:numId w:val="33"/>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after="0" w:line="240" w:lineRule="auto"/>
              <w:contextualSpacing/>
              <w:rPr>
                <w:rFonts w:ascii="Arial" w:eastAsia="Arial" w:hAnsi="Arial" w:cs="Arial"/>
                <w:snapToGrid w:val="0"/>
                <w:sz w:val="20"/>
                <w:szCs w:val="20"/>
              </w:rPr>
            </w:pPr>
            <w:r w:rsidRPr="00206FB4">
              <w:rPr>
                <w:rFonts w:ascii="Arial" w:eastAsia="Arial" w:hAnsi="Arial" w:cs="Arial"/>
                <w:snapToGrid w:val="0"/>
                <w:sz w:val="20"/>
                <w:szCs w:val="20"/>
              </w:rPr>
              <w:t>Employee's all-inclusive hourly rate and # of hours worked</w:t>
            </w:r>
          </w:p>
          <w:p w14:paraId="3160764D" w14:textId="77777777" w:rsidR="00DC15B2" w:rsidRPr="00786EF5" w:rsidRDefault="00DC15B2" w:rsidP="00DC15B2">
            <w:pPr>
              <w:numPr>
                <w:ilvl w:val="0"/>
                <w:numId w:val="33"/>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after="0" w:line="240" w:lineRule="auto"/>
              <w:contextualSpacing/>
              <w:rPr>
                <w:rFonts w:ascii="Arial" w:eastAsia="Arial" w:hAnsi="Arial" w:cs="Arial"/>
                <w:snapToGrid w:val="0"/>
                <w:sz w:val="20"/>
                <w:szCs w:val="20"/>
              </w:rPr>
            </w:pPr>
            <w:r w:rsidRPr="00206FB4">
              <w:rPr>
                <w:rFonts w:ascii="Arial" w:eastAsia="Arial" w:hAnsi="Arial" w:cs="Arial"/>
                <w:snapToGrid w:val="0"/>
                <w:sz w:val="20"/>
                <w:szCs w:val="20"/>
              </w:rPr>
              <w:t>Total labor costs per task</w:t>
            </w:r>
          </w:p>
          <w:p w14:paraId="5CA74841" w14:textId="77777777" w:rsidR="00DC15B2" w:rsidRPr="00786EF5" w:rsidRDefault="00DC15B2" w:rsidP="00DC15B2">
            <w:pPr>
              <w:numPr>
                <w:ilvl w:val="0"/>
                <w:numId w:val="33"/>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after="0" w:line="240" w:lineRule="auto"/>
              <w:contextualSpacing/>
              <w:rPr>
                <w:rFonts w:ascii="Arial" w:eastAsia="Arial" w:hAnsi="Arial" w:cs="Arial"/>
                <w:snapToGrid w:val="0"/>
                <w:sz w:val="20"/>
                <w:szCs w:val="20"/>
              </w:rPr>
            </w:pPr>
            <w:r w:rsidRPr="00206FB4">
              <w:rPr>
                <w:rFonts w:ascii="Arial" w:eastAsia="Arial" w:hAnsi="Arial" w:cs="Arial"/>
                <w:snapToGrid w:val="0"/>
                <w:sz w:val="20"/>
                <w:szCs w:val="20"/>
              </w:rPr>
              <w:t>Itemization of direct, non-salary costs (per task, if so allocated)</w:t>
            </w:r>
          </w:p>
          <w:p w14:paraId="188BCF1D" w14:textId="77777777" w:rsidR="00DC15B2" w:rsidRPr="00786EF5" w:rsidRDefault="00DC15B2" w:rsidP="00DC15B2">
            <w:pPr>
              <w:numPr>
                <w:ilvl w:val="0"/>
                <w:numId w:val="33"/>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after="0" w:line="240" w:lineRule="auto"/>
              <w:contextualSpacing/>
              <w:rPr>
                <w:rFonts w:ascii="Arial" w:eastAsia="Arial" w:hAnsi="Arial" w:cs="Arial"/>
                <w:snapToGrid w:val="0"/>
                <w:sz w:val="20"/>
                <w:szCs w:val="20"/>
              </w:rPr>
            </w:pPr>
            <w:r w:rsidRPr="00206FB4">
              <w:rPr>
                <w:rFonts w:ascii="Arial" w:eastAsia="Arial" w:hAnsi="Arial" w:cs="Arial"/>
                <w:snapToGrid w:val="0"/>
                <w:sz w:val="20"/>
                <w:szCs w:val="20"/>
              </w:rPr>
              <w:t>The following Sub-Consultant payment information will be provided (attach Sub-  Consultant invoices as backup):</w:t>
            </w:r>
          </w:p>
          <w:p w14:paraId="46955BC9" w14:textId="77777777" w:rsidR="00DC15B2" w:rsidRPr="00786EF5" w:rsidRDefault="00DC15B2" w:rsidP="00DC15B2">
            <w:pPr>
              <w:numPr>
                <w:ilvl w:val="1"/>
                <w:numId w:val="33"/>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after="0" w:line="240" w:lineRule="auto"/>
              <w:contextualSpacing/>
              <w:rPr>
                <w:rFonts w:ascii="Arial" w:eastAsia="Arial" w:hAnsi="Arial" w:cs="Arial"/>
                <w:snapToGrid w:val="0"/>
                <w:sz w:val="20"/>
                <w:szCs w:val="20"/>
              </w:rPr>
            </w:pPr>
            <w:r w:rsidRPr="00206FB4">
              <w:rPr>
                <w:rFonts w:ascii="Arial" w:eastAsia="Arial" w:hAnsi="Arial" w:cs="Arial"/>
                <w:snapToGrid w:val="0"/>
                <w:sz w:val="20"/>
                <w:szCs w:val="20"/>
              </w:rPr>
              <w:t>Amount Paid to all Sub-Consultants for the invoice period (list separate totals for each Sub-Consultant).</w:t>
            </w:r>
          </w:p>
          <w:p w14:paraId="6AEEF619" w14:textId="77777777" w:rsidR="00DC15B2" w:rsidRPr="00786EF5" w:rsidRDefault="00DC15B2" w:rsidP="00DC15B2">
            <w:pPr>
              <w:numPr>
                <w:ilvl w:val="1"/>
                <w:numId w:val="33"/>
              </w:numPr>
              <w:spacing w:after="0" w:line="240" w:lineRule="auto"/>
              <w:contextualSpacing/>
              <w:rPr>
                <w:rFonts w:ascii="Arial" w:eastAsia="Arial" w:hAnsi="Arial" w:cs="Arial"/>
                <w:snapToGrid w:val="0"/>
                <w:sz w:val="20"/>
                <w:szCs w:val="20"/>
              </w:rPr>
            </w:pPr>
            <w:r w:rsidRPr="00206FB4">
              <w:rPr>
                <w:rFonts w:ascii="Arial" w:eastAsia="Arial" w:hAnsi="Arial" w:cs="Arial"/>
                <w:snapToGrid w:val="0"/>
                <w:sz w:val="20"/>
                <w:szCs w:val="20"/>
              </w:rPr>
              <w:t>Cumulative To-Date amount paid to all Sub-Consultants (list separate totals for each Sub-Consultant).</w:t>
            </w:r>
          </w:p>
          <w:p w14:paraId="6C64133E" w14:textId="77777777" w:rsidR="00DC15B2" w:rsidRPr="00786EF5" w:rsidRDefault="00DC15B2" w:rsidP="00DC15B2">
            <w:pPr>
              <w:numPr>
                <w:ilvl w:val="0"/>
                <w:numId w:val="33"/>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after="0" w:line="240" w:lineRule="auto"/>
              <w:contextualSpacing/>
              <w:rPr>
                <w:rFonts w:ascii="Arial" w:eastAsia="Arial" w:hAnsi="Arial" w:cs="Arial"/>
                <w:snapToGrid w:val="0"/>
                <w:sz w:val="20"/>
                <w:szCs w:val="20"/>
              </w:rPr>
            </w:pPr>
            <w:r w:rsidRPr="00206FB4">
              <w:rPr>
                <w:rFonts w:ascii="Arial" w:eastAsia="Arial" w:hAnsi="Arial" w:cs="Arial"/>
                <w:snapToGrid w:val="0"/>
                <w:sz w:val="20"/>
                <w:szCs w:val="20"/>
              </w:rPr>
              <w:t>Cumulative costs per task and for the total project</w:t>
            </w:r>
          </w:p>
        </w:tc>
      </w:tr>
    </w:tbl>
    <w:p w14:paraId="6E85249D" w14:textId="78D15437" w:rsidR="00DC15B2" w:rsidRDefault="00DC15B2" w:rsidP="00DC15B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after="0" w:line="240" w:lineRule="auto"/>
        <w:ind w:left="360" w:hanging="360"/>
        <w:rPr>
          <w:rFonts w:ascii="Arial" w:hAnsi="Arial" w:cs="Arial"/>
          <w:snapToGrid w:val="0"/>
          <w:sz w:val="20"/>
          <w:szCs w:val="20"/>
        </w:rPr>
      </w:pPr>
      <w:r w:rsidRPr="00786EF5">
        <w:rPr>
          <w:rFonts w:ascii="Arial" w:hAnsi="Arial" w:cs="Arial"/>
          <w:snapToGrid w:val="0"/>
          <w:sz w:val="20"/>
          <w:szCs w:val="20"/>
        </w:rPr>
        <w:tab/>
      </w:r>
      <w:r w:rsidRPr="00786EF5">
        <w:rPr>
          <w:rFonts w:ascii="Arial" w:hAnsi="Arial" w:cs="Arial"/>
          <w:snapToGrid w:val="0"/>
          <w:sz w:val="20"/>
          <w:szCs w:val="20"/>
        </w:rPr>
        <w:tab/>
      </w:r>
    </w:p>
    <w:p w14:paraId="5090CFC5" w14:textId="77777777" w:rsidR="00DC15B2" w:rsidRPr="00206FB4" w:rsidRDefault="00DC15B2" w:rsidP="00DC15B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after="0" w:line="240" w:lineRule="auto"/>
        <w:ind w:left="360" w:hanging="360"/>
        <w:rPr>
          <w:rFonts w:ascii="Arial" w:hAnsi="Arial" w:cs="Arial"/>
          <w:b/>
          <w:snapToGrid w:val="0"/>
          <w:color w:val="FF0000"/>
          <w:sz w:val="20"/>
          <w:szCs w:val="20"/>
        </w:rPr>
      </w:pPr>
    </w:p>
    <w:p w14:paraId="5E7F99D2" w14:textId="77777777" w:rsidR="00DC15B2" w:rsidRPr="00786EF5" w:rsidRDefault="00DC15B2" w:rsidP="00DC15B2">
      <w:pPr>
        <w:numPr>
          <w:ilvl w:val="0"/>
          <w:numId w:val="31"/>
        </w:numPr>
        <w:tabs>
          <w:tab w:val="left" w:pos="1440"/>
          <w:tab w:val="left" w:pos="1800"/>
          <w:tab w:val="left" w:pos="2160"/>
          <w:tab w:val="left" w:pos="2520"/>
          <w:tab w:val="left" w:pos="2880"/>
          <w:tab w:val="left" w:pos="3240"/>
          <w:tab w:val="left" w:pos="3600"/>
          <w:tab w:val="left" w:pos="3960"/>
          <w:tab w:val="left" w:pos="4320"/>
        </w:tabs>
        <w:spacing w:after="0" w:line="240" w:lineRule="auto"/>
        <w:ind w:left="720"/>
        <w:contextualSpacing/>
        <w:rPr>
          <w:rFonts w:ascii="Arial" w:eastAsia="Arial" w:hAnsi="Arial" w:cs="Arial"/>
          <w:snapToGrid w:val="0"/>
          <w:sz w:val="20"/>
          <w:szCs w:val="20"/>
        </w:rPr>
      </w:pPr>
      <w:r w:rsidRPr="00206FB4">
        <w:rPr>
          <w:rFonts w:ascii="Arial" w:eastAsia="Arial" w:hAnsi="Arial" w:cs="Arial"/>
          <w:snapToGrid w:val="0"/>
          <w:sz w:val="20"/>
          <w:szCs w:val="20"/>
        </w:rPr>
        <w:t xml:space="preserve">If there are any grant or loan monies involved in this Contract, the Consultant shall retain all required records for three years after the funding agency has audited the grant or loan. The funding agency shall be allowed access to such records for the same time duration. </w:t>
      </w:r>
    </w:p>
    <w:p w14:paraId="603D04A6" w14:textId="77777777" w:rsidR="00DC15B2" w:rsidRPr="00786EF5" w:rsidRDefault="00DC15B2" w:rsidP="00DC15B2">
      <w:pPr>
        <w:tabs>
          <w:tab w:val="left" w:pos="720"/>
          <w:tab w:val="left" w:pos="1080"/>
          <w:tab w:val="left" w:pos="1440"/>
          <w:tab w:val="left" w:pos="1800"/>
          <w:tab w:val="left" w:pos="2160"/>
          <w:tab w:val="left" w:pos="2520"/>
          <w:tab w:val="left" w:pos="2880"/>
          <w:tab w:val="left" w:pos="3240"/>
          <w:tab w:val="left" w:pos="3600"/>
          <w:tab w:val="left" w:pos="3960"/>
          <w:tab w:val="left" w:pos="4320"/>
          <w:tab w:val="center" w:pos="4680"/>
          <w:tab w:val="right" w:pos="9360"/>
        </w:tabs>
        <w:spacing w:after="0" w:line="240" w:lineRule="auto"/>
        <w:rPr>
          <w:rFonts w:ascii="Arial" w:hAnsi="Arial" w:cs="Arial"/>
          <w:snapToGrid w:val="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0"/>
        <w:gridCol w:w="4320"/>
      </w:tblGrid>
      <w:tr w:rsidR="00DC15B2" w:rsidRPr="00780F26" w14:paraId="6B95F722" w14:textId="77777777" w:rsidTr="001F612F">
        <w:trPr>
          <w:jc w:val="center"/>
        </w:trPr>
        <w:tc>
          <w:tcPr>
            <w:tcW w:w="4320" w:type="dxa"/>
            <w:shd w:val="clear" w:color="auto" w:fill="auto"/>
          </w:tcPr>
          <w:p w14:paraId="1FE83BB5" w14:textId="77777777" w:rsidR="00DC15B2" w:rsidRPr="00786EF5" w:rsidRDefault="00DC15B2" w:rsidP="001F612F">
            <w:pPr>
              <w:tabs>
                <w:tab w:val="left" w:pos="720"/>
                <w:tab w:val="left" w:pos="1080"/>
                <w:tab w:val="left" w:pos="1440"/>
                <w:tab w:val="left" w:pos="1800"/>
                <w:tab w:val="left" w:pos="2160"/>
                <w:tab w:val="left" w:pos="2520"/>
                <w:tab w:val="left" w:pos="2880"/>
                <w:tab w:val="left" w:pos="3240"/>
                <w:tab w:val="left" w:pos="3600"/>
                <w:tab w:val="left" w:pos="3960"/>
                <w:tab w:val="left" w:pos="4320"/>
              </w:tabs>
              <w:spacing w:after="0" w:line="240" w:lineRule="auto"/>
              <w:jc w:val="center"/>
              <w:rPr>
                <w:rFonts w:ascii="Arial" w:hAnsi="Arial" w:cs="Arial"/>
                <w:b/>
                <w:snapToGrid w:val="0"/>
                <w:sz w:val="20"/>
                <w:szCs w:val="20"/>
              </w:rPr>
            </w:pPr>
            <w:r w:rsidRPr="00206FB4">
              <w:rPr>
                <w:rFonts w:ascii="Arial" w:eastAsia="Arial" w:hAnsi="Arial" w:cs="Arial"/>
                <w:b/>
                <w:snapToGrid w:val="0"/>
                <w:sz w:val="20"/>
                <w:szCs w:val="20"/>
              </w:rPr>
              <w:t>Funding Agency</w:t>
            </w:r>
          </w:p>
        </w:tc>
        <w:tc>
          <w:tcPr>
            <w:tcW w:w="4320" w:type="dxa"/>
            <w:shd w:val="clear" w:color="auto" w:fill="auto"/>
          </w:tcPr>
          <w:p w14:paraId="2B475BB5" w14:textId="77777777" w:rsidR="00DC15B2" w:rsidRPr="00786EF5" w:rsidRDefault="00DC15B2" w:rsidP="001F612F">
            <w:pPr>
              <w:tabs>
                <w:tab w:val="left" w:pos="720"/>
                <w:tab w:val="left" w:pos="1080"/>
                <w:tab w:val="left" w:pos="1440"/>
                <w:tab w:val="left" w:pos="1800"/>
                <w:tab w:val="left" w:pos="2160"/>
                <w:tab w:val="left" w:pos="2520"/>
                <w:tab w:val="left" w:pos="2880"/>
                <w:tab w:val="left" w:pos="3240"/>
                <w:tab w:val="left" w:pos="3600"/>
                <w:tab w:val="left" w:pos="3960"/>
                <w:tab w:val="left" w:pos="4320"/>
              </w:tabs>
              <w:spacing w:after="0" w:line="240" w:lineRule="auto"/>
              <w:jc w:val="center"/>
              <w:rPr>
                <w:rFonts w:ascii="Arial" w:hAnsi="Arial" w:cs="Arial"/>
                <w:b/>
                <w:snapToGrid w:val="0"/>
                <w:sz w:val="20"/>
                <w:szCs w:val="20"/>
              </w:rPr>
            </w:pPr>
            <w:r w:rsidRPr="00206FB4">
              <w:rPr>
                <w:rFonts w:ascii="Arial" w:eastAsia="Arial" w:hAnsi="Arial" w:cs="Arial"/>
                <w:b/>
                <w:snapToGrid w:val="0"/>
                <w:sz w:val="20"/>
                <w:szCs w:val="20"/>
              </w:rPr>
              <w:t>Project Grant or Loan Number.</w:t>
            </w:r>
          </w:p>
        </w:tc>
      </w:tr>
      <w:tr w:rsidR="00DC15B2" w:rsidRPr="00780F26" w14:paraId="5BA80745" w14:textId="77777777" w:rsidTr="001F612F">
        <w:trPr>
          <w:jc w:val="center"/>
        </w:trPr>
        <w:tc>
          <w:tcPr>
            <w:tcW w:w="4320" w:type="dxa"/>
          </w:tcPr>
          <w:p w14:paraId="7336BF05" w14:textId="3D1B0FF5" w:rsidR="00DC15B2" w:rsidRPr="00786EF5" w:rsidRDefault="006B372A" w:rsidP="006B372A">
            <w:pPr>
              <w:tabs>
                <w:tab w:val="left" w:pos="720"/>
                <w:tab w:val="left" w:pos="1080"/>
                <w:tab w:val="left" w:pos="1440"/>
                <w:tab w:val="left" w:pos="1800"/>
                <w:tab w:val="left" w:pos="2160"/>
                <w:tab w:val="left" w:pos="2520"/>
                <w:tab w:val="left" w:pos="2880"/>
                <w:tab w:val="left" w:pos="3240"/>
                <w:tab w:val="left" w:pos="3600"/>
                <w:tab w:val="left" w:pos="3960"/>
                <w:tab w:val="left" w:pos="4320"/>
              </w:tabs>
              <w:spacing w:after="0" w:line="240" w:lineRule="auto"/>
              <w:jc w:val="center"/>
              <w:rPr>
                <w:rFonts w:ascii="Arial" w:hAnsi="Arial" w:cs="Arial"/>
                <w:snapToGrid w:val="0"/>
                <w:sz w:val="20"/>
                <w:szCs w:val="20"/>
              </w:rPr>
            </w:pPr>
            <w:r>
              <w:rPr>
                <w:rFonts w:ascii="Arial" w:eastAsia="Arial" w:hAnsi="Arial" w:cs="Arial"/>
                <w:snapToGrid w:val="0"/>
                <w:sz w:val="20"/>
                <w:szCs w:val="20"/>
              </w:rPr>
              <w:t>FEMA / WA State Military Department</w:t>
            </w:r>
          </w:p>
        </w:tc>
        <w:tc>
          <w:tcPr>
            <w:tcW w:w="4320" w:type="dxa"/>
          </w:tcPr>
          <w:p w14:paraId="164B23C5" w14:textId="06565B47" w:rsidR="00DC15B2" w:rsidRPr="00786EF5" w:rsidRDefault="006B372A" w:rsidP="006B372A">
            <w:pPr>
              <w:tabs>
                <w:tab w:val="left" w:pos="720"/>
                <w:tab w:val="left" w:pos="1080"/>
                <w:tab w:val="left" w:pos="1440"/>
                <w:tab w:val="left" w:pos="1800"/>
                <w:tab w:val="left" w:pos="2160"/>
                <w:tab w:val="left" w:pos="2520"/>
                <w:tab w:val="left" w:pos="2880"/>
                <w:tab w:val="left" w:pos="3240"/>
                <w:tab w:val="left" w:pos="3600"/>
                <w:tab w:val="left" w:pos="3960"/>
                <w:tab w:val="left" w:pos="4320"/>
              </w:tabs>
              <w:spacing w:after="0" w:line="240" w:lineRule="auto"/>
              <w:jc w:val="center"/>
              <w:rPr>
                <w:rFonts w:ascii="Arial" w:hAnsi="Arial" w:cs="Arial"/>
                <w:snapToGrid w:val="0"/>
                <w:sz w:val="20"/>
                <w:szCs w:val="20"/>
              </w:rPr>
            </w:pPr>
            <w:r>
              <w:rPr>
                <w:rFonts w:ascii="Arial" w:eastAsia="Arial" w:hAnsi="Arial" w:cs="Arial"/>
                <w:snapToGrid w:val="0"/>
                <w:sz w:val="20"/>
                <w:szCs w:val="20"/>
              </w:rPr>
              <w:t>E16-078 (Re-issued)</w:t>
            </w:r>
          </w:p>
        </w:tc>
      </w:tr>
      <w:tr w:rsidR="006B372A" w:rsidRPr="00780F26" w14:paraId="59B2D880" w14:textId="77777777" w:rsidTr="001F612F">
        <w:trPr>
          <w:jc w:val="center"/>
        </w:trPr>
        <w:tc>
          <w:tcPr>
            <w:tcW w:w="4320" w:type="dxa"/>
          </w:tcPr>
          <w:p w14:paraId="7B41ECF3" w14:textId="4A1327BD" w:rsidR="006B372A" w:rsidRPr="00206FB4" w:rsidRDefault="006B372A" w:rsidP="006B372A">
            <w:pPr>
              <w:tabs>
                <w:tab w:val="left" w:pos="720"/>
                <w:tab w:val="left" w:pos="1080"/>
                <w:tab w:val="left" w:pos="1440"/>
                <w:tab w:val="left" w:pos="1800"/>
                <w:tab w:val="left" w:pos="2160"/>
                <w:tab w:val="left" w:pos="2520"/>
                <w:tab w:val="left" w:pos="2880"/>
                <w:tab w:val="left" w:pos="3240"/>
                <w:tab w:val="left" w:pos="3600"/>
                <w:tab w:val="left" w:pos="3960"/>
                <w:tab w:val="left" w:pos="4320"/>
              </w:tabs>
              <w:spacing w:after="0" w:line="240" w:lineRule="auto"/>
              <w:jc w:val="center"/>
              <w:rPr>
                <w:rFonts w:ascii="Arial" w:eastAsia="Arial" w:hAnsi="Arial" w:cs="Arial"/>
                <w:snapToGrid w:val="0"/>
                <w:sz w:val="20"/>
                <w:szCs w:val="20"/>
              </w:rPr>
            </w:pPr>
            <w:r>
              <w:rPr>
                <w:rFonts w:ascii="Arial" w:eastAsia="Arial" w:hAnsi="Arial" w:cs="Arial"/>
                <w:snapToGrid w:val="0"/>
                <w:sz w:val="20"/>
                <w:szCs w:val="20"/>
              </w:rPr>
              <w:t>FEMA / WA State Military Department</w:t>
            </w:r>
          </w:p>
        </w:tc>
        <w:tc>
          <w:tcPr>
            <w:tcW w:w="4320" w:type="dxa"/>
          </w:tcPr>
          <w:p w14:paraId="2B2C3325" w14:textId="3A0CBBEE" w:rsidR="006B372A" w:rsidRPr="00206FB4" w:rsidRDefault="006B372A" w:rsidP="006B372A">
            <w:pPr>
              <w:tabs>
                <w:tab w:val="left" w:pos="720"/>
                <w:tab w:val="left" w:pos="1080"/>
                <w:tab w:val="left" w:pos="1440"/>
                <w:tab w:val="left" w:pos="1800"/>
                <w:tab w:val="left" w:pos="2160"/>
                <w:tab w:val="left" w:pos="2520"/>
                <w:tab w:val="left" w:pos="2880"/>
                <w:tab w:val="left" w:pos="3240"/>
                <w:tab w:val="left" w:pos="3600"/>
                <w:tab w:val="left" w:pos="3960"/>
                <w:tab w:val="left" w:pos="4320"/>
              </w:tabs>
              <w:spacing w:after="0" w:line="240" w:lineRule="auto"/>
              <w:jc w:val="center"/>
              <w:rPr>
                <w:rFonts w:ascii="Arial" w:eastAsia="Arial" w:hAnsi="Arial" w:cs="Arial"/>
                <w:snapToGrid w:val="0"/>
                <w:sz w:val="20"/>
                <w:szCs w:val="20"/>
              </w:rPr>
            </w:pPr>
            <w:r>
              <w:rPr>
                <w:rFonts w:ascii="Arial" w:eastAsia="Arial" w:hAnsi="Arial" w:cs="Arial"/>
                <w:snapToGrid w:val="0"/>
                <w:sz w:val="20"/>
                <w:szCs w:val="20"/>
              </w:rPr>
              <w:t>E17-089</w:t>
            </w:r>
          </w:p>
        </w:tc>
      </w:tr>
    </w:tbl>
    <w:p w14:paraId="582BBF93" w14:textId="77777777" w:rsidR="00DC15B2" w:rsidRPr="00786EF5" w:rsidRDefault="00DC15B2" w:rsidP="00DC15B2">
      <w:pPr>
        <w:tabs>
          <w:tab w:val="left" w:pos="720"/>
          <w:tab w:val="left" w:pos="1080"/>
          <w:tab w:val="left" w:pos="1440"/>
          <w:tab w:val="left" w:pos="1800"/>
          <w:tab w:val="left" w:pos="2160"/>
          <w:tab w:val="left" w:pos="2520"/>
          <w:tab w:val="left" w:pos="2880"/>
          <w:tab w:val="left" w:pos="3240"/>
          <w:tab w:val="left" w:pos="3600"/>
          <w:tab w:val="left" w:pos="3960"/>
          <w:tab w:val="left" w:pos="4320"/>
        </w:tabs>
        <w:spacing w:after="0" w:line="240" w:lineRule="auto"/>
        <w:rPr>
          <w:rFonts w:ascii="Arial" w:hAnsi="Arial" w:cs="Arial"/>
          <w:snapToGrid w:val="0"/>
          <w:sz w:val="20"/>
          <w:szCs w:val="20"/>
        </w:rPr>
      </w:pPr>
    </w:p>
    <w:p w14:paraId="21615E9E" w14:textId="77777777" w:rsidR="00DC15B2" w:rsidRPr="00786EF5" w:rsidRDefault="00DC15B2" w:rsidP="00DC15B2">
      <w:pPr>
        <w:tabs>
          <w:tab w:val="left" w:pos="720"/>
          <w:tab w:val="left" w:pos="1080"/>
          <w:tab w:val="left" w:pos="1440"/>
          <w:tab w:val="left" w:pos="1800"/>
          <w:tab w:val="left" w:pos="2160"/>
          <w:tab w:val="left" w:pos="2520"/>
          <w:tab w:val="left" w:pos="2880"/>
          <w:tab w:val="left" w:pos="3240"/>
          <w:tab w:val="left" w:pos="3600"/>
          <w:tab w:val="left" w:pos="3960"/>
          <w:tab w:val="left" w:pos="4320"/>
        </w:tabs>
        <w:spacing w:after="0" w:line="240" w:lineRule="auto"/>
        <w:ind w:left="720"/>
        <w:rPr>
          <w:rFonts w:ascii="Arial" w:hAnsi="Arial" w:cs="Arial"/>
          <w:snapToGrid w:val="0"/>
          <w:sz w:val="20"/>
          <w:szCs w:val="20"/>
        </w:rPr>
      </w:pPr>
      <w:r w:rsidRPr="00206FB4">
        <w:rPr>
          <w:rFonts w:ascii="Arial" w:eastAsia="Arial" w:hAnsi="Arial" w:cs="Arial"/>
          <w:snapToGrid w:val="0"/>
          <w:sz w:val="20"/>
          <w:szCs w:val="20"/>
        </w:rPr>
        <w:t>Third Party Beneficiary. If there are ever any Department of Ecology grant monies involved in this Contract, the State Department of Ecology shall be designated as an express third party beneficiary with full rights as such.</w:t>
      </w:r>
    </w:p>
    <w:p w14:paraId="2F77A2AD" w14:textId="77777777" w:rsidR="00DC15B2" w:rsidRPr="00786EF5" w:rsidRDefault="00DC15B2" w:rsidP="00DC15B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after="0" w:line="240" w:lineRule="auto"/>
        <w:ind w:left="360"/>
        <w:rPr>
          <w:rFonts w:ascii="Arial" w:hAnsi="Arial" w:cs="Arial"/>
          <w:snapToGrid w:val="0"/>
          <w:sz w:val="20"/>
          <w:szCs w:val="20"/>
        </w:rPr>
      </w:pPr>
    </w:p>
    <w:p w14:paraId="519B2111" w14:textId="77777777" w:rsidR="005F25D1" w:rsidRPr="00206FB4" w:rsidRDefault="005F25D1" w:rsidP="00DC15B2">
      <w:pPr>
        <w:pStyle w:val="NoSpacing"/>
        <w:ind w:left="720" w:hanging="720"/>
        <w:rPr>
          <w:rFonts w:ascii="Arial" w:eastAsia="Arial" w:hAnsi="Arial" w:cs="Arial"/>
          <w:snapToGrid w:val="0"/>
          <w:sz w:val="20"/>
          <w:szCs w:val="20"/>
        </w:rPr>
      </w:pPr>
    </w:p>
    <w:p w14:paraId="6BE56378" w14:textId="77777777" w:rsidR="002E0CE6" w:rsidRDefault="005F25D1" w:rsidP="002E0CE6">
      <w:pPr>
        <w:spacing w:after="0"/>
        <w:rPr>
          <w:rFonts w:ascii="Arial" w:eastAsia="Arial" w:hAnsi="Arial" w:cs="Arial"/>
          <w:b/>
          <w:sz w:val="20"/>
          <w:szCs w:val="20"/>
        </w:rPr>
      </w:pPr>
      <w:r w:rsidRPr="00225D3E">
        <w:rPr>
          <w:rFonts w:ascii="Arial" w:hAnsi="Arial" w:cs="Arial"/>
          <w:b/>
          <w:sz w:val="20"/>
          <w:szCs w:val="20"/>
        </w:rPr>
        <w:t xml:space="preserve">6.2 </w:t>
      </w:r>
      <w:r w:rsidR="002E0CE6">
        <w:rPr>
          <w:rFonts w:ascii="Arial" w:eastAsia="Arial" w:hAnsi="Arial" w:cs="Arial"/>
          <w:b/>
          <w:sz w:val="20"/>
          <w:szCs w:val="20"/>
        </w:rPr>
        <w:t>REIMBURSABLES</w:t>
      </w:r>
    </w:p>
    <w:p w14:paraId="7A19C163" w14:textId="4E6AA269" w:rsidR="00DC15B2" w:rsidRPr="002E0CE6" w:rsidRDefault="00DC15B2" w:rsidP="002E0CE6">
      <w:pPr>
        <w:rPr>
          <w:rFonts w:ascii="Arial" w:eastAsia="Arial" w:hAnsi="Arial" w:cs="Arial"/>
          <w:b/>
          <w:sz w:val="20"/>
          <w:szCs w:val="20"/>
        </w:rPr>
      </w:pPr>
      <w:r w:rsidRPr="00206FB4">
        <w:rPr>
          <w:rFonts w:ascii="Arial" w:eastAsia="Arial" w:hAnsi="Arial" w:cs="Arial"/>
          <w:sz w:val="20"/>
          <w:szCs w:val="20"/>
        </w:rPr>
        <w:t>If the Agreement specified reimbursables to be compensated by the City, the following limitations apply. If no travel or direct charges are identified and allowed in the Agreement, the City shall provide no reimbursement.</w:t>
      </w:r>
    </w:p>
    <w:p w14:paraId="491CEA07" w14:textId="77777777" w:rsidR="00DC15B2" w:rsidRPr="00553EFC" w:rsidRDefault="00DC15B2" w:rsidP="00DC15B2">
      <w:pPr>
        <w:numPr>
          <w:ilvl w:val="0"/>
          <w:numId w:val="30"/>
        </w:numPr>
        <w:spacing w:after="0" w:line="240" w:lineRule="auto"/>
        <w:rPr>
          <w:rFonts w:ascii="Arial" w:eastAsia="Arial" w:hAnsi="Arial" w:cs="Arial"/>
          <w:snapToGrid w:val="0"/>
          <w:sz w:val="20"/>
          <w:szCs w:val="20"/>
        </w:rPr>
      </w:pPr>
      <w:r w:rsidRPr="00206FB4">
        <w:rPr>
          <w:rFonts w:ascii="Arial" w:eastAsia="Arial" w:hAnsi="Arial" w:cs="Arial"/>
          <w:sz w:val="20"/>
          <w:szCs w:val="20"/>
        </w:rPr>
        <w:t>City will reimburse the Consultant at actual cost for expenditures that are pre-approved by the City in writing and are necessary and directly applicable to the work required by this Contract provided that similar direct project costs related to the contracts of other clients are consistently accounted for in a</w:t>
      </w:r>
      <w:r w:rsidRPr="00206FB4">
        <w:rPr>
          <w:rFonts w:ascii="Arial" w:eastAsia="Arial" w:hAnsi="Arial" w:cs="Arial"/>
          <w:color w:val="FF0000"/>
          <w:sz w:val="20"/>
          <w:szCs w:val="20"/>
        </w:rPr>
        <w:t xml:space="preserve"> </w:t>
      </w:r>
      <w:r w:rsidRPr="00206FB4">
        <w:rPr>
          <w:rFonts w:ascii="Arial" w:eastAsia="Arial" w:hAnsi="Arial" w:cs="Arial"/>
          <w:sz w:val="20"/>
          <w:szCs w:val="20"/>
        </w:rPr>
        <w:lastRenderedPageBreak/>
        <w:t xml:space="preserve">like manner. Such direct project costs may not be charged as part of overhead expenses or include a markup. Other direct </w:t>
      </w:r>
      <w:r w:rsidRPr="00206FB4">
        <w:rPr>
          <w:rFonts w:ascii="Arial" w:eastAsia="Arial" w:hAnsi="Arial" w:cs="Arial"/>
          <w:snapToGrid w:val="0"/>
          <w:sz w:val="20"/>
          <w:szCs w:val="20"/>
        </w:rPr>
        <w:t>charges may include, but are not limited to the following types of items: travel, printing, cell phone, supplies, materials, computer charges, and fees of subconsultants.</w:t>
      </w:r>
    </w:p>
    <w:p w14:paraId="754ADA25" w14:textId="3EED004F" w:rsidR="00DC15B2" w:rsidRPr="00553EFC" w:rsidRDefault="00DC15B2" w:rsidP="00DC15B2">
      <w:pPr>
        <w:numPr>
          <w:ilvl w:val="0"/>
          <w:numId w:val="30"/>
        </w:numPr>
        <w:spacing w:after="0" w:line="240" w:lineRule="auto"/>
        <w:rPr>
          <w:rFonts w:ascii="Arial" w:eastAsia="Arial" w:hAnsi="Arial" w:cs="Arial"/>
          <w:snapToGrid w:val="0"/>
          <w:sz w:val="20"/>
          <w:szCs w:val="20"/>
        </w:rPr>
      </w:pPr>
      <w:r w:rsidRPr="00206FB4">
        <w:rPr>
          <w:rFonts w:ascii="Arial" w:eastAsia="Arial" w:hAnsi="Arial" w:cs="Arial"/>
          <w:snapToGrid w:val="0"/>
          <w:sz w:val="20"/>
          <w:szCs w:val="20"/>
        </w:rPr>
        <w:t xml:space="preserve">The billing for </w:t>
      </w:r>
      <w:r w:rsidR="003127D1">
        <w:rPr>
          <w:rFonts w:ascii="Arial" w:eastAsia="Arial" w:hAnsi="Arial" w:cs="Arial"/>
          <w:snapToGrid w:val="0"/>
          <w:sz w:val="20"/>
          <w:szCs w:val="20"/>
        </w:rPr>
        <w:t>approved</w:t>
      </w:r>
      <w:r w:rsidRPr="00206FB4">
        <w:rPr>
          <w:rFonts w:ascii="Arial" w:eastAsia="Arial" w:hAnsi="Arial" w:cs="Arial"/>
          <w:snapToGrid w:val="0"/>
          <w:sz w:val="20"/>
          <w:szCs w:val="20"/>
        </w:rPr>
        <w:t xml:space="preserve"> direct expenses shall </w:t>
      </w:r>
      <w:r w:rsidR="003127D1">
        <w:rPr>
          <w:rFonts w:ascii="Arial" w:eastAsia="Arial" w:hAnsi="Arial" w:cs="Arial"/>
          <w:snapToGrid w:val="0"/>
          <w:sz w:val="20"/>
          <w:szCs w:val="20"/>
        </w:rPr>
        <w:t xml:space="preserve">include an </w:t>
      </w:r>
      <w:r w:rsidRPr="00206FB4">
        <w:rPr>
          <w:rFonts w:ascii="Arial" w:eastAsia="Arial" w:hAnsi="Arial" w:cs="Arial"/>
          <w:snapToGrid w:val="0"/>
          <w:sz w:val="20"/>
          <w:szCs w:val="20"/>
        </w:rPr>
        <w:t xml:space="preserve">itemized listing of charges supported by copies of original bills, invoices, expense accounts, subconsultant invoices, and other supporting documents used by the </w:t>
      </w:r>
      <w:r w:rsidRPr="00206FB4">
        <w:rPr>
          <w:rFonts w:ascii="Arial" w:eastAsia="Arial" w:hAnsi="Arial" w:cs="Arial"/>
          <w:sz w:val="20"/>
          <w:szCs w:val="20"/>
        </w:rPr>
        <w:t>Consultant</w:t>
      </w:r>
      <w:r w:rsidRPr="00206FB4">
        <w:rPr>
          <w:rFonts w:ascii="Arial" w:eastAsia="Arial" w:hAnsi="Arial" w:cs="Arial"/>
          <w:snapToGrid w:val="0"/>
          <w:sz w:val="20"/>
          <w:szCs w:val="20"/>
        </w:rPr>
        <w:t xml:space="preserve"> to generate invoice(s) to the City</w:t>
      </w:r>
      <w:r w:rsidRPr="00206FB4">
        <w:rPr>
          <w:rFonts w:ascii="Arial" w:eastAsia="Arial" w:hAnsi="Arial" w:cs="Arial"/>
          <w:snapToGrid w:val="0"/>
          <w:color w:val="FF0000"/>
          <w:sz w:val="20"/>
          <w:szCs w:val="20"/>
        </w:rPr>
        <w:t xml:space="preserve">. </w:t>
      </w:r>
      <w:r w:rsidRPr="00206FB4">
        <w:rPr>
          <w:rFonts w:ascii="Arial" w:eastAsia="Arial" w:hAnsi="Arial" w:cs="Arial"/>
          <w:snapToGrid w:val="0"/>
          <w:sz w:val="20"/>
          <w:szCs w:val="20"/>
        </w:rPr>
        <w:t>The original supporting documents shall be available to the City for inspection upon request. All charges must be necessary for the services provided under this Contract.</w:t>
      </w:r>
    </w:p>
    <w:p w14:paraId="539FA1D8" w14:textId="77777777" w:rsidR="00DC15B2" w:rsidRPr="00553EFC" w:rsidRDefault="00DC15B2" w:rsidP="00DC15B2">
      <w:pPr>
        <w:numPr>
          <w:ilvl w:val="0"/>
          <w:numId w:val="30"/>
        </w:numPr>
        <w:spacing w:after="0" w:line="240" w:lineRule="auto"/>
        <w:rPr>
          <w:rFonts w:ascii="Arial" w:eastAsia="Arial" w:hAnsi="Arial" w:cs="Arial"/>
          <w:snapToGrid w:val="0"/>
          <w:sz w:val="20"/>
          <w:szCs w:val="20"/>
        </w:rPr>
      </w:pPr>
      <w:r w:rsidRPr="00206FB4">
        <w:rPr>
          <w:rFonts w:ascii="Arial" w:eastAsia="Arial" w:hAnsi="Arial" w:cs="Arial"/>
          <w:snapToGrid w:val="0"/>
          <w:sz w:val="20"/>
          <w:szCs w:val="20"/>
        </w:rPr>
        <w:t xml:space="preserve">The City will reimburse the actual cost for travel expenses incurred as evidenced by copies of receipts (excluding meals) supporting such travel expenses, and in accordance with the City of Seattle Travel Policy, details of which can be provided upon request. </w:t>
      </w:r>
    </w:p>
    <w:p w14:paraId="2E10C498" w14:textId="30167A08" w:rsidR="00DC15B2" w:rsidRPr="00553EFC" w:rsidRDefault="00DC15B2" w:rsidP="00DC15B2">
      <w:pPr>
        <w:numPr>
          <w:ilvl w:val="0"/>
          <w:numId w:val="30"/>
        </w:numPr>
        <w:spacing w:after="0" w:line="240" w:lineRule="auto"/>
        <w:rPr>
          <w:rFonts w:ascii="Arial" w:eastAsia="Arial" w:hAnsi="Arial" w:cs="Arial"/>
          <w:snapToGrid w:val="0"/>
          <w:sz w:val="20"/>
          <w:szCs w:val="20"/>
        </w:rPr>
      </w:pPr>
      <w:r w:rsidRPr="00206FB4">
        <w:rPr>
          <w:rFonts w:ascii="Arial" w:eastAsia="Arial" w:hAnsi="Arial" w:cs="Arial"/>
          <w:b/>
          <w:snapToGrid w:val="0"/>
          <w:sz w:val="20"/>
          <w:szCs w:val="20"/>
        </w:rPr>
        <w:t>Airfare</w:t>
      </w:r>
      <w:r w:rsidRPr="00206FB4">
        <w:rPr>
          <w:rFonts w:ascii="Arial" w:eastAsia="Arial" w:hAnsi="Arial" w:cs="Arial"/>
          <w:snapToGrid w:val="0"/>
          <w:sz w:val="20"/>
          <w:szCs w:val="20"/>
        </w:rPr>
        <w:t xml:space="preserve">: </w:t>
      </w:r>
      <w:r w:rsidR="003127D1">
        <w:rPr>
          <w:rFonts w:ascii="Arial" w:eastAsia="Arial" w:hAnsi="Arial" w:cs="Arial"/>
          <w:snapToGrid w:val="0"/>
          <w:sz w:val="20"/>
          <w:szCs w:val="20"/>
        </w:rPr>
        <w:t xml:space="preserve">Pre-approved </w:t>
      </w:r>
      <w:r w:rsidRPr="00206FB4">
        <w:rPr>
          <w:rFonts w:ascii="Arial" w:eastAsia="Arial" w:hAnsi="Arial" w:cs="Arial"/>
          <w:snapToGrid w:val="0"/>
          <w:sz w:val="20"/>
          <w:szCs w:val="20"/>
        </w:rPr>
        <w:t>Airfare will be reimbursed at the</w:t>
      </w:r>
      <w:r w:rsidRPr="00206FB4">
        <w:rPr>
          <w:rFonts w:ascii="Arial" w:eastAsia="Arial" w:hAnsi="Arial" w:cs="Arial"/>
          <w:snapToGrid w:val="0"/>
          <w:color w:val="FF0000"/>
          <w:sz w:val="20"/>
          <w:szCs w:val="20"/>
        </w:rPr>
        <w:t xml:space="preserve"> </w:t>
      </w:r>
      <w:r w:rsidRPr="00206FB4">
        <w:rPr>
          <w:rFonts w:ascii="Arial" w:eastAsia="Arial" w:hAnsi="Arial" w:cs="Arial"/>
          <w:snapToGrid w:val="0"/>
          <w:sz w:val="20"/>
          <w:szCs w:val="20"/>
        </w:rPr>
        <w:t>actual cost of the airline ticket. The City will reimburse for Economy or Coach Fare only. Receipts detailing each airfare are required.</w:t>
      </w:r>
    </w:p>
    <w:p w14:paraId="5452CEFD" w14:textId="7DD12E7F" w:rsidR="00DC15B2" w:rsidRPr="00553EFC" w:rsidRDefault="00DC15B2" w:rsidP="00DC15B2">
      <w:pPr>
        <w:numPr>
          <w:ilvl w:val="0"/>
          <w:numId w:val="30"/>
        </w:numPr>
        <w:spacing w:after="0" w:line="240" w:lineRule="auto"/>
        <w:rPr>
          <w:rFonts w:ascii="Arial" w:eastAsia="Arial" w:hAnsi="Arial" w:cs="Arial"/>
          <w:snapToGrid w:val="0"/>
          <w:sz w:val="20"/>
          <w:szCs w:val="20"/>
        </w:rPr>
      </w:pPr>
      <w:r w:rsidRPr="00206FB4">
        <w:rPr>
          <w:rFonts w:ascii="Arial" w:eastAsia="Arial" w:hAnsi="Arial" w:cs="Arial"/>
          <w:b/>
          <w:snapToGrid w:val="0"/>
          <w:sz w:val="20"/>
          <w:szCs w:val="20"/>
        </w:rPr>
        <w:t xml:space="preserve">Meals: </w:t>
      </w:r>
      <w:r w:rsidRPr="00206FB4">
        <w:rPr>
          <w:rFonts w:ascii="Arial" w:eastAsia="Arial" w:hAnsi="Arial" w:cs="Arial"/>
          <w:snapToGrid w:val="0"/>
          <w:sz w:val="20"/>
          <w:szCs w:val="20"/>
        </w:rPr>
        <w:t xml:space="preserve">Meals will be reimbursed at the Federal Per Diem daily meal rate </w:t>
      </w:r>
      <w:r w:rsidRPr="00206FB4">
        <w:rPr>
          <w:rFonts w:ascii="Arial" w:eastAsia="Arial" w:hAnsi="Arial" w:cs="Arial"/>
          <w:i/>
          <w:snapToGrid w:val="0"/>
          <w:sz w:val="20"/>
          <w:szCs w:val="20"/>
        </w:rPr>
        <w:t>(excluding the “</w:t>
      </w:r>
      <w:r w:rsidRPr="00206FB4">
        <w:rPr>
          <w:rFonts w:ascii="Arial" w:eastAsia="Arial" w:hAnsi="Arial" w:cs="Arial"/>
          <w:i/>
          <w:snapToGrid w:val="0"/>
          <w:sz w:val="20"/>
          <w:szCs w:val="20"/>
          <w:u w:val="single"/>
        </w:rPr>
        <w:t>Incidental</w:t>
      </w:r>
      <w:r w:rsidRPr="00206FB4">
        <w:rPr>
          <w:rFonts w:ascii="Arial" w:eastAsia="Arial" w:hAnsi="Arial" w:cs="Arial"/>
          <w:i/>
          <w:snapToGrid w:val="0"/>
          <w:sz w:val="20"/>
          <w:szCs w:val="20"/>
        </w:rPr>
        <w:t>” portion of the published CONUS Federal M&amp;I Rate)</w:t>
      </w:r>
      <w:r w:rsidRPr="00206FB4">
        <w:rPr>
          <w:rFonts w:ascii="Arial" w:eastAsia="Arial" w:hAnsi="Arial" w:cs="Arial"/>
          <w:snapToGrid w:val="0"/>
          <w:sz w:val="20"/>
          <w:szCs w:val="20"/>
        </w:rPr>
        <w:t xml:space="preserve"> for the city in which the work is performed. </w:t>
      </w:r>
      <w:r w:rsidRPr="00206FB4">
        <w:rPr>
          <w:rFonts w:ascii="Arial" w:eastAsia="Arial" w:hAnsi="Arial" w:cs="Arial"/>
          <w:i/>
          <w:snapToGrid w:val="0"/>
          <w:sz w:val="20"/>
          <w:szCs w:val="20"/>
        </w:rPr>
        <w:t xml:space="preserve">Receipts </w:t>
      </w:r>
      <w:r w:rsidR="00A1310D">
        <w:rPr>
          <w:rFonts w:ascii="Arial" w:eastAsia="Arial" w:hAnsi="Arial" w:cs="Arial"/>
          <w:i/>
          <w:snapToGrid w:val="0"/>
          <w:sz w:val="20"/>
          <w:szCs w:val="20"/>
          <w:u w:val="single"/>
        </w:rPr>
        <w:t>may be</w:t>
      </w:r>
      <w:r w:rsidRPr="00206FB4">
        <w:rPr>
          <w:rFonts w:ascii="Arial" w:eastAsia="Arial" w:hAnsi="Arial" w:cs="Arial"/>
          <w:i/>
          <w:snapToGrid w:val="0"/>
          <w:sz w:val="20"/>
          <w:szCs w:val="20"/>
        </w:rPr>
        <w:t xml:space="preserve"> required as documentation.</w:t>
      </w:r>
      <w:r w:rsidRPr="00206FB4">
        <w:rPr>
          <w:rFonts w:ascii="Arial" w:eastAsia="Arial" w:hAnsi="Arial" w:cs="Arial"/>
          <w:snapToGrid w:val="0"/>
          <w:sz w:val="20"/>
          <w:szCs w:val="20"/>
        </w:rPr>
        <w:t xml:space="preserve"> The invoice shall state, “The meals are being billed at the Federal Per Diem daily meal rate”, and shall detail how many of each meal is being billed (e.g. the number of breakfasts, lunches, and dinners). The City will not reimburse for alcohol at any time.</w:t>
      </w:r>
    </w:p>
    <w:p w14:paraId="07DB9C9A" w14:textId="34A47727" w:rsidR="00DC15B2" w:rsidRPr="00553EFC" w:rsidRDefault="00DC15B2" w:rsidP="00DC15B2">
      <w:pPr>
        <w:numPr>
          <w:ilvl w:val="0"/>
          <w:numId w:val="30"/>
        </w:numPr>
        <w:spacing w:after="0" w:line="240" w:lineRule="auto"/>
        <w:rPr>
          <w:rFonts w:ascii="Arial" w:eastAsia="Arial" w:hAnsi="Arial" w:cs="Arial"/>
          <w:snapToGrid w:val="0"/>
          <w:sz w:val="20"/>
          <w:szCs w:val="20"/>
        </w:rPr>
      </w:pPr>
      <w:r w:rsidRPr="00206FB4">
        <w:rPr>
          <w:rFonts w:ascii="Arial" w:eastAsia="Arial" w:hAnsi="Arial" w:cs="Arial"/>
          <w:b/>
          <w:snapToGrid w:val="0"/>
          <w:sz w:val="20"/>
          <w:szCs w:val="20"/>
        </w:rPr>
        <w:t xml:space="preserve">Lodging: </w:t>
      </w:r>
      <w:r w:rsidRPr="00206FB4">
        <w:rPr>
          <w:rFonts w:ascii="Arial" w:eastAsia="Arial" w:hAnsi="Arial" w:cs="Arial"/>
          <w:snapToGrid w:val="0"/>
          <w:sz w:val="20"/>
          <w:szCs w:val="20"/>
        </w:rPr>
        <w:t xml:space="preserve">Lodging will be reimbursed at actual cost incurred up to a maximum of the published </w:t>
      </w:r>
      <w:r w:rsidR="002E0CE6">
        <w:rPr>
          <w:rFonts w:ascii="Arial" w:eastAsia="Arial" w:hAnsi="Arial" w:cs="Arial"/>
          <w:snapToGrid w:val="0"/>
          <w:sz w:val="20"/>
          <w:szCs w:val="20"/>
        </w:rPr>
        <w:t>Federal Lodging Rate</w:t>
      </w:r>
      <w:r w:rsidRPr="00206FB4">
        <w:rPr>
          <w:rFonts w:ascii="Arial" w:eastAsia="Arial" w:hAnsi="Arial" w:cs="Arial"/>
          <w:snapToGrid w:val="0"/>
          <w:sz w:val="20"/>
          <w:szCs w:val="20"/>
        </w:rPr>
        <w:t xml:space="preserve"> for the city in which the work is performed (</w:t>
      </w:r>
      <w:r w:rsidRPr="00206FB4">
        <w:rPr>
          <w:rFonts w:ascii="Arial" w:eastAsia="Arial" w:hAnsi="Arial" w:cs="Arial"/>
          <w:i/>
          <w:snapToGrid w:val="0"/>
          <w:sz w:val="20"/>
          <w:szCs w:val="20"/>
        </w:rPr>
        <w:t>the current maximum allowed reimbursement amount can be provided upon request</w:t>
      </w:r>
      <w:r w:rsidRPr="00206FB4">
        <w:rPr>
          <w:rFonts w:ascii="Arial" w:eastAsia="Arial" w:hAnsi="Arial" w:cs="Arial"/>
          <w:snapToGrid w:val="0"/>
          <w:sz w:val="20"/>
          <w:szCs w:val="20"/>
        </w:rPr>
        <w:t>). Receipts detailing each day / night lodging are required. The City will not reimburse for ancillary expenses charged to the room (e.g. movies, laundry, mini bar, refreshment center, fitness center, sundry items, etc.)</w:t>
      </w:r>
    </w:p>
    <w:p w14:paraId="0F136783" w14:textId="797098E8" w:rsidR="00DC15B2" w:rsidRPr="00553EFC" w:rsidRDefault="00DC15B2" w:rsidP="00DC15B2">
      <w:pPr>
        <w:numPr>
          <w:ilvl w:val="0"/>
          <w:numId w:val="30"/>
        </w:numPr>
        <w:spacing w:after="0" w:line="240" w:lineRule="auto"/>
        <w:rPr>
          <w:rFonts w:ascii="Arial" w:eastAsia="Arial" w:hAnsi="Arial" w:cs="Arial"/>
          <w:snapToGrid w:val="0"/>
          <w:sz w:val="20"/>
          <w:szCs w:val="20"/>
        </w:rPr>
      </w:pPr>
      <w:r w:rsidRPr="00206FB4">
        <w:rPr>
          <w:rFonts w:ascii="Arial" w:eastAsia="Arial" w:hAnsi="Arial" w:cs="Arial"/>
          <w:b/>
          <w:snapToGrid w:val="0"/>
          <w:sz w:val="20"/>
          <w:szCs w:val="20"/>
        </w:rPr>
        <w:t>Vehicle mileage</w:t>
      </w:r>
      <w:r w:rsidRPr="00206FB4">
        <w:rPr>
          <w:rFonts w:ascii="Arial" w:eastAsia="Arial" w:hAnsi="Arial" w:cs="Arial"/>
          <w:snapToGrid w:val="0"/>
          <w:sz w:val="20"/>
          <w:szCs w:val="20"/>
        </w:rPr>
        <w:t xml:space="preserve">: Vehicle mileage will be reimbursed at the </w:t>
      </w:r>
      <w:hyperlink r:id="rId11" w:history="1">
        <w:r w:rsidRPr="00206FB4">
          <w:rPr>
            <w:rStyle w:val="Hyperlink"/>
            <w:rFonts w:ascii="Arial" w:eastAsia="Arial" w:hAnsi="Arial" w:cs="Arial"/>
            <w:snapToGrid w:val="0"/>
            <w:sz w:val="20"/>
            <w:szCs w:val="20"/>
          </w:rPr>
          <w:t>Federal Internal Revenue Service Standard Business Mileage Rate</w:t>
        </w:r>
      </w:hyperlink>
      <w:r w:rsidRPr="00206FB4">
        <w:rPr>
          <w:rFonts w:ascii="Arial" w:eastAsia="Arial" w:hAnsi="Arial" w:cs="Arial"/>
          <w:snapToGrid w:val="0"/>
          <w:sz w:val="20"/>
          <w:szCs w:val="20"/>
        </w:rPr>
        <w:t xml:space="preserve"> in </w:t>
      </w:r>
      <w:r w:rsidR="00C50321">
        <w:rPr>
          <w:rFonts w:ascii="Arial" w:eastAsia="Arial" w:hAnsi="Arial" w:cs="Arial"/>
          <w:snapToGrid w:val="0"/>
          <w:sz w:val="20"/>
          <w:szCs w:val="20"/>
        </w:rPr>
        <w:t>e</w:t>
      </w:r>
      <w:r w:rsidRPr="00206FB4">
        <w:rPr>
          <w:rFonts w:ascii="Arial" w:eastAsia="Arial" w:hAnsi="Arial" w:cs="Arial"/>
          <w:snapToGrid w:val="0"/>
          <w:sz w:val="20"/>
          <w:szCs w:val="20"/>
        </w:rPr>
        <w:t>ffect at the time the mileage expense is incurred</w:t>
      </w:r>
      <w:r w:rsidR="002E0CE6" w:rsidRPr="002E0CE6">
        <w:rPr>
          <w:rFonts w:ascii="Arial" w:hAnsi="Arial" w:cs="Arial"/>
          <w:snapToGrid w:val="0"/>
          <w:sz w:val="20"/>
          <w:szCs w:val="20"/>
        </w:rPr>
        <w:t xml:space="preserve"> </w:t>
      </w:r>
      <w:r w:rsidR="002E0CE6">
        <w:rPr>
          <w:rFonts w:ascii="Arial" w:hAnsi="Arial" w:cs="Arial"/>
          <w:snapToGrid w:val="0"/>
          <w:sz w:val="20"/>
          <w:szCs w:val="20"/>
        </w:rPr>
        <w:t>when travel is required outside of the Seattle Urban Area. The Seattle Urban Area is defined as King, Pierce and Snohomish Counties.</w:t>
      </w:r>
      <w:r w:rsidRPr="00206FB4">
        <w:rPr>
          <w:rFonts w:ascii="Arial" w:eastAsia="Arial" w:hAnsi="Arial" w:cs="Arial"/>
          <w:snapToGrid w:val="0"/>
          <w:sz w:val="20"/>
          <w:szCs w:val="20"/>
        </w:rPr>
        <w:t xml:space="preserve"> </w:t>
      </w:r>
      <w:r w:rsidRPr="00206FB4">
        <w:rPr>
          <w:rFonts w:ascii="Arial" w:eastAsia="Arial" w:hAnsi="Arial" w:cs="Arial"/>
          <w:sz w:val="20"/>
          <w:szCs w:val="20"/>
        </w:rPr>
        <w:t>Please note: payment for mileage for long distances traveled will not be more than an equivalent trip round-trip airfare of a common carrier for a coach or economy class ticket.</w:t>
      </w:r>
    </w:p>
    <w:p w14:paraId="7676BC77" w14:textId="77777777" w:rsidR="00DC15B2" w:rsidRPr="00553EFC" w:rsidRDefault="00DC15B2" w:rsidP="00DC15B2">
      <w:pPr>
        <w:numPr>
          <w:ilvl w:val="0"/>
          <w:numId w:val="30"/>
        </w:numPr>
        <w:spacing w:after="0" w:line="240" w:lineRule="auto"/>
        <w:rPr>
          <w:rFonts w:ascii="Arial" w:eastAsia="Arial" w:hAnsi="Arial" w:cs="Arial"/>
          <w:snapToGrid w:val="0"/>
          <w:sz w:val="20"/>
          <w:szCs w:val="20"/>
        </w:rPr>
      </w:pPr>
      <w:r w:rsidRPr="00206FB4">
        <w:rPr>
          <w:rFonts w:ascii="Arial" w:eastAsia="Arial" w:hAnsi="Arial" w:cs="Arial"/>
          <w:b/>
          <w:snapToGrid w:val="0"/>
          <w:sz w:val="20"/>
          <w:szCs w:val="20"/>
        </w:rPr>
        <w:t xml:space="preserve">Rental Car: </w:t>
      </w:r>
      <w:r w:rsidRPr="00206FB4">
        <w:rPr>
          <w:rFonts w:ascii="Arial" w:eastAsia="Arial" w:hAnsi="Arial" w:cs="Arial"/>
          <w:snapToGrid w:val="0"/>
          <w:sz w:val="20"/>
          <w:szCs w:val="20"/>
        </w:rPr>
        <w:t>Rental car expenses will be reimbursed at the actual cost of the rental.</w:t>
      </w:r>
      <w:r w:rsidRPr="00206FB4">
        <w:rPr>
          <w:rFonts w:ascii="Arial" w:eastAsia="Arial" w:hAnsi="Arial" w:cs="Arial"/>
          <w:snapToGrid w:val="0"/>
          <w:color w:val="FF0000"/>
          <w:sz w:val="20"/>
          <w:szCs w:val="20"/>
        </w:rPr>
        <w:t xml:space="preserve"> </w:t>
      </w:r>
      <w:r w:rsidRPr="00206FB4">
        <w:rPr>
          <w:rFonts w:ascii="Arial" w:eastAsia="Arial" w:hAnsi="Arial" w:cs="Arial"/>
          <w:snapToGrid w:val="0"/>
          <w:sz w:val="20"/>
          <w:szCs w:val="20"/>
        </w:rPr>
        <w:t>Rental car receipts are required for all rental car expenses. The City will reimburse for a standard car of a mid-size class or less. The City will not reimburse for ancillary expenses charged to the car rental (e.g. GPS unit).</w:t>
      </w:r>
    </w:p>
    <w:p w14:paraId="4429240E" w14:textId="77777777" w:rsidR="00DC15B2" w:rsidRPr="00553EFC" w:rsidRDefault="00DC15B2" w:rsidP="00DC15B2">
      <w:pPr>
        <w:numPr>
          <w:ilvl w:val="0"/>
          <w:numId w:val="30"/>
        </w:numPr>
        <w:spacing w:after="0" w:line="240" w:lineRule="auto"/>
        <w:rPr>
          <w:rFonts w:ascii="Arial" w:eastAsia="Arial" w:hAnsi="Arial" w:cs="Arial"/>
          <w:snapToGrid w:val="0"/>
          <w:sz w:val="20"/>
          <w:szCs w:val="20"/>
        </w:rPr>
      </w:pPr>
      <w:r w:rsidRPr="00206FB4">
        <w:rPr>
          <w:rFonts w:ascii="Arial" w:eastAsia="Arial" w:hAnsi="Arial" w:cs="Arial"/>
          <w:b/>
          <w:snapToGrid w:val="0"/>
          <w:sz w:val="20"/>
          <w:szCs w:val="20"/>
        </w:rPr>
        <w:t>Miscellaneous Travel</w:t>
      </w:r>
      <w:r w:rsidRPr="00206FB4">
        <w:rPr>
          <w:rFonts w:ascii="Arial" w:eastAsia="Arial" w:hAnsi="Arial" w:cs="Arial"/>
          <w:snapToGrid w:val="0"/>
          <w:sz w:val="20"/>
          <w:szCs w:val="20"/>
        </w:rPr>
        <w:t xml:space="preserve"> (e.g. parking, rental car gas, taxi, shuttle, toll fees, ferry fees, etc.): Miscellaneous travel expenses will be reimbursed at the actual cost incurred.</w:t>
      </w:r>
      <w:r w:rsidRPr="00206FB4">
        <w:rPr>
          <w:rFonts w:ascii="Arial" w:eastAsia="Arial" w:hAnsi="Arial" w:cs="Arial"/>
          <w:snapToGrid w:val="0"/>
          <w:color w:val="FF0000"/>
          <w:sz w:val="20"/>
          <w:szCs w:val="20"/>
        </w:rPr>
        <w:t xml:space="preserve"> </w:t>
      </w:r>
      <w:r w:rsidRPr="00206FB4">
        <w:rPr>
          <w:rFonts w:ascii="Arial" w:eastAsia="Arial" w:hAnsi="Arial" w:cs="Arial"/>
          <w:snapToGrid w:val="0"/>
          <w:sz w:val="20"/>
          <w:szCs w:val="20"/>
        </w:rPr>
        <w:t>Receipts are required for each expense of $10.00 or more.</w:t>
      </w:r>
    </w:p>
    <w:p w14:paraId="79590C9E" w14:textId="77777777" w:rsidR="00DC15B2" w:rsidRDefault="00DC15B2" w:rsidP="00DC15B2">
      <w:pPr>
        <w:numPr>
          <w:ilvl w:val="0"/>
          <w:numId w:val="30"/>
        </w:numPr>
        <w:spacing w:after="0" w:line="240" w:lineRule="auto"/>
        <w:rPr>
          <w:rFonts w:ascii="Arial" w:eastAsia="Arial" w:hAnsi="Arial" w:cs="Arial"/>
          <w:snapToGrid w:val="0"/>
          <w:sz w:val="20"/>
          <w:szCs w:val="20"/>
        </w:rPr>
      </w:pPr>
      <w:r w:rsidRPr="00206FB4">
        <w:rPr>
          <w:rFonts w:ascii="Arial" w:eastAsia="Arial" w:hAnsi="Arial" w:cs="Arial"/>
          <w:b/>
          <w:snapToGrid w:val="0"/>
          <w:sz w:val="20"/>
          <w:szCs w:val="20"/>
        </w:rPr>
        <w:t>Miscellaneous other business expenses</w:t>
      </w:r>
      <w:r w:rsidRPr="00206FB4">
        <w:rPr>
          <w:rFonts w:ascii="Arial" w:eastAsia="Arial" w:hAnsi="Arial" w:cs="Arial"/>
          <w:snapToGrid w:val="0"/>
          <w:sz w:val="20"/>
          <w:szCs w:val="20"/>
        </w:rPr>
        <w:t xml:space="preserve"> (e.g. printing, photo development, binding): Other miscellaneous business expenses will be reimbursed at the actual cost incurred and may not include a markup.</w:t>
      </w:r>
      <w:r w:rsidRPr="00206FB4">
        <w:rPr>
          <w:rFonts w:ascii="Arial" w:eastAsia="Arial" w:hAnsi="Arial" w:cs="Arial"/>
          <w:snapToGrid w:val="0"/>
          <w:color w:val="FF0000"/>
          <w:sz w:val="20"/>
          <w:szCs w:val="20"/>
        </w:rPr>
        <w:t xml:space="preserve"> </w:t>
      </w:r>
      <w:r w:rsidRPr="00206FB4">
        <w:rPr>
          <w:rFonts w:ascii="Arial" w:eastAsia="Arial" w:hAnsi="Arial" w:cs="Arial"/>
          <w:snapToGrid w:val="0"/>
          <w:sz w:val="20"/>
          <w:szCs w:val="20"/>
        </w:rPr>
        <w:t>Receipts are required for all miscellaneous expenses that are billed.</w:t>
      </w:r>
    </w:p>
    <w:p w14:paraId="1D41114C" w14:textId="26CB07B3" w:rsidR="003127D1" w:rsidRPr="00EE720B" w:rsidRDefault="003127D1" w:rsidP="00DC15B2">
      <w:pPr>
        <w:numPr>
          <w:ilvl w:val="0"/>
          <w:numId w:val="30"/>
        </w:numPr>
        <w:spacing w:after="0" w:line="240" w:lineRule="auto"/>
        <w:rPr>
          <w:rFonts w:ascii="Arial" w:eastAsia="Arial" w:hAnsi="Arial" w:cs="Arial"/>
          <w:snapToGrid w:val="0"/>
          <w:sz w:val="20"/>
          <w:szCs w:val="20"/>
        </w:rPr>
      </w:pPr>
      <w:r w:rsidRPr="0055780C">
        <w:rPr>
          <w:rFonts w:ascii="Arial" w:hAnsi="Arial" w:cs="Arial"/>
          <w:sz w:val="20"/>
          <w:szCs w:val="20"/>
        </w:rPr>
        <w:t>For in-house expenses, the Consultant will provide backup documentation. Examples of these types of costs include copies and fees for rentals of specialized equipment such as surveying equipment, noise monitoring equipment and diving equipment.  Any rental fees for equipment owned by the Consultant must have a standard backup rental rate sheet that applies to the Consultant’s use of the equipment for clients.</w:t>
      </w:r>
    </w:p>
    <w:p w14:paraId="6845F9F0" w14:textId="77777777" w:rsidR="00DC15B2" w:rsidRPr="00553EFC" w:rsidRDefault="00DC15B2" w:rsidP="00DC15B2">
      <w:pPr>
        <w:spacing w:after="0" w:line="240" w:lineRule="auto"/>
        <w:rPr>
          <w:rFonts w:ascii="Arial" w:hAnsi="Arial" w:cs="Arial"/>
          <w:snapToGrid w:val="0"/>
          <w:sz w:val="20"/>
          <w:szCs w:val="20"/>
        </w:rPr>
      </w:pPr>
    </w:p>
    <w:p w14:paraId="5F9265CB" w14:textId="77777777" w:rsidR="00DC15B2" w:rsidRPr="00553EFC" w:rsidRDefault="00DC15B2" w:rsidP="00DC15B2">
      <w:pPr>
        <w:pStyle w:val="NoSpacing"/>
        <w:rPr>
          <w:rFonts w:ascii="Arial" w:hAnsi="Arial" w:cs="Arial"/>
          <w:sz w:val="20"/>
          <w:szCs w:val="20"/>
        </w:rPr>
      </w:pPr>
      <w:r w:rsidRPr="00206FB4">
        <w:rPr>
          <w:rFonts w:ascii="Arial" w:eastAsia="Arial" w:hAnsi="Arial" w:cs="Arial"/>
          <w:b/>
          <w:snapToGrid w:val="0"/>
          <w:sz w:val="20"/>
          <w:szCs w:val="20"/>
        </w:rPr>
        <w:t>Subconsultant</w:t>
      </w:r>
      <w:r w:rsidRPr="00206FB4">
        <w:rPr>
          <w:rFonts w:ascii="Arial" w:eastAsia="Arial" w:hAnsi="Arial" w:cs="Arial"/>
          <w:snapToGrid w:val="0"/>
          <w:sz w:val="20"/>
          <w:szCs w:val="20"/>
        </w:rPr>
        <w:t>: Subconsultant expenses will be reimbursed at the actual cost incurred.</w:t>
      </w:r>
      <w:r w:rsidRPr="00206FB4">
        <w:rPr>
          <w:rFonts w:ascii="Arial" w:eastAsia="Arial" w:hAnsi="Arial" w:cs="Arial"/>
          <w:snapToGrid w:val="0"/>
          <w:color w:val="FF0000"/>
          <w:sz w:val="20"/>
          <w:szCs w:val="20"/>
        </w:rPr>
        <w:t xml:space="preserve"> </w:t>
      </w:r>
      <w:r w:rsidRPr="00206FB4">
        <w:rPr>
          <w:rFonts w:ascii="Arial" w:eastAsia="Arial" w:hAnsi="Arial" w:cs="Arial"/>
          <w:snapToGrid w:val="0"/>
          <w:sz w:val="20"/>
          <w:szCs w:val="20"/>
        </w:rPr>
        <w:t>Copies of all Subconsultant invoices that are rebilled to the City are required.</w:t>
      </w:r>
      <w:r w:rsidRPr="00206FB4">
        <w:rPr>
          <w:rFonts w:ascii="Arial" w:eastAsia="Arial" w:hAnsi="Arial" w:cs="Arial"/>
          <w:sz w:val="20"/>
          <w:szCs w:val="20"/>
        </w:rPr>
        <w:t xml:space="preserve"> </w:t>
      </w:r>
    </w:p>
    <w:p w14:paraId="1D774C9A" w14:textId="732DBB80" w:rsidR="00DC15B2" w:rsidRPr="0055780C" w:rsidRDefault="00DC15B2" w:rsidP="008E04AC">
      <w:pPr>
        <w:spacing w:after="0" w:line="240" w:lineRule="auto"/>
        <w:rPr>
          <w:rFonts w:ascii="Arial" w:eastAsia="Arial" w:hAnsi="Arial" w:cs="Arial"/>
          <w:b/>
          <w:sz w:val="20"/>
          <w:szCs w:val="20"/>
        </w:rPr>
      </w:pPr>
    </w:p>
    <w:p w14:paraId="3DC944D4" w14:textId="5E6B8CE9" w:rsidR="0089320F" w:rsidRPr="0055780C" w:rsidRDefault="005F25D1" w:rsidP="008E04AC">
      <w:pPr>
        <w:rPr>
          <w:rFonts w:ascii="Arial" w:eastAsia="Arial" w:hAnsi="Arial" w:cs="Arial"/>
          <w:b/>
          <w:sz w:val="20"/>
          <w:szCs w:val="20"/>
        </w:rPr>
      </w:pPr>
      <w:r w:rsidRPr="0055780C">
        <w:rPr>
          <w:rFonts w:ascii="Arial" w:eastAsia="Arial" w:hAnsi="Arial" w:cs="Arial"/>
          <w:b/>
          <w:sz w:val="20"/>
          <w:szCs w:val="20"/>
        </w:rPr>
        <w:t xml:space="preserve">6.3 </w:t>
      </w:r>
      <w:r w:rsidR="00CF75C9" w:rsidRPr="0055780C">
        <w:rPr>
          <w:rFonts w:ascii="Arial" w:eastAsia="Arial" w:hAnsi="Arial" w:cs="Arial"/>
          <w:b/>
          <w:sz w:val="20"/>
          <w:szCs w:val="20"/>
        </w:rPr>
        <w:t xml:space="preserve">PROMPT </w:t>
      </w:r>
      <w:r w:rsidR="00780F26" w:rsidRPr="0055780C">
        <w:rPr>
          <w:rFonts w:ascii="Arial" w:eastAsia="Arial" w:hAnsi="Arial" w:cs="Arial"/>
          <w:b/>
          <w:sz w:val="20"/>
          <w:szCs w:val="20"/>
        </w:rPr>
        <w:t>PAY</w:t>
      </w:r>
      <w:r w:rsidR="00CF75C9" w:rsidRPr="0055780C">
        <w:rPr>
          <w:rFonts w:ascii="Arial" w:eastAsia="Arial" w:hAnsi="Arial" w:cs="Arial"/>
          <w:b/>
          <w:sz w:val="20"/>
          <w:szCs w:val="20"/>
        </w:rPr>
        <w:t>.</w:t>
      </w:r>
    </w:p>
    <w:p w14:paraId="73DB6E07" w14:textId="77777777" w:rsidR="00BA7EC7" w:rsidRPr="00CF75C9" w:rsidRDefault="00BA7EC7" w:rsidP="00BA7EC7">
      <w:pPr>
        <w:rPr>
          <w:rFonts w:cs="Arial"/>
          <w:b/>
        </w:rPr>
      </w:pPr>
      <w:r w:rsidRPr="0055780C">
        <w:rPr>
          <w:rFonts w:ascii="Arial" w:eastAsia="Arial" w:hAnsi="Arial" w:cs="Arial"/>
          <w:b/>
          <w:sz w:val="20"/>
          <w:szCs w:val="20"/>
        </w:rPr>
        <w:t>Definitions</w:t>
      </w:r>
    </w:p>
    <w:p w14:paraId="4418F15D" w14:textId="07A109F5" w:rsidR="00BA7EC7" w:rsidRPr="00CF75C9" w:rsidRDefault="00BA7EC7" w:rsidP="00C3270E">
      <w:pPr>
        <w:pStyle w:val="ListParagraph"/>
        <w:numPr>
          <w:ilvl w:val="0"/>
          <w:numId w:val="35"/>
        </w:numPr>
        <w:spacing w:after="0" w:line="240" w:lineRule="auto"/>
        <w:rPr>
          <w:rFonts w:ascii="Arial" w:eastAsia="Arial" w:hAnsi="Arial" w:cs="Arial"/>
          <w:sz w:val="20"/>
          <w:szCs w:val="20"/>
        </w:rPr>
      </w:pPr>
      <w:r w:rsidRPr="0055780C">
        <w:rPr>
          <w:rFonts w:ascii="Arial" w:eastAsia="Arial" w:hAnsi="Arial" w:cs="Arial"/>
          <w:sz w:val="20"/>
          <w:szCs w:val="20"/>
        </w:rPr>
        <w:t xml:space="preserve">An invoice is considered received when it is date-stamped </w:t>
      </w:r>
      <w:r w:rsidR="00805C68" w:rsidRPr="0055780C">
        <w:rPr>
          <w:rFonts w:ascii="Arial" w:eastAsia="Arial" w:hAnsi="Arial" w:cs="Arial"/>
          <w:sz w:val="20"/>
          <w:szCs w:val="20"/>
        </w:rPr>
        <w:t>as received by the office of the rec</w:t>
      </w:r>
      <w:r w:rsidR="006A6972" w:rsidRPr="0055780C">
        <w:rPr>
          <w:rFonts w:ascii="Arial" w:eastAsia="Arial" w:hAnsi="Arial" w:cs="Arial"/>
          <w:sz w:val="20"/>
          <w:szCs w:val="20"/>
        </w:rPr>
        <w:t>i</w:t>
      </w:r>
      <w:r w:rsidR="00805C68" w:rsidRPr="0055780C">
        <w:rPr>
          <w:rFonts w:ascii="Arial" w:eastAsia="Arial" w:hAnsi="Arial" w:cs="Arial"/>
          <w:sz w:val="20"/>
          <w:szCs w:val="20"/>
        </w:rPr>
        <w:t xml:space="preserve">pient who is designated within this </w:t>
      </w:r>
      <w:r w:rsidR="009D1D20" w:rsidRPr="0055780C">
        <w:rPr>
          <w:rFonts w:ascii="Arial" w:eastAsia="Arial" w:hAnsi="Arial" w:cs="Arial"/>
          <w:sz w:val="20"/>
          <w:szCs w:val="20"/>
        </w:rPr>
        <w:t>contract</w:t>
      </w:r>
      <w:r w:rsidRPr="0055780C">
        <w:rPr>
          <w:rFonts w:ascii="Arial" w:eastAsia="Arial" w:hAnsi="Arial" w:cs="Arial"/>
          <w:sz w:val="20"/>
          <w:szCs w:val="20"/>
        </w:rPr>
        <w:t>. If the invoice is not date-stamped or otherwise marked as received by a department, the date of the invoice will be considered the date the invoice is received.</w:t>
      </w:r>
    </w:p>
    <w:p w14:paraId="0BF04924" w14:textId="77777777" w:rsidR="00BA7EC7" w:rsidRPr="00CF75C9" w:rsidRDefault="00BA7EC7" w:rsidP="00BA7EC7">
      <w:pPr>
        <w:pStyle w:val="ListParagraph"/>
        <w:spacing w:after="0" w:line="240" w:lineRule="auto"/>
        <w:ind w:left="360"/>
        <w:rPr>
          <w:rFonts w:ascii="Arial" w:hAnsi="Arial" w:cs="Arial"/>
          <w:sz w:val="20"/>
          <w:szCs w:val="20"/>
        </w:rPr>
      </w:pPr>
    </w:p>
    <w:p w14:paraId="1C32A114" w14:textId="65F50B6C" w:rsidR="00BA7EC7" w:rsidRPr="00CF75C9" w:rsidRDefault="00BA7EC7" w:rsidP="00C3270E">
      <w:pPr>
        <w:pStyle w:val="ListParagraph"/>
        <w:numPr>
          <w:ilvl w:val="0"/>
          <w:numId w:val="35"/>
        </w:numPr>
        <w:spacing w:after="0" w:line="240" w:lineRule="auto"/>
        <w:rPr>
          <w:rFonts w:ascii="Arial" w:eastAsia="Arial" w:hAnsi="Arial" w:cs="Arial"/>
          <w:sz w:val="20"/>
          <w:szCs w:val="20"/>
        </w:rPr>
      </w:pPr>
      <w:r w:rsidRPr="0055780C">
        <w:rPr>
          <w:rFonts w:ascii="Arial" w:eastAsia="Arial" w:hAnsi="Arial" w:cs="Arial"/>
          <w:sz w:val="20"/>
          <w:szCs w:val="20"/>
        </w:rPr>
        <w:t>A payment is considered made on the day it is mailed or is available.</w:t>
      </w:r>
    </w:p>
    <w:p w14:paraId="5D5A3C2E" w14:textId="77777777" w:rsidR="00BA7EC7" w:rsidRPr="00CF75C9" w:rsidRDefault="00BA7EC7" w:rsidP="00BA7EC7">
      <w:pPr>
        <w:pStyle w:val="ListParagraph"/>
        <w:rPr>
          <w:rFonts w:ascii="Arial" w:hAnsi="Arial" w:cs="Arial"/>
          <w:sz w:val="20"/>
          <w:szCs w:val="20"/>
        </w:rPr>
      </w:pPr>
    </w:p>
    <w:p w14:paraId="69C3883A" w14:textId="77777777" w:rsidR="00BA7EC7" w:rsidRPr="00CF75C9" w:rsidRDefault="00BA7EC7" w:rsidP="00C3270E">
      <w:pPr>
        <w:pStyle w:val="ListParagraph"/>
        <w:numPr>
          <w:ilvl w:val="0"/>
          <w:numId w:val="35"/>
        </w:numPr>
        <w:spacing w:after="0" w:line="240" w:lineRule="auto"/>
        <w:rPr>
          <w:rFonts w:ascii="Arial" w:eastAsia="Arial" w:hAnsi="Arial" w:cs="Arial"/>
          <w:sz w:val="20"/>
          <w:szCs w:val="20"/>
        </w:rPr>
      </w:pPr>
      <w:r w:rsidRPr="0055780C">
        <w:rPr>
          <w:rFonts w:ascii="Arial" w:eastAsia="Arial" w:hAnsi="Arial" w:cs="Arial"/>
          <w:sz w:val="20"/>
          <w:szCs w:val="20"/>
        </w:rPr>
        <w:lastRenderedPageBreak/>
        <w:t xml:space="preserve">Disputed items include, but are not restricted to, improperly prepared invoices, lack of appropriate supporting documentation, unapproved staff or staff rates on the invoice, and unsatisfactory work product or services. </w:t>
      </w:r>
    </w:p>
    <w:p w14:paraId="0D4DF8E8" w14:textId="77777777" w:rsidR="00BA7EC7" w:rsidRPr="00CF75C9" w:rsidRDefault="00BA7EC7" w:rsidP="00BA7EC7">
      <w:pPr>
        <w:pStyle w:val="ListParagraph"/>
        <w:spacing w:after="0" w:line="240" w:lineRule="auto"/>
        <w:ind w:left="360"/>
        <w:rPr>
          <w:rFonts w:ascii="Arial" w:hAnsi="Arial" w:cs="Arial"/>
          <w:sz w:val="20"/>
          <w:szCs w:val="20"/>
        </w:rPr>
      </w:pPr>
    </w:p>
    <w:p w14:paraId="03529BF9" w14:textId="77777777" w:rsidR="00BA7EC7" w:rsidRPr="00CF75C9" w:rsidRDefault="00BA7EC7" w:rsidP="00BA7EC7">
      <w:pPr>
        <w:rPr>
          <w:rFonts w:cs="Arial"/>
          <w:b/>
        </w:rPr>
      </w:pPr>
      <w:r w:rsidRPr="0055780C">
        <w:rPr>
          <w:rFonts w:ascii="Arial" w:eastAsia="Arial" w:hAnsi="Arial" w:cs="Arial"/>
          <w:b/>
          <w:sz w:val="20"/>
          <w:szCs w:val="20"/>
        </w:rPr>
        <w:t>Prompt Payment to Consultant</w:t>
      </w:r>
    </w:p>
    <w:p w14:paraId="13366212" w14:textId="7C70926C" w:rsidR="00BA7EC7" w:rsidRDefault="00BA7EC7" w:rsidP="00C3270E">
      <w:pPr>
        <w:pStyle w:val="ListParagraph"/>
        <w:numPr>
          <w:ilvl w:val="0"/>
          <w:numId w:val="37"/>
        </w:numPr>
        <w:spacing w:after="0" w:line="240" w:lineRule="auto"/>
        <w:rPr>
          <w:rFonts w:ascii="Arial" w:eastAsia="Arial" w:hAnsi="Arial" w:cs="Arial"/>
          <w:sz w:val="20"/>
          <w:szCs w:val="20"/>
        </w:rPr>
      </w:pPr>
      <w:r w:rsidRPr="0055780C">
        <w:rPr>
          <w:rFonts w:ascii="Arial" w:eastAsia="Arial" w:hAnsi="Arial" w:cs="Arial"/>
          <w:sz w:val="20"/>
          <w:szCs w:val="20"/>
        </w:rPr>
        <w:t xml:space="preserve">Timely Payment: Except as provided otherwise herein, payment for an invoice will be </w:t>
      </w:r>
      <w:r w:rsidR="00805C68" w:rsidRPr="0055780C">
        <w:rPr>
          <w:rFonts w:ascii="Arial" w:eastAsia="Arial" w:hAnsi="Arial" w:cs="Arial"/>
          <w:sz w:val="20"/>
          <w:szCs w:val="20"/>
        </w:rPr>
        <w:t xml:space="preserve">issued and mailed </w:t>
      </w:r>
      <w:r w:rsidRPr="0055780C">
        <w:rPr>
          <w:rFonts w:ascii="Arial" w:eastAsia="Arial" w:hAnsi="Arial" w:cs="Arial"/>
          <w:sz w:val="20"/>
          <w:szCs w:val="20"/>
        </w:rPr>
        <w:t>to the Consultant within thirty (30) calendar days of receipt of the invoice.</w:t>
      </w:r>
    </w:p>
    <w:p w14:paraId="05AE2A88" w14:textId="77777777" w:rsidR="00442C4C" w:rsidRPr="0099247B" w:rsidRDefault="00442C4C" w:rsidP="00442C4C">
      <w:pPr>
        <w:pStyle w:val="ListParagraph"/>
        <w:spacing w:after="0" w:line="240" w:lineRule="auto"/>
        <w:ind w:left="360"/>
        <w:rPr>
          <w:rFonts w:ascii="Arial" w:eastAsia="Arial" w:hAnsi="Arial" w:cs="Arial"/>
          <w:sz w:val="20"/>
          <w:szCs w:val="20"/>
        </w:rPr>
      </w:pPr>
    </w:p>
    <w:p w14:paraId="1596C272" w14:textId="77777777" w:rsidR="00BA7EC7" w:rsidRPr="0099247B" w:rsidRDefault="00BA7EC7" w:rsidP="00C3270E">
      <w:pPr>
        <w:pStyle w:val="ListParagraph"/>
        <w:numPr>
          <w:ilvl w:val="0"/>
          <w:numId w:val="37"/>
        </w:numPr>
        <w:spacing w:after="0" w:line="240" w:lineRule="auto"/>
        <w:rPr>
          <w:rFonts w:ascii="Arial" w:eastAsia="Arial" w:hAnsi="Arial" w:cs="Arial"/>
          <w:sz w:val="20"/>
          <w:szCs w:val="20"/>
        </w:rPr>
      </w:pPr>
      <w:r w:rsidRPr="0055780C">
        <w:rPr>
          <w:rFonts w:ascii="Arial" w:eastAsia="Arial" w:hAnsi="Arial" w:cs="Arial"/>
          <w:sz w:val="20"/>
          <w:szCs w:val="20"/>
        </w:rPr>
        <w:t xml:space="preserve">Disputed Items: The City may withhold payment for disputed items. The City will promptly notify the Consultant in writing, outlining the disputed items, the amount withheld and actions the Consultant must take to resolve the disputed items. The City default is to delay payment until a revised invoice is submitted and approved. However, the Consultant may request partial payment for the approved amounts, if the unapproved amount represents a small share of the total invoice. The City shall pay the revised invoice within thirty (30) calendar days of receipt. </w:t>
      </w:r>
    </w:p>
    <w:p w14:paraId="61C719CA" w14:textId="77777777" w:rsidR="00BA7EC7" w:rsidRPr="0099247B" w:rsidRDefault="00BA7EC7" w:rsidP="00BA7EC7">
      <w:pPr>
        <w:pStyle w:val="ListParagraph"/>
        <w:spacing w:after="0" w:line="240" w:lineRule="auto"/>
        <w:ind w:left="360"/>
        <w:rPr>
          <w:rFonts w:ascii="Arial" w:hAnsi="Arial" w:cs="Arial"/>
          <w:sz w:val="20"/>
          <w:szCs w:val="20"/>
        </w:rPr>
      </w:pPr>
    </w:p>
    <w:p w14:paraId="2E35399E" w14:textId="7408A1E9" w:rsidR="00BA7EC7" w:rsidRDefault="00BA7EC7" w:rsidP="00C3270E">
      <w:pPr>
        <w:pStyle w:val="ListParagraph"/>
        <w:numPr>
          <w:ilvl w:val="0"/>
          <w:numId w:val="37"/>
        </w:numPr>
        <w:spacing w:after="0" w:line="240" w:lineRule="auto"/>
        <w:rPr>
          <w:rFonts w:ascii="Arial" w:eastAsia="Arial" w:hAnsi="Arial" w:cs="Arial"/>
          <w:sz w:val="20"/>
          <w:szCs w:val="20"/>
        </w:rPr>
      </w:pPr>
      <w:r w:rsidRPr="0055780C">
        <w:rPr>
          <w:rFonts w:ascii="Arial" w:eastAsia="Arial" w:hAnsi="Arial" w:cs="Arial"/>
          <w:sz w:val="20"/>
          <w:szCs w:val="20"/>
        </w:rPr>
        <w:t>Legal Fees: In any action brought to collect interest due under this Section, the prevailing party is entitled to an award of reasonable attorney fees.</w:t>
      </w:r>
    </w:p>
    <w:p w14:paraId="0A38672D" w14:textId="37772D4E" w:rsidR="00442C4C" w:rsidRPr="00442C4C" w:rsidRDefault="00442C4C" w:rsidP="00442C4C">
      <w:pPr>
        <w:spacing w:after="0" w:line="240" w:lineRule="auto"/>
        <w:rPr>
          <w:rFonts w:ascii="Arial" w:eastAsia="Arial" w:hAnsi="Arial" w:cs="Arial"/>
          <w:sz w:val="20"/>
          <w:szCs w:val="20"/>
        </w:rPr>
      </w:pPr>
    </w:p>
    <w:p w14:paraId="7C7D6AC1" w14:textId="77777777" w:rsidR="00BA7EC7" w:rsidRPr="0099247B" w:rsidRDefault="00BA7EC7" w:rsidP="00BA7EC7">
      <w:pPr>
        <w:rPr>
          <w:rFonts w:cs="Arial"/>
          <w:b/>
        </w:rPr>
      </w:pPr>
      <w:r w:rsidRPr="0055780C">
        <w:rPr>
          <w:rFonts w:ascii="Arial" w:eastAsia="Arial" w:hAnsi="Arial" w:cs="Arial"/>
          <w:b/>
          <w:sz w:val="20"/>
          <w:szCs w:val="20"/>
        </w:rPr>
        <w:t>Prompt Payment to Subconsultants</w:t>
      </w:r>
    </w:p>
    <w:p w14:paraId="7275574F" w14:textId="77777777" w:rsidR="00BA7EC7" w:rsidRPr="0099247B" w:rsidRDefault="00BA7EC7" w:rsidP="00BA7EC7">
      <w:pPr>
        <w:pStyle w:val="ListParagraph"/>
        <w:spacing w:after="0" w:line="240" w:lineRule="auto"/>
        <w:ind w:left="360"/>
        <w:rPr>
          <w:rFonts w:ascii="Arial" w:hAnsi="Arial" w:cs="Arial"/>
          <w:sz w:val="20"/>
          <w:szCs w:val="20"/>
        </w:rPr>
      </w:pPr>
    </w:p>
    <w:p w14:paraId="1AA372CE" w14:textId="0F116741" w:rsidR="00BA7EC7" w:rsidRPr="0099247B" w:rsidRDefault="00BA7EC7" w:rsidP="00C3270E">
      <w:pPr>
        <w:pStyle w:val="ListParagraph"/>
        <w:numPr>
          <w:ilvl w:val="0"/>
          <w:numId w:val="39"/>
        </w:numPr>
        <w:spacing w:after="0" w:line="240" w:lineRule="auto"/>
        <w:ind w:left="360"/>
        <w:rPr>
          <w:rFonts w:ascii="Arial" w:eastAsia="Arial" w:hAnsi="Arial" w:cs="Arial"/>
          <w:sz w:val="20"/>
          <w:szCs w:val="20"/>
        </w:rPr>
      </w:pPr>
      <w:r w:rsidRPr="0055780C">
        <w:rPr>
          <w:rFonts w:ascii="Arial" w:eastAsia="Arial" w:hAnsi="Arial" w:cs="Arial"/>
          <w:sz w:val="20"/>
          <w:szCs w:val="20"/>
        </w:rPr>
        <w:t>Cut-Off Date: Except as provided otherwise herein, payment for an invoice will be made to a subconsultant within thirty (30) calendar days of receipt by the Consultant. The Consultant may establish a monthly cut-off date of (</w:t>
      </w:r>
      <w:r w:rsidRPr="0055780C">
        <w:rPr>
          <w:rFonts w:ascii="Arial" w:eastAsia="Arial" w:hAnsi="Arial" w:cs="Arial"/>
          <w:i/>
          <w:sz w:val="20"/>
          <w:szCs w:val="20"/>
        </w:rPr>
        <w:t>to be established by Prime</w:t>
      </w:r>
      <w:r w:rsidRPr="0055780C">
        <w:rPr>
          <w:rFonts w:ascii="Arial" w:eastAsia="Arial" w:hAnsi="Arial" w:cs="Arial"/>
          <w:sz w:val="20"/>
          <w:szCs w:val="20"/>
        </w:rPr>
        <w:t xml:space="preserve">) that subconsultants must submit an invoice in order to assure 30-day payment. </w:t>
      </w:r>
    </w:p>
    <w:p w14:paraId="0B77FB1E" w14:textId="77777777" w:rsidR="00BA7EC7" w:rsidRPr="0099247B" w:rsidRDefault="00BA7EC7" w:rsidP="00BA7EC7">
      <w:pPr>
        <w:pStyle w:val="a2"/>
        <w:numPr>
          <w:ilvl w:val="0"/>
          <w:numId w:val="0"/>
        </w:numPr>
        <w:spacing w:before="0" w:after="0"/>
        <w:ind w:left="1170" w:hanging="720"/>
        <w:jc w:val="left"/>
      </w:pPr>
    </w:p>
    <w:p w14:paraId="14E95CCE" w14:textId="77777777" w:rsidR="00BA7EC7" w:rsidRPr="0099247B" w:rsidRDefault="00BA7EC7" w:rsidP="00C3270E">
      <w:pPr>
        <w:pStyle w:val="ListParagraph"/>
        <w:numPr>
          <w:ilvl w:val="0"/>
          <w:numId w:val="39"/>
        </w:numPr>
        <w:spacing w:after="0" w:line="240" w:lineRule="auto"/>
        <w:ind w:left="360"/>
        <w:rPr>
          <w:rFonts w:ascii="Arial" w:eastAsia="Arial" w:hAnsi="Arial" w:cs="Arial"/>
          <w:sz w:val="20"/>
          <w:szCs w:val="20"/>
        </w:rPr>
      </w:pPr>
      <w:r w:rsidRPr="0055780C">
        <w:rPr>
          <w:rFonts w:ascii="Arial" w:eastAsia="Arial" w:hAnsi="Arial" w:cs="Arial"/>
          <w:sz w:val="20"/>
          <w:szCs w:val="20"/>
        </w:rPr>
        <w:t>Disputed Items: The Consultant may withhold payment for disputed items. The Consultant will promptly notify the subconsultant in writing, outlining disputed items, the amount withheld and actions the subconsultant must take to resolve the disputed item(s). Such withheld amounts are limited only to items in dispute. The subconsultant can request partial payment for the approved amounts, or that the Consultant delay their entire payment until a revised invoice is submitted to and accepted by the Consultant. The Consultant shall pay the revised invoice within thirty (30) calendar days of receipt.</w:t>
      </w:r>
    </w:p>
    <w:p w14:paraId="0BC0061C" w14:textId="0AE28404" w:rsidR="00BA7EC7" w:rsidRPr="008B1E09" w:rsidRDefault="00BA7EC7" w:rsidP="00BA7EC7">
      <w:pPr>
        <w:pStyle w:val="a2"/>
        <w:numPr>
          <w:ilvl w:val="0"/>
          <w:numId w:val="0"/>
        </w:numPr>
        <w:spacing w:before="0" w:after="0"/>
        <w:jc w:val="left"/>
        <w:rPr>
          <w:sz w:val="20"/>
          <w:szCs w:val="20"/>
        </w:rPr>
      </w:pPr>
    </w:p>
    <w:p w14:paraId="60B71C90" w14:textId="55AED363" w:rsidR="00BA7EC7" w:rsidRPr="008B1E09" w:rsidRDefault="009157D0" w:rsidP="00314647">
      <w:pPr>
        <w:pStyle w:val="a2"/>
        <w:numPr>
          <w:ilvl w:val="0"/>
          <w:numId w:val="0"/>
        </w:numPr>
        <w:spacing w:before="0" w:after="0"/>
        <w:ind w:left="360" w:hanging="360"/>
        <w:jc w:val="left"/>
        <w:rPr>
          <w:sz w:val="20"/>
          <w:szCs w:val="20"/>
        </w:rPr>
      </w:pPr>
      <w:r w:rsidRPr="0055780C">
        <w:rPr>
          <w:rFonts w:eastAsia="Arial"/>
          <w:sz w:val="20"/>
          <w:szCs w:val="20"/>
        </w:rPr>
        <w:t xml:space="preserve">C. </w:t>
      </w:r>
      <w:r w:rsidR="00BA7EC7" w:rsidRPr="0055780C">
        <w:rPr>
          <w:rFonts w:eastAsia="Arial"/>
          <w:sz w:val="20"/>
          <w:szCs w:val="20"/>
        </w:rPr>
        <w:t xml:space="preserve">Flow-Down Clauses: The Consultant shall require this provision in each subcontract of any tier. </w:t>
      </w:r>
    </w:p>
    <w:p w14:paraId="6BCFA996" w14:textId="77777777" w:rsidR="00CF75C9" w:rsidRDefault="00CF75C9" w:rsidP="00CF75C9">
      <w:pPr>
        <w:rPr>
          <w:rFonts w:ascii="Arial" w:hAnsi="Arial" w:cs="Arial"/>
          <w:b/>
          <w:sz w:val="20"/>
          <w:szCs w:val="20"/>
        </w:rPr>
      </w:pPr>
    </w:p>
    <w:p w14:paraId="28AFD137" w14:textId="78138542" w:rsidR="00C50321" w:rsidRPr="00442C4C" w:rsidRDefault="005F25D1" w:rsidP="00442C4C">
      <w:pPr>
        <w:rPr>
          <w:rStyle w:val="Hyperlink"/>
          <w:rFonts w:ascii="Arial" w:eastAsia="Arial" w:hAnsi="Arial" w:cs="Arial"/>
          <w:b/>
          <w:color w:val="auto"/>
          <w:sz w:val="20"/>
          <w:szCs w:val="20"/>
          <w:u w:val="none"/>
        </w:rPr>
      </w:pPr>
      <w:r w:rsidRPr="0055780C">
        <w:rPr>
          <w:rFonts w:ascii="Arial" w:hAnsi="Arial" w:cs="Arial"/>
          <w:b/>
          <w:sz w:val="20"/>
          <w:szCs w:val="20"/>
        </w:rPr>
        <w:t xml:space="preserve">6.4 </w:t>
      </w:r>
      <w:r w:rsidR="00B74140" w:rsidRPr="0055780C">
        <w:rPr>
          <w:rFonts w:ascii="Arial" w:eastAsia="Arial" w:hAnsi="Arial" w:cs="Arial"/>
          <w:b/>
          <w:sz w:val="20"/>
          <w:szCs w:val="20"/>
        </w:rPr>
        <w:t xml:space="preserve">SUBCONSULTANT </w:t>
      </w:r>
      <w:r w:rsidR="0089320F" w:rsidRPr="0055780C">
        <w:rPr>
          <w:rFonts w:ascii="Arial" w:eastAsia="Arial" w:hAnsi="Arial" w:cs="Arial"/>
          <w:b/>
          <w:sz w:val="20"/>
          <w:szCs w:val="20"/>
        </w:rPr>
        <w:t>P</w:t>
      </w:r>
      <w:r w:rsidR="00442C4C">
        <w:rPr>
          <w:rFonts w:ascii="Arial" w:eastAsia="Arial" w:hAnsi="Arial" w:cs="Arial"/>
          <w:b/>
          <w:sz w:val="20"/>
          <w:szCs w:val="20"/>
        </w:rPr>
        <w:t xml:space="preserve">AYMENTS REPORTING REQUIREMENTS. </w:t>
      </w:r>
      <w:r w:rsidR="00C50321" w:rsidRPr="0055780C">
        <w:rPr>
          <w:rFonts w:ascii="Arial" w:hAnsi="Arial" w:cs="Arial"/>
          <w:sz w:val="20"/>
          <w:szCs w:val="20"/>
        </w:rPr>
        <w:t xml:space="preserve">The Consultant shall report payments made to each Subconsultant through B2GNow at: </w:t>
      </w:r>
      <w:hyperlink r:id="rId12" w:history="1">
        <w:r w:rsidR="00C50321" w:rsidRPr="0055780C">
          <w:rPr>
            <w:rStyle w:val="Hyperlink"/>
            <w:rFonts w:ascii="Arial" w:hAnsi="Arial" w:cs="Arial"/>
            <w:color w:val="auto"/>
            <w:sz w:val="20"/>
            <w:szCs w:val="20"/>
          </w:rPr>
          <w:t>https://seattleconsulting.diversitycompliance.com/</w:t>
        </w:r>
      </w:hyperlink>
      <w:r w:rsidR="00C50321" w:rsidRPr="0055780C">
        <w:rPr>
          <w:rStyle w:val="Hyperlink"/>
          <w:rFonts w:ascii="Arial" w:hAnsi="Arial" w:cs="Arial"/>
          <w:color w:val="auto"/>
          <w:sz w:val="20"/>
          <w:szCs w:val="20"/>
        </w:rPr>
        <w:t xml:space="preserve">  </w:t>
      </w:r>
    </w:p>
    <w:p w14:paraId="38970D40" w14:textId="77777777" w:rsidR="00C50321" w:rsidRPr="0055780C" w:rsidRDefault="00C50321" w:rsidP="00C50321">
      <w:pPr>
        <w:pStyle w:val="Default"/>
        <w:ind w:left="720"/>
        <w:rPr>
          <w:rFonts w:ascii="Arial" w:hAnsi="Arial" w:cs="Arial"/>
          <w:sz w:val="20"/>
          <w:szCs w:val="20"/>
        </w:rPr>
      </w:pPr>
      <w:r w:rsidRPr="0055780C">
        <w:rPr>
          <w:rFonts w:ascii="Arial" w:hAnsi="Arial" w:cs="Arial"/>
          <w:sz w:val="20"/>
          <w:szCs w:val="20"/>
        </w:rPr>
        <w:t xml:space="preserve">1) The Consultant shall report the first Subconsultant payment report no later than the 15th of the first month following issuance of the first payment made by the City to the Consultant, unless otherwise specified by the department.  </w:t>
      </w:r>
    </w:p>
    <w:p w14:paraId="15E416FC" w14:textId="77777777" w:rsidR="00C50321" w:rsidRPr="0055780C" w:rsidRDefault="00C50321" w:rsidP="00C50321">
      <w:pPr>
        <w:pStyle w:val="Default"/>
        <w:ind w:left="720"/>
        <w:rPr>
          <w:rFonts w:ascii="Arial" w:hAnsi="Arial" w:cs="Arial"/>
          <w:sz w:val="20"/>
          <w:szCs w:val="20"/>
        </w:rPr>
      </w:pPr>
    </w:p>
    <w:p w14:paraId="6A528701" w14:textId="77777777" w:rsidR="00C50321" w:rsidRPr="0055780C" w:rsidRDefault="00C50321" w:rsidP="00C50321">
      <w:pPr>
        <w:pStyle w:val="Default"/>
        <w:ind w:left="720"/>
        <w:rPr>
          <w:rFonts w:ascii="Arial" w:hAnsi="Arial" w:cs="Arial"/>
          <w:sz w:val="20"/>
          <w:szCs w:val="20"/>
        </w:rPr>
      </w:pPr>
      <w:r w:rsidRPr="0055780C">
        <w:rPr>
          <w:rFonts w:ascii="Arial" w:hAnsi="Arial" w:cs="Arial"/>
          <w:sz w:val="20"/>
          <w:szCs w:val="20"/>
        </w:rPr>
        <w:t>2) Subsequent monthly Subconsultant payment reports shall be submitted by the 15th day of every month thereafter.</w:t>
      </w:r>
    </w:p>
    <w:p w14:paraId="7B1219CF" w14:textId="77777777" w:rsidR="00C50321" w:rsidRPr="0055780C" w:rsidRDefault="00C50321" w:rsidP="00C50321">
      <w:pPr>
        <w:pStyle w:val="Default"/>
        <w:ind w:left="720"/>
        <w:rPr>
          <w:rFonts w:ascii="Arial" w:hAnsi="Arial" w:cs="Arial"/>
          <w:sz w:val="20"/>
          <w:szCs w:val="20"/>
        </w:rPr>
      </w:pPr>
    </w:p>
    <w:p w14:paraId="00752259" w14:textId="77777777" w:rsidR="00C50321" w:rsidRPr="0055780C" w:rsidRDefault="00C50321" w:rsidP="00C50321">
      <w:pPr>
        <w:pStyle w:val="Default"/>
        <w:ind w:left="720"/>
        <w:rPr>
          <w:rFonts w:ascii="Arial" w:hAnsi="Arial" w:cs="Arial"/>
          <w:sz w:val="20"/>
          <w:szCs w:val="20"/>
        </w:rPr>
      </w:pPr>
      <w:r w:rsidRPr="0055780C">
        <w:rPr>
          <w:rFonts w:ascii="Arial" w:hAnsi="Arial" w:cs="Arial"/>
          <w:sz w:val="20"/>
          <w:szCs w:val="20"/>
        </w:rPr>
        <w:t xml:space="preserve">3) The last Subconsultant payment report shall be marked as “Final” in B2GNow and shall be submitted no later than 30 Days after the expiration of the Agreement. </w:t>
      </w:r>
    </w:p>
    <w:p w14:paraId="28B36575" w14:textId="77777777" w:rsidR="00C50321" w:rsidRPr="0055780C" w:rsidRDefault="00C50321" w:rsidP="00C50321">
      <w:pPr>
        <w:pStyle w:val="Default"/>
        <w:ind w:left="720"/>
        <w:rPr>
          <w:rFonts w:ascii="Arial" w:hAnsi="Arial" w:cs="Arial"/>
          <w:sz w:val="20"/>
          <w:szCs w:val="20"/>
        </w:rPr>
      </w:pPr>
    </w:p>
    <w:p w14:paraId="05480B08" w14:textId="77777777" w:rsidR="00C50321" w:rsidRPr="0055780C" w:rsidRDefault="00C50321" w:rsidP="00C50321">
      <w:pPr>
        <w:pStyle w:val="Default"/>
        <w:ind w:left="720"/>
        <w:rPr>
          <w:rFonts w:ascii="Arial" w:hAnsi="Arial" w:cs="Arial"/>
          <w:sz w:val="20"/>
          <w:szCs w:val="20"/>
        </w:rPr>
      </w:pPr>
      <w:r w:rsidRPr="0055780C">
        <w:rPr>
          <w:rFonts w:ascii="Arial" w:hAnsi="Arial" w:cs="Arial"/>
          <w:sz w:val="20"/>
          <w:szCs w:val="20"/>
        </w:rPr>
        <w:t xml:space="preserve">4) The Consultant shall require each Subconsultant to verify each payment through B2GNow. </w:t>
      </w:r>
    </w:p>
    <w:p w14:paraId="37DBE280" w14:textId="77777777" w:rsidR="00C50321" w:rsidRPr="0055780C" w:rsidRDefault="00C50321" w:rsidP="00C50321">
      <w:pPr>
        <w:pStyle w:val="Default"/>
        <w:ind w:left="720"/>
        <w:rPr>
          <w:rFonts w:ascii="Arial" w:hAnsi="Arial" w:cs="Arial"/>
          <w:sz w:val="20"/>
          <w:szCs w:val="20"/>
        </w:rPr>
      </w:pPr>
    </w:p>
    <w:p w14:paraId="098D0742" w14:textId="77777777" w:rsidR="00C50321" w:rsidRPr="0055780C" w:rsidRDefault="00C50321" w:rsidP="00C50321">
      <w:pPr>
        <w:pStyle w:val="Default"/>
        <w:ind w:left="720"/>
        <w:rPr>
          <w:rFonts w:ascii="Arial" w:hAnsi="Arial" w:cs="Arial"/>
          <w:sz w:val="20"/>
          <w:szCs w:val="20"/>
        </w:rPr>
      </w:pPr>
      <w:r w:rsidRPr="0055780C">
        <w:rPr>
          <w:rFonts w:ascii="Arial" w:hAnsi="Arial" w:cs="Arial"/>
          <w:sz w:val="20"/>
          <w:szCs w:val="20"/>
        </w:rPr>
        <w:t>5) The Consultant is responsible for ensuring that all Subconsultants working on the contract (WMBE and Non-WMBE) entered in the B2GNow System for payment reporting purposes.</w:t>
      </w:r>
      <w:r w:rsidRPr="0055780C" w:rsidDel="00280863">
        <w:rPr>
          <w:rFonts w:ascii="Arial" w:hAnsi="Arial" w:cs="Arial"/>
          <w:sz w:val="20"/>
          <w:szCs w:val="20"/>
        </w:rPr>
        <w:t xml:space="preserve"> </w:t>
      </w:r>
    </w:p>
    <w:p w14:paraId="025C13FF" w14:textId="77777777" w:rsidR="00C50321" w:rsidRPr="0055780C" w:rsidRDefault="00C50321" w:rsidP="00C50321">
      <w:pPr>
        <w:pStyle w:val="Default"/>
        <w:ind w:left="720"/>
        <w:rPr>
          <w:rFonts w:ascii="Arial" w:hAnsi="Arial" w:cs="Arial"/>
          <w:sz w:val="20"/>
          <w:szCs w:val="20"/>
        </w:rPr>
      </w:pPr>
    </w:p>
    <w:p w14:paraId="2177C6C6" w14:textId="77777777" w:rsidR="00C50321" w:rsidRPr="0055780C" w:rsidRDefault="00C50321" w:rsidP="00C50321">
      <w:pPr>
        <w:pStyle w:val="Default"/>
        <w:ind w:left="720"/>
        <w:rPr>
          <w:rFonts w:ascii="Arial" w:hAnsi="Arial" w:cs="Arial"/>
          <w:color w:val="0000FF"/>
          <w:sz w:val="20"/>
          <w:szCs w:val="20"/>
        </w:rPr>
      </w:pPr>
      <w:r w:rsidRPr="0055780C">
        <w:rPr>
          <w:rFonts w:ascii="Arial" w:hAnsi="Arial" w:cs="Arial"/>
          <w:sz w:val="20"/>
          <w:szCs w:val="20"/>
        </w:rPr>
        <w:lastRenderedPageBreak/>
        <w:t xml:space="preserve">6) The Consultant shall require each Subconsultant to register on the City’s Online Business Directory prior to completing the first online report. </w:t>
      </w:r>
      <w:hyperlink r:id="rId13" w:history="1">
        <w:r w:rsidRPr="0055780C">
          <w:rPr>
            <w:rStyle w:val="Hyperlink"/>
            <w:rFonts w:ascii="Arial" w:hAnsi="Arial" w:cs="Arial"/>
            <w:sz w:val="20"/>
            <w:szCs w:val="20"/>
          </w:rPr>
          <w:t>http://www.seattle.gov/contracting/registration.htm</w:t>
        </w:r>
      </w:hyperlink>
      <w:r w:rsidRPr="0055780C">
        <w:rPr>
          <w:rFonts w:ascii="Arial" w:hAnsi="Arial" w:cs="Arial"/>
          <w:color w:val="0000FF"/>
          <w:sz w:val="20"/>
          <w:szCs w:val="20"/>
        </w:rPr>
        <w:t xml:space="preserve">. </w:t>
      </w:r>
    </w:p>
    <w:p w14:paraId="0B11690F" w14:textId="77777777" w:rsidR="00C50321" w:rsidRPr="0055780C" w:rsidRDefault="00C50321" w:rsidP="00C50321">
      <w:pPr>
        <w:pStyle w:val="Default"/>
        <w:ind w:left="720"/>
        <w:rPr>
          <w:rFonts w:ascii="Arial" w:hAnsi="Arial" w:cs="Arial"/>
          <w:color w:val="0000FF"/>
          <w:sz w:val="20"/>
          <w:szCs w:val="20"/>
        </w:rPr>
      </w:pPr>
    </w:p>
    <w:p w14:paraId="35F827BC" w14:textId="77777777" w:rsidR="00C50321" w:rsidRPr="0055780C" w:rsidRDefault="00C50321" w:rsidP="00C50321">
      <w:pPr>
        <w:pStyle w:val="Default"/>
        <w:ind w:left="720"/>
        <w:rPr>
          <w:rFonts w:ascii="Arial" w:hAnsi="Arial" w:cs="Arial"/>
          <w:sz w:val="20"/>
          <w:szCs w:val="20"/>
        </w:rPr>
      </w:pPr>
      <w:r w:rsidRPr="0055780C">
        <w:rPr>
          <w:rFonts w:ascii="Arial" w:hAnsi="Arial" w:cs="Arial"/>
          <w:color w:val="auto"/>
          <w:sz w:val="20"/>
          <w:szCs w:val="20"/>
        </w:rPr>
        <w:t xml:space="preserve">7) </w:t>
      </w:r>
      <w:r w:rsidRPr="0055780C">
        <w:rPr>
          <w:rFonts w:ascii="Arial" w:hAnsi="Arial" w:cs="Arial"/>
          <w:sz w:val="20"/>
          <w:szCs w:val="20"/>
        </w:rPr>
        <w:t xml:space="preserve">The Consultant shall also require its Subconsultants to report payments made to any lower tier Subconsultants, if any, in the same manner as specified herein.  </w:t>
      </w:r>
    </w:p>
    <w:p w14:paraId="0C19357C" w14:textId="77777777" w:rsidR="00C50321" w:rsidRPr="0055780C" w:rsidRDefault="00C50321" w:rsidP="00C50321">
      <w:pPr>
        <w:pStyle w:val="Default"/>
        <w:ind w:left="720"/>
        <w:rPr>
          <w:rFonts w:ascii="Arial" w:hAnsi="Arial" w:cs="Arial"/>
          <w:color w:val="auto"/>
          <w:sz w:val="20"/>
          <w:szCs w:val="20"/>
        </w:rPr>
      </w:pPr>
    </w:p>
    <w:p w14:paraId="3E2595E3" w14:textId="77777777" w:rsidR="00C50321" w:rsidRPr="0055780C" w:rsidRDefault="00C50321" w:rsidP="00C50321">
      <w:pPr>
        <w:pStyle w:val="Default"/>
        <w:ind w:left="720"/>
        <w:rPr>
          <w:rFonts w:ascii="Arial" w:hAnsi="Arial" w:cs="Arial"/>
          <w:color w:val="auto"/>
          <w:sz w:val="20"/>
          <w:szCs w:val="20"/>
        </w:rPr>
      </w:pPr>
      <w:r w:rsidRPr="0055780C">
        <w:rPr>
          <w:rFonts w:ascii="Arial" w:hAnsi="Arial" w:cs="Arial"/>
          <w:color w:val="auto"/>
          <w:sz w:val="20"/>
          <w:szCs w:val="20"/>
        </w:rPr>
        <w:t xml:space="preserve">8) The City reserves the right to withhold payments from the Consultant for non-compliance with this section. </w:t>
      </w:r>
    </w:p>
    <w:p w14:paraId="42F3F603" w14:textId="77777777" w:rsidR="00C50321" w:rsidRPr="0055780C" w:rsidRDefault="00C50321" w:rsidP="00C50321">
      <w:pPr>
        <w:pStyle w:val="Default"/>
        <w:ind w:left="720"/>
        <w:rPr>
          <w:rFonts w:ascii="Arial" w:hAnsi="Arial" w:cs="Arial"/>
          <w:color w:val="0000FF"/>
          <w:sz w:val="20"/>
          <w:szCs w:val="20"/>
        </w:rPr>
      </w:pPr>
    </w:p>
    <w:p w14:paraId="2431B50C" w14:textId="77777777" w:rsidR="00C50321" w:rsidRPr="0055780C" w:rsidRDefault="00C50321" w:rsidP="00C50321">
      <w:pPr>
        <w:autoSpaceDE w:val="0"/>
        <w:autoSpaceDN w:val="0"/>
        <w:adjustRightInd w:val="0"/>
        <w:spacing w:after="0" w:line="240" w:lineRule="auto"/>
        <w:rPr>
          <w:rFonts w:ascii="Arial" w:hAnsi="Arial" w:cs="Arial"/>
          <w:color w:val="0000FF"/>
          <w:sz w:val="20"/>
          <w:szCs w:val="20"/>
        </w:rPr>
      </w:pPr>
      <w:r w:rsidRPr="0055780C">
        <w:rPr>
          <w:rFonts w:ascii="Arial" w:hAnsi="Arial" w:cs="Arial"/>
          <w:color w:val="000000"/>
          <w:sz w:val="20"/>
          <w:szCs w:val="20"/>
        </w:rPr>
        <w:t xml:space="preserve">The Consultant may contact </w:t>
      </w:r>
      <w:r w:rsidRPr="0055780C">
        <w:rPr>
          <w:rFonts w:ascii="Arial" w:hAnsi="Arial" w:cs="Arial"/>
          <w:color w:val="000000"/>
          <w:sz w:val="20"/>
          <w:szCs w:val="20"/>
          <w:highlight w:val="yellow"/>
        </w:rPr>
        <w:t>(insert department name contact and phone number)</w:t>
      </w:r>
      <w:r w:rsidRPr="0055780C">
        <w:rPr>
          <w:rFonts w:ascii="Arial" w:hAnsi="Arial" w:cs="Arial"/>
          <w:color w:val="000000"/>
          <w:sz w:val="20"/>
          <w:szCs w:val="20"/>
        </w:rPr>
        <w:t xml:space="preserve"> or the City Purchasing and Contracting Services (CPCS), City of Seattle, Department of Finance and Administrative Services at </w:t>
      </w:r>
      <w:r w:rsidRPr="0055780C">
        <w:rPr>
          <w:rFonts w:ascii="Arial" w:hAnsi="Arial" w:cs="Arial"/>
          <w:sz w:val="20"/>
          <w:szCs w:val="20"/>
        </w:rPr>
        <w:t xml:space="preserve">(206) 684-0444 for technical assistance in submitting the required reports.  </w:t>
      </w:r>
    </w:p>
    <w:p w14:paraId="01A4278E" w14:textId="53DC3E7B" w:rsidR="0089320F" w:rsidRPr="00553EFC" w:rsidRDefault="0089320F" w:rsidP="00C4327F">
      <w:pPr>
        <w:pStyle w:val="NoSpacing"/>
        <w:rPr>
          <w:rFonts w:ascii="Arial" w:hAnsi="Arial" w:cs="Arial"/>
          <w:b/>
          <w:sz w:val="20"/>
          <w:szCs w:val="20"/>
        </w:rPr>
      </w:pPr>
    </w:p>
    <w:p w14:paraId="74DB33F7" w14:textId="77777777" w:rsidR="0066285D" w:rsidRPr="00553EFC" w:rsidRDefault="0066285D" w:rsidP="00C4327F">
      <w:pPr>
        <w:pStyle w:val="NoSpacing"/>
        <w:rPr>
          <w:rFonts w:ascii="Arial" w:hAnsi="Arial" w:cs="Arial"/>
          <w:sz w:val="20"/>
          <w:szCs w:val="20"/>
        </w:rPr>
      </w:pPr>
    </w:p>
    <w:p w14:paraId="18658252" w14:textId="77777777" w:rsidR="002558DA" w:rsidRPr="00553EFC" w:rsidRDefault="0001544F" w:rsidP="00C4327F">
      <w:pPr>
        <w:pStyle w:val="NoSpacing"/>
        <w:numPr>
          <w:ilvl w:val="0"/>
          <w:numId w:val="19"/>
        </w:numPr>
        <w:rPr>
          <w:rFonts w:ascii="Arial" w:eastAsia="Arial" w:hAnsi="Arial" w:cs="Arial"/>
          <w:b/>
          <w:sz w:val="20"/>
          <w:szCs w:val="20"/>
        </w:rPr>
      </w:pPr>
      <w:r w:rsidRPr="0055780C">
        <w:rPr>
          <w:rFonts w:ascii="Arial" w:eastAsia="Arial" w:hAnsi="Arial" w:cs="Arial"/>
          <w:b/>
          <w:sz w:val="20"/>
          <w:szCs w:val="20"/>
        </w:rPr>
        <w:t>TAXES, FEES AND LICENSES.</w:t>
      </w:r>
    </w:p>
    <w:p w14:paraId="0945335F" w14:textId="098FB2F3" w:rsidR="0066285D" w:rsidRPr="00553EFC" w:rsidRDefault="003127D1" w:rsidP="00C4327F">
      <w:pPr>
        <w:pStyle w:val="NoSpacing"/>
        <w:numPr>
          <w:ilvl w:val="0"/>
          <w:numId w:val="7"/>
        </w:numPr>
        <w:rPr>
          <w:rFonts w:ascii="Arial" w:eastAsia="Arial" w:hAnsi="Arial" w:cs="Arial"/>
          <w:sz w:val="20"/>
          <w:szCs w:val="20"/>
        </w:rPr>
      </w:pPr>
      <w:r>
        <w:rPr>
          <w:rFonts w:ascii="Arial" w:eastAsia="Arial" w:hAnsi="Arial" w:cs="Arial"/>
          <w:sz w:val="20"/>
          <w:szCs w:val="20"/>
        </w:rPr>
        <w:t xml:space="preserve">The </w:t>
      </w:r>
      <w:r w:rsidR="0066285D" w:rsidRPr="0055780C">
        <w:rPr>
          <w:rFonts w:ascii="Arial" w:eastAsia="Arial" w:hAnsi="Arial" w:cs="Arial"/>
          <w:sz w:val="20"/>
          <w:szCs w:val="20"/>
        </w:rPr>
        <w:t xml:space="preserve">Consultant shall pay and maintain in current status, </w:t>
      </w:r>
      <w:r w:rsidR="009D294A" w:rsidRPr="0055780C">
        <w:rPr>
          <w:rFonts w:ascii="Arial" w:eastAsia="Arial" w:hAnsi="Arial" w:cs="Arial"/>
          <w:sz w:val="20"/>
          <w:szCs w:val="20"/>
        </w:rPr>
        <w:t xml:space="preserve">all necessary </w:t>
      </w:r>
      <w:r w:rsidR="0066285D" w:rsidRPr="0055780C">
        <w:rPr>
          <w:rFonts w:ascii="Arial" w:eastAsia="Arial" w:hAnsi="Arial" w:cs="Arial"/>
          <w:sz w:val="20"/>
          <w:szCs w:val="20"/>
        </w:rPr>
        <w:t>license</w:t>
      </w:r>
      <w:r w:rsidR="00C8384D" w:rsidRPr="0055780C">
        <w:rPr>
          <w:rFonts w:ascii="Arial" w:eastAsia="Arial" w:hAnsi="Arial" w:cs="Arial"/>
          <w:sz w:val="20"/>
          <w:szCs w:val="20"/>
        </w:rPr>
        <w:t>s,</w:t>
      </w:r>
      <w:r w:rsidR="0066285D" w:rsidRPr="0055780C">
        <w:rPr>
          <w:rFonts w:ascii="Arial" w:eastAsia="Arial" w:hAnsi="Arial" w:cs="Arial"/>
          <w:sz w:val="20"/>
          <w:szCs w:val="20"/>
        </w:rPr>
        <w:t xml:space="preserve"> fees, a</w:t>
      </w:r>
      <w:r w:rsidR="00C87D5A" w:rsidRPr="0055780C">
        <w:rPr>
          <w:rFonts w:ascii="Arial" w:eastAsia="Arial" w:hAnsi="Arial" w:cs="Arial"/>
          <w:sz w:val="20"/>
          <w:szCs w:val="20"/>
        </w:rPr>
        <w:t>ssessments, permit charges, etc</w:t>
      </w:r>
      <w:r w:rsidR="00791C6D" w:rsidRPr="0055780C">
        <w:rPr>
          <w:rFonts w:ascii="Arial" w:eastAsia="Arial" w:hAnsi="Arial" w:cs="Arial"/>
          <w:sz w:val="20"/>
          <w:szCs w:val="20"/>
        </w:rPr>
        <w:t>.</w:t>
      </w:r>
      <w:r w:rsidR="006B49E0" w:rsidRPr="0055780C">
        <w:rPr>
          <w:rFonts w:ascii="Arial" w:eastAsia="Arial" w:hAnsi="Arial" w:cs="Arial"/>
          <w:sz w:val="20"/>
          <w:szCs w:val="20"/>
        </w:rPr>
        <w:t xml:space="preserve"> </w:t>
      </w:r>
      <w:r w:rsidR="0066285D" w:rsidRPr="0055780C">
        <w:rPr>
          <w:rFonts w:ascii="Arial" w:eastAsia="Arial" w:hAnsi="Arial" w:cs="Arial"/>
          <w:sz w:val="20"/>
          <w:szCs w:val="20"/>
        </w:rPr>
        <w:t xml:space="preserve">It </w:t>
      </w:r>
      <w:r>
        <w:rPr>
          <w:rFonts w:ascii="Arial" w:eastAsia="Arial" w:hAnsi="Arial" w:cs="Arial"/>
          <w:sz w:val="20"/>
          <w:szCs w:val="20"/>
        </w:rPr>
        <w:t xml:space="preserve">is </w:t>
      </w:r>
      <w:r w:rsidR="0066285D" w:rsidRPr="0055780C">
        <w:rPr>
          <w:rFonts w:ascii="Arial" w:eastAsia="Arial" w:hAnsi="Arial" w:cs="Arial"/>
          <w:sz w:val="20"/>
          <w:szCs w:val="20"/>
        </w:rPr>
        <w:t xml:space="preserve">the </w:t>
      </w:r>
      <w:r w:rsidR="00C87D5A" w:rsidRPr="0055780C">
        <w:rPr>
          <w:rFonts w:ascii="Arial" w:eastAsia="Arial" w:hAnsi="Arial" w:cs="Arial"/>
          <w:sz w:val="20"/>
          <w:szCs w:val="20"/>
        </w:rPr>
        <w:t>Consultant’s</w:t>
      </w:r>
      <w:r w:rsidR="0066285D" w:rsidRPr="0055780C">
        <w:rPr>
          <w:rFonts w:ascii="Arial" w:eastAsia="Arial" w:hAnsi="Arial" w:cs="Arial"/>
          <w:sz w:val="20"/>
          <w:szCs w:val="20"/>
        </w:rPr>
        <w:t xml:space="preserve"> </w:t>
      </w:r>
      <w:r w:rsidR="00C87D5A" w:rsidRPr="0055780C">
        <w:rPr>
          <w:rFonts w:ascii="Arial" w:eastAsia="Arial" w:hAnsi="Arial" w:cs="Arial"/>
          <w:sz w:val="20"/>
          <w:szCs w:val="20"/>
        </w:rPr>
        <w:t>sole</w:t>
      </w:r>
      <w:r w:rsidR="0066285D" w:rsidRPr="0055780C">
        <w:rPr>
          <w:rFonts w:ascii="Arial" w:eastAsia="Arial" w:hAnsi="Arial" w:cs="Arial"/>
          <w:sz w:val="20"/>
          <w:szCs w:val="20"/>
        </w:rPr>
        <w:t xml:space="preserve"> responsibility to monitor and determine </w:t>
      </w:r>
      <w:r>
        <w:rPr>
          <w:rFonts w:ascii="Arial" w:eastAsia="Arial" w:hAnsi="Arial" w:cs="Arial"/>
          <w:sz w:val="20"/>
          <w:szCs w:val="20"/>
        </w:rPr>
        <w:t xml:space="preserve">any </w:t>
      </w:r>
      <w:r w:rsidR="0066285D" w:rsidRPr="0055780C">
        <w:rPr>
          <w:rFonts w:ascii="Arial" w:eastAsia="Arial" w:hAnsi="Arial" w:cs="Arial"/>
          <w:sz w:val="20"/>
          <w:szCs w:val="20"/>
        </w:rPr>
        <w:t xml:space="preserve">changes or the enactment of any subsequent requirements for said </w:t>
      </w:r>
      <w:r w:rsidR="00C87D5A" w:rsidRPr="0055780C">
        <w:rPr>
          <w:rFonts w:ascii="Arial" w:eastAsia="Arial" w:hAnsi="Arial" w:cs="Arial"/>
          <w:sz w:val="20"/>
          <w:szCs w:val="20"/>
        </w:rPr>
        <w:t xml:space="preserve">fees, assessments, or changes and </w:t>
      </w:r>
      <w:r w:rsidR="009D294A" w:rsidRPr="0055780C">
        <w:rPr>
          <w:rFonts w:ascii="Arial" w:eastAsia="Arial" w:hAnsi="Arial" w:cs="Arial"/>
          <w:sz w:val="20"/>
          <w:szCs w:val="20"/>
        </w:rPr>
        <w:t xml:space="preserve">to </w:t>
      </w:r>
      <w:r w:rsidR="00C87D5A" w:rsidRPr="0055780C">
        <w:rPr>
          <w:rFonts w:ascii="Arial" w:eastAsia="Arial" w:hAnsi="Arial" w:cs="Arial"/>
          <w:sz w:val="20"/>
          <w:szCs w:val="20"/>
        </w:rPr>
        <w:t>immediately comply.</w:t>
      </w:r>
    </w:p>
    <w:p w14:paraId="3ED0841A" w14:textId="1D2E0558" w:rsidR="00C87D5A" w:rsidRPr="00553EFC" w:rsidRDefault="00C87D5A" w:rsidP="00C4327F">
      <w:pPr>
        <w:pStyle w:val="NoSpacing"/>
        <w:numPr>
          <w:ilvl w:val="0"/>
          <w:numId w:val="7"/>
        </w:numPr>
        <w:rPr>
          <w:rFonts w:ascii="Arial" w:eastAsia="Arial" w:hAnsi="Arial" w:cs="Arial"/>
          <w:sz w:val="20"/>
          <w:szCs w:val="20"/>
        </w:rPr>
      </w:pPr>
      <w:r w:rsidRPr="0055780C">
        <w:rPr>
          <w:rFonts w:ascii="Arial" w:eastAsia="Arial" w:hAnsi="Arial" w:cs="Arial"/>
          <w:sz w:val="20"/>
          <w:szCs w:val="20"/>
        </w:rPr>
        <w:t xml:space="preserve">Where required by state statute, ordinance or regulation, </w:t>
      </w:r>
      <w:r w:rsidR="003127D1">
        <w:rPr>
          <w:rFonts w:ascii="Arial" w:eastAsia="Arial" w:hAnsi="Arial" w:cs="Arial"/>
          <w:sz w:val="20"/>
          <w:szCs w:val="20"/>
        </w:rPr>
        <w:t xml:space="preserve">the </w:t>
      </w:r>
      <w:r w:rsidRPr="0055780C">
        <w:rPr>
          <w:rFonts w:ascii="Arial" w:eastAsia="Arial" w:hAnsi="Arial" w:cs="Arial"/>
          <w:sz w:val="20"/>
          <w:szCs w:val="20"/>
        </w:rPr>
        <w:t>Consultant shall pay and maintain in current status all taxes necessary for performance.</w:t>
      </w:r>
      <w:r w:rsidR="006B49E0" w:rsidRPr="0055780C">
        <w:rPr>
          <w:rFonts w:ascii="Arial" w:eastAsia="Arial" w:hAnsi="Arial" w:cs="Arial"/>
          <w:sz w:val="20"/>
          <w:szCs w:val="20"/>
        </w:rPr>
        <w:t xml:space="preserve"> </w:t>
      </w:r>
      <w:r w:rsidR="003127D1">
        <w:rPr>
          <w:rFonts w:ascii="Arial" w:eastAsia="Arial" w:hAnsi="Arial" w:cs="Arial"/>
          <w:sz w:val="20"/>
          <w:szCs w:val="20"/>
        </w:rPr>
        <w:t xml:space="preserve">The </w:t>
      </w:r>
      <w:r w:rsidR="00E071FF" w:rsidRPr="0055780C">
        <w:rPr>
          <w:rFonts w:ascii="Arial" w:eastAsia="Arial" w:hAnsi="Arial" w:cs="Arial"/>
          <w:sz w:val="20"/>
          <w:szCs w:val="20"/>
        </w:rPr>
        <w:t>Consultant</w:t>
      </w:r>
      <w:r w:rsidRPr="0055780C">
        <w:rPr>
          <w:rFonts w:ascii="Arial" w:eastAsia="Arial" w:hAnsi="Arial" w:cs="Arial"/>
          <w:sz w:val="20"/>
          <w:szCs w:val="20"/>
        </w:rPr>
        <w:t xml:space="preserve"> shall </w:t>
      </w:r>
      <w:r w:rsidR="009D294A" w:rsidRPr="0055780C">
        <w:rPr>
          <w:rFonts w:ascii="Arial" w:eastAsia="Arial" w:hAnsi="Arial" w:cs="Arial"/>
          <w:sz w:val="20"/>
          <w:szCs w:val="20"/>
        </w:rPr>
        <w:t xml:space="preserve">not charge the City </w:t>
      </w:r>
      <w:r w:rsidRPr="0055780C">
        <w:rPr>
          <w:rFonts w:ascii="Arial" w:eastAsia="Arial" w:hAnsi="Arial" w:cs="Arial"/>
          <w:sz w:val="20"/>
          <w:szCs w:val="20"/>
        </w:rPr>
        <w:t>for federal excise taxes.</w:t>
      </w:r>
      <w:r w:rsidR="006B49E0" w:rsidRPr="0055780C">
        <w:rPr>
          <w:rFonts w:ascii="Arial" w:eastAsia="Arial" w:hAnsi="Arial" w:cs="Arial"/>
          <w:sz w:val="20"/>
          <w:szCs w:val="20"/>
        </w:rPr>
        <w:t xml:space="preserve"> </w:t>
      </w:r>
      <w:r w:rsidRPr="0055780C">
        <w:rPr>
          <w:rFonts w:ascii="Arial" w:eastAsia="Arial" w:hAnsi="Arial" w:cs="Arial"/>
          <w:sz w:val="20"/>
          <w:szCs w:val="20"/>
        </w:rPr>
        <w:t xml:space="preserve">The City </w:t>
      </w:r>
      <w:r w:rsidR="009D294A" w:rsidRPr="0055780C">
        <w:rPr>
          <w:rFonts w:ascii="Arial" w:eastAsia="Arial" w:hAnsi="Arial" w:cs="Arial"/>
          <w:sz w:val="20"/>
          <w:szCs w:val="20"/>
        </w:rPr>
        <w:t xml:space="preserve">will </w:t>
      </w:r>
      <w:r w:rsidRPr="0055780C">
        <w:rPr>
          <w:rFonts w:ascii="Arial" w:eastAsia="Arial" w:hAnsi="Arial" w:cs="Arial"/>
          <w:sz w:val="20"/>
          <w:szCs w:val="20"/>
        </w:rPr>
        <w:t>furnish Consultant an exemption certificate where appropriate</w:t>
      </w:r>
      <w:r w:rsidR="00630178" w:rsidRPr="0055780C">
        <w:rPr>
          <w:rFonts w:ascii="Arial" w:eastAsia="Arial" w:hAnsi="Arial" w:cs="Arial"/>
          <w:sz w:val="20"/>
          <w:szCs w:val="20"/>
        </w:rPr>
        <w:t>.</w:t>
      </w:r>
    </w:p>
    <w:p w14:paraId="6068A2F3" w14:textId="77777777" w:rsidR="00C87D5A" w:rsidRPr="00553EFC" w:rsidRDefault="00C87D5A" w:rsidP="00C4327F">
      <w:pPr>
        <w:pStyle w:val="NoSpacing"/>
        <w:numPr>
          <w:ilvl w:val="0"/>
          <w:numId w:val="7"/>
        </w:numPr>
        <w:rPr>
          <w:rFonts w:ascii="Arial" w:eastAsia="Arial" w:hAnsi="Arial" w:cs="Arial"/>
          <w:sz w:val="20"/>
          <w:szCs w:val="20"/>
        </w:rPr>
      </w:pPr>
      <w:r w:rsidRPr="0055780C">
        <w:rPr>
          <w:rFonts w:ascii="Arial" w:eastAsia="Arial" w:hAnsi="Arial" w:cs="Arial"/>
          <w:sz w:val="20"/>
          <w:szCs w:val="20"/>
        </w:rPr>
        <w:t>As authorized by SMC, the Director of Finance and Administrative Services may withhold payment pending satisfactory resolution of unpaid taxes and fees due the City.</w:t>
      </w:r>
    </w:p>
    <w:p w14:paraId="29402563" w14:textId="77777777" w:rsidR="002558DA" w:rsidRPr="00553EFC" w:rsidRDefault="002558DA" w:rsidP="00C4327F">
      <w:pPr>
        <w:pStyle w:val="NoSpacing"/>
        <w:rPr>
          <w:rFonts w:ascii="Arial" w:hAnsi="Arial" w:cs="Arial"/>
          <w:sz w:val="20"/>
          <w:szCs w:val="20"/>
        </w:rPr>
      </w:pPr>
    </w:p>
    <w:p w14:paraId="1CE70A07" w14:textId="65FBA02C" w:rsidR="002558DA" w:rsidRPr="00553EFC" w:rsidRDefault="0001544F" w:rsidP="00C4327F">
      <w:pPr>
        <w:pStyle w:val="NoSpacing"/>
        <w:numPr>
          <w:ilvl w:val="0"/>
          <w:numId w:val="19"/>
        </w:numPr>
        <w:rPr>
          <w:rFonts w:ascii="Arial" w:eastAsia="Arial" w:hAnsi="Arial" w:cs="Arial"/>
          <w:b/>
          <w:sz w:val="20"/>
          <w:szCs w:val="20"/>
        </w:rPr>
      </w:pPr>
      <w:r w:rsidRPr="0055780C">
        <w:rPr>
          <w:rFonts w:ascii="Arial" w:eastAsia="Arial" w:hAnsi="Arial" w:cs="Arial"/>
          <w:b/>
          <w:sz w:val="20"/>
          <w:szCs w:val="20"/>
        </w:rPr>
        <w:t>ADDRESSES FOR NOTICES AND DELIVERABLE MATERIALS</w:t>
      </w:r>
      <w:r w:rsidR="00283213" w:rsidRPr="008E04AC">
        <w:rPr>
          <w:rFonts w:ascii="Arial" w:eastAsia="Arial" w:hAnsi="Arial" w:cs="Arial"/>
          <w:b/>
          <w:sz w:val="20"/>
          <w:szCs w:val="20"/>
        </w:rPr>
        <w:t>.</w:t>
      </w:r>
    </w:p>
    <w:p w14:paraId="3699A5DB" w14:textId="34E4BC53" w:rsidR="00EE4F1E" w:rsidRPr="0055780C" w:rsidRDefault="0051270C">
      <w:pPr>
        <w:pStyle w:val="NoSpacing"/>
      </w:pPr>
      <w:r>
        <w:rPr>
          <w:rFonts w:ascii="Arial" w:eastAsia="Arial" w:hAnsi="Arial" w:cs="Arial"/>
          <w:sz w:val="20"/>
          <w:szCs w:val="20"/>
        </w:rPr>
        <w:t>D</w:t>
      </w:r>
      <w:r w:rsidR="00283213" w:rsidRPr="0055780C">
        <w:rPr>
          <w:rFonts w:ascii="Arial" w:eastAsia="Arial" w:hAnsi="Arial" w:cs="Arial"/>
          <w:sz w:val="20"/>
          <w:szCs w:val="20"/>
        </w:rPr>
        <w:t xml:space="preserve">eliver all official notices </w:t>
      </w:r>
      <w:r>
        <w:rPr>
          <w:rFonts w:ascii="Arial" w:eastAsia="Arial" w:hAnsi="Arial" w:cs="Arial"/>
          <w:sz w:val="20"/>
          <w:szCs w:val="20"/>
        </w:rPr>
        <w:t xml:space="preserve">and deliverable materials </w:t>
      </w:r>
      <w:r w:rsidR="00283213" w:rsidRPr="0055780C">
        <w:rPr>
          <w:rFonts w:ascii="Arial" w:eastAsia="Arial" w:hAnsi="Arial" w:cs="Arial"/>
          <w:sz w:val="20"/>
          <w:szCs w:val="20"/>
        </w:rPr>
        <w:t>under this Agreement to</w:t>
      </w:r>
      <w:r w:rsidR="00C87D5A" w:rsidRPr="0055780C">
        <w:rPr>
          <w:rFonts w:ascii="Arial" w:eastAsia="Arial" w:hAnsi="Arial" w:cs="Arial"/>
          <w:sz w:val="20"/>
          <w:szCs w:val="20"/>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0"/>
        <w:gridCol w:w="4788"/>
      </w:tblGrid>
      <w:tr w:rsidR="00EE4F1E" w:rsidRPr="005F69F4" w14:paraId="7C012827" w14:textId="77777777" w:rsidTr="0055780C">
        <w:trPr>
          <w:jc w:val="center"/>
        </w:trPr>
        <w:tc>
          <w:tcPr>
            <w:tcW w:w="4680" w:type="dxa"/>
            <w:tcBorders>
              <w:top w:val="single" w:sz="4" w:space="0" w:color="auto"/>
              <w:left w:val="single" w:sz="4" w:space="0" w:color="auto"/>
              <w:bottom w:val="single" w:sz="4" w:space="0" w:color="auto"/>
              <w:right w:val="single" w:sz="4" w:space="0" w:color="auto"/>
            </w:tcBorders>
            <w:shd w:val="clear" w:color="auto" w:fill="auto"/>
            <w:hideMark/>
          </w:tcPr>
          <w:p w14:paraId="3F7C91FC" w14:textId="77777777" w:rsidR="00EE4F1E" w:rsidRPr="0055780C" w:rsidRDefault="00EE4F1E">
            <w:pPr>
              <w:spacing w:after="0" w:line="240" w:lineRule="auto"/>
              <w:jc w:val="both"/>
              <w:rPr>
                <w:rFonts w:ascii="Arial" w:eastAsia="Calibri" w:hAnsi="Arial" w:cs="Arial"/>
                <w:b/>
                <w:sz w:val="20"/>
                <w:szCs w:val="20"/>
                <w:u w:val="single"/>
              </w:rPr>
            </w:pPr>
            <w:r w:rsidRPr="0055780C">
              <w:rPr>
                <w:rFonts w:ascii="Arial" w:hAnsi="Arial" w:cs="Arial"/>
                <w:b/>
                <w:sz w:val="20"/>
                <w:szCs w:val="20"/>
              </w:rPr>
              <w:t>If to the City:</w:t>
            </w:r>
            <w:r w:rsidR="006B49E0" w:rsidRPr="0055780C">
              <w:rPr>
                <w:rFonts w:ascii="Arial" w:hAnsi="Arial" w:cs="Arial"/>
                <w:b/>
                <w:sz w:val="20"/>
                <w:szCs w:val="20"/>
              </w:rPr>
              <w:t xml:space="preserve"> </w:t>
            </w:r>
          </w:p>
        </w:tc>
        <w:tc>
          <w:tcPr>
            <w:tcW w:w="4788" w:type="dxa"/>
            <w:tcBorders>
              <w:top w:val="single" w:sz="4" w:space="0" w:color="auto"/>
              <w:left w:val="single" w:sz="4" w:space="0" w:color="auto"/>
              <w:bottom w:val="single" w:sz="4" w:space="0" w:color="auto"/>
              <w:right w:val="single" w:sz="4" w:space="0" w:color="auto"/>
            </w:tcBorders>
            <w:shd w:val="clear" w:color="auto" w:fill="auto"/>
            <w:hideMark/>
          </w:tcPr>
          <w:p w14:paraId="28F938B4" w14:textId="77777777" w:rsidR="00EE4F1E" w:rsidRPr="0055780C" w:rsidRDefault="00EE4F1E">
            <w:pPr>
              <w:spacing w:after="0" w:line="240" w:lineRule="auto"/>
              <w:jc w:val="both"/>
              <w:rPr>
                <w:rFonts w:ascii="Arial" w:eastAsia="Calibri" w:hAnsi="Arial" w:cs="Arial"/>
                <w:b/>
                <w:sz w:val="20"/>
                <w:szCs w:val="20"/>
              </w:rPr>
            </w:pPr>
            <w:r w:rsidRPr="0055780C">
              <w:rPr>
                <w:rFonts w:ascii="Arial" w:hAnsi="Arial" w:cs="Arial"/>
                <w:b/>
                <w:sz w:val="20"/>
                <w:szCs w:val="20"/>
              </w:rPr>
              <w:t>If to the Consultant:</w:t>
            </w:r>
            <w:r w:rsidR="006B49E0" w:rsidRPr="0055780C">
              <w:rPr>
                <w:rFonts w:ascii="Arial" w:hAnsi="Arial" w:cs="Arial"/>
                <w:b/>
                <w:sz w:val="20"/>
                <w:szCs w:val="20"/>
              </w:rPr>
              <w:t xml:space="preserve"> </w:t>
            </w:r>
          </w:p>
        </w:tc>
      </w:tr>
      <w:tr w:rsidR="00EE4F1E" w:rsidRPr="005F69F4" w14:paraId="27F7AEFA" w14:textId="77777777" w:rsidTr="0055780C">
        <w:trPr>
          <w:jc w:val="center"/>
        </w:trPr>
        <w:tc>
          <w:tcPr>
            <w:tcW w:w="4680" w:type="dxa"/>
            <w:tcBorders>
              <w:top w:val="single" w:sz="4" w:space="0" w:color="auto"/>
              <w:left w:val="single" w:sz="4" w:space="0" w:color="auto"/>
              <w:bottom w:val="single" w:sz="4" w:space="0" w:color="auto"/>
              <w:right w:val="single" w:sz="4" w:space="0" w:color="auto"/>
            </w:tcBorders>
            <w:hideMark/>
          </w:tcPr>
          <w:p w14:paraId="536E6D68" w14:textId="5153F4D6" w:rsidR="00EE4F1E" w:rsidRDefault="00B4588A">
            <w:pPr>
              <w:spacing w:after="0" w:line="240" w:lineRule="auto"/>
              <w:rPr>
                <w:rFonts w:ascii="Arial" w:hAnsi="Arial" w:cs="Arial"/>
                <w:sz w:val="20"/>
                <w:szCs w:val="20"/>
              </w:rPr>
            </w:pPr>
            <w:r>
              <w:rPr>
                <w:rFonts w:ascii="Arial" w:hAnsi="Arial" w:cs="Arial"/>
                <w:sz w:val="20"/>
                <w:szCs w:val="20"/>
              </w:rPr>
              <w:t>Erik Allen</w:t>
            </w:r>
          </w:p>
          <w:p w14:paraId="4F370513" w14:textId="02F3ADE1" w:rsidR="00A420A3" w:rsidRPr="0055780C" w:rsidRDefault="00B4588A">
            <w:pPr>
              <w:spacing w:after="0" w:line="240" w:lineRule="auto"/>
              <w:rPr>
                <w:rFonts w:ascii="Arial" w:eastAsia="Calibri" w:hAnsi="Arial" w:cs="Arial"/>
                <w:sz w:val="20"/>
                <w:szCs w:val="20"/>
              </w:rPr>
            </w:pPr>
            <w:r>
              <w:rPr>
                <w:rFonts w:ascii="Arial" w:hAnsi="Arial" w:cs="Arial"/>
                <w:sz w:val="20"/>
                <w:szCs w:val="20"/>
              </w:rPr>
              <w:t>Erik.Allen@Seattle.gov / 206-262-2040</w:t>
            </w:r>
          </w:p>
          <w:p w14:paraId="4E6817C1" w14:textId="7E331618" w:rsidR="00EE4F1E" w:rsidRPr="00B4588A" w:rsidRDefault="00B4588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after="0" w:line="240" w:lineRule="auto"/>
              <w:rPr>
                <w:rFonts w:ascii="Arial" w:eastAsia="Calibri" w:hAnsi="Arial" w:cs="Arial"/>
                <w:sz w:val="20"/>
                <w:szCs w:val="20"/>
              </w:rPr>
            </w:pPr>
            <w:r w:rsidRPr="00B4588A">
              <w:rPr>
                <w:rFonts w:ascii="Arial" w:hAnsi="Arial" w:cs="Arial"/>
                <w:sz w:val="20"/>
                <w:szCs w:val="20"/>
              </w:rPr>
              <w:t>Seattle Police Department</w:t>
            </w:r>
          </w:p>
          <w:p w14:paraId="0A643350" w14:textId="07526725" w:rsidR="00EE4F1E" w:rsidRPr="0055780C" w:rsidRDefault="00EE4F1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after="0" w:line="240" w:lineRule="auto"/>
              <w:rPr>
                <w:rFonts w:ascii="Arial" w:eastAsia="Calibri" w:hAnsi="Arial" w:cs="Arial"/>
                <w:sz w:val="20"/>
                <w:szCs w:val="20"/>
              </w:rPr>
            </w:pPr>
            <w:r w:rsidRPr="0004084E">
              <w:rPr>
                <w:rFonts w:ascii="Arial" w:hAnsi="Arial" w:cs="Arial"/>
                <w:sz w:val="20"/>
                <w:szCs w:val="20"/>
              </w:rPr>
              <w:t>PO Box</w:t>
            </w:r>
            <w:r w:rsidRPr="0055780C">
              <w:rPr>
                <w:rFonts w:ascii="Arial" w:hAnsi="Arial" w:cs="Arial"/>
                <w:sz w:val="20"/>
                <w:szCs w:val="20"/>
              </w:rPr>
              <w:t xml:space="preserve"> </w:t>
            </w:r>
            <w:r w:rsidR="00B4588A">
              <w:rPr>
                <w:rFonts w:ascii="Arial" w:hAnsi="Arial" w:cs="Arial"/>
                <w:sz w:val="20"/>
                <w:szCs w:val="20"/>
              </w:rPr>
              <w:t>34986</w:t>
            </w:r>
          </w:p>
          <w:p w14:paraId="411142A1" w14:textId="1B36C026" w:rsidR="00EE4F1E" w:rsidRPr="0055780C" w:rsidRDefault="00EE4F1E" w:rsidP="00B4588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after="0" w:line="240" w:lineRule="auto"/>
              <w:rPr>
                <w:rFonts w:ascii="Arial" w:eastAsia="Calibri" w:hAnsi="Arial" w:cs="Arial"/>
                <w:sz w:val="20"/>
                <w:szCs w:val="20"/>
                <w:u w:val="single"/>
              </w:rPr>
            </w:pPr>
            <w:r w:rsidRPr="0055780C">
              <w:rPr>
                <w:rFonts w:ascii="Arial" w:hAnsi="Arial" w:cs="Arial"/>
                <w:sz w:val="20"/>
                <w:szCs w:val="20"/>
              </w:rPr>
              <w:t>Seattle WA</w:t>
            </w:r>
            <w:r w:rsidR="006B49E0" w:rsidRPr="0055780C">
              <w:rPr>
                <w:rFonts w:ascii="Arial" w:hAnsi="Arial" w:cs="Arial"/>
                <w:sz w:val="20"/>
                <w:szCs w:val="20"/>
              </w:rPr>
              <w:t xml:space="preserve"> </w:t>
            </w:r>
            <w:r w:rsidRPr="0055780C">
              <w:rPr>
                <w:rFonts w:ascii="Arial" w:hAnsi="Arial" w:cs="Arial"/>
                <w:sz w:val="20"/>
                <w:szCs w:val="20"/>
              </w:rPr>
              <w:t>98124-</w:t>
            </w:r>
            <w:r w:rsidR="00B4588A">
              <w:rPr>
                <w:rFonts w:ascii="Arial" w:hAnsi="Arial" w:cs="Arial"/>
                <w:sz w:val="20"/>
                <w:szCs w:val="20"/>
              </w:rPr>
              <w:t>4986</w:t>
            </w:r>
          </w:p>
        </w:tc>
        <w:tc>
          <w:tcPr>
            <w:tcW w:w="4788" w:type="dxa"/>
            <w:tcBorders>
              <w:top w:val="single" w:sz="4" w:space="0" w:color="auto"/>
              <w:left w:val="single" w:sz="4" w:space="0" w:color="auto"/>
              <w:bottom w:val="single" w:sz="4" w:space="0" w:color="auto"/>
              <w:right w:val="single" w:sz="4" w:space="0" w:color="auto"/>
            </w:tcBorders>
            <w:hideMark/>
          </w:tcPr>
          <w:p w14:paraId="4E35E7AA" w14:textId="64A116CC" w:rsidR="00EE4F1E" w:rsidRPr="0055780C" w:rsidRDefault="00A0341D">
            <w:pPr>
              <w:spacing w:after="0" w:line="240" w:lineRule="auto"/>
              <w:rPr>
                <w:rFonts w:ascii="Arial" w:eastAsia="Calibri" w:hAnsi="Arial" w:cs="Arial"/>
                <w:sz w:val="20"/>
                <w:szCs w:val="20"/>
              </w:rPr>
            </w:pPr>
            <w:r w:rsidRPr="0055780C">
              <w:rPr>
                <w:rFonts w:ascii="Arial" w:hAnsi="Arial" w:cs="Arial"/>
                <w:sz w:val="20"/>
                <w:szCs w:val="20"/>
              </w:rPr>
              <w:fldChar w:fldCharType="begin">
                <w:ffData>
                  <w:name w:val="Text19"/>
                  <w:enabled/>
                  <w:calcOnExit w:val="0"/>
                  <w:textInput/>
                </w:ffData>
              </w:fldChar>
            </w:r>
            <w:r w:rsidRPr="005F69F4">
              <w:rPr>
                <w:rFonts w:ascii="Arial" w:hAnsi="Arial" w:cs="Arial"/>
                <w:sz w:val="20"/>
                <w:szCs w:val="20"/>
              </w:rPr>
              <w:instrText xml:space="preserve"> FORMTEXT </w:instrText>
            </w:r>
            <w:r w:rsidRPr="0055780C">
              <w:rPr>
                <w:rFonts w:ascii="Arial" w:hAnsi="Arial" w:cs="Arial"/>
                <w:sz w:val="20"/>
                <w:szCs w:val="20"/>
              </w:rPr>
            </w:r>
            <w:r w:rsidRPr="0055780C">
              <w:rPr>
                <w:rFonts w:ascii="Arial" w:hAnsi="Arial" w:cs="Arial"/>
                <w:sz w:val="20"/>
                <w:szCs w:val="20"/>
              </w:rPr>
              <w:fldChar w:fldCharType="separate"/>
            </w:r>
            <w:r w:rsidRPr="005F69F4">
              <w:rPr>
                <w:rFonts w:ascii="Arial" w:eastAsia="Arial" w:hAnsi="Arial" w:cs="Arial"/>
                <w:sz w:val="20"/>
                <w:szCs w:val="20"/>
              </w:rPr>
              <w:t> </w:t>
            </w:r>
            <w:r w:rsidRPr="005F69F4">
              <w:rPr>
                <w:rFonts w:ascii="Arial" w:eastAsia="Arial" w:hAnsi="Arial" w:cs="Arial"/>
                <w:sz w:val="20"/>
                <w:szCs w:val="20"/>
              </w:rPr>
              <w:t> </w:t>
            </w:r>
            <w:r w:rsidRPr="005F69F4">
              <w:rPr>
                <w:rFonts w:ascii="Arial" w:eastAsia="Arial" w:hAnsi="Arial" w:cs="Arial"/>
                <w:sz w:val="20"/>
                <w:szCs w:val="20"/>
              </w:rPr>
              <w:t> </w:t>
            </w:r>
            <w:r w:rsidRPr="005F69F4">
              <w:rPr>
                <w:rFonts w:ascii="Arial" w:eastAsia="Arial" w:hAnsi="Arial" w:cs="Arial"/>
                <w:sz w:val="20"/>
                <w:szCs w:val="20"/>
              </w:rPr>
              <w:t> </w:t>
            </w:r>
            <w:r w:rsidRPr="005F69F4">
              <w:rPr>
                <w:rFonts w:ascii="Arial" w:eastAsia="Arial" w:hAnsi="Arial" w:cs="Arial"/>
                <w:sz w:val="20"/>
                <w:szCs w:val="20"/>
              </w:rPr>
              <w:t> </w:t>
            </w:r>
            <w:r w:rsidRPr="0055780C">
              <w:rPr>
                <w:rFonts w:ascii="Arial" w:hAnsi="Arial" w:cs="Arial"/>
                <w:sz w:val="20"/>
                <w:szCs w:val="20"/>
              </w:rPr>
              <w:fldChar w:fldCharType="end"/>
            </w:r>
            <w:r w:rsidR="00EE4F1E" w:rsidRPr="0055780C">
              <w:rPr>
                <w:rFonts w:ascii="Arial" w:hAnsi="Arial" w:cs="Arial"/>
                <w:sz w:val="20"/>
                <w:szCs w:val="20"/>
                <w:highlight w:val="yellow"/>
              </w:rPr>
              <w:t>Firm Contact</w:t>
            </w:r>
          </w:p>
          <w:p w14:paraId="0505420C" w14:textId="4D4580AE" w:rsidR="00EE4F1E" w:rsidRDefault="00A0341D">
            <w:pPr>
              <w:spacing w:after="0" w:line="240" w:lineRule="auto"/>
              <w:rPr>
                <w:rFonts w:ascii="Arial" w:hAnsi="Arial" w:cs="Arial"/>
                <w:sz w:val="20"/>
                <w:szCs w:val="20"/>
              </w:rPr>
            </w:pPr>
            <w:r w:rsidRPr="0055780C">
              <w:rPr>
                <w:rFonts w:ascii="Arial" w:hAnsi="Arial" w:cs="Arial"/>
                <w:sz w:val="20"/>
                <w:szCs w:val="20"/>
              </w:rPr>
              <w:fldChar w:fldCharType="begin">
                <w:ffData>
                  <w:name w:val="Text19"/>
                  <w:enabled/>
                  <w:calcOnExit w:val="0"/>
                  <w:textInput/>
                </w:ffData>
              </w:fldChar>
            </w:r>
            <w:r w:rsidRPr="005F69F4">
              <w:rPr>
                <w:rFonts w:ascii="Arial" w:hAnsi="Arial" w:cs="Arial"/>
                <w:sz w:val="20"/>
                <w:szCs w:val="20"/>
              </w:rPr>
              <w:instrText xml:space="preserve"> FORMTEXT </w:instrText>
            </w:r>
            <w:r w:rsidRPr="0055780C">
              <w:rPr>
                <w:rFonts w:ascii="Arial" w:hAnsi="Arial" w:cs="Arial"/>
                <w:sz w:val="20"/>
                <w:szCs w:val="20"/>
              </w:rPr>
            </w:r>
            <w:r w:rsidRPr="0055780C">
              <w:rPr>
                <w:rFonts w:ascii="Arial" w:hAnsi="Arial" w:cs="Arial"/>
                <w:sz w:val="20"/>
                <w:szCs w:val="20"/>
              </w:rPr>
              <w:fldChar w:fldCharType="separate"/>
            </w:r>
            <w:r w:rsidRPr="005F69F4">
              <w:rPr>
                <w:rFonts w:ascii="Arial" w:eastAsia="Arial" w:hAnsi="Arial" w:cs="Arial"/>
                <w:sz w:val="20"/>
                <w:szCs w:val="20"/>
              </w:rPr>
              <w:t> </w:t>
            </w:r>
            <w:r w:rsidRPr="005F69F4">
              <w:rPr>
                <w:rFonts w:ascii="Arial" w:eastAsia="Arial" w:hAnsi="Arial" w:cs="Arial"/>
                <w:sz w:val="20"/>
                <w:szCs w:val="20"/>
              </w:rPr>
              <w:t> </w:t>
            </w:r>
            <w:r w:rsidRPr="005F69F4">
              <w:rPr>
                <w:rFonts w:ascii="Arial" w:eastAsia="Arial" w:hAnsi="Arial" w:cs="Arial"/>
                <w:sz w:val="20"/>
                <w:szCs w:val="20"/>
              </w:rPr>
              <w:t> </w:t>
            </w:r>
            <w:r w:rsidRPr="005F69F4">
              <w:rPr>
                <w:rFonts w:ascii="Arial" w:eastAsia="Arial" w:hAnsi="Arial" w:cs="Arial"/>
                <w:sz w:val="20"/>
                <w:szCs w:val="20"/>
              </w:rPr>
              <w:t> </w:t>
            </w:r>
            <w:r w:rsidRPr="005F69F4">
              <w:rPr>
                <w:rFonts w:ascii="Arial" w:eastAsia="Arial" w:hAnsi="Arial" w:cs="Arial"/>
                <w:sz w:val="20"/>
                <w:szCs w:val="20"/>
              </w:rPr>
              <w:t> </w:t>
            </w:r>
            <w:r w:rsidRPr="0055780C">
              <w:rPr>
                <w:rFonts w:ascii="Arial" w:hAnsi="Arial" w:cs="Arial"/>
                <w:sz w:val="20"/>
                <w:szCs w:val="20"/>
              </w:rPr>
              <w:fldChar w:fldCharType="end"/>
            </w:r>
            <w:r w:rsidR="00EE4F1E" w:rsidRPr="0055780C">
              <w:rPr>
                <w:rFonts w:ascii="Arial" w:hAnsi="Arial" w:cs="Arial"/>
                <w:sz w:val="20"/>
                <w:szCs w:val="20"/>
                <w:highlight w:val="yellow"/>
              </w:rPr>
              <w:t>FirmName</w:t>
            </w:r>
          </w:p>
          <w:p w14:paraId="48E6DA63" w14:textId="741E30F4" w:rsidR="00A420A3" w:rsidRPr="0055780C" w:rsidRDefault="00A420A3">
            <w:pPr>
              <w:spacing w:after="0" w:line="240" w:lineRule="auto"/>
              <w:rPr>
                <w:rFonts w:ascii="Arial" w:eastAsia="Calibri" w:hAnsi="Arial" w:cs="Arial"/>
                <w:sz w:val="20"/>
                <w:szCs w:val="20"/>
              </w:rPr>
            </w:pPr>
            <w:r w:rsidRPr="00CC0C91">
              <w:rPr>
                <w:rFonts w:ascii="Arial" w:hAnsi="Arial" w:cs="Arial"/>
                <w:sz w:val="20"/>
                <w:szCs w:val="20"/>
              </w:rPr>
              <w:fldChar w:fldCharType="begin">
                <w:ffData>
                  <w:name w:val="Text19"/>
                  <w:enabled/>
                  <w:calcOnExit w:val="0"/>
                  <w:textInput/>
                </w:ffData>
              </w:fldChar>
            </w:r>
            <w:r w:rsidRPr="005F69F4">
              <w:rPr>
                <w:rFonts w:ascii="Arial" w:hAnsi="Arial" w:cs="Arial"/>
                <w:sz w:val="20"/>
                <w:szCs w:val="20"/>
              </w:rPr>
              <w:instrText xml:space="preserve"> FORMTEXT </w:instrText>
            </w:r>
            <w:r w:rsidRPr="00CC0C91">
              <w:rPr>
                <w:rFonts w:ascii="Arial" w:hAnsi="Arial" w:cs="Arial"/>
                <w:sz w:val="20"/>
                <w:szCs w:val="20"/>
              </w:rPr>
            </w:r>
            <w:r w:rsidRPr="00CC0C91">
              <w:rPr>
                <w:rFonts w:ascii="Arial" w:hAnsi="Arial" w:cs="Arial"/>
                <w:sz w:val="20"/>
                <w:szCs w:val="20"/>
              </w:rPr>
              <w:fldChar w:fldCharType="separate"/>
            </w:r>
            <w:r w:rsidRPr="005F69F4">
              <w:rPr>
                <w:rFonts w:ascii="Arial" w:eastAsia="Arial" w:hAnsi="Arial" w:cs="Arial"/>
                <w:sz w:val="20"/>
                <w:szCs w:val="20"/>
              </w:rPr>
              <w:t> </w:t>
            </w:r>
            <w:r w:rsidRPr="005F69F4">
              <w:rPr>
                <w:rFonts w:ascii="Arial" w:eastAsia="Arial" w:hAnsi="Arial" w:cs="Arial"/>
                <w:sz w:val="20"/>
                <w:szCs w:val="20"/>
              </w:rPr>
              <w:t> </w:t>
            </w:r>
            <w:r w:rsidRPr="005F69F4">
              <w:rPr>
                <w:rFonts w:ascii="Arial" w:eastAsia="Arial" w:hAnsi="Arial" w:cs="Arial"/>
                <w:sz w:val="20"/>
                <w:szCs w:val="20"/>
              </w:rPr>
              <w:t> </w:t>
            </w:r>
            <w:r w:rsidRPr="005F69F4">
              <w:rPr>
                <w:rFonts w:ascii="Arial" w:eastAsia="Arial" w:hAnsi="Arial" w:cs="Arial"/>
                <w:sz w:val="20"/>
                <w:szCs w:val="20"/>
              </w:rPr>
              <w:t> </w:t>
            </w:r>
            <w:r w:rsidRPr="005F69F4">
              <w:rPr>
                <w:rFonts w:ascii="Arial" w:eastAsia="Arial" w:hAnsi="Arial" w:cs="Arial"/>
                <w:sz w:val="20"/>
                <w:szCs w:val="20"/>
              </w:rPr>
              <w:t> </w:t>
            </w:r>
            <w:r w:rsidRPr="00CC0C91">
              <w:rPr>
                <w:rFonts w:ascii="Arial" w:hAnsi="Arial" w:cs="Arial"/>
                <w:sz w:val="20"/>
                <w:szCs w:val="20"/>
              </w:rPr>
              <w:fldChar w:fldCharType="end"/>
            </w:r>
            <w:r w:rsidRPr="0055780C">
              <w:rPr>
                <w:rFonts w:ascii="Arial" w:hAnsi="Arial" w:cs="Arial"/>
                <w:sz w:val="20"/>
                <w:szCs w:val="20"/>
                <w:highlight w:val="yellow"/>
              </w:rPr>
              <w:t>email/phone</w:t>
            </w:r>
          </w:p>
          <w:p w14:paraId="35C37F4E" w14:textId="1D6E211C" w:rsidR="00EE4F1E" w:rsidRPr="0055780C" w:rsidRDefault="00A0341D">
            <w:pPr>
              <w:spacing w:after="0" w:line="240" w:lineRule="auto"/>
              <w:rPr>
                <w:rFonts w:ascii="Arial" w:eastAsia="Calibri" w:hAnsi="Arial" w:cs="Arial"/>
                <w:sz w:val="20"/>
                <w:szCs w:val="20"/>
              </w:rPr>
            </w:pPr>
            <w:r w:rsidRPr="0055780C">
              <w:rPr>
                <w:rFonts w:ascii="Arial" w:hAnsi="Arial" w:cs="Arial"/>
                <w:sz w:val="20"/>
                <w:szCs w:val="20"/>
              </w:rPr>
              <w:fldChar w:fldCharType="begin">
                <w:ffData>
                  <w:name w:val="Text19"/>
                  <w:enabled/>
                  <w:calcOnExit w:val="0"/>
                  <w:textInput/>
                </w:ffData>
              </w:fldChar>
            </w:r>
            <w:r w:rsidRPr="005F69F4">
              <w:rPr>
                <w:rFonts w:ascii="Arial" w:hAnsi="Arial" w:cs="Arial"/>
                <w:sz w:val="20"/>
                <w:szCs w:val="20"/>
              </w:rPr>
              <w:instrText xml:space="preserve"> FORMTEXT </w:instrText>
            </w:r>
            <w:r w:rsidRPr="0055780C">
              <w:rPr>
                <w:rFonts w:ascii="Arial" w:hAnsi="Arial" w:cs="Arial"/>
                <w:sz w:val="20"/>
                <w:szCs w:val="20"/>
              </w:rPr>
            </w:r>
            <w:r w:rsidRPr="0055780C">
              <w:rPr>
                <w:rFonts w:ascii="Arial" w:hAnsi="Arial" w:cs="Arial"/>
                <w:sz w:val="20"/>
                <w:szCs w:val="20"/>
              </w:rPr>
              <w:fldChar w:fldCharType="separate"/>
            </w:r>
            <w:r w:rsidRPr="005F69F4">
              <w:rPr>
                <w:rFonts w:ascii="Arial" w:eastAsia="Arial" w:hAnsi="Arial" w:cs="Arial"/>
                <w:sz w:val="20"/>
                <w:szCs w:val="20"/>
              </w:rPr>
              <w:t> </w:t>
            </w:r>
            <w:r w:rsidRPr="005F69F4">
              <w:rPr>
                <w:rFonts w:ascii="Arial" w:eastAsia="Arial" w:hAnsi="Arial" w:cs="Arial"/>
                <w:sz w:val="20"/>
                <w:szCs w:val="20"/>
              </w:rPr>
              <w:t> </w:t>
            </w:r>
            <w:r w:rsidRPr="005F69F4">
              <w:rPr>
                <w:rFonts w:ascii="Arial" w:eastAsia="Arial" w:hAnsi="Arial" w:cs="Arial"/>
                <w:sz w:val="20"/>
                <w:szCs w:val="20"/>
              </w:rPr>
              <w:t> </w:t>
            </w:r>
            <w:r w:rsidRPr="005F69F4">
              <w:rPr>
                <w:rFonts w:ascii="Arial" w:eastAsia="Arial" w:hAnsi="Arial" w:cs="Arial"/>
                <w:sz w:val="20"/>
                <w:szCs w:val="20"/>
              </w:rPr>
              <w:t> </w:t>
            </w:r>
            <w:r w:rsidRPr="005F69F4">
              <w:rPr>
                <w:rFonts w:ascii="Arial" w:eastAsia="Arial" w:hAnsi="Arial" w:cs="Arial"/>
                <w:sz w:val="20"/>
                <w:szCs w:val="20"/>
              </w:rPr>
              <w:t> </w:t>
            </w:r>
            <w:r w:rsidRPr="0055780C">
              <w:rPr>
                <w:rFonts w:ascii="Arial" w:hAnsi="Arial" w:cs="Arial"/>
                <w:sz w:val="20"/>
                <w:szCs w:val="20"/>
              </w:rPr>
              <w:fldChar w:fldCharType="end"/>
            </w:r>
            <w:r w:rsidR="00EE4F1E" w:rsidRPr="0055780C">
              <w:rPr>
                <w:rFonts w:ascii="Arial" w:hAnsi="Arial" w:cs="Arial"/>
                <w:sz w:val="20"/>
                <w:szCs w:val="20"/>
                <w:highlight w:val="yellow"/>
              </w:rPr>
              <w:t>Firm Address</w:t>
            </w:r>
          </w:p>
        </w:tc>
      </w:tr>
    </w:tbl>
    <w:p w14:paraId="448D4A58" w14:textId="77777777" w:rsidR="008C3669" w:rsidRPr="00553EFC" w:rsidRDefault="008C3669" w:rsidP="00C4327F">
      <w:pPr>
        <w:pStyle w:val="NoSpacing"/>
        <w:ind w:left="360"/>
        <w:rPr>
          <w:rFonts w:ascii="Arial" w:hAnsi="Arial" w:cs="Arial"/>
          <w:b/>
          <w:sz w:val="20"/>
          <w:szCs w:val="20"/>
        </w:rPr>
      </w:pPr>
    </w:p>
    <w:p w14:paraId="7B69FC4A" w14:textId="77777777" w:rsidR="002558DA" w:rsidRPr="00553EFC" w:rsidRDefault="0001544F" w:rsidP="00C4327F">
      <w:pPr>
        <w:pStyle w:val="NoSpacing"/>
        <w:numPr>
          <w:ilvl w:val="0"/>
          <w:numId w:val="19"/>
        </w:numPr>
        <w:rPr>
          <w:rFonts w:ascii="Arial" w:eastAsia="Arial" w:hAnsi="Arial" w:cs="Arial"/>
          <w:b/>
          <w:sz w:val="20"/>
          <w:szCs w:val="20"/>
        </w:rPr>
      </w:pPr>
      <w:r w:rsidRPr="0055780C">
        <w:rPr>
          <w:rFonts w:ascii="Arial" w:eastAsia="Arial" w:hAnsi="Arial" w:cs="Arial"/>
          <w:b/>
          <w:sz w:val="20"/>
          <w:szCs w:val="20"/>
        </w:rPr>
        <w:t>EQUAL BENEFITS.</w:t>
      </w:r>
    </w:p>
    <w:p w14:paraId="45B2A072" w14:textId="77777777" w:rsidR="00962DCE" w:rsidRDefault="00962DCE" w:rsidP="00C4327F">
      <w:pPr>
        <w:pStyle w:val="NoSpacing"/>
        <w:rPr>
          <w:rFonts w:ascii="Arial" w:hAnsi="Arial" w:cs="Arial"/>
          <w:sz w:val="20"/>
          <w:szCs w:val="20"/>
        </w:rPr>
      </w:pPr>
    </w:p>
    <w:p w14:paraId="2E0A8580" w14:textId="5713444A" w:rsidR="00E071FF" w:rsidRPr="00553EFC" w:rsidRDefault="00E071FF" w:rsidP="00C4327F">
      <w:pPr>
        <w:pStyle w:val="NoSpacing"/>
        <w:rPr>
          <w:rFonts w:ascii="Arial" w:hAnsi="Arial" w:cs="Arial"/>
          <w:sz w:val="20"/>
          <w:szCs w:val="20"/>
        </w:rPr>
      </w:pPr>
      <w:r w:rsidRPr="0055780C">
        <w:rPr>
          <w:rFonts w:ascii="Arial" w:eastAsia="Arial" w:hAnsi="Arial" w:cs="Arial"/>
          <w:sz w:val="20"/>
          <w:szCs w:val="20"/>
        </w:rPr>
        <w:t>Th</w:t>
      </w:r>
      <w:r w:rsidR="00A90FDF" w:rsidRPr="0055780C">
        <w:rPr>
          <w:rFonts w:ascii="Arial" w:eastAsia="Arial" w:hAnsi="Arial" w:cs="Arial"/>
          <w:sz w:val="20"/>
          <w:szCs w:val="20"/>
        </w:rPr>
        <w:t xml:space="preserve">is provision applies to all contracts </w:t>
      </w:r>
      <w:r w:rsidR="00773A4F" w:rsidRPr="0055780C">
        <w:rPr>
          <w:rFonts w:ascii="Arial" w:eastAsia="Arial" w:hAnsi="Arial" w:cs="Arial"/>
          <w:sz w:val="20"/>
          <w:szCs w:val="20"/>
        </w:rPr>
        <w:t>valued</w:t>
      </w:r>
      <w:r w:rsidR="00A90FDF" w:rsidRPr="0055780C">
        <w:rPr>
          <w:rFonts w:ascii="Arial" w:eastAsia="Arial" w:hAnsi="Arial" w:cs="Arial"/>
          <w:sz w:val="20"/>
          <w:szCs w:val="20"/>
        </w:rPr>
        <w:t xml:space="preserve"> at $49,000 or above</w:t>
      </w:r>
      <w:r w:rsidR="00332C24" w:rsidRPr="0055780C">
        <w:rPr>
          <w:rFonts w:ascii="Arial" w:eastAsia="Arial" w:hAnsi="Arial" w:cs="Arial"/>
          <w:sz w:val="20"/>
          <w:szCs w:val="20"/>
        </w:rPr>
        <w:t>, including amendments.</w:t>
      </w:r>
      <w:r w:rsidR="00A90FDF" w:rsidRPr="0055780C">
        <w:rPr>
          <w:rFonts w:ascii="Arial" w:eastAsia="Arial" w:hAnsi="Arial" w:cs="Arial"/>
          <w:sz w:val="20"/>
          <w:szCs w:val="20"/>
        </w:rPr>
        <w:t xml:space="preserve">  Th</w:t>
      </w:r>
      <w:r w:rsidRPr="0055780C">
        <w:rPr>
          <w:rFonts w:ascii="Arial" w:eastAsia="Arial" w:hAnsi="Arial" w:cs="Arial"/>
          <w:sz w:val="20"/>
          <w:szCs w:val="20"/>
        </w:rPr>
        <w:t xml:space="preserve">e Consultant shall comply with SMC </w:t>
      </w:r>
      <w:r w:rsidR="00D57792" w:rsidRPr="0055780C">
        <w:rPr>
          <w:rFonts w:ascii="Arial" w:eastAsia="Arial" w:hAnsi="Arial" w:cs="Arial"/>
          <w:sz w:val="20"/>
          <w:szCs w:val="20"/>
        </w:rPr>
        <w:t>Ch.</w:t>
      </w:r>
      <w:r w:rsidRPr="0055780C">
        <w:rPr>
          <w:rFonts w:ascii="Arial" w:eastAsia="Arial" w:hAnsi="Arial" w:cs="Arial"/>
          <w:sz w:val="20"/>
          <w:szCs w:val="20"/>
        </w:rPr>
        <w:t xml:space="preserve"> 20.45 and Equal Benefit Program Rules</w:t>
      </w:r>
      <w:r w:rsidR="009D294A" w:rsidRPr="0055780C">
        <w:rPr>
          <w:rFonts w:ascii="Arial" w:eastAsia="Arial" w:hAnsi="Arial" w:cs="Arial"/>
          <w:sz w:val="20"/>
          <w:szCs w:val="20"/>
        </w:rPr>
        <w:t xml:space="preserve">, </w:t>
      </w:r>
      <w:r w:rsidRPr="0055780C">
        <w:rPr>
          <w:rFonts w:ascii="Arial" w:eastAsia="Arial" w:hAnsi="Arial" w:cs="Arial"/>
          <w:sz w:val="20"/>
          <w:szCs w:val="20"/>
        </w:rPr>
        <w:t xml:space="preserve">which </w:t>
      </w:r>
      <w:r w:rsidR="009D294A" w:rsidRPr="0055780C">
        <w:rPr>
          <w:rFonts w:ascii="Arial" w:eastAsia="Arial" w:hAnsi="Arial" w:cs="Arial"/>
          <w:sz w:val="20"/>
          <w:szCs w:val="20"/>
        </w:rPr>
        <w:t xml:space="preserve">require </w:t>
      </w:r>
      <w:r w:rsidRPr="0055780C">
        <w:rPr>
          <w:rFonts w:ascii="Arial" w:eastAsia="Arial" w:hAnsi="Arial" w:cs="Arial"/>
          <w:sz w:val="20"/>
          <w:szCs w:val="20"/>
        </w:rPr>
        <w:t xml:space="preserve">the Consultant </w:t>
      </w:r>
      <w:r w:rsidR="009D294A" w:rsidRPr="0055780C">
        <w:rPr>
          <w:rFonts w:ascii="Arial" w:eastAsia="Arial" w:hAnsi="Arial" w:cs="Arial"/>
          <w:sz w:val="20"/>
          <w:szCs w:val="20"/>
        </w:rPr>
        <w:t xml:space="preserve">to </w:t>
      </w:r>
      <w:r w:rsidR="00E159D4" w:rsidRPr="0055780C">
        <w:rPr>
          <w:rFonts w:ascii="Arial" w:eastAsia="Arial" w:hAnsi="Arial" w:cs="Arial"/>
          <w:sz w:val="20"/>
          <w:szCs w:val="20"/>
        </w:rPr>
        <w:t xml:space="preserve">provide </w:t>
      </w:r>
      <w:r w:rsidRPr="0055780C">
        <w:rPr>
          <w:rFonts w:ascii="Arial" w:eastAsia="Arial" w:hAnsi="Arial" w:cs="Arial"/>
          <w:sz w:val="20"/>
          <w:szCs w:val="20"/>
        </w:rPr>
        <w:t>the same or equivalent benefits (“equal benefits”) to domestic partner</w:t>
      </w:r>
      <w:r w:rsidR="00CF2D6E">
        <w:rPr>
          <w:rFonts w:ascii="Arial" w:eastAsia="Arial" w:hAnsi="Arial" w:cs="Arial"/>
          <w:sz w:val="20"/>
          <w:szCs w:val="20"/>
        </w:rPr>
        <w:t>s</w:t>
      </w:r>
      <w:r w:rsidRPr="0055780C">
        <w:rPr>
          <w:rFonts w:ascii="Arial" w:eastAsia="Arial" w:hAnsi="Arial" w:cs="Arial"/>
          <w:sz w:val="20"/>
          <w:szCs w:val="20"/>
        </w:rPr>
        <w:t xml:space="preserve"> of employees as the Consultant provides to spouses of employees.</w:t>
      </w:r>
      <w:r w:rsidR="006B49E0" w:rsidRPr="0055780C">
        <w:rPr>
          <w:rFonts w:ascii="Arial" w:eastAsia="Arial" w:hAnsi="Arial" w:cs="Arial"/>
          <w:sz w:val="20"/>
          <w:szCs w:val="20"/>
        </w:rPr>
        <w:t xml:space="preserve"> </w:t>
      </w:r>
      <w:r w:rsidRPr="0055780C">
        <w:rPr>
          <w:rFonts w:ascii="Arial" w:eastAsia="Arial" w:hAnsi="Arial" w:cs="Arial"/>
          <w:sz w:val="20"/>
          <w:szCs w:val="20"/>
        </w:rPr>
        <w:t xml:space="preserve">At </w:t>
      </w:r>
      <w:r w:rsidR="00CF2D6E">
        <w:rPr>
          <w:rFonts w:ascii="Arial" w:eastAsia="Arial" w:hAnsi="Arial" w:cs="Arial"/>
          <w:sz w:val="20"/>
          <w:szCs w:val="20"/>
        </w:rPr>
        <w:t xml:space="preserve">the </w:t>
      </w:r>
      <w:r w:rsidRPr="0055780C">
        <w:rPr>
          <w:rFonts w:ascii="Arial" w:eastAsia="Arial" w:hAnsi="Arial" w:cs="Arial"/>
          <w:sz w:val="20"/>
          <w:szCs w:val="20"/>
        </w:rPr>
        <w:t>City</w:t>
      </w:r>
      <w:r w:rsidR="00C8384D" w:rsidRPr="0055780C">
        <w:rPr>
          <w:rFonts w:ascii="Arial" w:eastAsia="Arial" w:hAnsi="Arial" w:cs="Arial"/>
          <w:sz w:val="20"/>
          <w:szCs w:val="20"/>
        </w:rPr>
        <w:t>’s</w:t>
      </w:r>
      <w:r w:rsidRPr="0055780C">
        <w:rPr>
          <w:rFonts w:ascii="Arial" w:eastAsia="Arial" w:hAnsi="Arial" w:cs="Arial"/>
          <w:sz w:val="20"/>
          <w:szCs w:val="20"/>
        </w:rPr>
        <w:t xml:space="preserve"> request, the Consultant shall provide information and verification of the Consultant’s compliance.</w:t>
      </w:r>
      <w:r w:rsidR="006B49E0" w:rsidRPr="0055780C">
        <w:rPr>
          <w:rFonts w:ascii="Arial" w:eastAsia="Arial" w:hAnsi="Arial" w:cs="Arial"/>
          <w:sz w:val="20"/>
          <w:szCs w:val="20"/>
        </w:rPr>
        <w:t xml:space="preserve"> </w:t>
      </w:r>
      <w:r w:rsidR="00AD2ED4" w:rsidRPr="0055780C">
        <w:rPr>
          <w:rFonts w:ascii="Arial" w:eastAsia="Arial" w:hAnsi="Arial" w:cs="Arial"/>
          <w:sz w:val="20"/>
          <w:szCs w:val="20"/>
        </w:rPr>
        <w:t xml:space="preserve">Any violation of this Section </w:t>
      </w:r>
      <w:r w:rsidR="009D294A" w:rsidRPr="0055780C">
        <w:rPr>
          <w:rFonts w:ascii="Arial" w:eastAsia="Arial" w:hAnsi="Arial" w:cs="Arial"/>
          <w:sz w:val="20"/>
          <w:szCs w:val="20"/>
        </w:rPr>
        <w:t xml:space="preserve">is </w:t>
      </w:r>
      <w:r w:rsidR="00AD2ED4" w:rsidRPr="0055780C">
        <w:rPr>
          <w:rFonts w:ascii="Arial" w:eastAsia="Arial" w:hAnsi="Arial" w:cs="Arial"/>
          <w:sz w:val="20"/>
          <w:szCs w:val="20"/>
        </w:rPr>
        <w:t xml:space="preserve">material breach, for which the City may </w:t>
      </w:r>
      <w:r w:rsidR="009D294A" w:rsidRPr="0055780C">
        <w:rPr>
          <w:rFonts w:ascii="Arial" w:eastAsia="Arial" w:hAnsi="Arial" w:cs="Arial"/>
          <w:sz w:val="20"/>
          <w:szCs w:val="20"/>
        </w:rPr>
        <w:t>exercise enforcement actions or remedies defined in SMC Chapter</w:t>
      </w:r>
      <w:r w:rsidR="00AD2ED4" w:rsidRPr="0055780C">
        <w:rPr>
          <w:rFonts w:ascii="Arial" w:eastAsia="Arial" w:hAnsi="Arial" w:cs="Arial"/>
          <w:sz w:val="20"/>
          <w:szCs w:val="20"/>
        </w:rPr>
        <w:t xml:space="preserve"> 20.45.</w:t>
      </w:r>
    </w:p>
    <w:p w14:paraId="64B03AFE" w14:textId="77777777" w:rsidR="002558DA" w:rsidRPr="00553EFC" w:rsidRDefault="002558DA" w:rsidP="00C4327F">
      <w:pPr>
        <w:pStyle w:val="NoSpacing"/>
        <w:rPr>
          <w:rFonts w:ascii="Arial" w:hAnsi="Arial" w:cs="Arial"/>
          <w:sz w:val="20"/>
          <w:szCs w:val="20"/>
        </w:rPr>
      </w:pPr>
    </w:p>
    <w:p w14:paraId="57D404A7" w14:textId="77777777" w:rsidR="002558DA" w:rsidRDefault="0001544F" w:rsidP="00C4327F">
      <w:pPr>
        <w:pStyle w:val="NoSpacing"/>
        <w:numPr>
          <w:ilvl w:val="0"/>
          <w:numId w:val="19"/>
        </w:numPr>
        <w:rPr>
          <w:rFonts w:ascii="Arial" w:eastAsia="Arial" w:hAnsi="Arial" w:cs="Arial"/>
          <w:b/>
          <w:sz w:val="20"/>
          <w:szCs w:val="20"/>
        </w:rPr>
      </w:pPr>
      <w:r w:rsidRPr="0055780C">
        <w:rPr>
          <w:rFonts w:ascii="Arial" w:eastAsia="Arial" w:hAnsi="Arial" w:cs="Arial"/>
          <w:b/>
          <w:sz w:val="20"/>
          <w:szCs w:val="20"/>
        </w:rPr>
        <w:t>SOCIAL EQUITY REQUIREMENTS.</w:t>
      </w:r>
    </w:p>
    <w:p w14:paraId="721D20B4" w14:textId="77777777" w:rsidR="00C60F59" w:rsidRDefault="00C60F59" w:rsidP="00314647">
      <w:pPr>
        <w:pStyle w:val="NoSpacing"/>
        <w:ind w:left="360"/>
        <w:rPr>
          <w:rFonts w:ascii="Arial" w:hAnsi="Arial" w:cs="Arial"/>
          <w:b/>
          <w:sz w:val="20"/>
          <w:szCs w:val="20"/>
        </w:rPr>
      </w:pPr>
    </w:p>
    <w:p w14:paraId="44B6D03F" w14:textId="67AB2BB5" w:rsidR="002F3786" w:rsidRDefault="009D0B23" w:rsidP="005F25D1">
      <w:pPr>
        <w:pStyle w:val="NoSpacing"/>
        <w:numPr>
          <w:ilvl w:val="0"/>
          <w:numId w:val="44"/>
        </w:numPr>
        <w:ind w:left="360"/>
        <w:rPr>
          <w:rFonts w:ascii="Arial" w:eastAsia="Arial" w:hAnsi="Arial" w:cs="Arial"/>
          <w:sz w:val="20"/>
          <w:szCs w:val="20"/>
        </w:rPr>
      </w:pPr>
      <w:r w:rsidRPr="0055780C">
        <w:rPr>
          <w:rFonts w:ascii="Arial" w:eastAsia="Arial" w:hAnsi="Arial" w:cs="Arial"/>
          <w:sz w:val="20"/>
          <w:szCs w:val="20"/>
          <w:u w:val="single"/>
        </w:rPr>
        <w:t>Non-discrimination:</w:t>
      </w:r>
      <w:r>
        <w:rPr>
          <w:rFonts w:ascii="Arial" w:eastAsia="Arial" w:hAnsi="Arial" w:cs="Arial"/>
          <w:sz w:val="20"/>
          <w:szCs w:val="20"/>
        </w:rPr>
        <w:t xml:space="preserve">  </w:t>
      </w:r>
      <w:r w:rsidR="00CF2D6E">
        <w:rPr>
          <w:rFonts w:ascii="Arial" w:eastAsia="Arial" w:hAnsi="Arial" w:cs="Arial"/>
          <w:sz w:val="20"/>
          <w:szCs w:val="20"/>
        </w:rPr>
        <w:t xml:space="preserve">The </w:t>
      </w:r>
      <w:r w:rsidR="006B49E0" w:rsidRPr="0055780C">
        <w:rPr>
          <w:rFonts w:ascii="Arial" w:eastAsia="Arial" w:hAnsi="Arial" w:cs="Arial"/>
          <w:sz w:val="20"/>
          <w:szCs w:val="20"/>
        </w:rPr>
        <w:t xml:space="preserve">Consultant shall not discriminate against any employee or applicant for employment because of race, color, age, sex, marital status, sexual orientation, gender identity, political ideology, creed, religion, ancestry, national origin, honorably discharged veteran or military status or the presence of any sensory, mental or physical handicap, unless based upon a bona fide occupational qualification. The Consultant shall affirmatively try to ensure applicants are employed, and employees are treated </w:t>
      </w:r>
      <w:r w:rsidR="00EE2BE1">
        <w:rPr>
          <w:rFonts w:ascii="Arial" w:eastAsia="Arial" w:hAnsi="Arial" w:cs="Arial"/>
          <w:sz w:val="20"/>
          <w:szCs w:val="20"/>
        </w:rPr>
        <w:t xml:space="preserve">equally </w:t>
      </w:r>
      <w:r w:rsidR="006B49E0" w:rsidRPr="0055780C">
        <w:rPr>
          <w:rFonts w:ascii="Arial" w:eastAsia="Arial" w:hAnsi="Arial" w:cs="Arial"/>
          <w:sz w:val="20"/>
          <w:szCs w:val="20"/>
        </w:rPr>
        <w:t xml:space="preserve">during employment, without regard to race, color, age, sex, marital status, sexual orientation, gender identify, political ideology, creed, religion, ancestry, national origin, honorably discharged veteran or military status or the presence of any sensory, mental or physical handicap. Such efforts include, but are not limited </w:t>
      </w:r>
      <w:r w:rsidR="00D57792" w:rsidRPr="0055780C">
        <w:rPr>
          <w:rFonts w:ascii="Arial" w:eastAsia="Arial" w:hAnsi="Arial" w:cs="Arial"/>
          <w:sz w:val="20"/>
          <w:szCs w:val="20"/>
        </w:rPr>
        <w:t>to</w:t>
      </w:r>
      <w:r w:rsidR="006B49E0" w:rsidRPr="0055780C">
        <w:rPr>
          <w:rFonts w:ascii="Arial" w:eastAsia="Arial" w:hAnsi="Arial" w:cs="Arial"/>
          <w:sz w:val="20"/>
          <w:szCs w:val="20"/>
        </w:rPr>
        <w:t xml:space="preserve"> employment, upgrading, demotion, transfer, recruitment, layoff, termination, rates of pay or other compensation, and training.</w:t>
      </w:r>
      <w:r w:rsidR="00E142E3" w:rsidRPr="0055780C">
        <w:rPr>
          <w:rFonts w:ascii="Arial" w:eastAsia="Arial" w:hAnsi="Arial" w:cs="Arial"/>
          <w:sz w:val="20"/>
          <w:szCs w:val="20"/>
        </w:rPr>
        <w:t xml:space="preserve"> </w:t>
      </w:r>
    </w:p>
    <w:p w14:paraId="6CDD3350" w14:textId="77777777" w:rsidR="002F3786" w:rsidRDefault="002F3786" w:rsidP="005F25D1">
      <w:pPr>
        <w:pStyle w:val="NoSpacing"/>
        <w:ind w:left="360" w:hanging="360"/>
        <w:rPr>
          <w:rFonts w:ascii="Arial" w:hAnsi="Arial" w:cs="Arial"/>
          <w:sz w:val="20"/>
          <w:szCs w:val="20"/>
        </w:rPr>
      </w:pPr>
    </w:p>
    <w:p w14:paraId="1265102F" w14:textId="65E6BD66" w:rsidR="00E071FF" w:rsidRDefault="009D0B23" w:rsidP="005F25D1">
      <w:pPr>
        <w:pStyle w:val="NoSpacing"/>
        <w:numPr>
          <w:ilvl w:val="0"/>
          <w:numId w:val="44"/>
        </w:numPr>
        <w:ind w:left="360"/>
        <w:rPr>
          <w:rFonts w:ascii="Arial" w:eastAsia="Arial" w:hAnsi="Arial" w:cs="Arial"/>
          <w:sz w:val="20"/>
          <w:szCs w:val="20"/>
        </w:rPr>
      </w:pPr>
      <w:r w:rsidRPr="0055780C">
        <w:rPr>
          <w:rFonts w:ascii="Arial" w:eastAsia="Arial" w:hAnsi="Arial" w:cs="Arial"/>
          <w:sz w:val="20"/>
          <w:szCs w:val="20"/>
          <w:u w:val="single"/>
        </w:rPr>
        <w:lastRenderedPageBreak/>
        <w:t>WMBE Inclusion:</w:t>
      </w:r>
      <w:r>
        <w:rPr>
          <w:rFonts w:ascii="Arial" w:eastAsia="Arial" w:hAnsi="Arial" w:cs="Arial"/>
          <w:sz w:val="20"/>
          <w:szCs w:val="20"/>
        </w:rPr>
        <w:t xml:space="preserve">  </w:t>
      </w:r>
      <w:r w:rsidR="00CF2D6E">
        <w:rPr>
          <w:rFonts w:ascii="Arial" w:eastAsia="Arial" w:hAnsi="Arial" w:cs="Arial"/>
          <w:sz w:val="20"/>
          <w:szCs w:val="20"/>
        </w:rPr>
        <w:t xml:space="preserve">The </w:t>
      </w:r>
      <w:r w:rsidR="00E071FF" w:rsidRPr="0055780C">
        <w:rPr>
          <w:rFonts w:ascii="Arial" w:eastAsia="Arial" w:hAnsi="Arial" w:cs="Arial"/>
          <w:sz w:val="20"/>
          <w:szCs w:val="20"/>
        </w:rPr>
        <w:t xml:space="preserve">Consultant shall seek inclusion of </w:t>
      </w:r>
      <w:r w:rsidR="00AD2ED4" w:rsidRPr="0055780C">
        <w:rPr>
          <w:rFonts w:ascii="Arial" w:eastAsia="Arial" w:hAnsi="Arial" w:cs="Arial"/>
          <w:sz w:val="20"/>
          <w:szCs w:val="20"/>
        </w:rPr>
        <w:t>woman</w:t>
      </w:r>
      <w:r w:rsidR="00E071FF" w:rsidRPr="0055780C">
        <w:rPr>
          <w:rFonts w:ascii="Arial" w:eastAsia="Arial" w:hAnsi="Arial" w:cs="Arial"/>
          <w:sz w:val="20"/>
          <w:szCs w:val="20"/>
        </w:rPr>
        <w:t xml:space="preserve"> and minority business</w:t>
      </w:r>
      <w:r w:rsidR="00D51456" w:rsidRPr="0055780C">
        <w:rPr>
          <w:rFonts w:ascii="Arial" w:eastAsia="Arial" w:hAnsi="Arial" w:cs="Arial"/>
          <w:sz w:val="20"/>
          <w:szCs w:val="20"/>
        </w:rPr>
        <w:t>es (WMBEs)</w:t>
      </w:r>
      <w:r w:rsidR="00E071FF" w:rsidRPr="0055780C">
        <w:rPr>
          <w:rFonts w:ascii="Arial" w:eastAsia="Arial" w:hAnsi="Arial" w:cs="Arial"/>
          <w:sz w:val="20"/>
          <w:szCs w:val="20"/>
        </w:rPr>
        <w:t xml:space="preserve"> </w:t>
      </w:r>
      <w:r w:rsidR="00791C6D" w:rsidRPr="0055780C">
        <w:rPr>
          <w:rFonts w:ascii="Arial" w:eastAsia="Arial" w:hAnsi="Arial" w:cs="Arial"/>
          <w:sz w:val="20"/>
          <w:szCs w:val="20"/>
        </w:rPr>
        <w:t xml:space="preserve">for </w:t>
      </w:r>
      <w:r w:rsidR="00E071FF" w:rsidRPr="0055780C">
        <w:rPr>
          <w:rFonts w:ascii="Arial" w:eastAsia="Arial" w:hAnsi="Arial" w:cs="Arial"/>
          <w:sz w:val="20"/>
          <w:szCs w:val="20"/>
        </w:rPr>
        <w:t>subcontracting.</w:t>
      </w:r>
      <w:r w:rsidR="006B49E0" w:rsidRPr="0055780C">
        <w:rPr>
          <w:rFonts w:ascii="Arial" w:eastAsia="Arial" w:hAnsi="Arial" w:cs="Arial"/>
          <w:sz w:val="20"/>
          <w:szCs w:val="20"/>
        </w:rPr>
        <w:t xml:space="preserve"> </w:t>
      </w:r>
      <w:r w:rsidR="00E071FF" w:rsidRPr="0055780C">
        <w:rPr>
          <w:rFonts w:ascii="Arial" w:eastAsia="Arial" w:hAnsi="Arial" w:cs="Arial"/>
          <w:sz w:val="20"/>
          <w:szCs w:val="20"/>
        </w:rPr>
        <w:t xml:space="preserve">A </w:t>
      </w:r>
      <w:r w:rsidR="00D51456" w:rsidRPr="0055780C">
        <w:rPr>
          <w:rFonts w:ascii="Arial" w:eastAsia="Arial" w:hAnsi="Arial" w:cs="Arial"/>
          <w:sz w:val="20"/>
          <w:szCs w:val="20"/>
        </w:rPr>
        <w:t xml:space="preserve">WMBE </w:t>
      </w:r>
      <w:r w:rsidR="00E071FF" w:rsidRPr="0055780C">
        <w:rPr>
          <w:rFonts w:ascii="Arial" w:eastAsia="Arial" w:hAnsi="Arial" w:cs="Arial"/>
          <w:sz w:val="20"/>
          <w:szCs w:val="20"/>
        </w:rPr>
        <w:t>is one that self-</w:t>
      </w:r>
      <w:r w:rsidR="00AD2ED4" w:rsidRPr="0055780C">
        <w:rPr>
          <w:rFonts w:ascii="Arial" w:eastAsia="Arial" w:hAnsi="Arial" w:cs="Arial"/>
          <w:sz w:val="20"/>
          <w:szCs w:val="20"/>
        </w:rPr>
        <w:t>identifies</w:t>
      </w:r>
      <w:r w:rsidR="00E071FF" w:rsidRPr="0055780C">
        <w:rPr>
          <w:rFonts w:ascii="Arial" w:eastAsia="Arial" w:hAnsi="Arial" w:cs="Arial"/>
          <w:sz w:val="20"/>
          <w:szCs w:val="20"/>
        </w:rPr>
        <w:t xml:space="preserve"> to be </w:t>
      </w:r>
      <w:r w:rsidR="00DB3C01" w:rsidRPr="0055780C">
        <w:rPr>
          <w:rFonts w:ascii="Arial" w:eastAsia="Arial" w:hAnsi="Arial" w:cs="Arial"/>
          <w:sz w:val="20"/>
          <w:szCs w:val="20"/>
        </w:rPr>
        <w:t xml:space="preserve">at least </w:t>
      </w:r>
      <w:r w:rsidR="00E071FF" w:rsidRPr="0055780C">
        <w:rPr>
          <w:rFonts w:ascii="Arial" w:eastAsia="Arial" w:hAnsi="Arial" w:cs="Arial"/>
          <w:sz w:val="20"/>
          <w:szCs w:val="20"/>
        </w:rPr>
        <w:t>51% owned</w:t>
      </w:r>
      <w:r w:rsidR="00DB3C01" w:rsidRPr="0055780C">
        <w:rPr>
          <w:rFonts w:ascii="Arial" w:eastAsia="Arial" w:hAnsi="Arial" w:cs="Arial"/>
          <w:sz w:val="20"/>
          <w:szCs w:val="20"/>
        </w:rPr>
        <w:t xml:space="preserve"> by a woman and/or minority</w:t>
      </w:r>
      <w:r w:rsidR="00E071FF" w:rsidRPr="0055780C">
        <w:rPr>
          <w:rFonts w:ascii="Arial" w:eastAsia="Arial" w:hAnsi="Arial" w:cs="Arial"/>
          <w:sz w:val="20"/>
          <w:szCs w:val="20"/>
        </w:rPr>
        <w:t>.</w:t>
      </w:r>
      <w:r w:rsidR="006B49E0" w:rsidRPr="0055780C">
        <w:rPr>
          <w:rFonts w:ascii="Arial" w:eastAsia="Arial" w:hAnsi="Arial" w:cs="Arial"/>
          <w:sz w:val="20"/>
          <w:szCs w:val="20"/>
        </w:rPr>
        <w:t xml:space="preserve"> </w:t>
      </w:r>
      <w:r w:rsidR="00E071FF" w:rsidRPr="0055780C">
        <w:rPr>
          <w:rFonts w:ascii="Arial" w:eastAsia="Arial" w:hAnsi="Arial" w:cs="Arial"/>
          <w:sz w:val="20"/>
          <w:szCs w:val="20"/>
        </w:rPr>
        <w:t xml:space="preserve">Such firms do not </w:t>
      </w:r>
      <w:r w:rsidR="00AD2ED4" w:rsidRPr="0055780C">
        <w:rPr>
          <w:rFonts w:ascii="Arial" w:eastAsia="Arial" w:hAnsi="Arial" w:cs="Arial"/>
          <w:sz w:val="20"/>
          <w:szCs w:val="20"/>
        </w:rPr>
        <w:t>have</w:t>
      </w:r>
      <w:r w:rsidR="00E071FF" w:rsidRPr="0055780C">
        <w:rPr>
          <w:rFonts w:ascii="Arial" w:eastAsia="Arial" w:hAnsi="Arial" w:cs="Arial"/>
          <w:sz w:val="20"/>
          <w:szCs w:val="20"/>
        </w:rPr>
        <w:t xml:space="preserve"> to be certified by the State of Washington</w:t>
      </w:r>
      <w:r w:rsidR="00791C6D" w:rsidRPr="0055780C">
        <w:rPr>
          <w:rFonts w:ascii="Arial" w:eastAsia="Arial" w:hAnsi="Arial" w:cs="Arial"/>
          <w:sz w:val="20"/>
          <w:szCs w:val="20"/>
        </w:rPr>
        <w:t xml:space="preserve"> but must be registered in the City Online Business Directory</w:t>
      </w:r>
      <w:r w:rsidR="00E071FF" w:rsidRPr="0055780C">
        <w:rPr>
          <w:rFonts w:ascii="Arial" w:eastAsia="Arial" w:hAnsi="Arial" w:cs="Arial"/>
          <w:sz w:val="20"/>
          <w:szCs w:val="20"/>
        </w:rPr>
        <w:t>.</w:t>
      </w:r>
    </w:p>
    <w:p w14:paraId="65F918E3" w14:textId="77777777" w:rsidR="00AD2ED4" w:rsidRPr="00553EFC" w:rsidRDefault="00AD2ED4" w:rsidP="00C4327F">
      <w:pPr>
        <w:pStyle w:val="NoSpacing"/>
        <w:rPr>
          <w:rFonts w:ascii="Arial" w:hAnsi="Arial" w:cs="Arial"/>
          <w:sz w:val="20"/>
          <w:szCs w:val="20"/>
        </w:rPr>
      </w:pPr>
    </w:p>
    <w:p w14:paraId="203CA764" w14:textId="2EFFBAEC" w:rsidR="00AD2ED4" w:rsidRPr="00553EFC" w:rsidRDefault="00AD2ED4" w:rsidP="0055780C">
      <w:pPr>
        <w:pStyle w:val="NoSpacing"/>
        <w:ind w:left="360"/>
        <w:rPr>
          <w:rFonts w:ascii="Arial" w:eastAsia="Arial" w:hAnsi="Arial" w:cs="Arial"/>
          <w:sz w:val="20"/>
          <w:szCs w:val="20"/>
        </w:rPr>
      </w:pPr>
      <w:r w:rsidRPr="0055780C">
        <w:rPr>
          <w:rFonts w:ascii="Arial" w:eastAsia="Arial" w:hAnsi="Arial" w:cs="Arial"/>
          <w:sz w:val="20"/>
          <w:szCs w:val="20"/>
        </w:rPr>
        <w:t xml:space="preserve">Inclusion </w:t>
      </w:r>
      <w:r w:rsidR="00417277" w:rsidRPr="0055780C">
        <w:rPr>
          <w:rFonts w:ascii="Arial" w:eastAsia="Arial" w:hAnsi="Arial" w:cs="Arial"/>
          <w:sz w:val="20"/>
          <w:szCs w:val="20"/>
        </w:rPr>
        <w:t xml:space="preserve">efforts may include the use of </w:t>
      </w:r>
      <w:r w:rsidRPr="0055780C">
        <w:rPr>
          <w:rFonts w:ascii="Arial" w:eastAsia="Arial" w:hAnsi="Arial" w:cs="Arial"/>
          <w:sz w:val="20"/>
          <w:szCs w:val="20"/>
        </w:rPr>
        <w:t xml:space="preserve">solicitation lists, advertisements in publications directed to minority communities, breaking </w:t>
      </w:r>
      <w:r w:rsidR="00417277" w:rsidRPr="0055780C">
        <w:rPr>
          <w:rFonts w:ascii="Arial" w:eastAsia="Arial" w:hAnsi="Arial" w:cs="Arial"/>
          <w:sz w:val="20"/>
          <w:szCs w:val="20"/>
        </w:rPr>
        <w:t xml:space="preserve">down total requirements into </w:t>
      </w:r>
      <w:r w:rsidRPr="0055780C">
        <w:rPr>
          <w:rFonts w:ascii="Arial" w:eastAsia="Arial" w:hAnsi="Arial" w:cs="Arial"/>
          <w:sz w:val="20"/>
          <w:szCs w:val="20"/>
        </w:rPr>
        <w:t>smaller tasks or quantities</w:t>
      </w:r>
      <w:r w:rsidR="00987446" w:rsidRPr="0055780C">
        <w:rPr>
          <w:rFonts w:ascii="Arial" w:eastAsia="Arial" w:hAnsi="Arial" w:cs="Arial"/>
          <w:sz w:val="20"/>
          <w:szCs w:val="20"/>
        </w:rPr>
        <w:t xml:space="preserve"> where economically feasible</w:t>
      </w:r>
      <w:r w:rsidRPr="0055780C">
        <w:rPr>
          <w:rFonts w:ascii="Arial" w:eastAsia="Arial" w:hAnsi="Arial" w:cs="Arial"/>
          <w:sz w:val="20"/>
          <w:szCs w:val="20"/>
        </w:rPr>
        <w:t>, making schedule or requirement modifications that assist WMBE businesses to comp</w:t>
      </w:r>
      <w:r w:rsidR="00E159D4" w:rsidRPr="0055780C">
        <w:rPr>
          <w:rFonts w:ascii="Arial" w:eastAsia="Arial" w:hAnsi="Arial" w:cs="Arial"/>
          <w:sz w:val="20"/>
          <w:szCs w:val="20"/>
        </w:rPr>
        <w:t>e</w:t>
      </w:r>
      <w:r w:rsidRPr="0055780C">
        <w:rPr>
          <w:rFonts w:ascii="Arial" w:eastAsia="Arial" w:hAnsi="Arial" w:cs="Arial"/>
          <w:sz w:val="20"/>
          <w:szCs w:val="20"/>
        </w:rPr>
        <w:t xml:space="preserve">te, targeted recruitment, </w:t>
      </w:r>
      <w:r w:rsidR="00791C6D" w:rsidRPr="0055780C">
        <w:rPr>
          <w:rFonts w:ascii="Arial" w:eastAsia="Arial" w:hAnsi="Arial" w:cs="Arial"/>
          <w:sz w:val="20"/>
          <w:szCs w:val="20"/>
        </w:rPr>
        <w:t xml:space="preserve">mentorships, </w:t>
      </w:r>
      <w:r w:rsidRPr="0055780C">
        <w:rPr>
          <w:rFonts w:ascii="Arial" w:eastAsia="Arial" w:hAnsi="Arial" w:cs="Arial"/>
          <w:sz w:val="20"/>
          <w:szCs w:val="20"/>
        </w:rPr>
        <w:t xml:space="preserve">using </w:t>
      </w:r>
      <w:r w:rsidR="009A3A1A" w:rsidRPr="0055780C">
        <w:rPr>
          <w:rFonts w:ascii="Arial" w:eastAsia="Arial" w:hAnsi="Arial" w:cs="Arial"/>
          <w:sz w:val="20"/>
          <w:szCs w:val="20"/>
        </w:rPr>
        <w:t>consultant</w:t>
      </w:r>
      <w:r w:rsidR="00DB3C01" w:rsidRPr="0055780C">
        <w:rPr>
          <w:rFonts w:ascii="Arial" w:eastAsia="Arial" w:hAnsi="Arial" w:cs="Arial"/>
          <w:sz w:val="20"/>
          <w:szCs w:val="20"/>
        </w:rPr>
        <w:t>s</w:t>
      </w:r>
      <w:r w:rsidR="009A3A1A" w:rsidRPr="0055780C">
        <w:rPr>
          <w:rFonts w:ascii="Arial" w:eastAsia="Arial" w:hAnsi="Arial" w:cs="Arial"/>
          <w:sz w:val="20"/>
          <w:szCs w:val="20"/>
        </w:rPr>
        <w:t xml:space="preserve"> or </w:t>
      </w:r>
      <w:r w:rsidRPr="0055780C">
        <w:rPr>
          <w:rFonts w:ascii="Arial" w:eastAsia="Arial" w:hAnsi="Arial" w:cs="Arial"/>
          <w:sz w:val="20"/>
          <w:szCs w:val="20"/>
        </w:rPr>
        <w:t xml:space="preserve">minority community organizations </w:t>
      </w:r>
      <w:r w:rsidR="00791C6D" w:rsidRPr="0055780C">
        <w:rPr>
          <w:rFonts w:ascii="Arial" w:eastAsia="Arial" w:hAnsi="Arial" w:cs="Arial"/>
          <w:sz w:val="20"/>
          <w:szCs w:val="20"/>
        </w:rPr>
        <w:t xml:space="preserve">for </w:t>
      </w:r>
      <w:r w:rsidRPr="0055780C">
        <w:rPr>
          <w:rFonts w:ascii="Arial" w:eastAsia="Arial" w:hAnsi="Arial" w:cs="Arial"/>
          <w:sz w:val="20"/>
          <w:szCs w:val="20"/>
        </w:rPr>
        <w:t>outreach, and selection strategies</w:t>
      </w:r>
      <w:r w:rsidR="00791C6D" w:rsidRPr="0055780C">
        <w:rPr>
          <w:rFonts w:ascii="Arial" w:eastAsia="Arial" w:hAnsi="Arial" w:cs="Arial"/>
          <w:sz w:val="20"/>
          <w:szCs w:val="20"/>
        </w:rPr>
        <w:t xml:space="preserve"> </w:t>
      </w:r>
      <w:r w:rsidR="00987446" w:rsidRPr="0055780C">
        <w:rPr>
          <w:rFonts w:ascii="Arial" w:eastAsia="Arial" w:hAnsi="Arial" w:cs="Arial"/>
          <w:sz w:val="20"/>
          <w:szCs w:val="20"/>
        </w:rPr>
        <w:t>that result in greater subconsultant diversity</w:t>
      </w:r>
      <w:r w:rsidRPr="0055780C">
        <w:rPr>
          <w:rFonts w:ascii="Arial" w:eastAsia="Arial" w:hAnsi="Arial" w:cs="Arial"/>
          <w:sz w:val="20"/>
          <w:szCs w:val="20"/>
        </w:rPr>
        <w:t>.</w:t>
      </w:r>
      <w:r w:rsidR="009D0B23">
        <w:rPr>
          <w:rFonts w:ascii="Arial" w:eastAsia="Arial" w:hAnsi="Arial" w:cs="Arial"/>
          <w:sz w:val="20"/>
          <w:szCs w:val="20"/>
        </w:rPr>
        <w:br/>
      </w:r>
    </w:p>
    <w:p w14:paraId="7DB19E75" w14:textId="4C4367E0" w:rsidR="00E639BA" w:rsidRDefault="00E639BA" w:rsidP="00E639BA">
      <w:pPr>
        <w:pStyle w:val="NoSpacing"/>
        <w:numPr>
          <w:ilvl w:val="0"/>
          <w:numId w:val="46"/>
        </w:numPr>
        <w:rPr>
          <w:rFonts w:ascii="Arial" w:eastAsia="Arial" w:hAnsi="Arial" w:cs="Arial"/>
          <w:sz w:val="20"/>
          <w:szCs w:val="20"/>
        </w:rPr>
      </w:pPr>
      <w:r w:rsidRPr="0055780C">
        <w:rPr>
          <w:rFonts w:ascii="Arial" w:eastAsia="Arial" w:hAnsi="Arial" w:cs="Arial"/>
          <w:sz w:val="20"/>
          <w:szCs w:val="20"/>
          <w:u w:val="single"/>
        </w:rPr>
        <w:t>Paid Sick Time and Safe Time Ordinance:</w:t>
      </w:r>
      <w:r w:rsidRPr="00A2716F">
        <w:rPr>
          <w:rFonts w:ascii="Arial" w:eastAsia="Arial" w:hAnsi="Arial" w:cs="Arial"/>
          <w:sz w:val="20"/>
          <w:szCs w:val="20"/>
        </w:rPr>
        <w:t xml:space="preserve">  The Consultant shall be aware that the City has a Paid Sick Time and Safe Time ordinance that requires companies to provide employees who work more than 240 hours within a year inside Seattle, with accrued paid sick and paid safe time for use when an employee or a family member needs time off from work due to illness or a critical safety issue. The ordinance applies to employers, regardless of where they are located, with more than four full-time equivalent employees.  This is in addition and additive to benefits a worker receives under prevailing wages per WAC 296-127-014(4). City contract specialists may audit payroll records or interview workers as needed to ensure compliance to the ordinance. Please see </w:t>
      </w:r>
      <w:hyperlink r:id="rId14" w:history="1">
        <w:r w:rsidRPr="00A2716F">
          <w:rPr>
            <w:rStyle w:val="Hyperlink"/>
            <w:rFonts w:ascii="Arial" w:eastAsia="Arial" w:hAnsi="Arial" w:cs="Arial"/>
            <w:sz w:val="20"/>
            <w:szCs w:val="20"/>
          </w:rPr>
          <w:t>http://www.seattle.gov/laborstandards</w:t>
        </w:r>
      </w:hyperlink>
      <w:r w:rsidRPr="00A2716F">
        <w:rPr>
          <w:rFonts w:ascii="Arial" w:eastAsia="Arial" w:hAnsi="Arial" w:cs="Arial"/>
          <w:sz w:val="20"/>
          <w:szCs w:val="20"/>
        </w:rPr>
        <w:t>, or you may call the Office of Labor Standards at 206-684-4500.</w:t>
      </w:r>
      <w:r w:rsidR="00B34C92">
        <w:rPr>
          <w:rFonts w:ascii="Arial" w:eastAsia="Arial" w:hAnsi="Arial" w:cs="Arial"/>
          <w:sz w:val="20"/>
          <w:szCs w:val="20"/>
        </w:rPr>
        <w:br/>
      </w:r>
    </w:p>
    <w:p w14:paraId="3E22720E" w14:textId="77777777" w:rsidR="0055780C" w:rsidRDefault="0055780C" w:rsidP="0055780C">
      <w:pPr>
        <w:numPr>
          <w:ilvl w:val="0"/>
          <w:numId w:val="46"/>
        </w:numPr>
        <w:spacing w:after="0" w:line="240" w:lineRule="auto"/>
        <w:rPr>
          <w:rFonts w:ascii="Arial" w:hAnsi="Arial" w:cs="Arial"/>
          <w:sz w:val="20"/>
          <w:szCs w:val="20"/>
        </w:rPr>
      </w:pPr>
      <w:r>
        <w:rPr>
          <w:rFonts w:ascii="Arial" w:hAnsi="Arial" w:cs="Arial"/>
          <w:sz w:val="20"/>
          <w:szCs w:val="20"/>
        </w:rPr>
        <w:t>Other Labor Standards Requirements: The Consultant shall comply to the extent applicable, with the City's Minimum Wage labor standards as required by SMC 14.19, setting wage standards for employees working within city limits as well as the Wage Theft labor standards as required by SMC 14.20, setting basic requirements for payment of wages and tips for employees working within city limits and providing various payment documentation to employees.</w:t>
      </w:r>
    </w:p>
    <w:p w14:paraId="52DCDA87" w14:textId="77777777" w:rsidR="00E639BA" w:rsidRPr="00553EFC" w:rsidRDefault="00E639BA" w:rsidP="0055780C">
      <w:pPr>
        <w:pStyle w:val="NoSpacing"/>
        <w:ind w:left="360"/>
        <w:rPr>
          <w:rFonts w:ascii="Arial" w:eastAsia="Arial" w:hAnsi="Arial" w:cs="Arial"/>
          <w:sz w:val="20"/>
          <w:szCs w:val="20"/>
        </w:rPr>
      </w:pPr>
    </w:p>
    <w:p w14:paraId="41467530" w14:textId="77777777" w:rsidR="002558DA" w:rsidRPr="00553EFC" w:rsidRDefault="002558DA" w:rsidP="00C4327F">
      <w:pPr>
        <w:pStyle w:val="NoSpacing"/>
        <w:rPr>
          <w:rFonts w:ascii="Arial" w:hAnsi="Arial" w:cs="Arial"/>
          <w:sz w:val="20"/>
          <w:szCs w:val="20"/>
        </w:rPr>
      </w:pPr>
    </w:p>
    <w:p w14:paraId="0326ECA9" w14:textId="647DC5E8" w:rsidR="0026515A" w:rsidRDefault="0026515A" w:rsidP="00C4327F">
      <w:pPr>
        <w:pStyle w:val="NoSpacing"/>
        <w:numPr>
          <w:ilvl w:val="0"/>
          <w:numId w:val="19"/>
        </w:numPr>
        <w:rPr>
          <w:rFonts w:ascii="Arial" w:eastAsia="Arial" w:hAnsi="Arial" w:cs="Arial"/>
          <w:b/>
          <w:sz w:val="20"/>
          <w:szCs w:val="20"/>
        </w:rPr>
      </w:pPr>
      <w:r>
        <w:rPr>
          <w:rFonts w:ascii="Arial" w:eastAsia="Arial" w:hAnsi="Arial" w:cs="Arial"/>
          <w:b/>
          <w:sz w:val="20"/>
          <w:szCs w:val="20"/>
        </w:rPr>
        <w:t>PROTECTION OF PROPERTY</w:t>
      </w:r>
    </w:p>
    <w:p w14:paraId="0044A515" w14:textId="474E8062" w:rsidR="0026515A" w:rsidRDefault="0026515A" w:rsidP="00B4588A">
      <w:pPr>
        <w:pStyle w:val="NoSpacing"/>
        <w:rPr>
          <w:rFonts w:ascii="Arial" w:eastAsia="Arial" w:hAnsi="Arial" w:cs="Arial"/>
          <w:b/>
          <w:sz w:val="20"/>
          <w:szCs w:val="20"/>
        </w:rPr>
      </w:pPr>
      <w:r>
        <w:rPr>
          <w:rFonts w:ascii="Arial" w:eastAsia="Arial" w:hAnsi="Arial" w:cs="Arial"/>
          <w:sz w:val="20"/>
          <w:szCs w:val="20"/>
        </w:rPr>
        <w:t>Consultant is responsible for protecting its person and property at all times, including but not limited to supplies and equipment to perform services hereunder; Consultant releases and agrees to hold the City harmless from liability for losses or damages or any kind sustained by Consultant in performing the services required hereunder.</w:t>
      </w:r>
      <w:r>
        <w:rPr>
          <w:rFonts w:ascii="Arial" w:eastAsia="Arial" w:hAnsi="Arial" w:cs="Arial"/>
          <w:b/>
          <w:sz w:val="20"/>
          <w:szCs w:val="20"/>
        </w:rPr>
        <w:br/>
      </w:r>
    </w:p>
    <w:p w14:paraId="470A895B" w14:textId="77777777" w:rsidR="002558DA" w:rsidRPr="00553EFC" w:rsidRDefault="0001544F" w:rsidP="00C4327F">
      <w:pPr>
        <w:pStyle w:val="NoSpacing"/>
        <w:numPr>
          <w:ilvl w:val="0"/>
          <w:numId w:val="19"/>
        </w:numPr>
        <w:rPr>
          <w:rFonts w:ascii="Arial" w:eastAsia="Arial" w:hAnsi="Arial" w:cs="Arial"/>
          <w:b/>
          <w:sz w:val="20"/>
          <w:szCs w:val="20"/>
        </w:rPr>
      </w:pPr>
      <w:r w:rsidRPr="0055780C">
        <w:rPr>
          <w:rFonts w:ascii="Arial" w:eastAsia="Arial" w:hAnsi="Arial" w:cs="Arial"/>
          <w:b/>
          <w:sz w:val="20"/>
          <w:szCs w:val="20"/>
        </w:rPr>
        <w:t xml:space="preserve">INDEMNIFICATION. </w:t>
      </w:r>
    </w:p>
    <w:p w14:paraId="25EBF9E3" w14:textId="4A49A3A3" w:rsidR="00CF75C9" w:rsidRPr="00935503" w:rsidRDefault="00CF75C9" w:rsidP="006B49E0">
      <w:pPr>
        <w:pStyle w:val="NoSpacing"/>
        <w:rPr>
          <w:rFonts w:ascii="Arial" w:hAnsi="Arial" w:cs="Arial"/>
          <w:sz w:val="20"/>
          <w:szCs w:val="20"/>
        </w:rPr>
      </w:pPr>
      <w:r w:rsidRPr="0055780C">
        <w:rPr>
          <w:rFonts w:ascii="Arial" w:eastAsia="Arial" w:hAnsi="Arial" w:cs="Arial"/>
          <w:sz w:val="20"/>
          <w:szCs w:val="20"/>
        </w:rPr>
        <w:t>Consultant</w:t>
      </w:r>
      <w:r w:rsidRPr="0055780C">
        <w:rPr>
          <w:rFonts w:ascii="Arial" w:eastAsia="Arial" w:hAnsi="Arial" w:cs="Arial"/>
          <w:spacing w:val="17"/>
          <w:sz w:val="20"/>
          <w:szCs w:val="20"/>
        </w:rPr>
        <w:t xml:space="preserve"> </w:t>
      </w:r>
      <w:r w:rsidRPr="0055780C">
        <w:rPr>
          <w:rFonts w:ascii="Arial" w:eastAsia="Arial" w:hAnsi="Arial" w:cs="Arial"/>
          <w:sz w:val="20"/>
          <w:szCs w:val="20"/>
        </w:rPr>
        <w:t>shall</w:t>
      </w:r>
      <w:r w:rsidRPr="0055780C">
        <w:rPr>
          <w:rFonts w:ascii="Arial" w:eastAsia="Arial" w:hAnsi="Arial" w:cs="Arial"/>
          <w:spacing w:val="16"/>
          <w:sz w:val="20"/>
          <w:szCs w:val="20"/>
        </w:rPr>
        <w:t xml:space="preserve"> </w:t>
      </w:r>
      <w:r w:rsidRPr="0055780C">
        <w:rPr>
          <w:rFonts w:ascii="Arial" w:eastAsia="Arial" w:hAnsi="Arial" w:cs="Arial"/>
          <w:sz w:val="20"/>
          <w:szCs w:val="20"/>
        </w:rPr>
        <w:t>defend,</w:t>
      </w:r>
      <w:r w:rsidRPr="0055780C">
        <w:rPr>
          <w:rFonts w:ascii="Arial" w:eastAsia="Arial" w:hAnsi="Arial" w:cs="Arial"/>
          <w:spacing w:val="18"/>
          <w:sz w:val="20"/>
          <w:szCs w:val="20"/>
        </w:rPr>
        <w:t xml:space="preserve"> </w:t>
      </w:r>
      <w:r w:rsidRPr="0055780C">
        <w:rPr>
          <w:rFonts w:ascii="Arial" w:eastAsia="Arial" w:hAnsi="Arial" w:cs="Arial"/>
          <w:sz w:val="20"/>
          <w:szCs w:val="20"/>
        </w:rPr>
        <w:t>indemnify,</w:t>
      </w:r>
      <w:r w:rsidRPr="0055780C">
        <w:rPr>
          <w:rFonts w:ascii="Arial" w:eastAsia="Arial" w:hAnsi="Arial" w:cs="Arial"/>
          <w:spacing w:val="17"/>
          <w:sz w:val="20"/>
          <w:szCs w:val="20"/>
        </w:rPr>
        <w:t xml:space="preserve"> </w:t>
      </w:r>
      <w:r w:rsidRPr="0055780C">
        <w:rPr>
          <w:rFonts w:ascii="Arial" w:eastAsia="Arial" w:hAnsi="Arial" w:cs="Arial"/>
          <w:sz w:val="20"/>
          <w:szCs w:val="20"/>
        </w:rPr>
        <w:t>and</w:t>
      </w:r>
      <w:r w:rsidRPr="0055780C">
        <w:rPr>
          <w:rFonts w:ascii="Arial" w:eastAsia="Arial" w:hAnsi="Arial" w:cs="Arial"/>
          <w:spacing w:val="19"/>
          <w:sz w:val="20"/>
          <w:szCs w:val="20"/>
        </w:rPr>
        <w:t xml:space="preserve"> </w:t>
      </w:r>
      <w:r w:rsidRPr="0055780C">
        <w:rPr>
          <w:rFonts w:ascii="Arial" w:eastAsia="Arial" w:hAnsi="Arial" w:cs="Arial"/>
          <w:sz w:val="20"/>
          <w:szCs w:val="20"/>
        </w:rPr>
        <w:t>hold</w:t>
      </w:r>
      <w:r w:rsidRPr="0055780C">
        <w:rPr>
          <w:rFonts w:ascii="Arial" w:eastAsia="Arial" w:hAnsi="Arial" w:cs="Arial"/>
          <w:spacing w:val="18"/>
          <w:sz w:val="20"/>
          <w:szCs w:val="20"/>
        </w:rPr>
        <w:t xml:space="preserve"> </w:t>
      </w:r>
      <w:r w:rsidRPr="0055780C">
        <w:rPr>
          <w:rFonts w:ascii="Arial" w:eastAsia="Arial" w:hAnsi="Arial" w:cs="Arial"/>
          <w:sz w:val="20"/>
          <w:szCs w:val="20"/>
        </w:rPr>
        <w:t>the City</w:t>
      </w:r>
      <w:r w:rsidRPr="0055780C">
        <w:rPr>
          <w:rFonts w:ascii="Arial" w:eastAsia="Arial" w:hAnsi="Arial" w:cs="Arial"/>
          <w:spacing w:val="17"/>
          <w:sz w:val="20"/>
          <w:szCs w:val="20"/>
        </w:rPr>
        <w:t xml:space="preserve"> </w:t>
      </w:r>
      <w:r w:rsidRPr="0055780C">
        <w:rPr>
          <w:rFonts w:ascii="Arial" w:eastAsia="Arial" w:hAnsi="Arial" w:cs="Arial"/>
          <w:sz w:val="20"/>
          <w:szCs w:val="20"/>
        </w:rPr>
        <w:t>harmless</w:t>
      </w:r>
      <w:r w:rsidRPr="0055780C">
        <w:rPr>
          <w:rFonts w:ascii="Arial" w:eastAsia="Arial" w:hAnsi="Arial" w:cs="Arial"/>
          <w:spacing w:val="17"/>
          <w:sz w:val="20"/>
          <w:szCs w:val="20"/>
        </w:rPr>
        <w:t xml:space="preserve"> </w:t>
      </w:r>
      <w:r w:rsidRPr="0055780C">
        <w:rPr>
          <w:rFonts w:ascii="Arial" w:eastAsia="Arial" w:hAnsi="Arial" w:cs="Arial"/>
          <w:sz w:val="20"/>
          <w:szCs w:val="20"/>
        </w:rPr>
        <w:t>from</w:t>
      </w:r>
      <w:r w:rsidRPr="0055780C">
        <w:rPr>
          <w:rFonts w:ascii="Arial" w:eastAsia="Arial" w:hAnsi="Arial" w:cs="Arial"/>
          <w:spacing w:val="14"/>
          <w:sz w:val="20"/>
          <w:szCs w:val="20"/>
        </w:rPr>
        <w:t xml:space="preserve"> </w:t>
      </w:r>
      <w:r w:rsidRPr="0055780C">
        <w:rPr>
          <w:rFonts w:ascii="Arial" w:eastAsia="Arial" w:hAnsi="Arial" w:cs="Arial"/>
          <w:sz w:val="20"/>
          <w:szCs w:val="20"/>
        </w:rPr>
        <w:t>and</w:t>
      </w:r>
      <w:r w:rsidRPr="0055780C">
        <w:rPr>
          <w:rFonts w:ascii="Arial" w:eastAsia="Arial" w:hAnsi="Arial" w:cs="Arial"/>
          <w:spacing w:val="20"/>
          <w:sz w:val="20"/>
          <w:szCs w:val="20"/>
        </w:rPr>
        <w:t xml:space="preserve"> </w:t>
      </w:r>
      <w:r w:rsidRPr="0055780C">
        <w:rPr>
          <w:rFonts w:ascii="Arial" w:eastAsia="Arial" w:hAnsi="Arial" w:cs="Arial"/>
          <w:sz w:val="20"/>
          <w:szCs w:val="20"/>
        </w:rPr>
        <w:t>against</w:t>
      </w:r>
      <w:r w:rsidRPr="0055780C">
        <w:rPr>
          <w:rFonts w:ascii="Arial" w:eastAsia="Arial" w:hAnsi="Arial" w:cs="Arial"/>
          <w:spacing w:val="17"/>
          <w:sz w:val="20"/>
          <w:szCs w:val="20"/>
        </w:rPr>
        <w:t xml:space="preserve"> </w:t>
      </w:r>
      <w:r w:rsidRPr="0055780C">
        <w:rPr>
          <w:rFonts w:ascii="Arial" w:eastAsia="Arial" w:hAnsi="Arial" w:cs="Arial"/>
          <w:sz w:val="20"/>
          <w:szCs w:val="20"/>
        </w:rPr>
        <w:t>all</w:t>
      </w:r>
      <w:r w:rsidRPr="0055780C">
        <w:rPr>
          <w:rFonts w:ascii="Arial" w:eastAsia="Arial" w:hAnsi="Arial" w:cs="Arial"/>
          <w:spacing w:val="16"/>
          <w:sz w:val="20"/>
          <w:szCs w:val="20"/>
        </w:rPr>
        <w:t xml:space="preserve"> </w:t>
      </w:r>
      <w:r w:rsidRPr="0055780C">
        <w:rPr>
          <w:rFonts w:ascii="Arial" w:eastAsia="Arial" w:hAnsi="Arial" w:cs="Arial"/>
          <w:sz w:val="20"/>
          <w:szCs w:val="20"/>
        </w:rPr>
        <w:t>claims,</w:t>
      </w:r>
      <w:r w:rsidRPr="0055780C">
        <w:rPr>
          <w:rFonts w:ascii="Arial" w:eastAsia="Arial" w:hAnsi="Arial" w:cs="Arial"/>
          <w:spacing w:val="95"/>
          <w:sz w:val="20"/>
          <w:szCs w:val="20"/>
        </w:rPr>
        <w:t xml:space="preserve"> </w:t>
      </w:r>
      <w:r w:rsidRPr="0055780C">
        <w:rPr>
          <w:rFonts w:ascii="Arial" w:eastAsia="Arial" w:hAnsi="Arial" w:cs="Arial"/>
          <w:sz w:val="20"/>
          <w:szCs w:val="20"/>
        </w:rPr>
        <w:t>demands,</w:t>
      </w:r>
      <w:r w:rsidRPr="0055780C">
        <w:rPr>
          <w:rFonts w:ascii="Arial" w:eastAsia="Arial" w:hAnsi="Arial" w:cs="Arial"/>
          <w:spacing w:val="1"/>
          <w:sz w:val="20"/>
          <w:szCs w:val="20"/>
        </w:rPr>
        <w:t xml:space="preserve"> </w:t>
      </w:r>
      <w:r w:rsidRPr="0055780C">
        <w:rPr>
          <w:rFonts w:ascii="Arial" w:eastAsia="Arial" w:hAnsi="Arial" w:cs="Arial"/>
          <w:sz w:val="20"/>
          <w:szCs w:val="20"/>
        </w:rPr>
        <w:t>losses,</w:t>
      </w:r>
      <w:r w:rsidRPr="0055780C">
        <w:rPr>
          <w:rFonts w:ascii="Arial" w:eastAsia="Arial" w:hAnsi="Arial" w:cs="Arial"/>
          <w:spacing w:val="1"/>
          <w:sz w:val="20"/>
          <w:szCs w:val="20"/>
        </w:rPr>
        <w:t xml:space="preserve"> </w:t>
      </w:r>
      <w:r w:rsidRPr="0055780C">
        <w:rPr>
          <w:rFonts w:ascii="Arial" w:eastAsia="Arial" w:hAnsi="Arial" w:cs="Arial"/>
          <w:sz w:val="20"/>
          <w:szCs w:val="20"/>
        </w:rPr>
        <w:t>damages or</w:t>
      </w:r>
      <w:r w:rsidRPr="0055780C">
        <w:rPr>
          <w:rFonts w:ascii="Arial" w:eastAsia="Arial" w:hAnsi="Arial" w:cs="Arial"/>
          <w:spacing w:val="1"/>
          <w:sz w:val="20"/>
          <w:szCs w:val="20"/>
        </w:rPr>
        <w:t xml:space="preserve"> </w:t>
      </w:r>
      <w:r w:rsidRPr="0055780C">
        <w:rPr>
          <w:rFonts w:ascii="Arial" w:eastAsia="Arial" w:hAnsi="Arial" w:cs="Arial"/>
          <w:sz w:val="20"/>
          <w:szCs w:val="20"/>
        </w:rPr>
        <w:t>costs,</w:t>
      </w:r>
      <w:r w:rsidRPr="0055780C">
        <w:rPr>
          <w:rFonts w:ascii="Arial" w:eastAsia="Arial" w:hAnsi="Arial" w:cs="Arial"/>
          <w:spacing w:val="1"/>
          <w:sz w:val="20"/>
          <w:szCs w:val="20"/>
        </w:rPr>
        <w:t xml:space="preserve"> </w:t>
      </w:r>
      <w:r w:rsidRPr="0055780C">
        <w:rPr>
          <w:rFonts w:ascii="Arial" w:eastAsia="Arial" w:hAnsi="Arial" w:cs="Arial"/>
          <w:sz w:val="20"/>
          <w:szCs w:val="20"/>
        </w:rPr>
        <w:t>including but not limited</w:t>
      </w:r>
      <w:r w:rsidRPr="0055780C">
        <w:rPr>
          <w:rFonts w:ascii="Arial" w:eastAsia="Arial" w:hAnsi="Arial" w:cs="Arial"/>
          <w:spacing w:val="2"/>
          <w:sz w:val="20"/>
          <w:szCs w:val="20"/>
        </w:rPr>
        <w:t xml:space="preserve"> </w:t>
      </w:r>
      <w:r w:rsidRPr="0055780C">
        <w:rPr>
          <w:rFonts w:ascii="Arial" w:eastAsia="Arial" w:hAnsi="Arial" w:cs="Arial"/>
          <w:sz w:val="20"/>
          <w:szCs w:val="20"/>
        </w:rPr>
        <w:t>to damages arising out of bodily</w:t>
      </w:r>
      <w:r w:rsidRPr="0055780C">
        <w:rPr>
          <w:rFonts w:ascii="Arial" w:eastAsia="Arial" w:hAnsi="Arial" w:cs="Arial"/>
          <w:spacing w:val="-2"/>
          <w:sz w:val="20"/>
          <w:szCs w:val="20"/>
        </w:rPr>
        <w:t xml:space="preserve"> </w:t>
      </w:r>
      <w:r w:rsidRPr="0055780C">
        <w:rPr>
          <w:rFonts w:ascii="Arial" w:eastAsia="Arial" w:hAnsi="Arial" w:cs="Arial"/>
          <w:sz w:val="20"/>
          <w:szCs w:val="20"/>
        </w:rPr>
        <w:t>injury</w:t>
      </w:r>
      <w:r w:rsidRPr="0055780C">
        <w:rPr>
          <w:rFonts w:ascii="Arial" w:eastAsia="Arial" w:hAnsi="Arial" w:cs="Arial"/>
          <w:spacing w:val="-3"/>
          <w:sz w:val="20"/>
          <w:szCs w:val="20"/>
        </w:rPr>
        <w:t xml:space="preserve"> </w:t>
      </w:r>
      <w:r w:rsidRPr="0055780C">
        <w:rPr>
          <w:rFonts w:ascii="Arial" w:eastAsia="Arial" w:hAnsi="Arial" w:cs="Arial"/>
          <w:sz w:val="20"/>
          <w:szCs w:val="20"/>
        </w:rPr>
        <w:t>or</w:t>
      </w:r>
      <w:r w:rsidRPr="0055780C">
        <w:rPr>
          <w:rFonts w:ascii="Arial" w:eastAsia="Arial" w:hAnsi="Arial" w:cs="Arial"/>
          <w:spacing w:val="1"/>
          <w:sz w:val="20"/>
          <w:szCs w:val="20"/>
        </w:rPr>
        <w:t xml:space="preserve"> </w:t>
      </w:r>
      <w:r w:rsidRPr="0055780C">
        <w:rPr>
          <w:rFonts w:ascii="Arial" w:eastAsia="Arial" w:hAnsi="Arial" w:cs="Arial"/>
          <w:sz w:val="20"/>
          <w:szCs w:val="20"/>
        </w:rPr>
        <w:t>death to</w:t>
      </w:r>
      <w:r w:rsidRPr="0055780C">
        <w:rPr>
          <w:rFonts w:ascii="Arial" w:eastAsia="Arial" w:hAnsi="Arial" w:cs="Arial"/>
          <w:spacing w:val="2"/>
          <w:sz w:val="20"/>
          <w:szCs w:val="20"/>
        </w:rPr>
        <w:t xml:space="preserve"> </w:t>
      </w:r>
      <w:r w:rsidRPr="0055780C">
        <w:rPr>
          <w:rFonts w:ascii="Arial" w:eastAsia="Arial" w:hAnsi="Arial" w:cs="Arial"/>
          <w:sz w:val="20"/>
          <w:szCs w:val="20"/>
        </w:rPr>
        <w:t>persons</w:t>
      </w:r>
      <w:r w:rsidRPr="0055780C">
        <w:rPr>
          <w:rFonts w:ascii="Arial" w:eastAsia="Arial" w:hAnsi="Arial" w:cs="Arial"/>
          <w:spacing w:val="115"/>
          <w:sz w:val="20"/>
          <w:szCs w:val="20"/>
        </w:rPr>
        <w:t xml:space="preserve"> </w:t>
      </w:r>
      <w:r w:rsidRPr="0055780C">
        <w:rPr>
          <w:rFonts w:ascii="Arial" w:eastAsia="Arial" w:hAnsi="Arial" w:cs="Arial"/>
          <w:sz w:val="20"/>
          <w:szCs w:val="20"/>
        </w:rPr>
        <w:t>and</w:t>
      </w:r>
      <w:r w:rsidRPr="0055780C">
        <w:rPr>
          <w:rFonts w:ascii="Arial" w:eastAsia="Arial" w:hAnsi="Arial" w:cs="Arial"/>
          <w:spacing w:val="-4"/>
          <w:sz w:val="20"/>
          <w:szCs w:val="20"/>
        </w:rPr>
        <w:t xml:space="preserve"> </w:t>
      </w:r>
      <w:r w:rsidRPr="0055780C">
        <w:rPr>
          <w:rFonts w:ascii="Arial" w:eastAsia="Arial" w:hAnsi="Arial" w:cs="Arial"/>
          <w:sz w:val="20"/>
          <w:szCs w:val="20"/>
        </w:rPr>
        <w:t>damage</w:t>
      </w:r>
      <w:r w:rsidRPr="0055780C">
        <w:rPr>
          <w:rFonts w:ascii="Arial" w:eastAsia="Arial" w:hAnsi="Arial" w:cs="Arial"/>
          <w:spacing w:val="-5"/>
          <w:sz w:val="20"/>
          <w:szCs w:val="20"/>
        </w:rPr>
        <w:t xml:space="preserve"> </w:t>
      </w:r>
      <w:r w:rsidRPr="0055780C">
        <w:rPr>
          <w:rFonts w:ascii="Arial" w:eastAsia="Arial" w:hAnsi="Arial" w:cs="Arial"/>
          <w:sz w:val="20"/>
          <w:szCs w:val="20"/>
        </w:rPr>
        <w:t>to</w:t>
      </w:r>
      <w:r w:rsidRPr="0055780C">
        <w:rPr>
          <w:rFonts w:ascii="Arial" w:eastAsia="Arial" w:hAnsi="Arial" w:cs="Arial"/>
          <w:spacing w:val="-4"/>
          <w:sz w:val="20"/>
          <w:szCs w:val="20"/>
        </w:rPr>
        <w:t xml:space="preserve"> </w:t>
      </w:r>
      <w:r w:rsidRPr="0055780C">
        <w:rPr>
          <w:rFonts w:ascii="Arial" w:eastAsia="Arial" w:hAnsi="Arial" w:cs="Arial"/>
          <w:sz w:val="20"/>
          <w:szCs w:val="20"/>
        </w:rPr>
        <w:t>property,</w:t>
      </w:r>
      <w:r w:rsidRPr="0055780C">
        <w:rPr>
          <w:rFonts w:ascii="Arial" w:eastAsia="Arial" w:hAnsi="Arial" w:cs="Arial"/>
          <w:spacing w:val="-4"/>
          <w:sz w:val="20"/>
          <w:szCs w:val="20"/>
        </w:rPr>
        <w:t xml:space="preserve"> </w:t>
      </w:r>
      <w:r w:rsidRPr="0055780C">
        <w:rPr>
          <w:rFonts w:ascii="Arial" w:eastAsia="Arial" w:hAnsi="Arial" w:cs="Arial"/>
          <w:sz w:val="20"/>
          <w:szCs w:val="20"/>
        </w:rPr>
        <w:t>caused</w:t>
      </w:r>
      <w:r w:rsidRPr="0055780C">
        <w:rPr>
          <w:rFonts w:ascii="Arial" w:eastAsia="Arial" w:hAnsi="Arial" w:cs="Arial"/>
          <w:spacing w:val="-4"/>
          <w:sz w:val="20"/>
          <w:szCs w:val="20"/>
        </w:rPr>
        <w:t xml:space="preserve"> </w:t>
      </w:r>
      <w:r w:rsidRPr="0055780C">
        <w:rPr>
          <w:rFonts w:ascii="Arial" w:eastAsia="Arial" w:hAnsi="Arial" w:cs="Arial"/>
          <w:sz w:val="20"/>
          <w:szCs w:val="20"/>
        </w:rPr>
        <w:t>by</w:t>
      </w:r>
      <w:r w:rsidRPr="0055780C">
        <w:rPr>
          <w:rFonts w:ascii="Arial" w:eastAsia="Arial" w:hAnsi="Arial" w:cs="Arial"/>
          <w:spacing w:val="-8"/>
          <w:sz w:val="20"/>
          <w:szCs w:val="20"/>
        </w:rPr>
        <w:t xml:space="preserve"> </w:t>
      </w:r>
      <w:r w:rsidRPr="0055780C">
        <w:rPr>
          <w:rFonts w:ascii="Arial" w:eastAsia="Arial" w:hAnsi="Arial" w:cs="Arial"/>
          <w:sz w:val="20"/>
          <w:szCs w:val="20"/>
        </w:rPr>
        <w:t>or</w:t>
      </w:r>
      <w:r w:rsidRPr="0055780C">
        <w:rPr>
          <w:rFonts w:ascii="Arial" w:eastAsia="Arial" w:hAnsi="Arial" w:cs="Arial"/>
          <w:spacing w:val="-4"/>
          <w:sz w:val="20"/>
          <w:szCs w:val="20"/>
        </w:rPr>
        <w:t xml:space="preserve"> </w:t>
      </w:r>
      <w:r w:rsidRPr="0055780C">
        <w:rPr>
          <w:rFonts w:ascii="Arial" w:eastAsia="Arial" w:hAnsi="Arial" w:cs="Arial"/>
          <w:sz w:val="20"/>
          <w:szCs w:val="20"/>
        </w:rPr>
        <w:t>resulting</w:t>
      </w:r>
      <w:r w:rsidRPr="0055780C">
        <w:rPr>
          <w:rFonts w:ascii="Arial" w:eastAsia="Arial" w:hAnsi="Arial" w:cs="Arial"/>
          <w:spacing w:val="-6"/>
          <w:sz w:val="20"/>
          <w:szCs w:val="20"/>
        </w:rPr>
        <w:t xml:space="preserve"> </w:t>
      </w:r>
      <w:r w:rsidRPr="0055780C">
        <w:rPr>
          <w:rFonts w:ascii="Arial" w:eastAsia="Arial" w:hAnsi="Arial" w:cs="Arial"/>
          <w:sz w:val="20"/>
          <w:szCs w:val="20"/>
        </w:rPr>
        <w:t>from:</w:t>
      </w:r>
    </w:p>
    <w:p w14:paraId="68DE393A" w14:textId="77777777" w:rsidR="00CF75C9" w:rsidRPr="00935503" w:rsidRDefault="00CF75C9" w:rsidP="006B49E0">
      <w:pPr>
        <w:pStyle w:val="NoSpacing"/>
        <w:numPr>
          <w:ilvl w:val="0"/>
          <w:numId w:val="41"/>
        </w:numPr>
        <w:rPr>
          <w:rFonts w:ascii="Arial" w:eastAsia="Arial" w:hAnsi="Arial" w:cs="Arial"/>
          <w:sz w:val="20"/>
          <w:szCs w:val="20"/>
        </w:rPr>
      </w:pPr>
      <w:r w:rsidRPr="0055780C">
        <w:rPr>
          <w:rFonts w:ascii="Arial" w:eastAsia="Arial" w:hAnsi="Arial" w:cs="Arial"/>
          <w:sz w:val="20"/>
          <w:szCs w:val="20"/>
        </w:rPr>
        <w:t>the</w:t>
      </w:r>
      <w:r w:rsidRPr="0055780C">
        <w:rPr>
          <w:rFonts w:ascii="Arial" w:eastAsia="Arial" w:hAnsi="Arial" w:cs="Arial"/>
          <w:spacing w:val="-7"/>
          <w:sz w:val="20"/>
          <w:szCs w:val="20"/>
        </w:rPr>
        <w:t xml:space="preserve"> </w:t>
      </w:r>
      <w:r w:rsidRPr="0055780C">
        <w:rPr>
          <w:rFonts w:ascii="Arial" w:eastAsia="Arial" w:hAnsi="Arial" w:cs="Arial"/>
          <w:sz w:val="20"/>
          <w:szCs w:val="20"/>
        </w:rPr>
        <w:t>sole</w:t>
      </w:r>
      <w:r w:rsidRPr="0055780C">
        <w:rPr>
          <w:rFonts w:ascii="Arial" w:eastAsia="Arial" w:hAnsi="Arial" w:cs="Arial"/>
          <w:spacing w:val="-6"/>
          <w:sz w:val="20"/>
          <w:szCs w:val="20"/>
        </w:rPr>
        <w:t xml:space="preserve"> </w:t>
      </w:r>
      <w:r w:rsidRPr="0055780C">
        <w:rPr>
          <w:rFonts w:ascii="Arial" w:eastAsia="Arial" w:hAnsi="Arial" w:cs="Arial"/>
          <w:sz w:val="20"/>
          <w:szCs w:val="20"/>
        </w:rPr>
        <w:t>negligence</w:t>
      </w:r>
      <w:r w:rsidRPr="0055780C">
        <w:rPr>
          <w:rFonts w:ascii="Arial" w:eastAsia="Arial" w:hAnsi="Arial" w:cs="Arial"/>
          <w:spacing w:val="-6"/>
          <w:sz w:val="20"/>
          <w:szCs w:val="20"/>
        </w:rPr>
        <w:t xml:space="preserve"> or willful misconduct </w:t>
      </w:r>
      <w:r w:rsidRPr="0055780C">
        <w:rPr>
          <w:rFonts w:ascii="Arial" w:eastAsia="Arial" w:hAnsi="Arial" w:cs="Arial"/>
          <w:sz w:val="20"/>
          <w:szCs w:val="20"/>
        </w:rPr>
        <w:t>of</w:t>
      </w:r>
      <w:r w:rsidRPr="0055780C">
        <w:rPr>
          <w:rFonts w:ascii="Arial" w:eastAsia="Arial" w:hAnsi="Arial" w:cs="Arial"/>
          <w:spacing w:val="-5"/>
          <w:sz w:val="20"/>
          <w:szCs w:val="20"/>
        </w:rPr>
        <w:t xml:space="preserve"> </w:t>
      </w:r>
      <w:r w:rsidRPr="0055780C">
        <w:rPr>
          <w:rFonts w:ascii="Arial" w:eastAsia="Arial" w:hAnsi="Arial" w:cs="Arial"/>
          <w:sz w:val="20"/>
          <w:szCs w:val="20"/>
        </w:rPr>
        <w:t>Consultant,</w:t>
      </w:r>
      <w:r w:rsidRPr="0055780C">
        <w:rPr>
          <w:rFonts w:ascii="Arial" w:eastAsia="Arial" w:hAnsi="Arial" w:cs="Arial"/>
          <w:spacing w:val="-5"/>
          <w:sz w:val="20"/>
          <w:szCs w:val="20"/>
        </w:rPr>
        <w:t xml:space="preserve"> </w:t>
      </w:r>
      <w:r w:rsidRPr="0055780C">
        <w:rPr>
          <w:rFonts w:ascii="Arial" w:eastAsia="Arial" w:hAnsi="Arial" w:cs="Arial"/>
          <w:sz w:val="20"/>
          <w:szCs w:val="20"/>
        </w:rPr>
        <w:t>its</w:t>
      </w:r>
      <w:r w:rsidRPr="0055780C">
        <w:rPr>
          <w:rFonts w:ascii="Arial" w:eastAsia="Arial" w:hAnsi="Arial" w:cs="Arial"/>
          <w:spacing w:val="-7"/>
          <w:sz w:val="20"/>
          <w:szCs w:val="20"/>
        </w:rPr>
        <w:t xml:space="preserve"> </w:t>
      </w:r>
      <w:r w:rsidRPr="0055780C">
        <w:rPr>
          <w:rFonts w:ascii="Arial" w:eastAsia="Arial" w:hAnsi="Arial" w:cs="Arial"/>
          <w:sz w:val="20"/>
          <w:szCs w:val="20"/>
        </w:rPr>
        <w:t>officers,</w:t>
      </w:r>
      <w:r w:rsidRPr="0055780C">
        <w:rPr>
          <w:rFonts w:ascii="Arial" w:eastAsia="Arial" w:hAnsi="Arial" w:cs="Arial"/>
          <w:spacing w:val="-5"/>
          <w:sz w:val="20"/>
          <w:szCs w:val="20"/>
        </w:rPr>
        <w:t xml:space="preserve"> </w:t>
      </w:r>
      <w:r w:rsidRPr="0055780C">
        <w:rPr>
          <w:rFonts w:ascii="Arial" w:eastAsia="Arial" w:hAnsi="Arial" w:cs="Arial"/>
          <w:sz w:val="20"/>
          <w:szCs w:val="20"/>
        </w:rPr>
        <w:t>employees,</w:t>
      </w:r>
      <w:r w:rsidRPr="0055780C">
        <w:rPr>
          <w:rFonts w:ascii="Arial" w:eastAsia="Arial" w:hAnsi="Arial" w:cs="Arial"/>
          <w:spacing w:val="-5"/>
          <w:sz w:val="20"/>
          <w:szCs w:val="20"/>
        </w:rPr>
        <w:t xml:space="preserve"> </w:t>
      </w:r>
      <w:r w:rsidRPr="0055780C">
        <w:rPr>
          <w:rFonts w:ascii="Arial" w:eastAsia="Arial" w:hAnsi="Arial" w:cs="Arial"/>
          <w:sz w:val="20"/>
          <w:szCs w:val="20"/>
        </w:rPr>
        <w:t>agents</w:t>
      </w:r>
      <w:r w:rsidRPr="0055780C">
        <w:rPr>
          <w:rFonts w:ascii="Arial" w:eastAsia="Arial" w:hAnsi="Arial" w:cs="Arial"/>
          <w:spacing w:val="-7"/>
          <w:sz w:val="20"/>
          <w:szCs w:val="20"/>
        </w:rPr>
        <w:t xml:space="preserve"> </w:t>
      </w:r>
      <w:r w:rsidRPr="0055780C">
        <w:rPr>
          <w:rFonts w:ascii="Arial" w:eastAsia="Arial" w:hAnsi="Arial" w:cs="Arial"/>
          <w:sz w:val="20"/>
          <w:szCs w:val="20"/>
        </w:rPr>
        <w:t>or</w:t>
      </w:r>
      <w:r w:rsidRPr="0055780C">
        <w:rPr>
          <w:rFonts w:ascii="Arial" w:eastAsia="Arial" w:hAnsi="Arial" w:cs="Arial"/>
          <w:spacing w:val="-5"/>
          <w:sz w:val="20"/>
          <w:szCs w:val="20"/>
        </w:rPr>
        <w:t xml:space="preserve"> </w:t>
      </w:r>
      <w:r w:rsidRPr="0055780C">
        <w:rPr>
          <w:rFonts w:ascii="Arial" w:eastAsia="Arial" w:hAnsi="Arial" w:cs="Arial"/>
          <w:sz w:val="20"/>
          <w:szCs w:val="20"/>
        </w:rPr>
        <w:t>subconsultants;</w:t>
      </w:r>
    </w:p>
    <w:p w14:paraId="30465604" w14:textId="6AD29E7D" w:rsidR="00CF75C9" w:rsidRPr="00935503" w:rsidRDefault="00CF75C9" w:rsidP="006B49E0">
      <w:pPr>
        <w:pStyle w:val="NoSpacing"/>
        <w:numPr>
          <w:ilvl w:val="0"/>
          <w:numId w:val="41"/>
        </w:numPr>
        <w:rPr>
          <w:rFonts w:ascii="Arial" w:eastAsia="Arial" w:hAnsi="Arial" w:cs="Arial"/>
          <w:sz w:val="20"/>
          <w:szCs w:val="20"/>
        </w:rPr>
      </w:pPr>
      <w:r w:rsidRPr="0055780C">
        <w:rPr>
          <w:rFonts w:ascii="Arial" w:eastAsia="Arial" w:hAnsi="Arial" w:cs="Arial"/>
          <w:sz w:val="20"/>
          <w:szCs w:val="20"/>
        </w:rPr>
        <w:t>the</w:t>
      </w:r>
      <w:r w:rsidRPr="0055780C">
        <w:rPr>
          <w:rFonts w:ascii="Arial" w:eastAsia="Arial" w:hAnsi="Arial" w:cs="Arial"/>
          <w:spacing w:val="1"/>
          <w:sz w:val="20"/>
          <w:szCs w:val="20"/>
        </w:rPr>
        <w:t xml:space="preserve"> </w:t>
      </w:r>
      <w:r w:rsidRPr="0055780C">
        <w:rPr>
          <w:rFonts w:ascii="Arial" w:eastAsia="Arial" w:hAnsi="Arial" w:cs="Arial"/>
          <w:sz w:val="20"/>
          <w:szCs w:val="20"/>
        </w:rPr>
        <w:t>concurrent</w:t>
      </w:r>
      <w:r w:rsidRPr="0055780C">
        <w:rPr>
          <w:rFonts w:ascii="Arial" w:eastAsia="Arial" w:hAnsi="Arial" w:cs="Arial"/>
          <w:spacing w:val="3"/>
          <w:sz w:val="20"/>
          <w:szCs w:val="20"/>
        </w:rPr>
        <w:t xml:space="preserve"> </w:t>
      </w:r>
      <w:r w:rsidRPr="0055780C">
        <w:rPr>
          <w:rFonts w:ascii="Arial" w:eastAsia="Arial" w:hAnsi="Arial" w:cs="Arial"/>
          <w:sz w:val="20"/>
          <w:szCs w:val="20"/>
        </w:rPr>
        <w:t>negligence</w:t>
      </w:r>
      <w:r w:rsidRPr="0055780C">
        <w:rPr>
          <w:rFonts w:ascii="Arial" w:eastAsia="Arial" w:hAnsi="Arial" w:cs="Arial"/>
          <w:spacing w:val="2"/>
          <w:sz w:val="20"/>
          <w:szCs w:val="20"/>
        </w:rPr>
        <w:t xml:space="preserve"> </w:t>
      </w:r>
      <w:r w:rsidRPr="0055780C">
        <w:rPr>
          <w:rFonts w:ascii="Arial" w:eastAsia="Arial" w:hAnsi="Arial" w:cs="Arial"/>
          <w:spacing w:val="1"/>
          <w:sz w:val="20"/>
          <w:szCs w:val="20"/>
        </w:rPr>
        <w:t>of</w:t>
      </w:r>
      <w:r w:rsidRPr="0055780C">
        <w:rPr>
          <w:rFonts w:ascii="Arial" w:eastAsia="Arial" w:hAnsi="Arial" w:cs="Arial"/>
          <w:spacing w:val="2"/>
          <w:sz w:val="20"/>
          <w:szCs w:val="20"/>
        </w:rPr>
        <w:t xml:space="preserve"> </w:t>
      </w:r>
      <w:r w:rsidRPr="0055780C">
        <w:rPr>
          <w:rFonts w:ascii="Arial" w:eastAsia="Arial" w:hAnsi="Arial" w:cs="Arial"/>
          <w:sz w:val="20"/>
          <w:szCs w:val="20"/>
        </w:rPr>
        <w:t>Consultant,</w:t>
      </w:r>
      <w:r w:rsidRPr="0055780C">
        <w:rPr>
          <w:rFonts w:ascii="Arial" w:eastAsia="Arial" w:hAnsi="Arial" w:cs="Arial"/>
          <w:spacing w:val="2"/>
          <w:sz w:val="20"/>
          <w:szCs w:val="20"/>
        </w:rPr>
        <w:t xml:space="preserve"> </w:t>
      </w:r>
      <w:r w:rsidRPr="0055780C">
        <w:rPr>
          <w:rFonts w:ascii="Arial" w:eastAsia="Arial" w:hAnsi="Arial" w:cs="Arial"/>
          <w:sz w:val="20"/>
          <w:szCs w:val="20"/>
        </w:rPr>
        <w:t>its</w:t>
      </w:r>
      <w:r w:rsidRPr="0055780C">
        <w:rPr>
          <w:rFonts w:ascii="Arial" w:eastAsia="Arial" w:hAnsi="Arial" w:cs="Arial"/>
          <w:spacing w:val="1"/>
          <w:sz w:val="20"/>
          <w:szCs w:val="20"/>
        </w:rPr>
        <w:t xml:space="preserve"> </w:t>
      </w:r>
      <w:r w:rsidRPr="0055780C">
        <w:rPr>
          <w:rFonts w:ascii="Arial" w:eastAsia="Arial" w:hAnsi="Arial" w:cs="Arial"/>
          <w:sz w:val="20"/>
          <w:szCs w:val="20"/>
        </w:rPr>
        <w:t>officers,</w:t>
      </w:r>
      <w:r w:rsidRPr="0055780C">
        <w:rPr>
          <w:rFonts w:ascii="Arial" w:eastAsia="Arial" w:hAnsi="Arial" w:cs="Arial"/>
          <w:spacing w:val="2"/>
          <w:sz w:val="20"/>
          <w:szCs w:val="20"/>
        </w:rPr>
        <w:t xml:space="preserve"> </w:t>
      </w:r>
      <w:r w:rsidRPr="0055780C">
        <w:rPr>
          <w:rFonts w:ascii="Arial" w:eastAsia="Arial" w:hAnsi="Arial" w:cs="Arial"/>
          <w:sz w:val="20"/>
          <w:szCs w:val="20"/>
        </w:rPr>
        <w:t>employees,</w:t>
      </w:r>
      <w:r w:rsidRPr="0055780C">
        <w:rPr>
          <w:rFonts w:ascii="Arial" w:eastAsia="Arial" w:hAnsi="Arial" w:cs="Arial"/>
          <w:spacing w:val="3"/>
          <w:sz w:val="20"/>
          <w:szCs w:val="20"/>
        </w:rPr>
        <w:t xml:space="preserve"> </w:t>
      </w:r>
      <w:r w:rsidRPr="0055780C">
        <w:rPr>
          <w:rFonts w:ascii="Arial" w:eastAsia="Arial" w:hAnsi="Arial" w:cs="Arial"/>
          <w:sz w:val="20"/>
          <w:szCs w:val="20"/>
        </w:rPr>
        <w:t>agents or</w:t>
      </w:r>
      <w:r w:rsidRPr="0055780C">
        <w:rPr>
          <w:rFonts w:ascii="Arial" w:eastAsia="Arial" w:hAnsi="Arial" w:cs="Arial"/>
          <w:spacing w:val="3"/>
          <w:sz w:val="20"/>
          <w:szCs w:val="20"/>
        </w:rPr>
        <w:t xml:space="preserve"> </w:t>
      </w:r>
      <w:r w:rsidRPr="0055780C">
        <w:rPr>
          <w:rFonts w:ascii="Arial" w:eastAsia="Arial" w:hAnsi="Arial" w:cs="Arial"/>
          <w:sz w:val="20"/>
          <w:szCs w:val="20"/>
        </w:rPr>
        <w:t>subconsultants</w:t>
      </w:r>
      <w:r w:rsidRPr="0055780C">
        <w:rPr>
          <w:rFonts w:ascii="Arial" w:eastAsia="Arial" w:hAnsi="Arial" w:cs="Arial"/>
          <w:spacing w:val="5"/>
          <w:sz w:val="20"/>
          <w:szCs w:val="20"/>
        </w:rPr>
        <w:t xml:space="preserve"> </w:t>
      </w:r>
      <w:r w:rsidRPr="0055780C">
        <w:rPr>
          <w:rFonts w:ascii="Arial" w:eastAsia="Arial" w:hAnsi="Arial" w:cs="Arial"/>
          <w:sz w:val="20"/>
          <w:szCs w:val="20"/>
        </w:rPr>
        <w:t>but</w:t>
      </w:r>
      <w:r w:rsidRPr="0055780C">
        <w:rPr>
          <w:rFonts w:ascii="Arial" w:eastAsia="Arial" w:hAnsi="Arial" w:cs="Arial"/>
          <w:spacing w:val="1"/>
          <w:sz w:val="20"/>
          <w:szCs w:val="20"/>
        </w:rPr>
        <w:t xml:space="preserve"> </w:t>
      </w:r>
      <w:r w:rsidRPr="0055780C">
        <w:rPr>
          <w:rFonts w:ascii="Arial" w:eastAsia="Arial" w:hAnsi="Arial" w:cs="Arial"/>
          <w:sz w:val="20"/>
          <w:szCs w:val="20"/>
        </w:rPr>
        <w:t>only</w:t>
      </w:r>
      <w:r w:rsidRPr="0055780C">
        <w:rPr>
          <w:rFonts w:ascii="Arial" w:eastAsia="Arial" w:hAnsi="Arial" w:cs="Arial"/>
          <w:spacing w:val="2"/>
          <w:sz w:val="20"/>
          <w:szCs w:val="20"/>
        </w:rPr>
        <w:t xml:space="preserve"> </w:t>
      </w:r>
      <w:r w:rsidRPr="0055780C">
        <w:rPr>
          <w:rFonts w:ascii="Arial" w:eastAsia="Arial" w:hAnsi="Arial" w:cs="Arial"/>
          <w:sz w:val="20"/>
          <w:szCs w:val="20"/>
        </w:rPr>
        <w:t>to</w:t>
      </w:r>
      <w:r w:rsidRPr="0055780C">
        <w:rPr>
          <w:rFonts w:ascii="Arial" w:eastAsia="Arial" w:hAnsi="Arial" w:cs="Arial"/>
          <w:spacing w:val="67"/>
          <w:sz w:val="20"/>
          <w:szCs w:val="20"/>
        </w:rPr>
        <w:t xml:space="preserve"> </w:t>
      </w:r>
      <w:r w:rsidRPr="0055780C">
        <w:rPr>
          <w:rFonts w:ascii="Arial" w:eastAsia="Arial" w:hAnsi="Arial" w:cs="Arial"/>
          <w:sz w:val="20"/>
          <w:szCs w:val="20"/>
        </w:rPr>
        <w:t>the</w:t>
      </w:r>
      <w:r w:rsidRPr="0055780C">
        <w:rPr>
          <w:rFonts w:ascii="Arial" w:eastAsia="Arial" w:hAnsi="Arial" w:cs="Arial"/>
          <w:spacing w:val="-6"/>
          <w:sz w:val="20"/>
          <w:szCs w:val="20"/>
        </w:rPr>
        <w:t xml:space="preserve"> </w:t>
      </w:r>
      <w:r w:rsidRPr="0055780C">
        <w:rPr>
          <w:rFonts w:ascii="Arial" w:eastAsia="Arial" w:hAnsi="Arial" w:cs="Arial"/>
          <w:sz w:val="20"/>
          <w:szCs w:val="20"/>
        </w:rPr>
        <w:t>extent</w:t>
      </w:r>
      <w:r w:rsidRPr="0055780C">
        <w:rPr>
          <w:rFonts w:ascii="Arial" w:eastAsia="Arial" w:hAnsi="Arial" w:cs="Arial"/>
          <w:spacing w:val="-5"/>
          <w:sz w:val="20"/>
          <w:szCs w:val="20"/>
        </w:rPr>
        <w:t xml:space="preserve"> </w:t>
      </w:r>
      <w:r w:rsidRPr="0055780C">
        <w:rPr>
          <w:rFonts w:ascii="Arial" w:eastAsia="Arial" w:hAnsi="Arial" w:cs="Arial"/>
          <w:spacing w:val="1"/>
          <w:sz w:val="20"/>
          <w:szCs w:val="20"/>
        </w:rPr>
        <w:t>of</w:t>
      </w:r>
      <w:r w:rsidRPr="0055780C">
        <w:rPr>
          <w:rFonts w:ascii="Arial" w:eastAsia="Arial" w:hAnsi="Arial" w:cs="Arial"/>
          <w:spacing w:val="-7"/>
          <w:sz w:val="20"/>
          <w:szCs w:val="20"/>
        </w:rPr>
        <w:t xml:space="preserve"> </w:t>
      </w:r>
      <w:r w:rsidRPr="0055780C">
        <w:rPr>
          <w:rFonts w:ascii="Arial" w:eastAsia="Arial" w:hAnsi="Arial" w:cs="Arial"/>
          <w:sz w:val="20"/>
          <w:szCs w:val="20"/>
        </w:rPr>
        <w:t>the</w:t>
      </w:r>
      <w:r w:rsidRPr="0055780C">
        <w:rPr>
          <w:rFonts w:ascii="Arial" w:eastAsia="Arial" w:hAnsi="Arial" w:cs="Arial"/>
          <w:spacing w:val="-2"/>
          <w:sz w:val="20"/>
          <w:szCs w:val="20"/>
        </w:rPr>
        <w:t xml:space="preserve"> </w:t>
      </w:r>
      <w:r w:rsidRPr="0055780C">
        <w:rPr>
          <w:rFonts w:ascii="Arial" w:eastAsia="Arial" w:hAnsi="Arial" w:cs="Arial"/>
          <w:sz w:val="20"/>
          <w:szCs w:val="20"/>
        </w:rPr>
        <w:t>negligence</w:t>
      </w:r>
      <w:r w:rsidRPr="0055780C">
        <w:rPr>
          <w:rFonts w:ascii="Arial" w:eastAsia="Arial" w:hAnsi="Arial" w:cs="Arial"/>
          <w:spacing w:val="-6"/>
          <w:sz w:val="20"/>
          <w:szCs w:val="20"/>
        </w:rPr>
        <w:t xml:space="preserve"> </w:t>
      </w:r>
      <w:r w:rsidRPr="0055780C">
        <w:rPr>
          <w:rFonts w:ascii="Arial" w:eastAsia="Arial" w:hAnsi="Arial" w:cs="Arial"/>
          <w:sz w:val="20"/>
          <w:szCs w:val="20"/>
        </w:rPr>
        <w:t>of</w:t>
      </w:r>
      <w:r w:rsidRPr="0055780C">
        <w:rPr>
          <w:rFonts w:ascii="Arial" w:eastAsia="Arial" w:hAnsi="Arial" w:cs="Arial"/>
          <w:spacing w:val="-4"/>
          <w:sz w:val="20"/>
          <w:szCs w:val="20"/>
        </w:rPr>
        <w:t xml:space="preserve"> </w:t>
      </w:r>
      <w:r w:rsidRPr="0055780C">
        <w:rPr>
          <w:rFonts w:ascii="Arial" w:eastAsia="Arial" w:hAnsi="Arial" w:cs="Arial"/>
          <w:sz w:val="20"/>
          <w:szCs w:val="20"/>
        </w:rPr>
        <w:t>Consultant,</w:t>
      </w:r>
      <w:r w:rsidRPr="0055780C">
        <w:rPr>
          <w:rFonts w:ascii="Arial" w:eastAsia="Arial" w:hAnsi="Arial" w:cs="Arial"/>
          <w:spacing w:val="-4"/>
          <w:sz w:val="20"/>
          <w:szCs w:val="20"/>
        </w:rPr>
        <w:t xml:space="preserve"> </w:t>
      </w:r>
      <w:r w:rsidRPr="0055780C">
        <w:rPr>
          <w:rFonts w:ascii="Arial" w:eastAsia="Arial" w:hAnsi="Arial" w:cs="Arial"/>
          <w:sz w:val="20"/>
          <w:szCs w:val="20"/>
        </w:rPr>
        <w:t>its</w:t>
      </w:r>
      <w:r w:rsidRPr="0055780C">
        <w:rPr>
          <w:rFonts w:ascii="Arial" w:eastAsia="Arial" w:hAnsi="Arial" w:cs="Arial"/>
          <w:spacing w:val="-6"/>
          <w:sz w:val="20"/>
          <w:szCs w:val="20"/>
        </w:rPr>
        <w:t xml:space="preserve"> </w:t>
      </w:r>
      <w:r w:rsidRPr="0055780C">
        <w:rPr>
          <w:rFonts w:ascii="Arial" w:eastAsia="Arial" w:hAnsi="Arial" w:cs="Arial"/>
          <w:sz w:val="20"/>
          <w:szCs w:val="20"/>
        </w:rPr>
        <w:t>officers,</w:t>
      </w:r>
      <w:r w:rsidRPr="0055780C">
        <w:rPr>
          <w:rFonts w:ascii="Arial" w:eastAsia="Arial" w:hAnsi="Arial" w:cs="Arial"/>
          <w:spacing w:val="-4"/>
          <w:sz w:val="20"/>
          <w:szCs w:val="20"/>
        </w:rPr>
        <w:t xml:space="preserve"> </w:t>
      </w:r>
      <w:r w:rsidRPr="0055780C">
        <w:rPr>
          <w:rFonts w:ascii="Arial" w:eastAsia="Arial" w:hAnsi="Arial" w:cs="Arial"/>
          <w:sz w:val="20"/>
          <w:szCs w:val="20"/>
        </w:rPr>
        <w:t>employees,</w:t>
      </w:r>
      <w:r w:rsidRPr="0055780C">
        <w:rPr>
          <w:rFonts w:ascii="Arial" w:eastAsia="Arial" w:hAnsi="Arial" w:cs="Arial"/>
          <w:spacing w:val="-5"/>
          <w:sz w:val="20"/>
          <w:szCs w:val="20"/>
        </w:rPr>
        <w:t xml:space="preserve"> </w:t>
      </w:r>
      <w:r w:rsidRPr="0055780C">
        <w:rPr>
          <w:rFonts w:ascii="Arial" w:eastAsia="Arial" w:hAnsi="Arial" w:cs="Arial"/>
          <w:sz w:val="20"/>
          <w:szCs w:val="20"/>
        </w:rPr>
        <w:t>agents</w:t>
      </w:r>
      <w:r w:rsidRPr="0055780C">
        <w:rPr>
          <w:rFonts w:ascii="Arial" w:eastAsia="Arial" w:hAnsi="Arial" w:cs="Arial"/>
          <w:spacing w:val="-6"/>
          <w:sz w:val="20"/>
          <w:szCs w:val="20"/>
        </w:rPr>
        <w:t xml:space="preserve"> </w:t>
      </w:r>
      <w:r w:rsidRPr="0055780C">
        <w:rPr>
          <w:rFonts w:ascii="Arial" w:eastAsia="Arial" w:hAnsi="Arial" w:cs="Arial"/>
          <w:sz w:val="20"/>
          <w:szCs w:val="20"/>
        </w:rPr>
        <w:t>or</w:t>
      </w:r>
      <w:r w:rsidRPr="0055780C">
        <w:rPr>
          <w:rFonts w:ascii="Arial" w:eastAsia="Arial" w:hAnsi="Arial" w:cs="Arial"/>
          <w:spacing w:val="-4"/>
          <w:sz w:val="20"/>
          <w:szCs w:val="20"/>
        </w:rPr>
        <w:t xml:space="preserve"> </w:t>
      </w:r>
      <w:r w:rsidRPr="0055780C">
        <w:rPr>
          <w:rFonts w:ascii="Arial" w:eastAsia="Arial" w:hAnsi="Arial" w:cs="Arial"/>
          <w:sz w:val="20"/>
          <w:szCs w:val="20"/>
        </w:rPr>
        <w:t>subconsultants;</w:t>
      </w:r>
      <w:r w:rsidRPr="0055780C">
        <w:rPr>
          <w:rFonts w:ascii="Arial" w:eastAsia="Arial" w:hAnsi="Arial" w:cs="Arial"/>
          <w:spacing w:val="-4"/>
          <w:sz w:val="20"/>
          <w:szCs w:val="20"/>
        </w:rPr>
        <w:t xml:space="preserve"> </w:t>
      </w:r>
    </w:p>
    <w:p w14:paraId="155E992B" w14:textId="77777777" w:rsidR="00CF75C9" w:rsidRPr="00935503" w:rsidRDefault="00CF75C9" w:rsidP="006B49E0">
      <w:pPr>
        <w:pStyle w:val="NoSpacing"/>
        <w:numPr>
          <w:ilvl w:val="0"/>
          <w:numId w:val="41"/>
        </w:numPr>
        <w:rPr>
          <w:rFonts w:ascii="Arial" w:eastAsia="Arial" w:hAnsi="Arial" w:cs="Arial"/>
          <w:sz w:val="20"/>
          <w:szCs w:val="20"/>
        </w:rPr>
      </w:pPr>
      <w:r w:rsidRPr="0055780C">
        <w:rPr>
          <w:rFonts w:ascii="Arial" w:eastAsia="Arial" w:hAnsi="Arial" w:cs="Arial"/>
          <w:spacing w:val="-4"/>
          <w:sz w:val="20"/>
          <w:szCs w:val="20"/>
        </w:rPr>
        <w:t xml:space="preserve">the negligent performance or non-performance of the contract by the Consultant; </w:t>
      </w:r>
      <w:r w:rsidRPr="0055780C">
        <w:rPr>
          <w:rFonts w:ascii="Arial" w:eastAsia="Arial" w:hAnsi="Arial" w:cs="Arial"/>
          <w:sz w:val="20"/>
          <w:szCs w:val="20"/>
        </w:rPr>
        <w:t>or</w:t>
      </w:r>
    </w:p>
    <w:p w14:paraId="6926C58F" w14:textId="2D171D6B" w:rsidR="00CF75C9" w:rsidRPr="00935503" w:rsidRDefault="00CF75C9" w:rsidP="006B49E0">
      <w:pPr>
        <w:pStyle w:val="NoSpacing"/>
        <w:numPr>
          <w:ilvl w:val="0"/>
          <w:numId w:val="41"/>
        </w:numPr>
        <w:rPr>
          <w:rFonts w:ascii="Arial" w:eastAsia="Arial" w:hAnsi="Arial" w:cs="Arial"/>
          <w:sz w:val="20"/>
          <w:szCs w:val="20"/>
        </w:rPr>
      </w:pPr>
      <w:r w:rsidRPr="0055780C">
        <w:rPr>
          <w:rFonts w:ascii="Arial" w:eastAsia="Arial" w:hAnsi="Arial" w:cs="Arial"/>
          <w:sz w:val="20"/>
          <w:szCs w:val="20"/>
        </w:rPr>
        <w:t>the use of</w:t>
      </w:r>
      <w:r w:rsidRPr="0055780C">
        <w:rPr>
          <w:rFonts w:ascii="Arial" w:eastAsia="Arial" w:hAnsi="Arial" w:cs="Arial"/>
          <w:spacing w:val="-2"/>
          <w:sz w:val="20"/>
          <w:szCs w:val="20"/>
        </w:rPr>
        <w:t xml:space="preserve"> </w:t>
      </w:r>
      <w:r w:rsidRPr="0055780C">
        <w:rPr>
          <w:rFonts w:ascii="Arial" w:eastAsia="Arial" w:hAnsi="Arial" w:cs="Arial"/>
          <w:sz w:val="20"/>
          <w:szCs w:val="20"/>
        </w:rPr>
        <w:t>any design, process,</w:t>
      </w:r>
      <w:r w:rsidRPr="0055780C">
        <w:rPr>
          <w:rFonts w:ascii="Arial" w:eastAsia="Arial" w:hAnsi="Arial" w:cs="Arial"/>
          <w:spacing w:val="1"/>
          <w:sz w:val="20"/>
          <w:szCs w:val="20"/>
        </w:rPr>
        <w:t xml:space="preserve"> </w:t>
      </w:r>
      <w:r w:rsidRPr="0055780C">
        <w:rPr>
          <w:rFonts w:ascii="Arial" w:eastAsia="Arial" w:hAnsi="Arial" w:cs="Arial"/>
          <w:sz w:val="20"/>
          <w:szCs w:val="20"/>
        </w:rPr>
        <w:t>or equipment</w:t>
      </w:r>
      <w:r w:rsidRPr="0055780C">
        <w:rPr>
          <w:rFonts w:ascii="Arial" w:eastAsia="Arial" w:hAnsi="Arial" w:cs="Arial"/>
          <w:spacing w:val="2"/>
          <w:sz w:val="20"/>
          <w:szCs w:val="20"/>
        </w:rPr>
        <w:t xml:space="preserve"> </w:t>
      </w:r>
      <w:r w:rsidRPr="0055780C">
        <w:rPr>
          <w:rFonts w:ascii="Arial" w:eastAsia="Arial" w:hAnsi="Arial" w:cs="Arial"/>
          <w:sz w:val="20"/>
          <w:szCs w:val="20"/>
        </w:rPr>
        <w:t xml:space="preserve">that constitutes an infringement </w:t>
      </w:r>
      <w:r w:rsidRPr="0055780C">
        <w:rPr>
          <w:rFonts w:ascii="Arial" w:eastAsia="Arial" w:hAnsi="Arial" w:cs="Arial"/>
          <w:spacing w:val="1"/>
          <w:sz w:val="20"/>
          <w:szCs w:val="20"/>
        </w:rPr>
        <w:t>of</w:t>
      </w:r>
      <w:r w:rsidRPr="0055780C">
        <w:rPr>
          <w:rFonts w:ascii="Arial" w:eastAsia="Arial" w:hAnsi="Arial" w:cs="Arial"/>
          <w:spacing w:val="-2"/>
          <w:sz w:val="20"/>
          <w:szCs w:val="20"/>
        </w:rPr>
        <w:t xml:space="preserve"> </w:t>
      </w:r>
      <w:r w:rsidRPr="0055780C">
        <w:rPr>
          <w:rFonts w:ascii="Arial" w:eastAsia="Arial" w:hAnsi="Arial" w:cs="Arial"/>
          <w:sz w:val="20"/>
          <w:szCs w:val="20"/>
        </w:rPr>
        <w:t>any patent</w:t>
      </w:r>
      <w:r w:rsidRPr="0055780C">
        <w:rPr>
          <w:rFonts w:ascii="Arial" w:eastAsia="Arial" w:hAnsi="Arial" w:cs="Arial"/>
          <w:spacing w:val="-7"/>
          <w:sz w:val="20"/>
          <w:szCs w:val="20"/>
        </w:rPr>
        <w:t xml:space="preserve"> </w:t>
      </w:r>
      <w:r w:rsidRPr="0055780C">
        <w:rPr>
          <w:rFonts w:ascii="Arial" w:eastAsia="Arial" w:hAnsi="Arial" w:cs="Arial"/>
          <w:sz w:val="20"/>
          <w:szCs w:val="20"/>
        </w:rPr>
        <w:t>in effect,</w:t>
      </w:r>
      <w:r w:rsidRPr="0055780C">
        <w:rPr>
          <w:rFonts w:ascii="Arial" w:eastAsia="Arial" w:hAnsi="Arial" w:cs="Arial"/>
          <w:spacing w:val="-6"/>
          <w:sz w:val="20"/>
          <w:szCs w:val="20"/>
        </w:rPr>
        <w:t xml:space="preserve"> </w:t>
      </w:r>
      <w:r w:rsidRPr="0055780C">
        <w:rPr>
          <w:rFonts w:ascii="Arial" w:eastAsia="Arial" w:hAnsi="Arial" w:cs="Arial"/>
          <w:sz w:val="20"/>
          <w:szCs w:val="20"/>
        </w:rPr>
        <w:t>or</w:t>
      </w:r>
      <w:r w:rsidRPr="0055780C">
        <w:rPr>
          <w:rFonts w:ascii="Arial" w:eastAsia="Arial" w:hAnsi="Arial" w:cs="Arial"/>
          <w:spacing w:val="-5"/>
          <w:sz w:val="20"/>
          <w:szCs w:val="20"/>
        </w:rPr>
        <w:t xml:space="preserve"> </w:t>
      </w:r>
      <w:r w:rsidRPr="0055780C">
        <w:rPr>
          <w:rFonts w:ascii="Arial" w:eastAsia="Arial" w:hAnsi="Arial" w:cs="Arial"/>
          <w:sz w:val="20"/>
          <w:szCs w:val="20"/>
        </w:rPr>
        <w:t>violates</w:t>
      </w:r>
      <w:r w:rsidRPr="0055780C">
        <w:rPr>
          <w:rFonts w:ascii="Arial" w:eastAsia="Arial" w:hAnsi="Arial" w:cs="Arial"/>
          <w:spacing w:val="-7"/>
          <w:sz w:val="20"/>
          <w:szCs w:val="20"/>
        </w:rPr>
        <w:t xml:space="preserve"> </w:t>
      </w:r>
      <w:r w:rsidRPr="0055780C">
        <w:rPr>
          <w:rFonts w:ascii="Arial" w:eastAsia="Arial" w:hAnsi="Arial" w:cs="Arial"/>
          <w:sz w:val="20"/>
          <w:szCs w:val="20"/>
        </w:rPr>
        <w:t>any</w:t>
      </w:r>
      <w:r w:rsidRPr="0055780C">
        <w:rPr>
          <w:rFonts w:ascii="Arial" w:eastAsia="Arial" w:hAnsi="Arial" w:cs="Arial"/>
          <w:spacing w:val="-7"/>
          <w:sz w:val="20"/>
          <w:szCs w:val="20"/>
        </w:rPr>
        <w:t xml:space="preserve"> </w:t>
      </w:r>
      <w:r w:rsidRPr="0055780C">
        <w:rPr>
          <w:rFonts w:ascii="Arial" w:eastAsia="Arial" w:hAnsi="Arial" w:cs="Arial"/>
          <w:sz w:val="20"/>
          <w:szCs w:val="20"/>
        </w:rPr>
        <w:t>other</w:t>
      </w:r>
      <w:r w:rsidRPr="0055780C">
        <w:rPr>
          <w:rFonts w:ascii="Arial" w:eastAsia="Arial" w:hAnsi="Arial" w:cs="Arial"/>
          <w:spacing w:val="-5"/>
          <w:sz w:val="20"/>
          <w:szCs w:val="20"/>
        </w:rPr>
        <w:t xml:space="preserve"> intellectual </w:t>
      </w:r>
      <w:r w:rsidRPr="0055780C">
        <w:rPr>
          <w:rFonts w:ascii="Arial" w:eastAsia="Arial" w:hAnsi="Arial" w:cs="Arial"/>
          <w:sz w:val="20"/>
          <w:szCs w:val="20"/>
        </w:rPr>
        <w:t>proprietary</w:t>
      </w:r>
      <w:r w:rsidRPr="0055780C">
        <w:rPr>
          <w:rFonts w:ascii="Arial" w:eastAsia="Arial" w:hAnsi="Arial" w:cs="Arial"/>
          <w:spacing w:val="-9"/>
          <w:sz w:val="20"/>
          <w:szCs w:val="20"/>
        </w:rPr>
        <w:t xml:space="preserve"> </w:t>
      </w:r>
      <w:r w:rsidRPr="0055780C">
        <w:rPr>
          <w:rFonts w:ascii="Arial" w:eastAsia="Arial" w:hAnsi="Arial" w:cs="Arial"/>
          <w:sz w:val="20"/>
          <w:szCs w:val="20"/>
        </w:rPr>
        <w:t>interest,</w:t>
      </w:r>
      <w:r w:rsidRPr="0055780C">
        <w:rPr>
          <w:rFonts w:ascii="Arial" w:eastAsia="Arial" w:hAnsi="Arial" w:cs="Arial"/>
          <w:spacing w:val="-5"/>
          <w:sz w:val="20"/>
          <w:szCs w:val="20"/>
        </w:rPr>
        <w:t xml:space="preserve"> </w:t>
      </w:r>
      <w:r w:rsidRPr="0055780C">
        <w:rPr>
          <w:rFonts w:ascii="Arial" w:eastAsia="Arial" w:hAnsi="Arial" w:cs="Arial"/>
          <w:sz w:val="20"/>
          <w:szCs w:val="20"/>
        </w:rPr>
        <w:t>including</w:t>
      </w:r>
      <w:r w:rsidRPr="0055780C">
        <w:rPr>
          <w:rFonts w:ascii="Arial" w:eastAsia="Arial" w:hAnsi="Arial" w:cs="Arial"/>
          <w:spacing w:val="-7"/>
          <w:sz w:val="20"/>
          <w:szCs w:val="20"/>
        </w:rPr>
        <w:t xml:space="preserve"> </w:t>
      </w:r>
      <w:r w:rsidRPr="0055780C">
        <w:rPr>
          <w:rFonts w:ascii="Arial" w:eastAsia="Arial" w:hAnsi="Arial" w:cs="Arial"/>
          <w:sz w:val="20"/>
          <w:szCs w:val="20"/>
        </w:rPr>
        <w:t>copyright,</w:t>
      </w:r>
      <w:r w:rsidRPr="0055780C">
        <w:rPr>
          <w:rFonts w:ascii="Arial" w:eastAsia="Arial" w:hAnsi="Arial" w:cs="Arial"/>
          <w:spacing w:val="-5"/>
          <w:sz w:val="20"/>
          <w:szCs w:val="20"/>
        </w:rPr>
        <w:t xml:space="preserve"> </w:t>
      </w:r>
      <w:r w:rsidRPr="0055780C">
        <w:rPr>
          <w:rFonts w:ascii="Arial" w:eastAsia="Arial" w:hAnsi="Arial" w:cs="Arial"/>
          <w:sz w:val="20"/>
          <w:szCs w:val="20"/>
        </w:rPr>
        <w:t>trademark,</w:t>
      </w:r>
      <w:r w:rsidRPr="0055780C">
        <w:rPr>
          <w:rFonts w:ascii="Arial" w:eastAsia="Arial" w:hAnsi="Arial" w:cs="Arial"/>
          <w:spacing w:val="-6"/>
          <w:sz w:val="20"/>
          <w:szCs w:val="20"/>
        </w:rPr>
        <w:t xml:space="preserve"> </w:t>
      </w:r>
      <w:r w:rsidRPr="0055780C">
        <w:rPr>
          <w:rFonts w:ascii="Arial" w:eastAsia="Arial" w:hAnsi="Arial" w:cs="Arial"/>
          <w:sz w:val="20"/>
          <w:szCs w:val="20"/>
        </w:rPr>
        <w:t>and</w:t>
      </w:r>
      <w:r w:rsidRPr="0055780C">
        <w:rPr>
          <w:rFonts w:ascii="Arial" w:eastAsia="Arial" w:hAnsi="Arial" w:cs="Arial"/>
          <w:spacing w:val="-5"/>
          <w:sz w:val="20"/>
          <w:szCs w:val="20"/>
        </w:rPr>
        <w:t xml:space="preserve"> </w:t>
      </w:r>
      <w:r w:rsidRPr="0055780C">
        <w:rPr>
          <w:rFonts w:ascii="Arial" w:eastAsia="Arial" w:hAnsi="Arial" w:cs="Arial"/>
          <w:sz w:val="20"/>
          <w:szCs w:val="20"/>
        </w:rPr>
        <w:t>trade</w:t>
      </w:r>
      <w:r w:rsidRPr="0055780C">
        <w:rPr>
          <w:rFonts w:ascii="Arial" w:eastAsia="Arial" w:hAnsi="Arial" w:cs="Arial"/>
          <w:spacing w:val="-6"/>
          <w:sz w:val="20"/>
          <w:szCs w:val="20"/>
        </w:rPr>
        <w:t xml:space="preserve"> </w:t>
      </w:r>
      <w:r w:rsidRPr="0055780C">
        <w:rPr>
          <w:rFonts w:ascii="Arial" w:eastAsia="Arial" w:hAnsi="Arial" w:cs="Arial"/>
          <w:sz w:val="20"/>
          <w:szCs w:val="20"/>
        </w:rPr>
        <w:t>secret.</w:t>
      </w:r>
    </w:p>
    <w:p w14:paraId="0F75EEF8" w14:textId="6AD05D06" w:rsidR="00CF75C9" w:rsidRPr="00935503" w:rsidRDefault="00CF75C9" w:rsidP="006B49E0">
      <w:pPr>
        <w:pStyle w:val="NoSpacing"/>
        <w:rPr>
          <w:rFonts w:ascii="Arial" w:hAnsi="Arial" w:cs="Arial"/>
          <w:sz w:val="20"/>
          <w:szCs w:val="20"/>
        </w:rPr>
      </w:pPr>
      <w:r w:rsidRPr="0055780C">
        <w:rPr>
          <w:rFonts w:ascii="Arial" w:eastAsia="Arial" w:hAnsi="Arial" w:cs="Arial"/>
          <w:sz w:val="20"/>
          <w:szCs w:val="20"/>
        </w:rPr>
        <w:t>Consultant waives its immunity under Title 51 RCW to the extent it is required to indemnify, defend and hold harmless the City and its officials, agents or employees.</w:t>
      </w:r>
    </w:p>
    <w:p w14:paraId="2C89551D" w14:textId="77777777" w:rsidR="00AD2ED4" w:rsidRPr="00553EFC" w:rsidRDefault="00AD2ED4" w:rsidP="00C4327F">
      <w:pPr>
        <w:pStyle w:val="NoSpacing"/>
        <w:rPr>
          <w:rFonts w:ascii="Arial" w:hAnsi="Arial" w:cs="Arial"/>
          <w:sz w:val="20"/>
          <w:szCs w:val="20"/>
        </w:rPr>
      </w:pPr>
    </w:p>
    <w:p w14:paraId="2B930391" w14:textId="77777777" w:rsidR="002558DA" w:rsidRDefault="0001544F" w:rsidP="00C4327F">
      <w:pPr>
        <w:pStyle w:val="NoSpacing"/>
        <w:numPr>
          <w:ilvl w:val="0"/>
          <w:numId w:val="19"/>
        </w:numPr>
        <w:rPr>
          <w:rFonts w:ascii="Arial" w:eastAsia="Arial" w:hAnsi="Arial" w:cs="Arial"/>
          <w:b/>
          <w:sz w:val="20"/>
          <w:szCs w:val="20"/>
        </w:rPr>
      </w:pPr>
      <w:r w:rsidRPr="0055780C">
        <w:rPr>
          <w:rFonts w:ascii="Arial" w:eastAsia="Arial" w:hAnsi="Arial" w:cs="Arial"/>
          <w:b/>
          <w:sz w:val="20"/>
          <w:szCs w:val="20"/>
        </w:rPr>
        <w:t>INSURANCE.</w:t>
      </w:r>
    </w:p>
    <w:p w14:paraId="0352C713" w14:textId="03DF188A" w:rsidR="001D7602" w:rsidRDefault="001D7602" w:rsidP="00C4327F">
      <w:pPr>
        <w:pStyle w:val="NoSpacing"/>
        <w:ind w:left="720" w:hanging="360"/>
      </w:pPr>
    </w:p>
    <w:p w14:paraId="576981B1" w14:textId="2B2AB3BB" w:rsidR="002558DA" w:rsidRPr="00553EFC" w:rsidRDefault="002A0256" w:rsidP="005F25D1">
      <w:pPr>
        <w:pStyle w:val="NoSpacing"/>
        <w:rPr>
          <w:rFonts w:ascii="Arial" w:hAnsi="Arial" w:cs="Arial"/>
          <w:sz w:val="20"/>
          <w:szCs w:val="20"/>
        </w:rPr>
      </w:pPr>
      <w:r>
        <w:rPr>
          <w:rFonts w:ascii="Arial" w:eastAsia="Arial" w:hAnsi="Arial" w:cs="Arial"/>
          <w:sz w:val="20"/>
          <w:szCs w:val="20"/>
        </w:rPr>
        <w:t>I</w:t>
      </w:r>
      <w:r w:rsidR="00D50660" w:rsidRPr="00D50660">
        <w:rPr>
          <w:rFonts w:ascii="Arial" w:eastAsia="Arial" w:hAnsi="Arial" w:cs="Arial"/>
          <w:sz w:val="20"/>
          <w:szCs w:val="20"/>
        </w:rPr>
        <w:t>nsurance c</w:t>
      </w:r>
      <w:r>
        <w:rPr>
          <w:rFonts w:ascii="Arial" w:eastAsia="Arial" w:hAnsi="Arial" w:cs="Arial"/>
          <w:sz w:val="20"/>
          <w:szCs w:val="20"/>
        </w:rPr>
        <w:t>ertification</w:t>
      </w:r>
      <w:r w:rsidR="00D50660" w:rsidRPr="00D50660">
        <w:rPr>
          <w:rFonts w:ascii="Arial" w:eastAsia="Arial" w:hAnsi="Arial" w:cs="Arial"/>
          <w:sz w:val="20"/>
          <w:szCs w:val="20"/>
        </w:rPr>
        <w:t xml:space="preserve"> is </w:t>
      </w:r>
      <w:r>
        <w:rPr>
          <w:rFonts w:ascii="Arial" w:eastAsia="Arial" w:hAnsi="Arial" w:cs="Arial"/>
          <w:sz w:val="20"/>
          <w:szCs w:val="20"/>
        </w:rPr>
        <w:t xml:space="preserve">not </w:t>
      </w:r>
      <w:r w:rsidR="00D50660" w:rsidRPr="00D50660">
        <w:rPr>
          <w:rFonts w:ascii="Arial" w:eastAsia="Arial" w:hAnsi="Arial" w:cs="Arial"/>
          <w:sz w:val="20"/>
          <w:szCs w:val="20"/>
        </w:rPr>
        <w:t xml:space="preserve">required.  However, the Consultant agrees that it will maintain premises operations and vehicle liability insurance in force with coverages and limits of liability typically maintained by </w:t>
      </w:r>
      <w:r w:rsidR="00442C4C">
        <w:rPr>
          <w:rFonts w:ascii="Arial" w:eastAsia="Arial" w:hAnsi="Arial" w:cs="Arial"/>
          <w:sz w:val="20"/>
          <w:szCs w:val="20"/>
        </w:rPr>
        <w:t xml:space="preserve">similarly situated </w:t>
      </w:r>
      <w:r w:rsidR="00D50660" w:rsidRPr="00D50660">
        <w:rPr>
          <w:rFonts w:ascii="Arial" w:eastAsia="Arial" w:hAnsi="Arial" w:cs="Arial"/>
          <w:sz w:val="20"/>
          <w:szCs w:val="20"/>
        </w:rPr>
        <w:t xml:space="preserve">consultants performing work of a scope and nature similar to that called for under this Agreement, but in no event less than the coverages and/or limits required by Washington state law.  Such insurance shall include “The City of Seattle” as an additional insured for primary and non-contributory </w:t>
      </w:r>
      <w:r w:rsidR="00D50660" w:rsidRPr="00D50660">
        <w:rPr>
          <w:rFonts w:ascii="Arial" w:eastAsia="Arial" w:hAnsi="Arial" w:cs="Arial"/>
          <w:sz w:val="20"/>
          <w:szCs w:val="20"/>
        </w:rPr>
        <w:lastRenderedPageBreak/>
        <w:t>limits of liability.  Workers compensation insurance shall also be maintained if required by Washington state law.</w:t>
      </w:r>
      <w:r w:rsidR="001B0213" w:rsidRPr="00553EFC">
        <w:rPr>
          <w:rFonts w:ascii="Arial" w:hAnsi="Arial" w:cs="Arial"/>
          <w:sz w:val="20"/>
          <w:szCs w:val="20"/>
        </w:rPr>
        <w:br/>
      </w:r>
    </w:p>
    <w:p w14:paraId="0BB38C09" w14:textId="77777777" w:rsidR="002558DA" w:rsidRPr="00553EFC" w:rsidRDefault="0001544F" w:rsidP="00C4327F">
      <w:pPr>
        <w:pStyle w:val="NoSpacing"/>
        <w:numPr>
          <w:ilvl w:val="0"/>
          <w:numId w:val="19"/>
        </w:numPr>
        <w:rPr>
          <w:rFonts w:ascii="Arial" w:eastAsia="Arial" w:hAnsi="Arial" w:cs="Arial"/>
          <w:b/>
          <w:sz w:val="20"/>
          <w:szCs w:val="20"/>
        </w:rPr>
      </w:pPr>
      <w:r w:rsidRPr="0055780C">
        <w:rPr>
          <w:rFonts w:ascii="Arial" w:eastAsia="Arial" w:hAnsi="Arial" w:cs="Arial"/>
          <w:b/>
          <w:sz w:val="20"/>
          <w:szCs w:val="20"/>
        </w:rPr>
        <w:t>AUDIT.</w:t>
      </w:r>
    </w:p>
    <w:p w14:paraId="020FDD83" w14:textId="652F1162" w:rsidR="00704657" w:rsidRPr="00553EFC" w:rsidRDefault="00704657" w:rsidP="00C4327F">
      <w:pPr>
        <w:pStyle w:val="NoSpacing"/>
        <w:rPr>
          <w:rFonts w:ascii="Arial" w:hAnsi="Arial" w:cs="Arial"/>
          <w:sz w:val="20"/>
          <w:szCs w:val="20"/>
        </w:rPr>
      </w:pPr>
      <w:r w:rsidRPr="0055780C">
        <w:rPr>
          <w:rFonts w:ascii="Arial" w:eastAsia="Arial" w:hAnsi="Arial" w:cs="Arial"/>
          <w:sz w:val="20"/>
          <w:szCs w:val="20"/>
        </w:rPr>
        <w:t xml:space="preserve">Upon request, the Consultant shall </w:t>
      </w:r>
      <w:r w:rsidR="00AD287B" w:rsidRPr="0055780C">
        <w:rPr>
          <w:rFonts w:ascii="Arial" w:eastAsia="Arial" w:hAnsi="Arial" w:cs="Arial"/>
          <w:sz w:val="20"/>
          <w:szCs w:val="20"/>
        </w:rPr>
        <w:t>permit</w:t>
      </w:r>
      <w:r w:rsidRPr="0055780C">
        <w:rPr>
          <w:rFonts w:ascii="Arial" w:eastAsia="Arial" w:hAnsi="Arial" w:cs="Arial"/>
          <w:sz w:val="20"/>
          <w:szCs w:val="20"/>
        </w:rPr>
        <w:t xml:space="preserve"> the City and any other governmental agency </w:t>
      </w:r>
      <w:r w:rsidR="00C8384D" w:rsidRPr="0055780C">
        <w:rPr>
          <w:rFonts w:ascii="Arial" w:eastAsia="Arial" w:hAnsi="Arial" w:cs="Arial"/>
          <w:sz w:val="20"/>
          <w:szCs w:val="20"/>
        </w:rPr>
        <w:t xml:space="preserve">(“Agency”) </w:t>
      </w:r>
      <w:r w:rsidR="00CF2D6E">
        <w:rPr>
          <w:rFonts w:ascii="Arial" w:eastAsia="Arial" w:hAnsi="Arial" w:cs="Arial"/>
          <w:sz w:val="20"/>
          <w:szCs w:val="20"/>
        </w:rPr>
        <w:t xml:space="preserve">involved in </w:t>
      </w:r>
      <w:r w:rsidRPr="0055780C">
        <w:rPr>
          <w:rFonts w:ascii="Arial" w:eastAsia="Arial" w:hAnsi="Arial" w:cs="Arial"/>
          <w:sz w:val="20"/>
          <w:szCs w:val="20"/>
        </w:rPr>
        <w:t xml:space="preserve">funding </w:t>
      </w:r>
      <w:r w:rsidR="00CF2D6E">
        <w:rPr>
          <w:rFonts w:ascii="Arial" w:eastAsia="Arial" w:hAnsi="Arial" w:cs="Arial"/>
          <w:sz w:val="20"/>
          <w:szCs w:val="20"/>
        </w:rPr>
        <w:t xml:space="preserve">of </w:t>
      </w:r>
      <w:r w:rsidRPr="0055780C">
        <w:rPr>
          <w:rFonts w:ascii="Arial" w:eastAsia="Arial" w:hAnsi="Arial" w:cs="Arial"/>
          <w:sz w:val="20"/>
          <w:szCs w:val="20"/>
        </w:rPr>
        <w:t>the Work</w:t>
      </w:r>
      <w:r w:rsidR="006B49E0" w:rsidRPr="0055780C">
        <w:rPr>
          <w:rFonts w:ascii="Arial" w:eastAsia="Arial" w:hAnsi="Arial" w:cs="Arial"/>
          <w:sz w:val="20"/>
          <w:szCs w:val="20"/>
        </w:rPr>
        <w:t>,</w:t>
      </w:r>
      <w:r w:rsidRPr="0055780C">
        <w:rPr>
          <w:rFonts w:ascii="Arial" w:eastAsia="Arial" w:hAnsi="Arial" w:cs="Arial"/>
          <w:sz w:val="20"/>
          <w:szCs w:val="20"/>
        </w:rPr>
        <w:t xml:space="preserve"> to inspect and audit all pertinent </w:t>
      </w:r>
      <w:r w:rsidR="00442C4C">
        <w:rPr>
          <w:rFonts w:ascii="Arial" w:eastAsia="Arial" w:hAnsi="Arial" w:cs="Arial"/>
          <w:sz w:val="20"/>
          <w:szCs w:val="20"/>
        </w:rPr>
        <w:t>books,</w:t>
      </w:r>
      <w:r w:rsidRPr="0055780C">
        <w:rPr>
          <w:rFonts w:ascii="Arial" w:eastAsia="Arial" w:hAnsi="Arial" w:cs="Arial"/>
          <w:sz w:val="20"/>
          <w:szCs w:val="20"/>
        </w:rPr>
        <w:t xml:space="preserve"> records</w:t>
      </w:r>
      <w:r w:rsidR="00442C4C">
        <w:rPr>
          <w:rFonts w:ascii="Arial" w:eastAsia="Arial" w:hAnsi="Arial" w:cs="Arial"/>
          <w:sz w:val="20"/>
          <w:szCs w:val="20"/>
        </w:rPr>
        <w:t>, documents, and papers</w:t>
      </w:r>
      <w:r w:rsidR="00824657" w:rsidRPr="0055780C">
        <w:rPr>
          <w:rFonts w:ascii="Arial" w:eastAsia="Arial" w:hAnsi="Arial" w:cs="Arial"/>
          <w:sz w:val="20"/>
          <w:szCs w:val="20"/>
        </w:rPr>
        <w:t>.</w:t>
      </w:r>
      <w:r w:rsidR="006B49E0" w:rsidRPr="0055780C">
        <w:rPr>
          <w:rFonts w:ascii="Arial" w:eastAsia="Arial" w:hAnsi="Arial" w:cs="Arial"/>
          <w:sz w:val="20"/>
          <w:szCs w:val="20"/>
        </w:rPr>
        <w:t xml:space="preserve"> </w:t>
      </w:r>
      <w:r w:rsidR="00824657" w:rsidRPr="0055780C">
        <w:rPr>
          <w:rFonts w:ascii="Arial" w:eastAsia="Arial" w:hAnsi="Arial" w:cs="Arial"/>
          <w:sz w:val="20"/>
          <w:szCs w:val="20"/>
        </w:rPr>
        <w:t xml:space="preserve">This includes work of the Consultant, </w:t>
      </w:r>
      <w:r w:rsidRPr="0055780C">
        <w:rPr>
          <w:rFonts w:ascii="Arial" w:eastAsia="Arial" w:hAnsi="Arial" w:cs="Arial"/>
          <w:sz w:val="20"/>
          <w:szCs w:val="20"/>
        </w:rPr>
        <w:t xml:space="preserve">any subconsultant, or any other person or entity that performed </w:t>
      </w:r>
      <w:r w:rsidR="00824657" w:rsidRPr="0055780C">
        <w:rPr>
          <w:rFonts w:ascii="Arial" w:eastAsia="Arial" w:hAnsi="Arial" w:cs="Arial"/>
          <w:sz w:val="20"/>
          <w:szCs w:val="20"/>
        </w:rPr>
        <w:t xml:space="preserve">connected </w:t>
      </w:r>
      <w:r w:rsidRPr="0055780C">
        <w:rPr>
          <w:rFonts w:ascii="Arial" w:eastAsia="Arial" w:hAnsi="Arial" w:cs="Arial"/>
          <w:sz w:val="20"/>
          <w:szCs w:val="20"/>
        </w:rPr>
        <w:t>or related Work</w:t>
      </w:r>
      <w:r w:rsidR="00824657" w:rsidRPr="0055780C">
        <w:rPr>
          <w:rFonts w:ascii="Arial" w:eastAsia="Arial" w:hAnsi="Arial" w:cs="Arial"/>
          <w:sz w:val="20"/>
          <w:szCs w:val="20"/>
        </w:rPr>
        <w:t>.</w:t>
      </w:r>
      <w:r w:rsidR="006B49E0" w:rsidRPr="0055780C">
        <w:rPr>
          <w:rFonts w:ascii="Arial" w:eastAsia="Arial" w:hAnsi="Arial" w:cs="Arial"/>
          <w:sz w:val="20"/>
          <w:szCs w:val="20"/>
        </w:rPr>
        <w:t xml:space="preserve"> </w:t>
      </w:r>
      <w:r w:rsidR="00824657" w:rsidRPr="0055780C">
        <w:rPr>
          <w:rFonts w:ascii="Arial" w:eastAsia="Arial" w:hAnsi="Arial" w:cs="Arial"/>
          <w:sz w:val="20"/>
          <w:szCs w:val="20"/>
        </w:rPr>
        <w:t>Such books and records shall be made available</w:t>
      </w:r>
      <w:r w:rsidRPr="0055780C">
        <w:rPr>
          <w:rFonts w:ascii="Arial" w:eastAsia="Arial" w:hAnsi="Arial" w:cs="Arial"/>
          <w:sz w:val="20"/>
          <w:szCs w:val="20"/>
        </w:rPr>
        <w:t xml:space="preserve"> at any and all times deemed </w:t>
      </w:r>
      <w:r w:rsidR="00AD287B" w:rsidRPr="0055780C">
        <w:rPr>
          <w:rFonts w:ascii="Arial" w:eastAsia="Arial" w:hAnsi="Arial" w:cs="Arial"/>
          <w:sz w:val="20"/>
          <w:szCs w:val="20"/>
        </w:rPr>
        <w:t>necessary</w:t>
      </w:r>
      <w:r w:rsidRPr="0055780C">
        <w:rPr>
          <w:rFonts w:ascii="Arial" w:eastAsia="Arial" w:hAnsi="Arial" w:cs="Arial"/>
          <w:sz w:val="20"/>
          <w:szCs w:val="20"/>
        </w:rPr>
        <w:t xml:space="preserve"> by the Agency, including up to six years after final payment or release of withheld amounts.</w:t>
      </w:r>
      <w:r w:rsidR="006B49E0" w:rsidRPr="0055780C">
        <w:rPr>
          <w:rFonts w:ascii="Arial" w:eastAsia="Arial" w:hAnsi="Arial" w:cs="Arial"/>
          <w:sz w:val="20"/>
          <w:szCs w:val="20"/>
        </w:rPr>
        <w:t xml:space="preserve"> </w:t>
      </w:r>
      <w:r w:rsidRPr="0055780C">
        <w:rPr>
          <w:rFonts w:ascii="Arial" w:eastAsia="Arial" w:hAnsi="Arial" w:cs="Arial"/>
          <w:sz w:val="20"/>
          <w:szCs w:val="20"/>
        </w:rPr>
        <w:t>Such inspection and audit shall occur in King County, Washington or other reasonable location</w:t>
      </w:r>
      <w:r w:rsidR="00824657" w:rsidRPr="0055780C">
        <w:rPr>
          <w:rFonts w:ascii="Arial" w:eastAsia="Arial" w:hAnsi="Arial" w:cs="Arial"/>
          <w:sz w:val="20"/>
          <w:szCs w:val="20"/>
        </w:rPr>
        <w:t>s</w:t>
      </w:r>
      <w:r w:rsidRPr="0055780C">
        <w:rPr>
          <w:rFonts w:ascii="Arial" w:eastAsia="Arial" w:hAnsi="Arial" w:cs="Arial"/>
          <w:sz w:val="20"/>
          <w:szCs w:val="20"/>
        </w:rPr>
        <w:t xml:space="preserve"> </w:t>
      </w:r>
      <w:r w:rsidR="00824657" w:rsidRPr="0055780C">
        <w:rPr>
          <w:rFonts w:ascii="Arial" w:eastAsia="Arial" w:hAnsi="Arial" w:cs="Arial"/>
          <w:sz w:val="20"/>
          <w:szCs w:val="20"/>
        </w:rPr>
        <w:t xml:space="preserve">that </w:t>
      </w:r>
      <w:r w:rsidRPr="0055780C">
        <w:rPr>
          <w:rFonts w:ascii="Arial" w:eastAsia="Arial" w:hAnsi="Arial" w:cs="Arial"/>
          <w:sz w:val="20"/>
          <w:szCs w:val="20"/>
        </w:rPr>
        <w:t>the Agency selects.</w:t>
      </w:r>
      <w:r w:rsidR="006B49E0" w:rsidRPr="0055780C">
        <w:rPr>
          <w:rFonts w:ascii="Arial" w:eastAsia="Arial" w:hAnsi="Arial" w:cs="Arial"/>
          <w:sz w:val="20"/>
          <w:szCs w:val="20"/>
        </w:rPr>
        <w:t xml:space="preserve"> </w:t>
      </w:r>
      <w:r w:rsidRPr="0055780C">
        <w:rPr>
          <w:rFonts w:ascii="Arial" w:eastAsia="Arial" w:hAnsi="Arial" w:cs="Arial"/>
          <w:sz w:val="20"/>
          <w:szCs w:val="20"/>
        </w:rPr>
        <w:t xml:space="preserve">The Consultant shall permit the Agency to copy books and </w:t>
      </w:r>
      <w:r w:rsidR="00AD287B" w:rsidRPr="0055780C">
        <w:rPr>
          <w:rFonts w:ascii="Arial" w:eastAsia="Arial" w:hAnsi="Arial" w:cs="Arial"/>
          <w:sz w:val="20"/>
          <w:szCs w:val="20"/>
        </w:rPr>
        <w:t>records</w:t>
      </w:r>
      <w:r w:rsidRPr="0055780C">
        <w:rPr>
          <w:rFonts w:ascii="Arial" w:eastAsia="Arial" w:hAnsi="Arial" w:cs="Arial"/>
          <w:sz w:val="20"/>
          <w:szCs w:val="20"/>
        </w:rPr>
        <w:t>.</w:t>
      </w:r>
      <w:r w:rsidR="006B49E0" w:rsidRPr="0055780C">
        <w:rPr>
          <w:rFonts w:ascii="Arial" w:eastAsia="Arial" w:hAnsi="Arial" w:cs="Arial"/>
          <w:sz w:val="20"/>
          <w:szCs w:val="20"/>
        </w:rPr>
        <w:t xml:space="preserve"> </w:t>
      </w:r>
      <w:r w:rsidRPr="0055780C">
        <w:rPr>
          <w:rFonts w:ascii="Arial" w:eastAsia="Arial" w:hAnsi="Arial" w:cs="Arial"/>
          <w:sz w:val="20"/>
          <w:szCs w:val="20"/>
        </w:rPr>
        <w:t xml:space="preserve">The Consultant shall ensure that inspection, audit and copying rights of the Agency is a condition of any subcontract, agreement or other arrangement under which any other </w:t>
      </w:r>
      <w:r w:rsidR="00AD287B" w:rsidRPr="0055780C">
        <w:rPr>
          <w:rFonts w:ascii="Arial" w:eastAsia="Arial" w:hAnsi="Arial" w:cs="Arial"/>
          <w:sz w:val="20"/>
          <w:szCs w:val="20"/>
        </w:rPr>
        <w:t>person</w:t>
      </w:r>
      <w:r w:rsidRPr="0055780C">
        <w:rPr>
          <w:rFonts w:ascii="Arial" w:eastAsia="Arial" w:hAnsi="Arial" w:cs="Arial"/>
          <w:sz w:val="20"/>
          <w:szCs w:val="20"/>
        </w:rPr>
        <w:t xml:space="preserve"> or entity </w:t>
      </w:r>
      <w:r w:rsidR="00E159D4" w:rsidRPr="0055780C">
        <w:rPr>
          <w:rFonts w:ascii="Arial" w:eastAsia="Arial" w:hAnsi="Arial" w:cs="Arial"/>
          <w:sz w:val="20"/>
          <w:szCs w:val="20"/>
        </w:rPr>
        <w:t xml:space="preserve">may </w:t>
      </w:r>
      <w:r w:rsidRPr="0055780C">
        <w:rPr>
          <w:rFonts w:ascii="Arial" w:eastAsia="Arial" w:hAnsi="Arial" w:cs="Arial"/>
          <w:sz w:val="20"/>
          <w:szCs w:val="20"/>
        </w:rPr>
        <w:t xml:space="preserve">perform </w:t>
      </w:r>
      <w:r w:rsidR="00CF2D6E">
        <w:rPr>
          <w:rFonts w:ascii="Arial" w:eastAsia="Arial" w:hAnsi="Arial" w:cs="Arial"/>
          <w:sz w:val="20"/>
          <w:szCs w:val="20"/>
        </w:rPr>
        <w:t>w</w:t>
      </w:r>
      <w:r w:rsidRPr="0055780C">
        <w:rPr>
          <w:rFonts w:ascii="Arial" w:eastAsia="Arial" w:hAnsi="Arial" w:cs="Arial"/>
          <w:sz w:val="20"/>
          <w:szCs w:val="20"/>
        </w:rPr>
        <w:t xml:space="preserve">ork under this Agreement. </w:t>
      </w:r>
    </w:p>
    <w:p w14:paraId="35B18C75" w14:textId="77777777" w:rsidR="002558DA" w:rsidRPr="00553EFC" w:rsidRDefault="002558DA" w:rsidP="00C4327F">
      <w:pPr>
        <w:pStyle w:val="NoSpacing"/>
        <w:rPr>
          <w:rFonts w:ascii="Arial" w:hAnsi="Arial" w:cs="Arial"/>
          <w:sz w:val="20"/>
          <w:szCs w:val="20"/>
        </w:rPr>
      </w:pPr>
    </w:p>
    <w:p w14:paraId="7766423D" w14:textId="77777777" w:rsidR="002558DA" w:rsidRPr="00553EFC" w:rsidRDefault="0001544F" w:rsidP="00C4327F">
      <w:pPr>
        <w:pStyle w:val="NoSpacing"/>
        <w:numPr>
          <w:ilvl w:val="0"/>
          <w:numId w:val="19"/>
        </w:numPr>
        <w:rPr>
          <w:rFonts w:ascii="Arial" w:eastAsia="Arial" w:hAnsi="Arial" w:cs="Arial"/>
          <w:b/>
          <w:sz w:val="20"/>
          <w:szCs w:val="20"/>
        </w:rPr>
      </w:pPr>
      <w:r w:rsidRPr="0055780C">
        <w:rPr>
          <w:rFonts w:ascii="Arial" w:eastAsia="Arial" w:hAnsi="Arial" w:cs="Arial"/>
          <w:b/>
          <w:sz w:val="20"/>
          <w:szCs w:val="20"/>
        </w:rPr>
        <w:t>INDEPENDENT CONSULTANT.</w:t>
      </w:r>
    </w:p>
    <w:p w14:paraId="290817EC" w14:textId="535DA3C7" w:rsidR="00704657" w:rsidRPr="00553EFC" w:rsidRDefault="00704657" w:rsidP="00C4327F">
      <w:pPr>
        <w:pStyle w:val="NoSpacing"/>
        <w:numPr>
          <w:ilvl w:val="0"/>
          <w:numId w:val="11"/>
        </w:numPr>
        <w:rPr>
          <w:rFonts w:ascii="Arial" w:eastAsia="Arial" w:hAnsi="Arial" w:cs="Arial"/>
          <w:sz w:val="20"/>
          <w:szCs w:val="20"/>
        </w:rPr>
      </w:pPr>
      <w:r w:rsidRPr="0055780C">
        <w:rPr>
          <w:rFonts w:ascii="Arial" w:eastAsia="Arial" w:hAnsi="Arial" w:cs="Arial"/>
          <w:sz w:val="20"/>
          <w:szCs w:val="20"/>
        </w:rPr>
        <w:t>The Consultant is an independent Consultant.</w:t>
      </w:r>
      <w:r w:rsidR="006B49E0" w:rsidRPr="0055780C">
        <w:rPr>
          <w:rFonts w:ascii="Arial" w:eastAsia="Arial" w:hAnsi="Arial" w:cs="Arial"/>
          <w:sz w:val="20"/>
          <w:szCs w:val="20"/>
        </w:rPr>
        <w:t xml:space="preserve"> </w:t>
      </w:r>
      <w:r w:rsidRPr="0055780C">
        <w:rPr>
          <w:rFonts w:ascii="Arial" w:eastAsia="Arial" w:hAnsi="Arial" w:cs="Arial"/>
          <w:sz w:val="20"/>
          <w:szCs w:val="20"/>
        </w:rPr>
        <w:t xml:space="preserve">This Agreement </w:t>
      </w:r>
      <w:r w:rsidR="00824657" w:rsidRPr="0055780C">
        <w:rPr>
          <w:rFonts w:ascii="Arial" w:eastAsia="Arial" w:hAnsi="Arial" w:cs="Arial"/>
          <w:sz w:val="20"/>
          <w:szCs w:val="20"/>
        </w:rPr>
        <w:t xml:space="preserve">does not intend the </w:t>
      </w:r>
      <w:r w:rsidRPr="0055780C">
        <w:rPr>
          <w:rFonts w:ascii="Arial" w:eastAsia="Arial" w:hAnsi="Arial" w:cs="Arial"/>
          <w:sz w:val="20"/>
          <w:szCs w:val="20"/>
        </w:rPr>
        <w:t xml:space="preserve">Consultant to act </w:t>
      </w:r>
      <w:r w:rsidR="00824657" w:rsidRPr="0055780C">
        <w:rPr>
          <w:rFonts w:ascii="Arial" w:eastAsia="Arial" w:hAnsi="Arial" w:cs="Arial"/>
          <w:sz w:val="20"/>
          <w:szCs w:val="20"/>
        </w:rPr>
        <w:t xml:space="preserve">as </w:t>
      </w:r>
      <w:r w:rsidRPr="0055780C">
        <w:rPr>
          <w:rFonts w:ascii="Arial" w:eastAsia="Arial" w:hAnsi="Arial" w:cs="Arial"/>
          <w:sz w:val="20"/>
          <w:szCs w:val="20"/>
        </w:rPr>
        <w:t>a City employee.</w:t>
      </w:r>
      <w:r w:rsidR="006B49E0" w:rsidRPr="0055780C">
        <w:rPr>
          <w:rFonts w:ascii="Arial" w:eastAsia="Arial" w:hAnsi="Arial" w:cs="Arial"/>
          <w:sz w:val="20"/>
          <w:szCs w:val="20"/>
        </w:rPr>
        <w:t xml:space="preserve"> </w:t>
      </w:r>
      <w:r w:rsidR="00824657" w:rsidRPr="0055780C">
        <w:rPr>
          <w:rFonts w:ascii="Arial" w:eastAsia="Arial" w:hAnsi="Arial" w:cs="Arial"/>
          <w:sz w:val="20"/>
          <w:szCs w:val="20"/>
        </w:rPr>
        <w:t xml:space="preserve">The </w:t>
      </w:r>
      <w:r w:rsidRPr="0055780C">
        <w:rPr>
          <w:rFonts w:ascii="Arial" w:eastAsia="Arial" w:hAnsi="Arial" w:cs="Arial"/>
          <w:sz w:val="20"/>
          <w:szCs w:val="20"/>
        </w:rPr>
        <w:t xml:space="preserve">City has neither direct nor </w:t>
      </w:r>
      <w:r w:rsidR="00AD287B" w:rsidRPr="0055780C">
        <w:rPr>
          <w:rFonts w:ascii="Arial" w:eastAsia="Arial" w:hAnsi="Arial" w:cs="Arial"/>
          <w:sz w:val="20"/>
          <w:szCs w:val="20"/>
        </w:rPr>
        <w:t xml:space="preserve">immediate control over the Consultant </w:t>
      </w:r>
      <w:r w:rsidR="00CF2D6E">
        <w:rPr>
          <w:rFonts w:ascii="Arial" w:eastAsia="Arial" w:hAnsi="Arial" w:cs="Arial"/>
          <w:sz w:val="20"/>
          <w:szCs w:val="20"/>
        </w:rPr>
        <w:t>n</w:t>
      </w:r>
      <w:r w:rsidR="00D57792" w:rsidRPr="0055780C">
        <w:rPr>
          <w:rFonts w:ascii="Arial" w:eastAsia="Arial" w:hAnsi="Arial" w:cs="Arial"/>
          <w:sz w:val="20"/>
          <w:szCs w:val="20"/>
        </w:rPr>
        <w:t>or</w:t>
      </w:r>
      <w:r w:rsidR="00C40EFF" w:rsidRPr="0055780C">
        <w:rPr>
          <w:rFonts w:ascii="Arial" w:eastAsia="Arial" w:hAnsi="Arial" w:cs="Arial"/>
          <w:sz w:val="20"/>
          <w:szCs w:val="20"/>
        </w:rPr>
        <w:t xml:space="preserve"> </w:t>
      </w:r>
      <w:r w:rsidR="00AD287B" w:rsidRPr="0055780C">
        <w:rPr>
          <w:rFonts w:ascii="Arial" w:eastAsia="Arial" w:hAnsi="Arial" w:cs="Arial"/>
          <w:sz w:val="20"/>
          <w:szCs w:val="20"/>
        </w:rPr>
        <w:t>the right to control the manner or means by which the Consultant work</w:t>
      </w:r>
      <w:r w:rsidR="00824657" w:rsidRPr="0055780C">
        <w:rPr>
          <w:rFonts w:ascii="Arial" w:eastAsia="Arial" w:hAnsi="Arial" w:cs="Arial"/>
          <w:sz w:val="20"/>
          <w:szCs w:val="20"/>
        </w:rPr>
        <w:t>s</w:t>
      </w:r>
      <w:r w:rsidR="00AD287B" w:rsidRPr="0055780C">
        <w:rPr>
          <w:rFonts w:ascii="Arial" w:eastAsia="Arial" w:hAnsi="Arial" w:cs="Arial"/>
          <w:sz w:val="20"/>
          <w:szCs w:val="20"/>
        </w:rPr>
        <w:t>.</w:t>
      </w:r>
      <w:r w:rsidR="006B49E0" w:rsidRPr="0055780C">
        <w:rPr>
          <w:rFonts w:ascii="Arial" w:eastAsia="Arial" w:hAnsi="Arial" w:cs="Arial"/>
          <w:sz w:val="20"/>
          <w:szCs w:val="20"/>
        </w:rPr>
        <w:t xml:space="preserve"> </w:t>
      </w:r>
      <w:r w:rsidR="00824657" w:rsidRPr="0055780C">
        <w:rPr>
          <w:rFonts w:ascii="Arial" w:eastAsia="Arial" w:hAnsi="Arial" w:cs="Arial"/>
          <w:sz w:val="20"/>
          <w:szCs w:val="20"/>
        </w:rPr>
        <w:t>N</w:t>
      </w:r>
      <w:r w:rsidR="00AD287B" w:rsidRPr="0055780C">
        <w:rPr>
          <w:rFonts w:ascii="Arial" w:eastAsia="Arial" w:hAnsi="Arial" w:cs="Arial"/>
          <w:sz w:val="20"/>
          <w:szCs w:val="20"/>
        </w:rPr>
        <w:t xml:space="preserve">either the Consultant nor any </w:t>
      </w:r>
      <w:r w:rsidR="00824657" w:rsidRPr="0055780C">
        <w:rPr>
          <w:rFonts w:ascii="Arial" w:eastAsia="Arial" w:hAnsi="Arial" w:cs="Arial"/>
          <w:sz w:val="20"/>
          <w:szCs w:val="20"/>
        </w:rPr>
        <w:t xml:space="preserve">Consultant </w:t>
      </w:r>
      <w:r w:rsidR="00AD287B" w:rsidRPr="0055780C">
        <w:rPr>
          <w:rFonts w:ascii="Arial" w:eastAsia="Arial" w:hAnsi="Arial" w:cs="Arial"/>
          <w:sz w:val="20"/>
          <w:szCs w:val="20"/>
        </w:rPr>
        <w:t>employee shall be an employee of the City.</w:t>
      </w:r>
      <w:r w:rsidR="006B49E0" w:rsidRPr="0055780C">
        <w:rPr>
          <w:rFonts w:ascii="Arial" w:eastAsia="Arial" w:hAnsi="Arial" w:cs="Arial"/>
          <w:sz w:val="20"/>
          <w:szCs w:val="20"/>
        </w:rPr>
        <w:t xml:space="preserve"> </w:t>
      </w:r>
      <w:r w:rsidR="00AD287B" w:rsidRPr="0055780C">
        <w:rPr>
          <w:rFonts w:ascii="Arial" w:eastAsia="Arial" w:hAnsi="Arial" w:cs="Arial"/>
          <w:sz w:val="20"/>
          <w:szCs w:val="20"/>
        </w:rPr>
        <w:t xml:space="preserve">This Agreement </w:t>
      </w:r>
      <w:r w:rsidR="00824657" w:rsidRPr="0055780C">
        <w:rPr>
          <w:rFonts w:ascii="Arial" w:eastAsia="Arial" w:hAnsi="Arial" w:cs="Arial"/>
          <w:sz w:val="20"/>
          <w:szCs w:val="20"/>
        </w:rPr>
        <w:t xml:space="preserve">prohibits the </w:t>
      </w:r>
      <w:r w:rsidR="00AD287B" w:rsidRPr="0055780C">
        <w:rPr>
          <w:rFonts w:ascii="Arial" w:eastAsia="Arial" w:hAnsi="Arial" w:cs="Arial"/>
          <w:sz w:val="20"/>
          <w:szCs w:val="20"/>
        </w:rPr>
        <w:t xml:space="preserve">Consultant to act as </w:t>
      </w:r>
      <w:r w:rsidR="00824657" w:rsidRPr="0055780C">
        <w:rPr>
          <w:rFonts w:ascii="Arial" w:eastAsia="Arial" w:hAnsi="Arial" w:cs="Arial"/>
          <w:sz w:val="20"/>
          <w:szCs w:val="20"/>
        </w:rPr>
        <w:t xml:space="preserve">an </w:t>
      </w:r>
      <w:r w:rsidR="00AD287B" w:rsidRPr="0055780C">
        <w:rPr>
          <w:rFonts w:ascii="Arial" w:eastAsia="Arial" w:hAnsi="Arial" w:cs="Arial"/>
          <w:sz w:val="20"/>
          <w:szCs w:val="20"/>
        </w:rPr>
        <w:t xml:space="preserve">agent or legal representative </w:t>
      </w:r>
      <w:r w:rsidR="00C724AB" w:rsidRPr="0055780C">
        <w:rPr>
          <w:rFonts w:ascii="Arial" w:eastAsia="Arial" w:hAnsi="Arial" w:cs="Arial"/>
          <w:sz w:val="20"/>
          <w:szCs w:val="20"/>
        </w:rPr>
        <w:t>o</w:t>
      </w:r>
      <w:r w:rsidR="00AD287B" w:rsidRPr="0055780C">
        <w:rPr>
          <w:rFonts w:ascii="Arial" w:eastAsia="Arial" w:hAnsi="Arial" w:cs="Arial"/>
          <w:sz w:val="20"/>
          <w:szCs w:val="20"/>
        </w:rPr>
        <w:t>f the City.</w:t>
      </w:r>
      <w:r w:rsidR="006B49E0" w:rsidRPr="0055780C">
        <w:rPr>
          <w:rFonts w:ascii="Arial" w:eastAsia="Arial" w:hAnsi="Arial" w:cs="Arial"/>
          <w:sz w:val="20"/>
          <w:szCs w:val="20"/>
        </w:rPr>
        <w:t xml:space="preserve"> </w:t>
      </w:r>
      <w:r w:rsidR="00AD287B" w:rsidRPr="0055780C">
        <w:rPr>
          <w:rFonts w:ascii="Arial" w:eastAsia="Arial" w:hAnsi="Arial" w:cs="Arial"/>
          <w:sz w:val="20"/>
          <w:szCs w:val="20"/>
        </w:rPr>
        <w:t>The Consultant is not granted express or implied right</w:t>
      </w:r>
      <w:r w:rsidR="00824657" w:rsidRPr="0055780C">
        <w:rPr>
          <w:rFonts w:ascii="Arial" w:eastAsia="Arial" w:hAnsi="Arial" w:cs="Arial"/>
          <w:sz w:val="20"/>
          <w:szCs w:val="20"/>
        </w:rPr>
        <w:t>s</w:t>
      </w:r>
      <w:r w:rsidR="00AD287B" w:rsidRPr="0055780C">
        <w:rPr>
          <w:rFonts w:ascii="Arial" w:eastAsia="Arial" w:hAnsi="Arial" w:cs="Arial"/>
          <w:sz w:val="20"/>
          <w:szCs w:val="20"/>
        </w:rPr>
        <w:t xml:space="preserve"> or authority to assume or create any obligation or responsibility </w:t>
      </w:r>
      <w:r w:rsidR="00E159D4" w:rsidRPr="0055780C">
        <w:rPr>
          <w:rFonts w:ascii="Arial" w:eastAsia="Arial" w:hAnsi="Arial" w:cs="Arial"/>
          <w:sz w:val="20"/>
          <w:szCs w:val="20"/>
        </w:rPr>
        <w:t xml:space="preserve">for </w:t>
      </w:r>
      <w:r w:rsidR="00AD287B" w:rsidRPr="0055780C">
        <w:rPr>
          <w:rFonts w:ascii="Arial" w:eastAsia="Arial" w:hAnsi="Arial" w:cs="Arial"/>
          <w:sz w:val="20"/>
          <w:szCs w:val="20"/>
        </w:rPr>
        <w:t>or in the name of the City, or to bind the City.</w:t>
      </w:r>
      <w:r w:rsidR="006B49E0" w:rsidRPr="0055780C">
        <w:rPr>
          <w:rFonts w:ascii="Arial" w:eastAsia="Arial" w:hAnsi="Arial" w:cs="Arial"/>
          <w:sz w:val="20"/>
          <w:szCs w:val="20"/>
        </w:rPr>
        <w:t xml:space="preserve"> </w:t>
      </w:r>
      <w:r w:rsidR="00AD287B" w:rsidRPr="0055780C">
        <w:rPr>
          <w:rFonts w:ascii="Arial" w:eastAsia="Arial" w:hAnsi="Arial" w:cs="Arial"/>
          <w:sz w:val="20"/>
          <w:szCs w:val="20"/>
        </w:rPr>
        <w:t xml:space="preserve">The City </w:t>
      </w:r>
      <w:r w:rsidR="00824657" w:rsidRPr="0055780C">
        <w:rPr>
          <w:rFonts w:ascii="Arial" w:eastAsia="Arial" w:hAnsi="Arial" w:cs="Arial"/>
          <w:sz w:val="20"/>
          <w:szCs w:val="20"/>
        </w:rPr>
        <w:t xml:space="preserve">is not </w:t>
      </w:r>
      <w:r w:rsidR="00AD287B" w:rsidRPr="0055780C">
        <w:rPr>
          <w:rFonts w:ascii="Arial" w:eastAsia="Arial" w:hAnsi="Arial" w:cs="Arial"/>
          <w:sz w:val="20"/>
          <w:szCs w:val="20"/>
        </w:rPr>
        <w:t xml:space="preserve">liable for </w:t>
      </w:r>
      <w:r w:rsidR="00824657" w:rsidRPr="0055780C">
        <w:rPr>
          <w:rFonts w:ascii="Arial" w:eastAsia="Arial" w:hAnsi="Arial" w:cs="Arial"/>
          <w:sz w:val="20"/>
          <w:szCs w:val="20"/>
        </w:rPr>
        <w:t xml:space="preserve">or </w:t>
      </w:r>
      <w:r w:rsidR="00AD287B" w:rsidRPr="0055780C">
        <w:rPr>
          <w:rFonts w:ascii="Arial" w:eastAsia="Arial" w:hAnsi="Arial" w:cs="Arial"/>
          <w:sz w:val="20"/>
          <w:szCs w:val="20"/>
        </w:rPr>
        <w:t xml:space="preserve">obligated to pay sick leave, vacation pay, or any other benefit </w:t>
      </w:r>
      <w:r w:rsidR="00824657" w:rsidRPr="0055780C">
        <w:rPr>
          <w:rFonts w:ascii="Arial" w:eastAsia="Arial" w:hAnsi="Arial" w:cs="Arial"/>
          <w:sz w:val="20"/>
          <w:szCs w:val="20"/>
        </w:rPr>
        <w:t xml:space="preserve">of </w:t>
      </w:r>
      <w:r w:rsidR="00AD287B" w:rsidRPr="0055780C">
        <w:rPr>
          <w:rFonts w:ascii="Arial" w:eastAsia="Arial" w:hAnsi="Arial" w:cs="Arial"/>
          <w:sz w:val="20"/>
          <w:szCs w:val="20"/>
        </w:rPr>
        <w:t xml:space="preserve">employment, nor to pay social security or other tax that may arise </w:t>
      </w:r>
      <w:r w:rsidR="00824657" w:rsidRPr="0055780C">
        <w:rPr>
          <w:rFonts w:ascii="Arial" w:eastAsia="Arial" w:hAnsi="Arial" w:cs="Arial"/>
          <w:sz w:val="20"/>
          <w:szCs w:val="20"/>
        </w:rPr>
        <w:t xml:space="preserve">from </w:t>
      </w:r>
      <w:r w:rsidR="00AD287B" w:rsidRPr="0055780C">
        <w:rPr>
          <w:rFonts w:ascii="Arial" w:eastAsia="Arial" w:hAnsi="Arial" w:cs="Arial"/>
          <w:sz w:val="20"/>
          <w:szCs w:val="20"/>
        </w:rPr>
        <w:t>employment.</w:t>
      </w:r>
      <w:r w:rsidR="006B49E0" w:rsidRPr="0055780C">
        <w:rPr>
          <w:rFonts w:ascii="Arial" w:eastAsia="Arial" w:hAnsi="Arial" w:cs="Arial"/>
          <w:sz w:val="20"/>
          <w:szCs w:val="20"/>
        </w:rPr>
        <w:t xml:space="preserve"> </w:t>
      </w:r>
      <w:r w:rsidR="00AD287B" w:rsidRPr="0055780C">
        <w:rPr>
          <w:rFonts w:ascii="Arial" w:eastAsia="Arial" w:hAnsi="Arial" w:cs="Arial"/>
          <w:sz w:val="20"/>
          <w:szCs w:val="20"/>
        </w:rPr>
        <w:t xml:space="preserve">The </w:t>
      </w:r>
      <w:r w:rsidR="00C724AB" w:rsidRPr="0055780C">
        <w:rPr>
          <w:rFonts w:ascii="Arial" w:eastAsia="Arial" w:hAnsi="Arial" w:cs="Arial"/>
          <w:sz w:val="20"/>
          <w:szCs w:val="20"/>
        </w:rPr>
        <w:t>C</w:t>
      </w:r>
      <w:r w:rsidR="00AD287B" w:rsidRPr="0055780C">
        <w:rPr>
          <w:rFonts w:ascii="Arial" w:eastAsia="Arial" w:hAnsi="Arial" w:cs="Arial"/>
          <w:sz w:val="20"/>
          <w:szCs w:val="20"/>
        </w:rPr>
        <w:t>onsultant shall pay all income and other taxes as due.</w:t>
      </w:r>
      <w:r w:rsidR="006B49E0" w:rsidRPr="0055780C">
        <w:rPr>
          <w:rFonts w:ascii="Arial" w:eastAsia="Arial" w:hAnsi="Arial" w:cs="Arial"/>
          <w:sz w:val="20"/>
          <w:szCs w:val="20"/>
        </w:rPr>
        <w:t xml:space="preserve"> </w:t>
      </w:r>
      <w:r w:rsidR="00E159D4" w:rsidRPr="0055780C">
        <w:rPr>
          <w:rFonts w:ascii="Arial" w:eastAsia="Arial" w:hAnsi="Arial" w:cs="Arial"/>
          <w:sz w:val="20"/>
          <w:szCs w:val="20"/>
        </w:rPr>
        <w:t xml:space="preserve">The </w:t>
      </w:r>
      <w:r w:rsidR="00C724AB" w:rsidRPr="0055780C">
        <w:rPr>
          <w:rFonts w:ascii="Arial" w:eastAsia="Arial" w:hAnsi="Arial" w:cs="Arial"/>
          <w:sz w:val="20"/>
          <w:szCs w:val="20"/>
        </w:rPr>
        <w:t>C</w:t>
      </w:r>
      <w:r w:rsidR="00AD287B" w:rsidRPr="0055780C">
        <w:rPr>
          <w:rFonts w:ascii="Arial" w:eastAsia="Arial" w:hAnsi="Arial" w:cs="Arial"/>
          <w:sz w:val="20"/>
          <w:szCs w:val="20"/>
        </w:rPr>
        <w:t>onsultant may perform work for other parties</w:t>
      </w:r>
      <w:r w:rsidR="00824657" w:rsidRPr="0055780C">
        <w:rPr>
          <w:rFonts w:ascii="Arial" w:eastAsia="Arial" w:hAnsi="Arial" w:cs="Arial"/>
          <w:sz w:val="20"/>
          <w:szCs w:val="20"/>
        </w:rPr>
        <w:t>;</w:t>
      </w:r>
      <w:r w:rsidR="00AD287B" w:rsidRPr="0055780C">
        <w:rPr>
          <w:rFonts w:ascii="Arial" w:eastAsia="Arial" w:hAnsi="Arial" w:cs="Arial"/>
          <w:sz w:val="20"/>
          <w:szCs w:val="20"/>
        </w:rPr>
        <w:t xml:space="preserve"> the City is not the exclusive user </w:t>
      </w:r>
      <w:r w:rsidR="009A3A1A" w:rsidRPr="0055780C">
        <w:rPr>
          <w:rFonts w:ascii="Arial" w:eastAsia="Arial" w:hAnsi="Arial" w:cs="Arial"/>
          <w:sz w:val="20"/>
          <w:szCs w:val="20"/>
        </w:rPr>
        <w:t>o</w:t>
      </w:r>
      <w:r w:rsidR="00AD287B" w:rsidRPr="0055780C">
        <w:rPr>
          <w:rFonts w:ascii="Arial" w:eastAsia="Arial" w:hAnsi="Arial" w:cs="Arial"/>
          <w:sz w:val="20"/>
          <w:szCs w:val="20"/>
        </w:rPr>
        <w:t>f the services that the Consultant provides.</w:t>
      </w:r>
    </w:p>
    <w:p w14:paraId="368A72A8" w14:textId="38B4470E" w:rsidR="00AD287B" w:rsidRPr="00553EFC" w:rsidRDefault="00AD287B" w:rsidP="00C4327F">
      <w:pPr>
        <w:pStyle w:val="NoSpacing"/>
        <w:numPr>
          <w:ilvl w:val="0"/>
          <w:numId w:val="11"/>
        </w:numPr>
        <w:rPr>
          <w:rFonts w:ascii="Arial" w:eastAsia="Arial" w:hAnsi="Arial" w:cs="Arial"/>
          <w:sz w:val="20"/>
          <w:szCs w:val="20"/>
        </w:rPr>
      </w:pPr>
      <w:r w:rsidRPr="0055780C">
        <w:rPr>
          <w:rFonts w:ascii="Arial" w:eastAsia="Arial" w:hAnsi="Arial" w:cs="Arial"/>
          <w:sz w:val="20"/>
          <w:szCs w:val="20"/>
        </w:rPr>
        <w:t xml:space="preserve">If the City </w:t>
      </w:r>
      <w:r w:rsidR="00A752F0" w:rsidRPr="0055780C">
        <w:rPr>
          <w:rFonts w:ascii="Arial" w:eastAsia="Arial" w:hAnsi="Arial" w:cs="Arial"/>
          <w:sz w:val="20"/>
          <w:szCs w:val="20"/>
        </w:rPr>
        <w:t xml:space="preserve">needs the </w:t>
      </w:r>
      <w:r w:rsidRPr="0055780C">
        <w:rPr>
          <w:rFonts w:ascii="Arial" w:eastAsia="Arial" w:hAnsi="Arial" w:cs="Arial"/>
          <w:sz w:val="20"/>
          <w:szCs w:val="20"/>
        </w:rPr>
        <w:t xml:space="preserve">Consultant to Work on City premises and/or with City equipment, the City may </w:t>
      </w:r>
      <w:r w:rsidR="00C40EFF" w:rsidRPr="0055780C">
        <w:rPr>
          <w:rFonts w:ascii="Arial" w:eastAsia="Arial" w:hAnsi="Arial" w:cs="Arial"/>
          <w:sz w:val="20"/>
          <w:szCs w:val="20"/>
        </w:rPr>
        <w:t xml:space="preserve">provide </w:t>
      </w:r>
      <w:r w:rsidRPr="0055780C">
        <w:rPr>
          <w:rFonts w:ascii="Arial" w:eastAsia="Arial" w:hAnsi="Arial" w:cs="Arial"/>
          <w:sz w:val="20"/>
          <w:szCs w:val="20"/>
        </w:rPr>
        <w:t xml:space="preserve">the </w:t>
      </w:r>
      <w:r w:rsidR="00A752F0" w:rsidRPr="0055780C">
        <w:rPr>
          <w:rFonts w:ascii="Arial" w:eastAsia="Arial" w:hAnsi="Arial" w:cs="Arial"/>
          <w:sz w:val="20"/>
          <w:szCs w:val="20"/>
        </w:rPr>
        <w:t xml:space="preserve">necessary </w:t>
      </w:r>
      <w:r w:rsidRPr="0055780C">
        <w:rPr>
          <w:rFonts w:ascii="Arial" w:eastAsia="Arial" w:hAnsi="Arial" w:cs="Arial"/>
          <w:sz w:val="20"/>
          <w:szCs w:val="20"/>
        </w:rPr>
        <w:t>premises and equipment.</w:t>
      </w:r>
      <w:r w:rsidR="006B49E0" w:rsidRPr="0055780C">
        <w:rPr>
          <w:rFonts w:ascii="Arial" w:eastAsia="Arial" w:hAnsi="Arial" w:cs="Arial"/>
          <w:sz w:val="20"/>
          <w:szCs w:val="20"/>
        </w:rPr>
        <w:t xml:space="preserve"> </w:t>
      </w:r>
      <w:r w:rsidRPr="0055780C">
        <w:rPr>
          <w:rFonts w:ascii="Arial" w:eastAsia="Arial" w:hAnsi="Arial" w:cs="Arial"/>
          <w:sz w:val="20"/>
          <w:szCs w:val="20"/>
        </w:rPr>
        <w:t xml:space="preserve">Such premises and equipment </w:t>
      </w:r>
      <w:r w:rsidR="00A752F0" w:rsidRPr="0055780C">
        <w:rPr>
          <w:rFonts w:ascii="Arial" w:eastAsia="Arial" w:hAnsi="Arial" w:cs="Arial"/>
          <w:sz w:val="20"/>
          <w:szCs w:val="20"/>
        </w:rPr>
        <w:t xml:space="preserve">are </w:t>
      </w:r>
      <w:r w:rsidRPr="0055780C">
        <w:rPr>
          <w:rFonts w:ascii="Arial" w:eastAsia="Arial" w:hAnsi="Arial" w:cs="Arial"/>
          <w:sz w:val="20"/>
          <w:szCs w:val="20"/>
        </w:rPr>
        <w:t xml:space="preserve">exclusively for the </w:t>
      </w:r>
      <w:r w:rsidR="00A752F0" w:rsidRPr="0055780C">
        <w:rPr>
          <w:rFonts w:ascii="Arial" w:eastAsia="Arial" w:hAnsi="Arial" w:cs="Arial"/>
          <w:sz w:val="20"/>
          <w:szCs w:val="20"/>
        </w:rPr>
        <w:t xml:space="preserve">Work </w:t>
      </w:r>
      <w:r w:rsidRPr="0055780C">
        <w:rPr>
          <w:rFonts w:ascii="Arial" w:eastAsia="Arial" w:hAnsi="Arial" w:cs="Arial"/>
          <w:sz w:val="20"/>
          <w:szCs w:val="20"/>
        </w:rPr>
        <w:t xml:space="preserve">and </w:t>
      </w:r>
      <w:r w:rsidR="00A752F0" w:rsidRPr="0055780C">
        <w:rPr>
          <w:rFonts w:ascii="Arial" w:eastAsia="Arial" w:hAnsi="Arial" w:cs="Arial"/>
          <w:sz w:val="20"/>
          <w:szCs w:val="20"/>
        </w:rPr>
        <w:t xml:space="preserve">not to be used </w:t>
      </w:r>
      <w:r w:rsidRPr="0055780C">
        <w:rPr>
          <w:rFonts w:ascii="Arial" w:eastAsia="Arial" w:hAnsi="Arial" w:cs="Arial"/>
          <w:sz w:val="20"/>
          <w:szCs w:val="20"/>
        </w:rPr>
        <w:t>for any other purpose.</w:t>
      </w:r>
    </w:p>
    <w:p w14:paraId="785D5A2A" w14:textId="4EE5ED9C" w:rsidR="00AD287B" w:rsidRPr="00553EFC" w:rsidRDefault="00E159D4" w:rsidP="00C4327F">
      <w:pPr>
        <w:pStyle w:val="NoSpacing"/>
        <w:numPr>
          <w:ilvl w:val="0"/>
          <w:numId w:val="11"/>
        </w:numPr>
        <w:rPr>
          <w:rFonts w:ascii="Arial" w:eastAsia="Arial" w:hAnsi="Arial" w:cs="Arial"/>
          <w:sz w:val="20"/>
          <w:szCs w:val="20"/>
        </w:rPr>
      </w:pPr>
      <w:r w:rsidRPr="0055780C">
        <w:rPr>
          <w:rFonts w:ascii="Arial" w:eastAsia="Arial" w:hAnsi="Arial" w:cs="Arial"/>
          <w:sz w:val="20"/>
          <w:szCs w:val="20"/>
        </w:rPr>
        <w:t xml:space="preserve">If the Consultant works on the City premises </w:t>
      </w:r>
      <w:r w:rsidR="00AD287B" w:rsidRPr="0055780C">
        <w:rPr>
          <w:rFonts w:ascii="Arial" w:eastAsia="Arial" w:hAnsi="Arial" w:cs="Arial"/>
          <w:sz w:val="20"/>
          <w:szCs w:val="20"/>
        </w:rPr>
        <w:t>using City equipment, the Consultant remains an independent Consultant</w:t>
      </w:r>
      <w:r w:rsidR="005F7493" w:rsidRPr="0055780C">
        <w:rPr>
          <w:rFonts w:ascii="Arial" w:eastAsia="Arial" w:hAnsi="Arial" w:cs="Arial"/>
          <w:sz w:val="20"/>
          <w:szCs w:val="20"/>
        </w:rPr>
        <w:t>.</w:t>
      </w:r>
      <w:r w:rsidR="006B49E0" w:rsidRPr="0055780C">
        <w:rPr>
          <w:rFonts w:ascii="Arial" w:eastAsia="Arial" w:hAnsi="Arial" w:cs="Arial"/>
          <w:sz w:val="20"/>
          <w:szCs w:val="20"/>
        </w:rPr>
        <w:t xml:space="preserve"> </w:t>
      </w:r>
      <w:r w:rsidR="00AD287B" w:rsidRPr="0055780C">
        <w:rPr>
          <w:rFonts w:ascii="Arial" w:eastAsia="Arial" w:hAnsi="Arial" w:cs="Arial"/>
          <w:sz w:val="20"/>
          <w:szCs w:val="20"/>
        </w:rPr>
        <w:t xml:space="preserve">The Consultant will </w:t>
      </w:r>
      <w:r w:rsidR="00A752F0" w:rsidRPr="0055780C">
        <w:rPr>
          <w:rFonts w:ascii="Arial" w:eastAsia="Arial" w:hAnsi="Arial" w:cs="Arial"/>
          <w:sz w:val="20"/>
          <w:szCs w:val="20"/>
        </w:rPr>
        <w:t xml:space="preserve">notify the </w:t>
      </w:r>
      <w:r w:rsidR="00C724AB" w:rsidRPr="0055780C">
        <w:rPr>
          <w:rFonts w:ascii="Arial" w:eastAsia="Arial" w:hAnsi="Arial" w:cs="Arial"/>
          <w:sz w:val="20"/>
          <w:szCs w:val="20"/>
        </w:rPr>
        <w:t>C</w:t>
      </w:r>
      <w:r w:rsidR="00AD287B" w:rsidRPr="0055780C">
        <w:rPr>
          <w:rFonts w:ascii="Arial" w:eastAsia="Arial" w:hAnsi="Arial" w:cs="Arial"/>
          <w:sz w:val="20"/>
          <w:szCs w:val="20"/>
        </w:rPr>
        <w:t>ity Project Manager if s/he or any other Workers are within 90 days of a consecutive 36-m</w:t>
      </w:r>
      <w:r w:rsidR="009A3A1A" w:rsidRPr="0055780C">
        <w:rPr>
          <w:rFonts w:ascii="Arial" w:eastAsia="Arial" w:hAnsi="Arial" w:cs="Arial"/>
          <w:sz w:val="20"/>
          <w:szCs w:val="20"/>
        </w:rPr>
        <w:t>o</w:t>
      </w:r>
      <w:r w:rsidR="00AD287B" w:rsidRPr="0055780C">
        <w:rPr>
          <w:rFonts w:ascii="Arial" w:eastAsia="Arial" w:hAnsi="Arial" w:cs="Arial"/>
          <w:sz w:val="20"/>
          <w:szCs w:val="20"/>
        </w:rPr>
        <w:t>nth placement on City property.</w:t>
      </w:r>
      <w:r w:rsidR="006B49E0" w:rsidRPr="0055780C">
        <w:rPr>
          <w:rFonts w:ascii="Arial" w:eastAsia="Arial" w:hAnsi="Arial" w:cs="Arial"/>
          <w:sz w:val="20"/>
          <w:szCs w:val="20"/>
        </w:rPr>
        <w:t xml:space="preserve"> </w:t>
      </w:r>
      <w:r w:rsidR="00AD287B" w:rsidRPr="0055780C">
        <w:rPr>
          <w:rFonts w:ascii="Arial" w:eastAsia="Arial" w:hAnsi="Arial" w:cs="Arial"/>
          <w:sz w:val="20"/>
          <w:szCs w:val="20"/>
        </w:rPr>
        <w:t xml:space="preserve">If the City determines </w:t>
      </w:r>
      <w:r w:rsidRPr="0055780C">
        <w:rPr>
          <w:rFonts w:ascii="Arial" w:eastAsia="Arial" w:hAnsi="Arial" w:cs="Arial"/>
          <w:sz w:val="20"/>
          <w:szCs w:val="20"/>
        </w:rPr>
        <w:t xml:space="preserve">using </w:t>
      </w:r>
      <w:r w:rsidR="00AD287B" w:rsidRPr="0055780C">
        <w:rPr>
          <w:rFonts w:ascii="Arial" w:eastAsia="Arial" w:hAnsi="Arial" w:cs="Arial"/>
          <w:sz w:val="20"/>
          <w:szCs w:val="20"/>
        </w:rPr>
        <w:t xml:space="preserve">City premises </w:t>
      </w:r>
      <w:r w:rsidR="00C724AB" w:rsidRPr="0055780C">
        <w:rPr>
          <w:rFonts w:ascii="Arial" w:eastAsia="Arial" w:hAnsi="Arial" w:cs="Arial"/>
          <w:sz w:val="20"/>
          <w:szCs w:val="20"/>
        </w:rPr>
        <w:t>o</w:t>
      </w:r>
      <w:r w:rsidR="00AD287B" w:rsidRPr="0055780C">
        <w:rPr>
          <w:rFonts w:ascii="Arial" w:eastAsia="Arial" w:hAnsi="Arial" w:cs="Arial"/>
          <w:sz w:val="20"/>
          <w:szCs w:val="20"/>
        </w:rPr>
        <w:t xml:space="preserve">r equipment is </w:t>
      </w:r>
      <w:r w:rsidRPr="0055780C">
        <w:rPr>
          <w:rFonts w:ascii="Arial" w:eastAsia="Arial" w:hAnsi="Arial" w:cs="Arial"/>
          <w:sz w:val="20"/>
          <w:szCs w:val="20"/>
        </w:rPr>
        <w:t xml:space="preserve">unnecessary </w:t>
      </w:r>
      <w:r w:rsidR="00AD287B" w:rsidRPr="0055780C">
        <w:rPr>
          <w:rFonts w:ascii="Arial" w:eastAsia="Arial" w:hAnsi="Arial" w:cs="Arial"/>
          <w:sz w:val="20"/>
          <w:szCs w:val="20"/>
        </w:rPr>
        <w:t>to complete the Work, the Consultant will be required to work from its own office space or in the field.</w:t>
      </w:r>
      <w:r w:rsidR="006B49E0" w:rsidRPr="0055780C">
        <w:rPr>
          <w:rFonts w:ascii="Arial" w:eastAsia="Arial" w:hAnsi="Arial" w:cs="Arial"/>
          <w:sz w:val="20"/>
          <w:szCs w:val="20"/>
        </w:rPr>
        <w:t xml:space="preserve"> </w:t>
      </w:r>
      <w:r w:rsidR="00AD287B" w:rsidRPr="0055780C">
        <w:rPr>
          <w:rFonts w:ascii="Arial" w:eastAsia="Arial" w:hAnsi="Arial" w:cs="Arial"/>
          <w:sz w:val="20"/>
          <w:szCs w:val="20"/>
        </w:rPr>
        <w:t xml:space="preserve">The City </w:t>
      </w:r>
      <w:r w:rsidR="00A752F0" w:rsidRPr="0055780C">
        <w:rPr>
          <w:rFonts w:ascii="Arial" w:eastAsia="Arial" w:hAnsi="Arial" w:cs="Arial"/>
          <w:sz w:val="20"/>
          <w:szCs w:val="20"/>
        </w:rPr>
        <w:t xml:space="preserve">may </w:t>
      </w:r>
      <w:r w:rsidR="00AD287B" w:rsidRPr="0055780C">
        <w:rPr>
          <w:rFonts w:ascii="Arial" w:eastAsia="Arial" w:hAnsi="Arial" w:cs="Arial"/>
          <w:sz w:val="20"/>
          <w:szCs w:val="20"/>
        </w:rPr>
        <w:t xml:space="preserve">negotiate a reduction in Consultant fees or charge a rental fee based on </w:t>
      </w:r>
      <w:r w:rsidR="00A752F0" w:rsidRPr="0055780C">
        <w:rPr>
          <w:rFonts w:ascii="Arial" w:eastAsia="Arial" w:hAnsi="Arial" w:cs="Arial"/>
          <w:sz w:val="20"/>
          <w:szCs w:val="20"/>
        </w:rPr>
        <w:t xml:space="preserve">the </w:t>
      </w:r>
      <w:r w:rsidR="00AD287B" w:rsidRPr="0055780C">
        <w:rPr>
          <w:rFonts w:ascii="Arial" w:eastAsia="Arial" w:hAnsi="Arial" w:cs="Arial"/>
          <w:sz w:val="20"/>
          <w:szCs w:val="20"/>
        </w:rPr>
        <w:t xml:space="preserve">actual costs to the City, for City premises </w:t>
      </w:r>
      <w:r w:rsidR="009A3A1A" w:rsidRPr="0055780C">
        <w:rPr>
          <w:rFonts w:ascii="Arial" w:eastAsia="Arial" w:hAnsi="Arial" w:cs="Arial"/>
          <w:sz w:val="20"/>
          <w:szCs w:val="20"/>
        </w:rPr>
        <w:t>o</w:t>
      </w:r>
      <w:r w:rsidR="00AD287B" w:rsidRPr="0055780C">
        <w:rPr>
          <w:rFonts w:ascii="Arial" w:eastAsia="Arial" w:hAnsi="Arial" w:cs="Arial"/>
          <w:sz w:val="20"/>
          <w:szCs w:val="20"/>
        </w:rPr>
        <w:t>r equipment.</w:t>
      </w:r>
    </w:p>
    <w:p w14:paraId="3058F3DF" w14:textId="77777777" w:rsidR="002558DA" w:rsidRPr="00553EFC" w:rsidRDefault="002558DA" w:rsidP="00C4327F">
      <w:pPr>
        <w:pStyle w:val="NoSpacing"/>
        <w:rPr>
          <w:rFonts w:ascii="Arial" w:hAnsi="Arial" w:cs="Arial"/>
          <w:sz w:val="20"/>
          <w:szCs w:val="20"/>
        </w:rPr>
      </w:pPr>
    </w:p>
    <w:p w14:paraId="5F907A2B" w14:textId="77777777" w:rsidR="002558DA" w:rsidRPr="00553EFC" w:rsidRDefault="0001544F" w:rsidP="00C4327F">
      <w:pPr>
        <w:pStyle w:val="NoSpacing"/>
        <w:numPr>
          <w:ilvl w:val="0"/>
          <w:numId w:val="19"/>
        </w:numPr>
        <w:rPr>
          <w:rFonts w:ascii="Arial" w:eastAsia="Arial" w:hAnsi="Arial" w:cs="Arial"/>
          <w:b/>
          <w:sz w:val="20"/>
          <w:szCs w:val="20"/>
        </w:rPr>
      </w:pPr>
      <w:r w:rsidRPr="0055780C">
        <w:rPr>
          <w:rFonts w:ascii="Arial" w:eastAsia="Arial" w:hAnsi="Arial" w:cs="Arial"/>
          <w:b/>
          <w:sz w:val="20"/>
          <w:szCs w:val="20"/>
        </w:rPr>
        <w:t>KEY PERSONS.</w:t>
      </w:r>
    </w:p>
    <w:p w14:paraId="44AB9A63" w14:textId="77777777" w:rsidR="00AD287B" w:rsidRPr="00553EFC" w:rsidRDefault="00AD287B" w:rsidP="00C4327F">
      <w:pPr>
        <w:pStyle w:val="NoSpacing"/>
        <w:rPr>
          <w:rFonts w:ascii="Arial" w:hAnsi="Arial" w:cs="Arial"/>
          <w:sz w:val="20"/>
          <w:szCs w:val="20"/>
        </w:rPr>
      </w:pPr>
      <w:r w:rsidRPr="0055780C">
        <w:rPr>
          <w:rFonts w:ascii="Arial" w:eastAsia="Arial" w:hAnsi="Arial" w:cs="Arial"/>
          <w:sz w:val="20"/>
          <w:szCs w:val="20"/>
        </w:rPr>
        <w:t xml:space="preserve">The Consultant shall not transfer or reassign any individual designated in this Agreement as essential </w:t>
      </w:r>
      <w:r w:rsidR="00C724AB" w:rsidRPr="0055780C">
        <w:rPr>
          <w:rFonts w:ascii="Arial" w:eastAsia="Arial" w:hAnsi="Arial" w:cs="Arial"/>
          <w:sz w:val="20"/>
          <w:szCs w:val="20"/>
        </w:rPr>
        <w:t xml:space="preserve">to </w:t>
      </w:r>
      <w:r w:rsidRPr="0055780C">
        <w:rPr>
          <w:rFonts w:ascii="Arial" w:eastAsia="Arial" w:hAnsi="Arial" w:cs="Arial"/>
          <w:sz w:val="20"/>
          <w:szCs w:val="20"/>
        </w:rPr>
        <w:t xml:space="preserve">the Work, without the express written consent </w:t>
      </w:r>
      <w:r w:rsidR="00C724AB" w:rsidRPr="0055780C">
        <w:rPr>
          <w:rFonts w:ascii="Arial" w:eastAsia="Arial" w:hAnsi="Arial" w:cs="Arial"/>
          <w:sz w:val="20"/>
          <w:szCs w:val="20"/>
        </w:rPr>
        <w:t>o</w:t>
      </w:r>
      <w:r w:rsidRPr="0055780C">
        <w:rPr>
          <w:rFonts w:ascii="Arial" w:eastAsia="Arial" w:hAnsi="Arial" w:cs="Arial"/>
          <w:sz w:val="20"/>
          <w:szCs w:val="20"/>
        </w:rPr>
        <w:t>f the City, which shall not be unreasonably withheld.</w:t>
      </w:r>
      <w:r w:rsidR="006B49E0" w:rsidRPr="0055780C">
        <w:rPr>
          <w:rFonts w:ascii="Arial" w:eastAsia="Arial" w:hAnsi="Arial" w:cs="Arial"/>
          <w:sz w:val="20"/>
          <w:szCs w:val="20"/>
        </w:rPr>
        <w:t xml:space="preserve"> </w:t>
      </w:r>
      <w:r w:rsidRPr="0055780C">
        <w:rPr>
          <w:rFonts w:ascii="Arial" w:eastAsia="Arial" w:hAnsi="Arial" w:cs="Arial"/>
          <w:sz w:val="20"/>
          <w:szCs w:val="20"/>
        </w:rPr>
        <w:t>If</w:t>
      </w:r>
      <w:r w:rsidR="00A752F0" w:rsidRPr="0055780C">
        <w:rPr>
          <w:rFonts w:ascii="Arial" w:eastAsia="Arial" w:hAnsi="Arial" w:cs="Arial"/>
          <w:sz w:val="20"/>
          <w:szCs w:val="20"/>
        </w:rPr>
        <w:t xml:space="preserve"> </w:t>
      </w:r>
      <w:r w:rsidRPr="0055780C">
        <w:rPr>
          <w:rFonts w:ascii="Arial" w:eastAsia="Arial" w:hAnsi="Arial" w:cs="Arial"/>
          <w:sz w:val="20"/>
          <w:szCs w:val="20"/>
        </w:rPr>
        <w:t>any such individual leaves the Consultant’s employment, the Consultant shall present to the City one or more individuals with greater or equal qualifications as a replacement, subject to the City’s approval, which shall not be unreasonably withheld.</w:t>
      </w:r>
      <w:r w:rsidR="006B49E0" w:rsidRPr="0055780C">
        <w:rPr>
          <w:rFonts w:ascii="Arial" w:eastAsia="Arial" w:hAnsi="Arial" w:cs="Arial"/>
          <w:sz w:val="20"/>
          <w:szCs w:val="20"/>
        </w:rPr>
        <w:t xml:space="preserve"> </w:t>
      </w:r>
      <w:r w:rsidRPr="0055780C">
        <w:rPr>
          <w:rFonts w:ascii="Arial" w:eastAsia="Arial" w:hAnsi="Arial" w:cs="Arial"/>
          <w:sz w:val="20"/>
          <w:szCs w:val="20"/>
        </w:rPr>
        <w:t xml:space="preserve">The City’s approval </w:t>
      </w:r>
      <w:r w:rsidR="00A752F0" w:rsidRPr="0055780C">
        <w:rPr>
          <w:rFonts w:ascii="Arial" w:eastAsia="Arial" w:hAnsi="Arial" w:cs="Arial"/>
          <w:sz w:val="20"/>
          <w:szCs w:val="20"/>
        </w:rPr>
        <w:t xml:space="preserve">does </w:t>
      </w:r>
      <w:r w:rsidRPr="0055780C">
        <w:rPr>
          <w:rFonts w:ascii="Arial" w:eastAsia="Arial" w:hAnsi="Arial" w:cs="Arial"/>
          <w:sz w:val="20"/>
          <w:szCs w:val="20"/>
        </w:rPr>
        <w:t>not release the Consultant from its obligations under this Agreement.</w:t>
      </w:r>
    </w:p>
    <w:p w14:paraId="064EAED8" w14:textId="77777777" w:rsidR="002558DA" w:rsidRPr="00553EFC" w:rsidRDefault="002558DA" w:rsidP="00C4327F">
      <w:pPr>
        <w:pStyle w:val="NoSpacing"/>
        <w:rPr>
          <w:rFonts w:ascii="Arial" w:hAnsi="Arial" w:cs="Arial"/>
          <w:sz w:val="20"/>
          <w:szCs w:val="20"/>
        </w:rPr>
      </w:pPr>
    </w:p>
    <w:p w14:paraId="13965702" w14:textId="77777777" w:rsidR="002558DA" w:rsidRPr="00553EFC" w:rsidRDefault="0001544F" w:rsidP="00C4327F">
      <w:pPr>
        <w:pStyle w:val="NoSpacing"/>
        <w:numPr>
          <w:ilvl w:val="0"/>
          <w:numId w:val="19"/>
        </w:numPr>
        <w:rPr>
          <w:rFonts w:ascii="Arial" w:eastAsia="Arial" w:hAnsi="Arial" w:cs="Arial"/>
          <w:b/>
          <w:sz w:val="20"/>
          <w:szCs w:val="20"/>
        </w:rPr>
      </w:pPr>
      <w:r w:rsidRPr="0055780C">
        <w:rPr>
          <w:rFonts w:ascii="Arial" w:eastAsia="Arial" w:hAnsi="Arial" w:cs="Arial"/>
          <w:b/>
          <w:sz w:val="20"/>
          <w:szCs w:val="20"/>
        </w:rPr>
        <w:t>ASSIGNMENT AND SUBCONTRACTING.</w:t>
      </w:r>
    </w:p>
    <w:p w14:paraId="0994A698" w14:textId="02DFB206" w:rsidR="00AD287B" w:rsidRPr="00553EFC" w:rsidRDefault="00AD287B" w:rsidP="00C4327F">
      <w:pPr>
        <w:pStyle w:val="NoSpacing"/>
        <w:rPr>
          <w:rFonts w:ascii="Arial" w:hAnsi="Arial" w:cs="Arial"/>
          <w:sz w:val="20"/>
          <w:szCs w:val="20"/>
        </w:rPr>
      </w:pPr>
      <w:r w:rsidRPr="0055780C">
        <w:rPr>
          <w:rFonts w:ascii="Arial" w:eastAsia="Arial" w:hAnsi="Arial" w:cs="Arial"/>
          <w:sz w:val="20"/>
          <w:szCs w:val="20"/>
        </w:rPr>
        <w:t>The Consultant shall not assign or subcontract its obligations under this Agreement without the City’s written consent, which may be granted or withheld in the City’s sole discretion.</w:t>
      </w:r>
      <w:r w:rsidR="006B49E0" w:rsidRPr="0055780C">
        <w:rPr>
          <w:rFonts w:ascii="Arial" w:eastAsia="Arial" w:hAnsi="Arial" w:cs="Arial"/>
          <w:sz w:val="20"/>
          <w:szCs w:val="20"/>
        </w:rPr>
        <w:t xml:space="preserve"> </w:t>
      </w:r>
      <w:r w:rsidRPr="0055780C">
        <w:rPr>
          <w:rFonts w:ascii="Arial" w:eastAsia="Arial" w:hAnsi="Arial" w:cs="Arial"/>
          <w:sz w:val="20"/>
          <w:szCs w:val="20"/>
        </w:rPr>
        <w:t>Any subcontract made by the Consultant shall incorporate by reference this Agreement, except as otherwise provided.</w:t>
      </w:r>
      <w:r w:rsidR="006B49E0" w:rsidRPr="0055780C">
        <w:rPr>
          <w:rFonts w:ascii="Arial" w:eastAsia="Arial" w:hAnsi="Arial" w:cs="Arial"/>
          <w:sz w:val="20"/>
          <w:szCs w:val="20"/>
        </w:rPr>
        <w:t xml:space="preserve"> </w:t>
      </w:r>
      <w:r w:rsidRPr="0055780C">
        <w:rPr>
          <w:rFonts w:ascii="Arial" w:eastAsia="Arial" w:hAnsi="Arial" w:cs="Arial"/>
          <w:sz w:val="20"/>
          <w:szCs w:val="20"/>
        </w:rPr>
        <w:t>The Consultant shall ensure that all subconsultants comply with the obligations and requirements of the subcontract.</w:t>
      </w:r>
      <w:r w:rsidR="006B49E0" w:rsidRPr="0055780C">
        <w:rPr>
          <w:rFonts w:ascii="Arial" w:eastAsia="Arial" w:hAnsi="Arial" w:cs="Arial"/>
          <w:sz w:val="20"/>
          <w:szCs w:val="20"/>
        </w:rPr>
        <w:t xml:space="preserve"> </w:t>
      </w:r>
      <w:r w:rsidRPr="0055780C">
        <w:rPr>
          <w:rFonts w:ascii="Arial" w:eastAsia="Arial" w:hAnsi="Arial" w:cs="Arial"/>
          <w:sz w:val="20"/>
          <w:szCs w:val="20"/>
        </w:rPr>
        <w:t xml:space="preserve">The City’s consent to any assignment or subcontract </w:t>
      </w:r>
      <w:r w:rsidR="00A752F0" w:rsidRPr="0055780C">
        <w:rPr>
          <w:rFonts w:ascii="Arial" w:eastAsia="Arial" w:hAnsi="Arial" w:cs="Arial"/>
          <w:sz w:val="20"/>
          <w:szCs w:val="20"/>
        </w:rPr>
        <w:t xml:space="preserve">does </w:t>
      </w:r>
      <w:r w:rsidRPr="0055780C">
        <w:rPr>
          <w:rFonts w:ascii="Arial" w:eastAsia="Arial" w:hAnsi="Arial" w:cs="Arial"/>
          <w:sz w:val="20"/>
          <w:szCs w:val="20"/>
        </w:rPr>
        <w:t xml:space="preserve">not release the consultant from liability or any obligation </w:t>
      </w:r>
      <w:r w:rsidR="00A752F0" w:rsidRPr="0055780C">
        <w:rPr>
          <w:rFonts w:ascii="Arial" w:eastAsia="Arial" w:hAnsi="Arial" w:cs="Arial"/>
          <w:sz w:val="20"/>
          <w:szCs w:val="20"/>
        </w:rPr>
        <w:t xml:space="preserve">within </w:t>
      </w:r>
      <w:r w:rsidRPr="0055780C">
        <w:rPr>
          <w:rFonts w:ascii="Arial" w:eastAsia="Arial" w:hAnsi="Arial" w:cs="Arial"/>
          <w:sz w:val="20"/>
          <w:szCs w:val="20"/>
        </w:rPr>
        <w:t xml:space="preserve">this Agreement, whether before or after </w:t>
      </w:r>
      <w:r w:rsidR="00A752F0" w:rsidRPr="0055780C">
        <w:rPr>
          <w:rFonts w:ascii="Arial" w:eastAsia="Arial" w:hAnsi="Arial" w:cs="Arial"/>
          <w:sz w:val="20"/>
          <w:szCs w:val="20"/>
        </w:rPr>
        <w:t xml:space="preserve">City </w:t>
      </w:r>
      <w:r w:rsidRPr="0055780C">
        <w:rPr>
          <w:rFonts w:ascii="Arial" w:eastAsia="Arial" w:hAnsi="Arial" w:cs="Arial"/>
          <w:sz w:val="20"/>
          <w:szCs w:val="20"/>
        </w:rPr>
        <w:t>consent, assignment</w:t>
      </w:r>
      <w:r w:rsidR="00CF2D6E">
        <w:rPr>
          <w:rFonts w:ascii="Arial" w:eastAsia="Arial" w:hAnsi="Arial" w:cs="Arial"/>
          <w:sz w:val="20"/>
          <w:szCs w:val="20"/>
        </w:rPr>
        <w:t>,</w:t>
      </w:r>
      <w:r w:rsidRPr="0055780C">
        <w:rPr>
          <w:rFonts w:ascii="Arial" w:eastAsia="Arial" w:hAnsi="Arial" w:cs="Arial"/>
          <w:sz w:val="20"/>
          <w:szCs w:val="20"/>
        </w:rPr>
        <w:t xml:space="preserve"> or subcontract.</w:t>
      </w:r>
    </w:p>
    <w:p w14:paraId="0D18D03E" w14:textId="3C8D3D95" w:rsidR="002558DA" w:rsidRPr="00553EFC" w:rsidRDefault="002558DA" w:rsidP="00C4327F">
      <w:pPr>
        <w:pStyle w:val="NoSpacing"/>
        <w:rPr>
          <w:rFonts w:ascii="Arial" w:hAnsi="Arial" w:cs="Arial"/>
          <w:sz w:val="20"/>
          <w:szCs w:val="20"/>
        </w:rPr>
      </w:pPr>
    </w:p>
    <w:p w14:paraId="0BF98E01" w14:textId="77777777" w:rsidR="002558DA" w:rsidRPr="00553EFC" w:rsidRDefault="0001544F" w:rsidP="00C4327F">
      <w:pPr>
        <w:pStyle w:val="NoSpacing"/>
        <w:numPr>
          <w:ilvl w:val="0"/>
          <w:numId w:val="19"/>
        </w:numPr>
        <w:rPr>
          <w:rFonts w:ascii="Arial" w:eastAsia="Arial" w:hAnsi="Arial" w:cs="Arial"/>
          <w:b/>
          <w:sz w:val="20"/>
          <w:szCs w:val="20"/>
        </w:rPr>
      </w:pPr>
      <w:r w:rsidRPr="0055780C">
        <w:rPr>
          <w:rFonts w:ascii="Arial" w:eastAsia="Arial" w:hAnsi="Arial" w:cs="Arial"/>
          <w:b/>
          <w:sz w:val="20"/>
          <w:szCs w:val="20"/>
        </w:rPr>
        <w:t>CITY ETHICS CODE (SMC 4.16.010 TO .105).</w:t>
      </w:r>
    </w:p>
    <w:p w14:paraId="7FC967AB" w14:textId="10A0232C" w:rsidR="00BA5604" w:rsidRPr="00553EFC" w:rsidRDefault="00CF2D6E" w:rsidP="00C4327F">
      <w:pPr>
        <w:pStyle w:val="NoSpacing"/>
        <w:numPr>
          <w:ilvl w:val="0"/>
          <w:numId w:val="12"/>
        </w:numPr>
        <w:rPr>
          <w:rFonts w:ascii="Arial" w:eastAsia="Arial" w:hAnsi="Arial" w:cs="Arial"/>
          <w:sz w:val="20"/>
          <w:szCs w:val="20"/>
        </w:rPr>
      </w:pPr>
      <w:r>
        <w:rPr>
          <w:rFonts w:ascii="Arial" w:eastAsia="Arial" w:hAnsi="Arial" w:cs="Arial"/>
          <w:sz w:val="20"/>
          <w:szCs w:val="20"/>
        </w:rPr>
        <w:t xml:space="preserve">The </w:t>
      </w:r>
      <w:r w:rsidR="00C94ADF" w:rsidRPr="0055780C">
        <w:rPr>
          <w:rFonts w:ascii="Arial" w:eastAsia="Arial" w:hAnsi="Arial" w:cs="Arial"/>
          <w:sz w:val="20"/>
          <w:szCs w:val="20"/>
        </w:rPr>
        <w:t>Consultant</w:t>
      </w:r>
      <w:r w:rsidR="00BA5604" w:rsidRPr="0055780C">
        <w:rPr>
          <w:rFonts w:ascii="Arial" w:eastAsia="Arial" w:hAnsi="Arial" w:cs="Arial"/>
          <w:sz w:val="20"/>
          <w:szCs w:val="20"/>
        </w:rPr>
        <w:t xml:space="preserve"> shall </w:t>
      </w:r>
      <w:r w:rsidR="00A752F0" w:rsidRPr="0055780C">
        <w:rPr>
          <w:rFonts w:ascii="Arial" w:eastAsia="Arial" w:hAnsi="Arial" w:cs="Arial"/>
          <w:sz w:val="20"/>
          <w:szCs w:val="20"/>
        </w:rPr>
        <w:t xml:space="preserve">promptly </w:t>
      </w:r>
      <w:r w:rsidR="00BA5604" w:rsidRPr="0055780C">
        <w:rPr>
          <w:rFonts w:ascii="Arial" w:eastAsia="Arial" w:hAnsi="Arial" w:cs="Arial"/>
          <w:sz w:val="20"/>
          <w:szCs w:val="20"/>
        </w:rPr>
        <w:t>notify the City</w:t>
      </w:r>
      <w:r w:rsidR="00C724AB" w:rsidRPr="0055780C">
        <w:rPr>
          <w:rFonts w:ascii="Arial" w:eastAsia="Arial" w:hAnsi="Arial" w:cs="Arial"/>
          <w:sz w:val="20"/>
          <w:szCs w:val="20"/>
        </w:rPr>
        <w:t xml:space="preserve"> </w:t>
      </w:r>
      <w:r w:rsidR="00BA5604" w:rsidRPr="0055780C">
        <w:rPr>
          <w:rFonts w:ascii="Arial" w:eastAsia="Arial" w:hAnsi="Arial" w:cs="Arial"/>
          <w:sz w:val="20"/>
          <w:szCs w:val="20"/>
        </w:rPr>
        <w:t>in writing of any person expected to be a Consultant Worker (including any Consultant employee, subconsultant, principal, or owner) and was a former City officer or employee within the past twelve (12) months.</w:t>
      </w:r>
    </w:p>
    <w:p w14:paraId="6C9B0ADF" w14:textId="626AD454" w:rsidR="00BA5604" w:rsidRPr="00553EFC" w:rsidRDefault="00CF2D6E" w:rsidP="00C4327F">
      <w:pPr>
        <w:pStyle w:val="NoSpacing"/>
        <w:numPr>
          <w:ilvl w:val="0"/>
          <w:numId w:val="12"/>
        </w:numPr>
        <w:rPr>
          <w:rFonts w:ascii="Arial" w:eastAsia="Arial" w:hAnsi="Arial" w:cs="Arial"/>
          <w:sz w:val="20"/>
          <w:szCs w:val="20"/>
        </w:rPr>
      </w:pPr>
      <w:r>
        <w:rPr>
          <w:rFonts w:ascii="Arial" w:eastAsia="Arial" w:hAnsi="Arial" w:cs="Arial"/>
          <w:sz w:val="20"/>
          <w:szCs w:val="20"/>
        </w:rPr>
        <w:lastRenderedPageBreak/>
        <w:t xml:space="preserve">The </w:t>
      </w:r>
      <w:r w:rsidR="00BA5604" w:rsidRPr="0055780C">
        <w:rPr>
          <w:rFonts w:ascii="Arial" w:eastAsia="Arial" w:hAnsi="Arial" w:cs="Arial"/>
          <w:sz w:val="20"/>
          <w:szCs w:val="20"/>
        </w:rPr>
        <w:t xml:space="preserve">Consultant shall ensure compliance with the City Ethics </w:t>
      </w:r>
      <w:r w:rsidR="00C94ADF" w:rsidRPr="0055780C">
        <w:rPr>
          <w:rFonts w:ascii="Arial" w:eastAsia="Arial" w:hAnsi="Arial" w:cs="Arial"/>
          <w:sz w:val="20"/>
          <w:szCs w:val="20"/>
        </w:rPr>
        <w:t>Code</w:t>
      </w:r>
      <w:r w:rsidR="00BA5604" w:rsidRPr="0055780C">
        <w:rPr>
          <w:rFonts w:ascii="Arial" w:eastAsia="Arial" w:hAnsi="Arial" w:cs="Arial"/>
          <w:sz w:val="20"/>
          <w:szCs w:val="20"/>
        </w:rPr>
        <w:t xml:space="preserve"> by any </w:t>
      </w:r>
      <w:r w:rsidR="00C94ADF" w:rsidRPr="0055780C">
        <w:rPr>
          <w:rFonts w:ascii="Arial" w:eastAsia="Arial" w:hAnsi="Arial" w:cs="Arial"/>
          <w:sz w:val="20"/>
          <w:szCs w:val="20"/>
        </w:rPr>
        <w:t>Consultant</w:t>
      </w:r>
      <w:r w:rsidR="00BA5604" w:rsidRPr="0055780C">
        <w:rPr>
          <w:rFonts w:ascii="Arial" w:eastAsia="Arial" w:hAnsi="Arial" w:cs="Arial"/>
          <w:sz w:val="20"/>
          <w:szCs w:val="20"/>
        </w:rPr>
        <w:t xml:space="preserve"> Worker when the Work or matter related to the Work is performed by </w:t>
      </w:r>
      <w:r w:rsidR="00C94ADF" w:rsidRPr="0055780C">
        <w:rPr>
          <w:rFonts w:ascii="Arial" w:eastAsia="Arial" w:hAnsi="Arial" w:cs="Arial"/>
          <w:sz w:val="20"/>
          <w:szCs w:val="20"/>
        </w:rPr>
        <w:t>a</w:t>
      </w:r>
      <w:r w:rsidR="00BA5604" w:rsidRPr="0055780C">
        <w:rPr>
          <w:rFonts w:ascii="Arial" w:eastAsia="Arial" w:hAnsi="Arial" w:cs="Arial"/>
          <w:sz w:val="20"/>
          <w:szCs w:val="20"/>
        </w:rPr>
        <w:t xml:space="preserve"> Consultant Worker who has been a City officer or employee within the past two years.</w:t>
      </w:r>
    </w:p>
    <w:p w14:paraId="12FD01AE" w14:textId="454C162C" w:rsidR="00BA5604" w:rsidRPr="00553EFC" w:rsidRDefault="00CF2D6E" w:rsidP="00C4327F">
      <w:pPr>
        <w:pStyle w:val="NoSpacing"/>
        <w:numPr>
          <w:ilvl w:val="0"/>
          <w:numId w:val="12"/>
        </w:numPr>
        <w:rPr>
          <w:rFonts w:ascii="Arial" w:eastAsia="Arial" w:hAnsi="Arial" w:cs="Arial"/>
          <w:sz w:val="20"/>
          <w:szCs w:val="20"/>
        </w:rPr>
      </w:pPr>
      <w:r>
        <w:rPr>
          <w:rFonts w:ascii="Arial" w:eastAsia="Arial" w:hAnsi="Arial" w:cs="Arial"/>
          <w:sz w:val="20"/>
          <w:szCs w:val="20"/>
        </w:rPr>
        <w:t xml:space="preserve">The </w:t>
      </w:r>
      <w:r w:rsidR="00C94ADF" w:rsidRPr="0055780C">
        <w:rPr>
          <w:rFonts w:ascii="Arial" w:eastAsia="Arial" w:hAnsi="Arial" w:cs="Arial"/>
          <w:sz w:val="20"/>
          <w:szCs w:val="20"/>
        </w:rPr>
        <w:t>Consultant</w:t>
      </w:r>
      <w:r w:rsidR="00BA5604" w:rsidRPr="0055780C">
        <w:rPr>
          <w:rFonts w:ascii="Arial" w:eastAsia="Arial" w:hAnsi="Arial" w:cs="Arial"/>
          <w:sz w:val="20"/>
          <w:szCs w:val="20"/>
        </w:rPr>
        <w:t xml:space="preserve"> shall provide written notice to the City of any </w:t>
      </w:r>
      <w:r w:rsidR="00C94ADF" w:rsidRPr="0055780C">
        <w:rPr>
          <w:rFonts w:ascii="Arial" w:eastAsia="Arial" w:hAnsi="Arial" w:cs="Arial"/>
          <w:sz w:val="20"/>
          <w:szCs w:val="20"/>
        </w:rPr>
        <w:t>Consultant</w:t>
      </w:r>
      <w:r w:rsidR="00BA5604" w:rsidRPr="0055780C">
        <w:rPr>
          <w:rFonts w:ascii="Arial" w:eastAsia="Arial" w:hAnsi="Arial" w:cs="Arial"/>
          <w:sz w:val="20"/>
          <w:szCs w:val="20"/>
        </w:rPr>
        <w:t xml:space="preserve"> worker who shall or is expected to perform </w:t>
      </w:r>
      <w:r w:rsidR="00E159D4" w:rsidRPr="0055780C">
        <w:rPr>
          <w:rFonts w:ascii="Arial" w:eastAsia="Arial" w:hAnsi="Arial" w:cs="Arial"/>
          <w:sz w:val="20"/>
          <w:szCs w:val="20"/>
        </w:rPr>
        <w:t>over 1</w:t>
      </w:r>
      <w:r w:rsidR="00BA5604" w:rsidRPr="0055780C">
        <w:rPr>
          <w:rFonts w:ascii="Arial" w:eastAsia="Arial" w:hAnsi="Arial" w:cs="Arial"/>
          <w:sz w:val="20"/>
          <w:szCs w:val="20"/>
        </w:rPr>
        <w:t xml:space="preserve">,000 </w:t>
      </w:r>
      <w:r w:rsidR="00C94ADF" w:rsidRPr="0055780C">
        <w:rPr>
          <w:rFonts w:ascii="Arial" w:eastAsia="Arial" w:hAnsi="Arial" w:cs="Arial"/>
          <w:sz w:val="20"/>
          <w:szCs w:val="20"/>
        </w:rPr>
        <w:t>hours</w:t>
      </w:r>
      <w:r w:rsidR="00BA5604" w:rsidRPr="0055780C">
        <w:rPr>
          <w:rFonts w:ascii="Arial" w:eastAsia="Arial" w:hAnsi="Arial" w:cs="Arial"/>
          <w:sz w:val="20"/>
          <w:szCs w:val="20"/>
        </w:rPr>
        <w:t xml:space="preserve"> </w:t>
      </w:r>
      <w:r w:rsidR="00C94ADF" w:rsidRPr="0055780C">
        <w:rPr>
          <w:rFonts w:ascii="Arial" w:eastAsia="Arial" w:hAnsi="Arial" w:cs="Arial"/>
          <w:sz w:val="20"/>
          <w:szCs w:val="20"/>
        </w:rPr>
        <w:t>o</w:t>
      </w:r>
      <w:r w:rsidR="00BA5604" w:rsidRPr="0055780C">
        <w:rPr>
          <w:rFonts w:ascii="Arial" w:eastAsia="Arial" w:hAnsi="Arial" w:cs="Arial"/>
          <w:sz w:val="20"/>
          <w:szCs w:val="20"/>
        </w:rPr>
        <w:t xml:space="preserve">f </w:t>
      </w:r>
      <w:r w:rsidR="001C4461" w:rsidRPr="0055780C">
        <w:rPr>
          <w:rFonts w:ascii="Arial" w:eastAsia="Arial" w:hAnsi="Arial" w:cs="Arial"/>
          <w:sz w:val="20"/>
          <w:szCs w:val="20"/>
        </w:rPr>
        <w:t xml:space="preserve">contract </w:t>
      </w:r>
      <w:r w:rsidR="00BA5604" w:rsidRPr="0055780C">
        <w:rPr>
          <w:rFonts w:ascii="Arial" w:eastAsia="Arial" w:hAnsi="Arial" w:cs="Arial"/>
          <w:sz w:val="20"/>
          <w:szCs w:val="20"/>
        </w:rPr>
        <w:t xml:space="preserve">work </w:t>
      </w:r>
      <w:r w:rsidR="001C4461" w:rsidRPr="0055780C">
        <w:rPr>
          <w:rFonts w:ascii="Arial" w:eastAsia="Arial" w:hAnsi="Arial" w:cs="Arial"/>
          <w:sz w:val="20"/>
          <w:szCs w:val="20"/>
        </w:rPr>
        <w:t xml:space="preserve">for the </w:t>
      </w:r>
      <w:r w:rsidR="00AA047C" w:rsidRPr="0055780C">
        <w:rPr>
          <w:rFonts w:ascii="Arial" w:eastAsia="Arial" w:hAnsi="Arial" w:cs="Arial"/>
          <w:sz w:val="20"/>
          <w:szCs w:val="20"/>
        </w:rPr>
        <w:t>C</w:t>
      </w:r>
      <w:r w:rsidR="001C4461" w:rsidRPr="0055780C">
        <w:rPr>
          <w:rFonts w:ascii="Arial" w:eastAsia="Arial" w:hAnsi="Arial" w:cs="Arial"/>
          <w:sz w:val="20"/>
          <w:szCs w:val="20"/>
        </w:rPr>
        <w:t xml:space="preserve">ity </w:t>
      </w:r>
      <w:r w:rsidR="00BA5604" w:rsidRPr="0055780C">
        <w:rPr>
          <w:rFonts w:ascii="Arial" w:eastAsia="Arial" w:hAnsi="Arial" w:cs="Arial"/>
          <w:sz w:val="20"/>
          <w:szCs w:val="20"/>
        </w:rPr>
        <w:t xml:space="preserve">within a </w:t>
      </w:r>
      <w:r w:rsidR="00C94ADF" w:rsidRPr="0055780C">
        <w:rPr>
          <w:rFonts w:ascii="Arial" w:eastAsia="Arial" w:hAnsi="Arial" w:cs="Arial"/>
          <w:sz w:val="20"/>
          <w:szCs w:val="20"/>
        </w:rPr>
        <w:t>rolling</w:t>
      </w:r>
      <w:r w:rsidR="00BA5604" w:rsidRPr="0055780C">
        <w:rPr>
          <w:rFonts w:ascii="Arial" w:eastAsia="Arial" w:hAnsi="Arial" w:cs="Arial"/>
          <w:sz w:val="20"/>
          <w:szCs w:val="20"/>
        </w:rPr>
        <w:t xml:space="preserve"> 12-mo</w:t>
      </w:r>
      <w:r w:rsidR="00C94ADF" w:rsidRPr="0055780C">
        <w:rPr>
          <w:rFonts w:ascii="Arial" w:eastAsia="Arial" w:hAnsi="Arial" w:cs="Arial"/>
          <w:sz w:val="20"/>
          <w:szCs w:val="20"/>
        </w:rPr>
        <w:t>n</w:t>
      </w:r>
      <w:r w:rsidR="00BA5604" w:rsidRPr="0055780C">
        <w:rPr>
          <w:rFonts w:ascii="Arial" w:eastAsia="Arial" w:hAnsi="Arial" w:cs="Arial"/>
          <w:sz w:val="20"/>
          <w:szCs w:val="20"/>
        </w:rPr>
        <w:t>th period.</w:t>
      </w:r>
      <w:r w:rsidR="006B49E0" w:rsidRPr="0055780C">
        <w:rPr>
          <w:rFonts w:ascii="Arial" w:eastAsia="Arial" w:hAnsi="Arial" w:cs="Arial"/>
          <w:sz w:val="20"/>
          <w:szCs w:val="20"/>
        </w:rPr>
        <w:t xml:space="preserve"> </w:t>
      </w:r>
      <w:r w:rsidR="00BA5604" w:rsidRPr="0055780C">
        <w:rPr>
          <w:rFonts w:ascii="Arial" w:eastAsia="Arial" w:hAnsi="Arial" w:cs="Arial"/>
          <w:sz w:val="20"/>
          <w:szCs w:val="20"/>
        </w:rPr>
        <w:t xml:space="preserve">Such </w:t>
      </w:r>
      <w:r w:rsidR="00C94ADF" w:rsidRPr="0055780C">
        <w:rPr>
          <w:rFonts w:ascii="Arial" w:eastAsia="Arial" w:hAnsi="Arial" w:cs="Arial"/>
          <w:sz w:val="20"/>
          <w:szCs w:val="20"/>
        </w:rPr>
        <w:t>hours</w:t>
      </w:r>
      <w:r w:rsidR="00BA5604" w:rsidRPr="0055780C">
        <w:rPr>
          <w:rFonts w:ascii="Arial" w:eastAsia="Arial" w:hAnsi="Arial" w:cs="Arial"/>
          <w:sz w:val="20"/>
          <w:szCs w:val="20"/>
        </w:rPr>
        <w:t xml:space="preserve"> include </w:t>
      </w:r>
      <w:r w:rsidR="001C4461" w:rsidRPr="0055780C">
        <w:rPr>
          <w:rFonts w:ascii="Arial" w:eastAsia="Arial" w:hAnsi="Arial" w:cs="Arial"/>
          <w:sz w:val="20"/>
          <w:szCs w:val="20"/>
        </w:rPr>
        <w:t xml:space="preserve">those </w:t>
      </w:r>
      <w:r w:rsidR="00BA5604" w:rsidRPr="0055780C">
        <w:rPr>
          <w:rFonts w:ascii="Arial" w:eastAsia="Arial" w:hAnsi="Arial" w:cs="Arial"/>
          <w:sz w:val="20"/>
          <w:szCs w:val="20"/>
        </w:rPr>
        <w:t>perform</w:t>
      </w:r>
      <w:r w:rsidR="001C4461" w:rsidRPr="0055780C">
        <w:rPr>
          <w:rFonts w:ascii="Arial" w:eastAsia="Arial" w:hAnsi="Arial" w:cs="Arial"/>
          <w:sz w:val="20"/>
          <w:szCs w:val="20"/>
        </w:rPr>
        <w:t>ed</w:t>
      </w:r>
      <w:r w:rsidR="00BA5604" w:rsidRPr="0055780C">
        <w:rPr>
          <w:rFonts w:ascii="Arial" w:eastAsia="Arial" w:hAnsi="Arial" w:cs="Arial"/>
          <w:sz w:val="20"/>
          <w:szCs w:val="20"/>
        </w:rPr>
        <w:t xml:space="preserve"> for the Consultant </w:t>
      </w:r>
      <w:r w:rsidR="00C94ADF" w:rsidRPr="0055780C">
        <w:rPr>
          <w:rFonts w:ascii="Arial" w:eastAsia="Arial" w:hAnsi="Arial" w:cs="Arial"/>
          <w:sz w:val="20"/>
          <w:szCs w:val="20"/>
        </w:rPr>
        <w:t>and</w:t>
      </w:r>
      <w:r w:rsidR="00BA5604" w:rsidRPr="0055780C">
        <w:rPr>
          <w:rFonts w:ascii="Arial" w:eastAsia="Arial" w:hAnsi="Arial" w:cs="Arial"/>
          <w:sz w:val="20"/>
          <w:szCs w:val="20"/>
        </w:rPr>
        <w:t xml:space="preserve"> other hours </w:t>
      </w:r>
      <w:r w:rsidR="001C4461" w:rsidRPr="0055780C">
        <w:rPr>
          <w:rFonts w:ascii="Arial" w:eastAsia="Arial" w:hAnsi="Arial" w:cs="Arial"/>
          <w:sz w:val="20"/>
          <w:szCs w:val="20"/>
        </w:rPr>
        <w:t xml:space="preserve">that </w:t>
      </w:r>
      <w:r w:rsidR="00BA5604" w:rsidRPr="0055780C">
        <w:rPr>
          <w:rFonts w:ascii="Arial" w:eastAsia="Arial" w:hAnsi="Arial" w:cs="Arial"/>
          <w:sz w:val="20"/>
          <w:szCs w:val="20"/>
        </w:rPr>
        <w:t>the worker perform</w:t>
      </w:r>
      <w:r w:rsidR="001C4461" w:rsidRPr="0055780C">
        <w:rPr>
          <w:rFonts w:ascii="Arial" w:eastAsia="Arial" w:hAnsi="Arial" w:cs="Arial"/>
          <w:sz w:val="20"/>
          <w:szCs w:val="20"/>
        </w:rPr>
        <w:t>ed</w:t>
      </w:r>
      <w:r w:rsidR="00BA5604" w:rsidRPr="0055780C">
        <w:rPr>
          <w:rFonts w:ascii="Arial" w:eastAsia="Arial" w:hAnsi="Arial" w:cs="Arial"/>
          <w:sz w:val="20"/>
          <w:szCs w:val="20"/>
        </w:rPr>
        <w:t xml:space="preserve"> for the City under any other contract.</w:t>
      </w:r>
      <w:r w:rsidR="006B49E0" w:rsidRPr="0055780C">
        <w:rPr>
          <w:rFonts w:ascii="Arial" w:eastAsia="Arial" w:hAnsi="Arial" w:cs="Arial"/>
          <w:sz w:val="20"/>
          <w:szCs w:val="20"/>
        </w:rPr>
        <w:t xml:space="preserve"> </w:t>
      </w:r>
      <w:r w:rsidR="00BA5604" w:rsidRPr="0055780C">
        <w:rPr>
          <w:rFonts w:ascii="Arial" w:eastAsia="Arial" w:hAnsi="Arial" w:cs="Arial"/>
          <w:sz w:val="20"/>
          <w:szCs w:val="20"/>
        </w:rPr>
        <w:t>Such workers are subject to the City Ethics Code, SMC 4.16.</w:t>
      </w:r>
      <w:r w:rsidR="006B49E0" w:rsidRPr="0055780C">
        <w:rPr>
          <w:rFonts w:ascii="Arial" w:eastAsia="Arial" w:hAnsi="Arial" w:cs="Arial"/>
          <w:sz w:val="20"/>
          <w:szCs w:val="20"/>
        </w:rPr>
        <w:t xml:space="preserve"> </w:t>
      </w:r>
      <w:r w:rsidR="00BA5604" w:rsidRPr="0055780C">
        <w:rPr>
          <w:rFonts w:ascii="Arial" w:eastAsia="Arial" w:hAnsi="Arial" w:cs="Arial"/>
          <w:sz w:val="20"/>
          <w:szCs w:val="20"/>
        </w:rPr>
        <w:t xml:space="preserve">The Consultant shall advise their </w:t>
      </w:r>
      <w:r w:rsidR="00C94ADF" w:rsidRPr="0055780C">
        <w:rPr>
          <w:rFonts w:ascii="Arial" w:eastAsia="Arial" w:hAnsi="Arial" w:cs="Arial"/>
          <w:sz w:val="20"/>
          <w:szCs w:val="20"/>
        </w:rPr>
        <w:t>Consultant</w:t>
      </w:r>
      <w:r w:rsidR="00BA5604" w:rsidRPr="0055780C">
        <w:rPr>
          <w:rFonts w:ascii="Arial" w:eastAsia="Arial" w:hAnsi="Arial" w:cs="Arial"/>
          <w:sz w:val="20"/>
          <w:szCs w:val="20"/>
        </w:rPr>
        <w:t xml:space="preserve"> </w:t>
      </w:r>
      <w:r w:rsidR="00246F47" w:rsidRPr="0055780C">
        <w:rPr>
          <w:rFonts w:ascii="Arial" w:eastAsia="Arial" w:hAnsi="Arial" w:cs="Arial"/>
          <w:sz w:val="20"/>
          <w:szCs w:val="20"/>
        </w:rPr>
        <w:t>Workers.</w:t>
      </w:r>
    </w:p>
    <w:p w14:paraId="0F361CA6" w14:textId="0BF3B8F4" w:rsidR="00BA5604" w:rsidRDefault="00CF2D6E" w:rsidP="00C4327F">
      <w:pPr>
        <w:pStyle w:val="NoSpacing"/>
        <w:numPr>
          <w:ilvl w:val="0"/>
          <w:numId w:val="12"/>
        </w:numPr>
        <w:rPr>
          <w:rFonts w:ascii="Arial" w:eastAsia="Arial" w:hAnsi="Arial" w:cs="Arial"/>
          <w:sz w:val="20"/>
          <w:szCs w:val="20"/>
        </w:rPr>
      </w:pPr>
      <w:r>
        <w:rPr>
          <w:rFonts w:ascii="Arial" w:eastAsia="Arial" w:hAnsi="Arial" w:cs="Arial"/>
          <w:sz w:val="20"/>
          <w:szCs w:val="20"/>
        </w:rPr>
        <w:t xml:space="preserve">The </w:t>
      </w:r>
      <w:r w:rsidR="00C94ADF" w:rsidRPr="0055780C">
        <w:rPr>
          <w:rFonts w:ascii="Arial" w:eastAsia="Arial" w:hAnsi="Arial" w:cs="Arial"/>
          <w:sz w:val="20"/>
          <w:szCs w:val="20"/>
        </w:rPr>
        <w:t>Consultant</w:t>
      </w:r>
      <w:r w:rsidR="00BA5604" w:rsidRPr="0055780C">
        <w:rPr>
          <w:rFonts w:ascii="Arial" w:eastAsia="Arial" w:hAnsi="Arial" w:cs="Arial"/>
          <w:sz w:val="20"/>
          <w:szCs w:val="20"/>
        </w:rPr>
        <w:t xml:space="preserve"> shall </w:t>
      </w:r>
      <w:r w:rsidR="00C94ADF" w:rsidRPr="0055780C">
        <w:rPr>
          <w:rFonts w:ascii="Arial" w:eastAsia="Arial" w:hAnsi="Arial" w:cs="Arial"/>
          <w:sz w:val="20"/>
          <w:szCs w:val="20"/>
        </w:rPr>
        <w:t>not</w:t>
      </w:r>
      <w:r w:rsidR="00BA5604" w:rsidRPr="0055780C">
        <w:rPr>
          <w:rFonts w:ascii="Arial" w:eastAsia="Arial" w:hAnsi="Arial" w:cs="Arial"/>
          <w:sz w:val="20"/>
          <w:szCs w:val="20"/>
        </w:rPr>
        <w:t xml:space="preserve"> directly or </w:t>
      </w:r>
      <w:r w:rsidR="00C94ADF" w:rsidRPr="0055780C">
        <w:rPr>
          <w:rFonts w:ascii="Arial" w:eastAsia="Arial" w:hAnsi="Arial" w:cs="Arial"/>
          <w:sz w:val="20"/>
          <w:szCs w:val="20"/>
        </w:rPr>
        <w:t>indirectly</w:t>
      </w:r>
      <w:r w:rsidR="00BA5604" w:rsidRPr="0055780C">
        <w:rPr>
          <w:rFonts w:ascii="Arial" w:eastAsia="Arial" w:hAnsi="Arial" w:cs="Arial"/>
          <w:sz w:val="20"/>
          <w:szCs w:val="20"/>
        </w:rPr>
        <w:t xml:space="preserve"> offer anything </w:t>
      </w:r>
      <w:r w:rsidR="001C4461" w:rsidRPr="0055780C">
        <w:rPr>
          <w:rFonts w:ascii="Arial" w:eastAsia="Arial" w:hAnsi="Arial" w:cs="Arial"/>
          <w:sz w:val="20"/>
          <w:szCs w:val="20"/>
        </w:rPr>
        <w:t xml:space="preserve">of value </w:t>
      </w:r>
      <w:r w:rsidR="00BA5604" w:rsidRPr="0055780C">
        <w:rPr>
          <w:rFonts w:ascii="Arial" w:eastAsia="Arial" w:hAnsi="Arial" w:cs="Arial"/>
          <w:sz w:val="20"/>
          <w:szCs w:val="20"/>
        </w:rPr>
        <w:t>(</w:t>
      </w:r>
      <w:r w:rsidR="001C4461" w:rsidRPr="0055780C">
        <w:rPr>
          <w:rFonts w:ascii="Arial" w:eastAsia="Arial" w:hAnsi="Arial" w:cs="Arial"/>
          <w:sz w:val="20"/>
          <w:szCs w:val="20"/>
        </w:rPr>
        <w:t xml:space="preserve">such as </w:t>
      </w:r>
      <w:r w:rsidR="00BA5604" w:rsidRPr="0055780C">
        <w:rPr>
          <w:rFonts w:ascii="Arial" w:eastAsia="Arial" w:hAnsi="Arial" w:cs="Arial"/>
          <w:sz w:val="20"/>
          <w:szCs w:val="20"/>
        </w:rPr>
        <w:t xml:space="preserve">retainers, loans, entertainment, </w:t>
      </w:r>
      <w:r w:rsidR="00C94ADF" w:rsidRPr="0055780C">
        <w:rPr>
          <w:rFonts w:ascii="Arial" w:eastAsia="Arial" w:hAnsi="Arial" w:cs="Arial"/>
          <w:sz w:val="20"/>
          <w:szCs w:val="20"/>
        </w:rPr>
        <w:t>favors</w:t>
      </w:r>
      <w:r w:rsidR="00BA5604" w:rsidRPr="0055780C">
        <w:rPr>
          <w:rFonts w:ascii="Arial" w:eastAsia="Arial" w:hAnsi="Arial" w:cs="Arial"/>
          <w:sz w:val="20"/>
          <w:szCs w:val="20"/>
        </w:rPr>
        <w:t xml:space="preserve">, </w:t>
      </w:r>
      <w:r w:rsidR="00C94ADF" w:rsidRPr="0055780C">
        <w:rPr>
          <w:rFonts w:ascii="Arial" w:eastAsia="Arial" w:hAnsi="Arial" w:cs="Arial"/>
          <w:sz w:val="20"/>
          <w:szCs w:val="20"/>
        </w:rPr>
        <w:t>gifts</w:t>
      </w:r>
      <w:r w:rsidR="00D432B0" w:rsidRPr="0055780C">
        <w:rPr>
          <w:rFonts w:ascii="Arial" w:eastAsia="Arial" w:hAnsi="Arial" w:cs="Arial"/>
          <w:sz w:val="20"/>
          <w:szCs w:val="20"/>
        </w:rPr>
        <w:t>,</w:t>
      </w:r>
      <w:r w:rsidR="00BA5604" w:rsidRPr="0055780C">
        <w:rPr>
          <w:rFonts w:ascii="Arial" w:eastAsia="Arial" w:hAnsi="Arial" w:cs="Arial"/>
          <w:sz w:val="20"/>
          <w:szCs w:val="20"/>
        </w:rPr>
        <w:t xml:space="preserve"> tickets, trips, </w:t>
      </w:r>
      <w:r w:rsidR="00C94ADF" w:rsidRPr="0055780C">
        <w:rPr>
          <w:rFonts w:ascii="Arial" w:eastAsia="Arial" w:hAnsi="Arial" w:cs="Arial"/>
          <w:sz w:val="20"/>
          <w:szCs w:val="20"/>
        </w:rPr>
        <w:t>favors</w:t>
      </w:r>
      <w:r w:rsidR="00BA5604" w:rsidRPr="0055780C">
        <w:rPr>
          <w:rFonts w:ascii="Arial" w:eastAsia="Arial" w:hAnsi="Arial" w:cs="Arial"/>
          <w:sz w:val="20"/>
          <w:szCs w:val="20"/>
        </w:rPr>
        <w:t xml:space="preserve">, bonuses, donations, special discounts, </w:t>
      </w:r>
      <w:r w:rsidR="00C94ADF" w:rsidRPr="0055780C">
        <w:rPr>
          <w:rFonts w:ascii="Arial" w:eastAsia="Arial" w:hAnsi="Arial" w:cs="Arial"/>
          <w:sz w:val="20"/>
          <w:szCs w:val="20"/>
        </w:rPr>
        <w:t>work</w:t>
      </w:r>
      <w:r w:rsidR="00BA5604" w:rsidRPr="0055780C">
        <w:rPr>
          <w:rFonts w:ascii="Arial" w:eastAsia="Arial" w:hAnsi="Arial" w:cs="Arial"/>
          <w:sz w:val="20"/>
          <w:szCs w:val="20"/>
        </w:rPr>
        <w:t xml:space="preserve"> or meals) to any City employee, volunteer or official </w:t>
      </w:r>
      <w:r w:rsidR="001C4461" w:rsidRPr="0055780C">
        <w:rPr>
          <w:rFonts w:ascii="Arial" w:eastAsia="Arial" w:hAnsi="Arial" w:cs="Arial"/>
          <w:sz w:val="20"/>
          <w:szCs w:val="20"/>
        </w:rPr>
        <w:t xml:space="preserve">that is </w:t>
      </w:r>
      <w:r w:rsidR="00BA5604" w:rsidRPr="0055780C">
        <w:rPr>
          <w:rFonts w:ascii="Arial" w:eastAsia="Arial" w:hAnsi="Arial" w:cs="Arial"/>
          <w:sz w:val="20"/>
          <w:szCs w:val="20"/>
        </w:rPr>
        <w:t>intended</w:t>
      </w:r>
      <w:r w:rsidR="00D432B0" w:rsidRPr="0055780C">
        <w:rPr>
          <w:rFonts w:ascii="Arial" w:eastAsia="Arial" w:hAnsi="Arial" w:cs="Arial"/>
          <w:sz w:val="20"/>
          <w:szCs w:val="20"/>
        </w:rPr>
        <w:t>,</w:t>
      </w:r>
      <w:r w:rsidR="00BA5604" w:rsidRPr="0055780C">
        <w:rPr>
          <w:rFonts w:ascii="Arial" w:eastAsia="Arial" w:hAnsi="Arial" w:cs="Arial"/>
          <w:sz w:val="20"/>
          <w:szCs w:val="20"/>
        </w:rPr>
        <w:t xml:space="preserve"> or may appear to a reasonable person</w:t>
      </w:r>
      <w:r w:rsidR="00AE1490" w:rsidRPr="0055780C">
        <w:rPr>
          <w:rFonts w:ascii="Arial" w:eastAsia="Arial" w:hAnsi="Arial" w:cs="Arial"/>
          <w:sz w:val="20"/>
          <w:szCs w:val="20"/>
        </w:rPr>
        <w:t xml:space="preserve"> to </w:t>
      </w:r>
      <w:r w:rsidR="00BA5604" w:rsidRPr="0055780C">
        <w:rPr>
          <w:rFonts w:ascii="Arial" w:eastAsia="Arial" w:hAnsi="Arial" w:cs="Arial"/>
          <w:sz w:val="20"/>
          <w:szCs w:val="20"/>
        </w:rPr>
        <w:t xml:space="preserve">be intended, to obtain </w:t>
      </w:r>
      <w:r w:rsidR="00C724AB" w:rsidRPr="0055780C">
        <w:rPr>
          <w:rFonts w:ascii="Arial" w:eastAsia="Arial" w:hAnsi="Arial" w:cs="Arial"/>
          <w:sz w:val="20"/>
          <w:szCs w:val="20"/>
        </w:rPr>
        <w:t>o</w:t>
      </w:r>
      <w:r w:rsidR="00BA5604" w:rsidRPr="0055780C">
        <w:rPr>
          <w:rFonts w:ascii="Arial" w:eastAsia="Arial" w:hAnsi="Arial" w:cs="Arial"/>
          <w:sz w:val="20"/>
          <w:szCs w:val="20"/>
        </w:rPr>
        <w:t>r give special consideration to the Consultant.</w:t>
      </w:r>
      <w:r w:rsidR="006B49E0" w:rsidRPr="0055780C">
        <w:rPr>
          <w:rFonts w:ascii="Arial" w:eastAsia="Arial" w:hAnsi="Arial" w:cs="Arial"/>
          <w:sz w:val="20"/>
          <w:szCs w:val="20"/>
        </w:rPr>
        <w:t xml:space="preserve"> </w:t>
      </w:r>
      <w:r w:rsidR="00BA5604" w:rsidRPr="0055780C">
        <w:rPr>
          <w:rFonts w:ascii="Arial" w:eastAsia="Arial" w:hAnsi="Arial" w:cs="Arial"/>
          <w:sz w:val="20"/>
          <w:szCs w:val="20"/>
        </w:rPr>
        <w:t>Promotional items worth less than $25 may be distributed by the Consultant to City employees if the Consultant uses the items as routine and standard promotional materials.</w:t>
      </w:r>
      <w:r w:rsidR="006B49E0" w:rsidRPr="0055780C">
        <w:rPr>
          <w:rFonts w:ascii="Arial" w:eastAsia="Arial" w:hAnsi="Arial" w:cs="Arial"/>
          <w:sz w:val="20"/>
          <w:szCs w:val="20"/>
        </w:rPr>
        <w:t xml:space="preserve"> </w:t>
      </w:r>
      <w:r w:rsidR="00BA5604" w:rsidRPr="0055780C">
        <w:rPr>
          <w:rFonts w:ascii="Arial" w:eastAsia="Arial" w:hAnsi="Arial" w:cs="Arial"/>
          <w:sz w:val="20"/>
          <w:szCs w:val="20"/>
        </w:rPr>
        <w:t xml:space="preserve">Any </w:t>
      </w:r>
      <w:r w:rsidR="00C94ADF" w:rsidRPr="0055780C">
        <w:rPr>
          <w:rFonts w:ascii="Arial" w:eastAsia="Arial" w:hAnsi="Arial" w:cs="Arial"/>
          <w:sz w:val="20"/>
          <w:szCs w:val="20"/>
        </w:rPr>
        <w:t>violation</w:t>
      </w:r>
      <w:r w:rsidR="00BA5604" w:rsidRPr="0055780C">
        <w:rPr>
          <w:rFonts w:ascii="Arial" w:eastAsia="Arial" w:hAnsi="Arial" w:cs="Arial"/>
          <w:sz w:val="20"/>
          <w:szCs w:val="20"/>
        </w:rPr>
        <w:t xml:space="preserve"> of this provision </w:t>
      </w:r>
      <w:r w:rsidR="00E159D4" w:rsidRPr="0055780C">
        <w:rPr>
          <w:rFonts w:ascii="Arial" w:eastAsia="Arial" w:hAnsi="Arial" w:cs="Arial"/>
          <w:sz w:val="20"/>
          <w:szCs w:val="20"/>
        </w:rPr>
        <w:t xml:space="preserve">may cause </w:t>
      </w:r>
      <w:r w:rsidR="00BA5604" w:rsidRPr="0055780C">
        <w:rPr>
          <w:rFonts w:ascii="Arial" w:eastAsia="Arial" w:hAnsi="Arial" w:cs="Arial"/>
          <w:sz w:val="20"/>
          <w:szCs w:val="20"/>
        </w:rPr>
        <w:t>termination of this Agreement.</w:t>
      </w:r>
      <w:r w:rsidR="006B49E0" w:rsidRPr="0055780C">
        <w:rPr>
          <w:rFonts w:ascii="Arial" w:eastAsia="Arial" w:hAnsi="Arial" w:cs="Arial"/>
          <w:sz w:val="20"/>
          <w:szCs w:val="20"/>
        </w:rPr>
        <w:t xml:space="preserve"> </w:t>
      </w:r>
      <w:r w:rsidR="00C94ADF" w:rsidRPr="0055780C">
        <w:rPr>
          <w:rFonts w:ascii="Arial" w:eastAsia="Arial" w:hAnsi="Arial" w:cs="Arial"/>
          <w:sz w:val="20"/>
          <w:szCs w:val="20"/>
        </w:rPr>
        <w:t>Nothing in this Agreement prohibits donations to campaigns for election to City office, so long as the donation is disclosed as required by the election campaign disclosure laws of the City and of the State.</w:t>
      </w:r>
    </w:p>
    <w:p w14:paraId="5C56B095" w14:textId="77777777" w:rsidR="00FE3DDE" w:rsidRPr="00553EFC" w:rsidRDefault="00FE3DDE" w:rsidP="00FE3DDE">
      <w:pPr>
        <w:pStyle w:val="NoSpacing"/>
        <w:numPr>
          <w:ilvl w:val="0"/>
          <w:numId w:val="12"/>
        </w:numPr>
        <w:rPr>
          <w:rFonts w:ascii="Arial" w:eastAsia="Arial" w:hAnsi="Arial" w:cs="Arial"/>
          <w:sz w:val="20"/>
          <w:szCs w:val="20"/>
        </w:rPr>
      </w:pPr>
      <w:r w:rsidRPr="0055780C">
        <w:rPr>
          <w:rFonts w:ascii="Arial" w:eastAsia="Arial" w:hAnsi="Arial" w:cs="Arial"/>
          <w:sz w:val="20"/>
          <w:szCs w:val="20"/>
        </w:rPr>
        <w:t xml:space="preserve">Campaign Contributions (Initiative Measure No. 122):  Elected officials and candidates are prohibited from accepting or soliciting campaign contributions from anyone having at least $250,000 in contracts with the City in the last two years or who has paid at least $5,000 in the last 12 months to lobby the City. Please contact Polly Grow at </w:t>
      </w:r>
      <w:hyperlink r:id="rId15" w:history="1">
        <w:r w:rsidRPr="0055780C">
          <w:rPr>
            <w:rStyle w:val="Hyperlink"/>
            <w:rFonts w:ascii="Arial" w:eastAsia="Arial" w:hAnsi="Arial" w:cs="Arial"/>
            <w:sz w:val="20"/>
            <w:szCs w:val="20"/>
          </w:rPr>
          <w:t>polly.grow@seattle.gov</w:t>
        </w:r>
      </w:hyperlink>
      <w:r w:rsidRPr="0055780C">
        <w:rPr>
          <w:rFonts w:ascii="Arial" w:eastAsia="Arial" w:hAnsi="Arial" w:cs="Arial"/>
          <w:sz w:val="20"/>
          <w:szCs w:val="20"/>
        </w:rPr>
        <w:t xml:space="preserve"> for more information about the measure, or call the Ethics Director with questions at 206-615-1248. </w:t>
      </w:r>
    </w:p>
    <w:p w14:paraId="29F5B4C5" w14:textId="449DE9EE" w:rsidR="002558DA" w:rsidRPr="00553EFC" w:rsidRDefault="002558DA" w:rsidP="00C4327F">
      <w:pPr>
        <w:pStyle w:val="NoSpacing"/>
        <w:rPr>
          <w:rFonts w:ascii="Arial" w:hAnsi="Arial" w:cs="Arial"/>
          <w:sz w:val="20"/>
          <w:szCs w:val="20"/>
        </w:rPr>
      </w:pPr>
    </w:p>
    <w:p w14:paraId="5224A057" w14:textId="77777777" w:rsidR="002558DA" w:rsidRPr="00553EFC" w:rsidRDefault="0001544F" w:rsidP="00C4327F">
      <w:pPr>
        <w:pStyle w:val="NoSpacing"/>
        <w:numPr>
          <w:ilvl w:val="0"/>
          <w:numId w:val="19"/>
        </w:numPr>
        <w:rPr>
          <w:rFonts w:ascii="Arial" w:eastAsia="Arial" w:hAnsi="Arial" w:cs="Arial"/>
          <w:b/>
          <w:sz w:val="20"/>
          <w:szCs w:val="20"/>
        </w:rPr>
      </w:pPr>
      <w:r w:rsidRPr="0055780C">
        <w:rPr>
          <w:rFonts w:ascii="Arial" w:eastAsia="Arial" w:hAnsi="Arial" w:cs="Arial"/>
          <w:b/>
          <w:sz w:val="20"/>
          <w:szCs w:val="20"/>
        </w:rPr>
        <w:t>NO CONFLICT OF INTEREST.</w:t>
      </w:r>
    </w:p>
    <w:p w14:paraId="6227FAFA" w14:textId="3CC9CD15" w:rsidR="00C94ADF" w:rsidRPr="00553EFC" w:rsidRDefault="00CF2D6E" w:rsidP="00C4327F">
      <w:pPr>
        <w:pStyle w:val="NoSpacing"/>
        <w:rPr>
          <w:rFonts w:ascii="Arial" w:hAnsi="Arial" w:cs="Arial"/>
          <w:sz w:val="20"/>
          <w:szCs w:val="20"/>
        </w:rPr>
      </w:pPr>
      <w:r>
        <w:rPr>
          <w:rFonts w:ascii="Arial" w:eastAsia="Arial" w:hAnsi="Arial" w:cs="Arial"/>
          <w:sz w:val="20"/>
          <w:szCs w:val="20"/>
        </w:rPr>
        <w:t xml:space="preserve">The </w:t>
      </w:r>
      <w:r w:rsidR="0019324B" w:rsidRPr="0055780C">
        <w:rPr>
          <w:rFonts w:ascii="Arial" w:eastAsia="Arial" w:hAnsi="Arial" w:cs="Arial"/>
          <w:sz w:val="20"/>
          <w:szCs w:val="20"/>
        </w:rPr>
        <w:t xml:space="preserve">Consultant confirms that the Consultant </w:t>
      </w:r>
      <w:r w:rsidR="00791C6D" w:rsidRPr="0055780C">
        <w:rPr>
          <w:rFonts w:ascii="Arial" w:eastAsia="Arial" w:hAnsi="Arial" w:cs="Arial"/>
          <w:sz w:val="20"/>
          <w:szCs w:val="20"/>
        </w:rPr>
        <w:t xml:space="preserve">or workers have </w:t>
      </w:r>
      <w:r w:rsidR="00E159D4" w:rsidRPr="0055780C">
        <w:rPr>
          <w:rFonts w:ascii="Arial" w:eastAsia="Arial" w:hAnsi="Arial" w:cs="Arial"/>
          <w:sz w:val="20"/>
          <w:szCs w:val="20"/>
        </w:rPr>
        <w:t xml:space="preserve">no </w:t>
      </w:r>
      <w:r w:rsidR="0019324B" w:rsidRPr="0055780C">
        <w:rPr>
          <w:rFonts w:ascii="Arial" w:eastAsia="Arial" w:hAnsi="Arial" w:cs="Arial"/>
          <w:sz w:val="20"/>
          <w:szCs w:val="20"/>
        </w:rPr>
        <w:t xml:space="preserve">business interest </w:t>
      </w:r>
      <w:r w:rsidR="00C724AB" w:rsidRPr="0055780C">
        <w:rPr>
          <w:rFonts w:ascii="Arial" w:eastAsia="Arial" w:hAnsi="Arial" w:cs="Arial"/>
          <w:sz w:val="20"/>
          <w:szCs w:val="20"/>
        </w:rPr>
        <w:t>o</w:t>
      </w:r>
      <w:r w:rsidR="0019324B" w:rsidRPr="0055780C">
        <w:rPr>
          <w:rFonts w:ascii="Arial" w:eastAsia="Arial" w:hAnsi="Arial" w:cs="Arial"/>
          <w:sz w:val="20"/>
          <w:szCs w:val="20"/>
        </w:rPr>
        <w:t>r a close family relationship with any City officer or employee who was or will be involved in the consultant selection, negotiation, drafting, signing, administration or evaluation of the Consultant’s work.</w:t>
      </w:r>
      <w:r w:rsidR="006B49E0" w:rsidRPr="0055780C">
        <w:rPr>
          <w:rFonts w:ascii="Arial" w:eastAsia="Arial" w:hAnsi="Arial" w:cs="Arial"/>
          <w:sz w:val="20"/>
          <w:szCs w:val="20"/>
        </w:rPr>
        <w:t xml:space="preserve"> </w:t>
      </w:r>
      <w:r w:rsidR="00C94ADF" w:rsidRPr="0055780C">
        <w:rPr>
          <w:rFonts w:ascii="Arial" w:eastAsia="Arial" w:hAnsi="Arial" w:cs="Arial"/>
          <w:sz w:val="20"/>
          <w:szCs w:val="20"/>
        </w:rPr>
        <w:t xml:space="preserve">As used in this </w:t>
      </w:r>
      <w:r>
        <w:rPr>
          <w:rFonts w:ascii="Arial" w:eastAsia="Arial" w:hAnsi="Arial" w:cs="Arial"/>
          <w:sz w:val="20"/>
          <w:szCs w:val="20"/>
        </w:rPr>
        <w:t>s</w:t>
      </w:r>
      <w:r w:rsidR="00C94ADF" w:rsidRPr="0055780C">
        <w:rPr>
          <w:rFonts w:ascii="Arial" w:eastAsia="Arial" w:hAnsi="Arial" w:cs="Arial"/>
          <w:sz w:val="20"/>
          <w:szCs w:val="20"/>
        </w:rPr>
        <w:t xml:space="preserve">ection, the term </w:t>
      </w:r>
      <w:r w:rsidR="0019324B" w:rsidRPr="0055780C">
        <w:rPr>
          <w:rFonts w:ascii="Arial" w:eastAsia="Arial" w:hAnsi="Arial" w:cs="Arial"/>
          <w:sz w:val="20"/>
          <w:szCs w:val="20"/>
        </w:rPr>
        <w:t>Consultant</w:t>
      </w:r>
      <w:r w:rsidR="00C94ADF" w:rsidRPr="0055780C">
        <w:rPr>
          <w:rFonts w:ascii="Arial" w:eastAsia="Arial" w:hAnsi="Arial" w:cs="Arial"/>
          <w:sz w:val="20"/>
          <w:szCs w:val="20"/>
        </w:rPr>
        <w:t xml:space="preserve"> include</w:t>
      </w:r>
      <w:r w:rsidR="00791C6D" w:rsidRPr="0055780C">
        <w:rPr>
          <w:rFonts w:ascii="Arial" w:eastAsia="Arial" w:hAnsi="Arial" w:cs="Arial"/>
          <w:sz w:val="20"/>
          <w:szCs w:val="20"/>
        </w:rPr>
        <w:t>s</w:t>
      </w:r>
      <w:r w:rsidR="00C94ADF" w:rsidRPr="0055780C">
        <w:rPr>
          <w:rFonts w:ascii="Arial" w:eastAsia="Arial" w:hAnsi="Arial" w:cs="Arial"/>
          <w:sz w:val="20"/>
          <w:szCs w:val="20"/>
        </w:rPr>
        <w:t xml:space="preserve"> any </w:t>
      </w:r>
      <w:r w:rsidR="00791C6D" w:rsidRPr="0055780C">
        <w:rPr>
          <w:rFonts w:ascii="Arial" w:eastAsia="Arial" w:hAnsi="Arial" w:cs="Arial"/>
          <w:sz w:val="20"/>
          <w:szCs w:val="20"/>
        </w:rPr>
        <w:t xml:space="preserve">worker </w:t>
      </w:r>
      <w:r w:rsidR="00C94ADF" w:rsidRPr="0055780C">
        <w:rPr>
          <w:rFonts w:ascii="Arial" w:eastAsia="Arial" w:hAnsi="Arial" w:cs="Arial"/>
          <w:sz w:val="20"/>
          <w:szCs w:val="20"/>
        </w:rPr>
        <w:t xml:space="preserve">of the Consultant who was, is, or will be, involved in negotiation, drafting, signing, </w:t>
      </w:r>
      <w:r w:rsidR="0019324B" w:rsidRPr="0055780C">
        <w:rPr>
          <w:rFonts w:ascii="Arial" w:eastAsia="Arial" w:hAnsi="Arial" w:cs="Arial"/>
          <w:sz w:val="20"/>
          <w:szCs w:val="20"/>
        </w:rPr>
        <w:t>administration</w:t>
      </w:r>
      <w:r w:rsidR="00C94ADF" w:rsidRPr="0055780C">
        <w:rPr>
          <w:rFonts w:ascii="Arial" w:eastAsia="Arial" w:hAnsi="Arial" w:cs="Arial"/>
          <w:sz w:val="20"/>
          <w:szCs w:val="20"/>
        </w:rPr>
        <w:t xml:space="preserve"> or performance of the Agreement.</w:t>
      </w:r>
      <w:r w:rsidR="006B49E0" w:rsidRPr="0055780C">
        <w:rPr>
          <w:rFonts w:ascii="Arial" w:eastAsia="Arial" w:hAnsi="Arial" w:cs="Arial"/>
          <w:sz w:val="20"/>
          <w:szCs w:val="20"/>
        </w:rPr>
        <w:t xml:space="preserve"> </w:t>
      </w:r>
      <w:r w:rsidR="00791C6D" w:rsidRPr="0055780C">
        <w:rPr>
          <w:rFonts w:ascii="Arial" w:eastAsia="Arial" w:hAnsi="Arial" w:cs="Arial"/>
          <w:sz w:val="20"/>
          <w:szCs w:val="20"/>
        </w:rPr>
        <w:t>T</w:t>
      </w:r>
      <w:r w:rsidR="00C94ADF" w:rsidRPr="0055780C">
        <w:rPr>
          <w:rFonts w:ascii="Arial" w:eastAsia="Arial" w:hAnsi="Arial" w:cs="Arial"/>
          <w:sz w:val="20"/>
          <w:szCs w:val="20"/>
        </w:rPr>
        <w:t>he term close family relationship refers to:</w:t>
      </w:r>
      <w:r w:rsidR="006B49E0" w:rsidRPr="0055780C">
        <w:rPr>
          <w:rFonts w:ascii="Arial" w:eastAsia="Arial" w:hAnsi="Arial" w:cs="Arial"/>
          <w:sz w:val="20"/>
          <w:szCs w:val="20"/>
        </w:rPr>
        <w:t xml:space="preserve"> </w:t>
      </w:r>
      <w:r w:rsidR="00C94ADF" w:rsidRPr="0055780C">
        <w:rPr>
          <w:rFonts w:ascii="Arial" w:eastAsia="Arial" w:hAnsi="Arial" w:cs="Arial"/>
          <w:sz w:val="20"/>
          <w:szCs w:val="20"/>
        </w:rPr>
        <w:t xml:space="preserve">spouse or domestic partner, any dependent parent, parent-in-law, child, son-in-law, daughter-in-law; or any parent, parent in-law, sibling, uncle, aunt, cousin, </w:t>
      </w:r>
      <w:r w:rsidR="0019324B" w:rsidRPr="0055780C">
        <w:rPr>
          <w:rFonts w:ascii="Arial" w:eastAsia="Arial" w:hAnsi="Arial" w:cs="Arial"/>
          <w:sz w:val="20"/>
          <w:szCs w:val="20"/>
        </w:rPr>
        <w:t>niece</w:t>
      </w:r>
      <w:r w:rsidR="00C94ADF" w:rsidRPr="0055780C">
        <w:rPr>
          <w:rFonts w:ascii="Arial" w:eastAsia="Arial" w:hAnsi="Arial" w:cs="Arial"/>
          <w:sz w:val="20"/>
          <w:szCs w:val="20"/>
        </w:rPr>
        <w:t xml:space="preserve"> or nephew residing in the household of a City officer or employee described above.</w:t>
      </w:r>
    </w:p>
    <w:p w14:paraId="10C3ADBD" w14:textId="77777777" w:rsidR="00B66008" w:rsidRPr="00553EFC" w:rsidRDefault="00B66008" w:rsidP="00C4327F">
      <w:pPr>
        <w:pStyle w:val="NoSpacing"/>
        <w:rPr>
          <w:rFonts w:ascii="Arial" w:hAnsi="Arial" w:cs="Arial"/>
          <w:sz w:val="20"/>
          <w:szCs w:val="20"/>
        </w:rPr>
      </w:pPr>
    </w:p>
    <w:p w14:paraId="3DECF5EA" w14:textId="77777777" w:rsidR="002558DA" w:rsidRPr="00553EFC" w:rsidRDefault="0001544F" w:rsidP="00C4327F">
      <w:pPr>
        <w:pStyle w:val="NoSpacing"/>
        <w:numPr>
          <w:ilvl w:val="0"/>
          <w:numId w:val="19"/>
        </w:numPr>
        <w:rPr>
          <w:rFonts w:ascii="Arial" w:eastAsia="Arial" w:hAnsi="Arial" w:cs="Arial"/>
          <w:b/>
          <w:sz w:val="20"/>
          <w:szCs w:val="20"/>
        </w:rPr>
      </w:pPr>
      <w:r w:rsidRPr="0055780C">
        <w:rPr>
          <w:rFonts w:ascii="Arial" w:eastAsia="Arial" w:hAnsi="Arial" w:cs="Arial"/>
          <w:b/>
          <w:sz w:val="20"/>
          <w:szCs w:val="20"/>
        </w:rPr>
        <w:t>ERRORS AND OMMISSIONS, CORRECTIONS.</w:t>
      </w:r>
    </w:p>
    <w:p w14:paraId="46A2EC12" w14:textId="18894D6A" w:rsidR="00C94ADF" w:rsidRPr="00553EFC" w:rsidRDefault="00C94ADF" w:rsidP="00C4327F">
      <w:pPr>
        <w:pStyle w:val="NoSpacing"/>
        <w:rPr>
          <w:rFonts w:ascii="Arial" w:hAnsi="Arial" w:cs="Arial"/>
          <w:sz w:val="20"/>
          <w:szCs w:val="20"/>
        </w:rPr>
      </w:pPr>
      <w:r w:rsidRPr="0055780C">
        <w:rPr>
          <w:rFonts w:ascii="Arial" w:eastAsia="Arial" w:hAnsi="Arial" w:cs="Arial"/>
          <w:sz w:val="20"/>
          <w:szCs w:val="20"/>
        </w:rPr>
        <w:t xml:space="preserve">Consultant </w:t>
      </w:r>
      <w:r w:rsidR="00791C6D" w:rsidRPr="0055780C">
        <w:rPr>
          <w:rFonts w:ascii="Arial" w:eastAsia="Arial" w:hAnsi="Arial" w:cs="Arial"/>
          <w:sz w:val="20"/>
          <w:szCs w:val="20"/>
        </w:rPr>
        <w:t xml:space="preserve">is </w:t>
      </w:r>
      <w:r w:rsidRPr="0055780C">
        <w:rPr>
          <w:rFonts w:ascii="Arial" w:eastAsia="Arial" w:hAnsi="Arial" w:cs="Arial"/>
          <w:sz w:val="20"/>
          <w:szCs w:val="20"/>
        </w:rPr>
        <w:t xml:space="preserve">responsible </w:t>
      </w:r>
      <w:r w:rsidR="0019324B" w:rsidRPr="0055780C">
        <w:rPr>
          <w:rFonts w:ascii="Arial" w:eastAsia="Arial" w:hAnsi="Arial" w:cs="Arial"/>
          <w:sz w:val="20"/>
          <w:szCs w:val="20"/>
        </w:rPr>
        <w:t>for</w:t>
      </w:r>
      <w:r w:rsidRPr="0055780C">
        <w:rPr>
          <w:rFonts w:ascii="Arial" w:eastAsia="Arial" w:hAnsi="Arial" w:cs="Arial"/>
          <w:sz w:val="20"/>
          <w:szCs w:val="20"/>
        </w:rPr>
        <w:t xml:space="preserve"> </w:t>
      </w:r>
      <w:r w:rsidR="0019324B" w:rsidRPr="0055780C">
        <w:rPr>
          <w:rFonts w:ascii="Arial" w:eastAsia="Arial" w:hAnsi="Arial" w:cs="Arial"/>
          <w:sz w:val="20"/>
          <w:szCs w:val="20"/>
        </w:rPr>
        <w:t>professional</w:t>
      </w:r>
      <w:r w:rsidRPr="0055780C">
        <w:rPr>
          <w:rFonts w:ascii="Arial" w:eastAsia="Arial" w:hAnsi="Arial" w:cs="Arial"/>
          <w:sz w:val="20"/>
          <w:szCs w:val="20"/>
        </w:rPr>
        <w:t xml:space="preserve"> quality, technical accuracy, and the coordination of all designs, drawings, specifications, and other services furnished by or on the behalf of</w:t>
      </w:r>
      <w:r w:rsidR="0019324B" w:rsidRPr="0055780C">
        <w:rPr>
          <w:rFonts w:ascii="Arial" w:eastAsia="Arial" w:hAnsi="Arial" w:cs="Arial"/>
          <w:sz w:val="20"/>
          <w:szCs w:val="20"/>
        </w:rPr>
        <w:t xml:space="preserve"> </w:t>
      </w:r>
      <w:r w:rsidRPr="0055780C">
        <w:rPr>
          <w:rFonts w:ascii="Arial" w:eastAsia="Arial" w:hAnsi="Arial" w:cs="Arial"/>
          <w:sz w:val="20"/>
          <w:szCs w:val="20"/>
        </w:rPr>
        <w:t>the C</w:t>
      </w:r>
      <w:r w:rsidR="00D013A3" w:rsidRPr="0055780C">
        <w:rPr>
          <w:rFonts w:ascii="Arial" w:eastAsia="Arial" w:hAnsi="Arial" w:cs="Arial"/>
          <w:sz w:val="20"/>
          <w:szCs w:val="20"/>
        </w:rPr>
        <w:t>o</w:t>
      </w:r>
      <w:r w:rsidRPr="0055780C">
        <w:rPr>
          <w:rFonts w:ascii="Arial" w:eastAsia="Arial" w:hAnsi="Arial" w:cs="Arial"/>
          <w:sz w:val="20"/>
          <w:szCs w:val="20"/>
        </w:rPr>
        <w:t>nsultant under this Agreement.</w:t>
      </w:r>
      <w:r w:rsidR="006B49E0" w:rsidRPr="0055780C">
        <w:rPr>
          <w:rFonts w:ascii="Arial" w:eastAsia="Arial" w:hAnsi="Arial" w:cs="Arial"/>
          <w:sz w:val="20"/>
          <w:szCs w:val="20"/>
        </w:rPr>
        <w:t xml:space="preserve"> </w:t>
      </w:r>
      <w:r w:rsidRPr="0055780C">
        <w:rPr>
          <w:rFonts w:ascii="Arial" w:eastAsia="Arial" w:hAnsi="Arial" w:cs="Arial"/>
          <w:sz w:val="20"/>
          <w:szCs w:val="20"/>
        </w:rPr>
        <w:t>C</w:t>
      </w:r>
      <w:r w:rsidR="00C724AB" w:rsidRPr="0055780C">
        <w:rPr>
          <w:rFonts w:ascii="Arial" w:eastAsia="Arial" w:hAnsi="Arial" w:cs="Arial"/>
          <w:sz w:val="20"/>
          <w:szCs w:val="20"/>
        </w:rPr>
        <w:t>o</w:t>
      </w:r>
      <w:r w:rsidRPr="0055780C">
        <w:rPr>
          <w:rFonts w:ascii="Arial" w:eastAsia="Arial" w:hAnsi="Arial" w:cs="Arial"/>
          <w:sz w:val="20"/>
          <w:szCs w:val="20"/>
        </w:rPr>
        <w:t xml:space="preserve">nsultant, </w:t>
      </w:r>
      <w:r w:rsidR="00724CBB" w:rsidRPr="0055780C">
        <w:rPr>
          <w:rFonts w:ascii="Arial" w:eastAsia="Arial" w:hAnsi="Arial" w:cs="Arial"/>
          <w:sz w:val="20"/>
          <w:szCs w:val="20"/>
        </w:rPr>
        <w:t>without</w:t>
      </w:r>
      <w:r w:rsidRPr="0055780C">
        <w:rPr>
          <w:rFonts w:ascii="Arial" w:eastAsia="Arial" w:hAnsi="Arial" w:cs="Arial"/>
          <w:sz w:val="20"/>
          <w:szCs w:val="20"/>
        </w:rPr>
        <w:t xml:space="preserve"> additional compensatio</w:t>
      </w:r>
      <w:r w:rsidR="00C724AB" w:rsidRPr="0055780C">
        <w:rPr>
          <w:rFonts w:ascii="Arial" w:eastAsia="Arial" w:hAnsi="Arial" w:cs="Arial"/>
          <w:sz w:val="20"/>
          <w:szCs w:val="20"/>
        </w:rPr>
        <w:t>n</w:t>
      </w:r>
      <w:r w:rsidRPr="0055780C">
        <w:rPr>
          <w:rFonts w:ascii="Arial" w:eastAsia="Arial" w:hAnsi="Arial" w:cs="Arial"/>
          <w:sz w:val="20"/>
          <w:szCs w:val="20"/>
        </w:rPr>
        <w:t xml:space="preserve">, shall correct or revise errors or </w:t>
      </w:r>
      <w:r w:rsidR="00C724AB" w:rsidRPr="0055780C">
        <w:rPr>
          <w:rFonts w:ascii="Arial" w:eastAsia="Arial" w:hAnsi="Arial" w:cs="Arial"/>
          <w:sz w:val="20"/>
          <w:szCs w:val="20"/>
        </w:rPr>
        <w:t xml:space="preserve">mistakes </w:t>
      </w:r>
      <w:r w:rsidRPr="0055780C">
        <w:rPr>
          <w:rFonts w:ascii="Arial" w:eastAsia="Arial" w:hAnsi="Arial" w:cs="Arial"/>
          <w:sz w:val="20"/>
          <w:szCs w:val="20"/>
        </w:rPr>
        <w:t xml:space="preserve">in </w:t>
      </w:r>
      <w:r w:rsidR="00CF2D6E">
        <w:rPr>
          <w:rFonts w:ascii="Arial" w:eastAsia="Arial" w:hAnsi="Arial" w:cs="Arial"/>
          <w:sz w:val="20"/>
          <w:szCs w:val="20"/>
        </w:rPr>
        <w:t xml:space="preserve">the </w:t>
      </w:r>
      <w:r w:rsidRPr="0055780C">
        <w:rPr>
          <w:rFonts w:ascii="Arial" w:eastAsia="Arial" w:hAnsi="Arial" w:cs="Arial"/>
          <w:sz w:val="20"/>
          <w:szCs w:val="20"/>
        </w:rPr>
        <w:t xml:space="preserve">designs, drawings, specifications, and/or other consultant services immediately </w:t>
      </w:r>
      <w:r w:rsidR="0019324B" w:rsidRPr="0055780C">
        <w:rPr>
          <w:rFonts w:ascii="Arial" w:eastAsia="Arial" w:hAnsi="Arial" w:cs="Arial"/>
          <w:sz w:val="20"/>
          <w:szCs w:val="20"/>
        </w:rPr>
        <w:t>upon notification by the City.</w:t>
      </w:r>
      <w:r w:rsidR="006B49E0" w:rsidRPr="0055780C">
        <w:rPr>
          <w:rFonts w:ascii="Arial" w:eastAsia="Arial" w:hAnsi="Arial" w:cs="Arial"/>
          <w:sz w:val="20"/>
          <w:szCs w:val="20"/>
        </w:rPr>
        <w:t xml:space="preserve"> </w:t>
      </w:r>
      <w:r w:rsidR="0019324B" w:rsidRPr="0055780C">
        <w:rPr>
          <w:rFonts w:ascii="Arial" w:eastAsia="Arial" w:hAnsi="Arial" w:cs="Arial"/>
          <w:sz w:val="20"/>
          <w:szCs w:val="20"/>
        </w:rPr>
        <w:t xml:space="preserve">The obligation provided for in this Section </w:t>
      </w:r>
      <w:r w:rsidR="00E159D4" w:rsidRPr="0055780C">
        <w:rPr>
          <w:rFonts w:ascii="Arial" w:eastAsia="Arial" w:hAnsi="Arial" w:cs="Arial"/>
          <w:sz w:val="20"/>
          <w:szCs w:val="20"/>
        </w:rPr>
        <w:t xml:space="preserve">regarding </w:t>
      </w:r>
      <w:r w:rsidR="0019324B" w:rsidRPr="0055780C">
        <w:rPr>
          <w:rFonts w:ascii="Arial" w:eastAsia="Arial" w:hAnsi="Arial" w:cs="Arial"/>
          <w:sz w:val="20"/>
          <w:szCs w:val="20"/>
        </w:rPr>
        <w:t xml:space="preserve">acts or omissions </w:t>
      </w:r>
      <w:r w:rsidR="00791C6D" w:rsidRPr="0055780C">
        <w:rPr>
          <w:rFonts w:ascii="Arial" w:eastAsia="Arial" w:hAnsi="Arial" w:cs="Arial"/>
          <w:sz w:val="20"/>
          <w:szCs w:val="20"/>
        </w:rPr>
        <w:t xml:space="preserve">resulting from </w:t>
      </w:r>
      <w:r w:rsidR="0019324B" w:rsidRPr="0055780C">
        <w:rPr>
          <w:rFonts w:ascii="Arial" w:eastAsia="Arial" w:hAnsi="Arial" w:cs="Arial"/>
          <w:sz w:val="20"/>
          <w:szCs w:val="20"/>
        </w:rPr>
        <w:t>this Agreement survive</w:t>
      </w:r>
      <w:r w:rsidR="00791C6D" w:rsidRPr="0055780C">
        <w:rPr>
          <w:rFonts w:ascii="Arial" w:eastAsia="Arial" w:hAnsi="Arial" w:cs="Arial"/>
          <w:sz w:val="20"/>
          <w:szCs w:val="20"/>
        </w:rPr>
        <w:t>s</w:t>
      </w:r>
      <w:r w:rsidR="0019324B" w:rsidRPr="0055780C">
        <w:rPr>
          <w:rFonts w:ascii="Arial" w:eastAsia="Arial" w:hAnsi="Arial" w:cs="Arial"/>
          <w:sz w:val="20"/>
          <w:szCs w:val="20"/>
        </w:rPr>
        <w:t xml:space="preserve"> </w:t>
      </w:r>
      <w:r w:rsidR="00791C6D" w:rsidRPr="0055780C">
        <w:rPr>
          <w:rFonts w:ascii="Arial" w:eastAsia="Arial" w:hAnsi="Arial" w:cs="Arial"/>
          <w:sz w:val="20"/>
          <w:szCs w:val="20"/>
        </w:rPr>
        <w:t xml:space="preserve">Agreement </w:t>
      </w:r>
      <w:r w:rsidR="0019324B" w:rsidRPr="0055780C">
        <w:rPr>
          <w:rFonts w:ascii="Arial" w:eastAsia="Arial" w:hAnsi="Arial" w:cs="Arial"/>
          <w:sz w:val="20"/>
          <w:szCs w:val="20"/>
        </w:rPr>
        <w:t>termination or expiration.</w:t>
      </w:r>
    </w:p>
    <w:p w14:paraId="7347551D" w14:textId="77777777" w:rsidR="002558DA" w:rsidRPr="00553EFC" w:rsidRDefault="002558DA" w:rsidP="00C4327F">
      <w:pPr>
        <w:pStyle w:val="NoSpacing"/>
        <w:rPr>
          <w:rFonts w:ascii="Arial" w:hAnsi="Arial" w:cs="Arial"/>
          <w:sz w:val="20"/>
          <w:szCs w:val="20"/>
        </w:rPr>
      </w:pPr>
    </w:p>
    <w:p w14:paraId="12992CEE" w14:textId="77777777" w:rsidR="002558DA" w:rsidRPr="00553EFC" w:rsidRDefault="0001544F" w:rsidP="00C4327F">
      <w:pPr>
        <w:pStyle w:val="NoSpacing"/>
        <w:numPr>
          <w:ilvl w:val="0"/>
          <w:numId w:val="19"/>
        </w:numPr>
        <w:rPr>
          <w:rFonts w:ascii="Arial" w:eastAsia="Arial" w:hAnsi="Arial" w:cs="Arial"/>
          <w:b/>
          <w:sz w:val="20"/>
          <w:szCs w:val="20"/>
        </w:rPr>
      </w:pPr>
      <w:r w:rsidRPr="0055780C">
        <w:rPr>
          <w:rFonts w:ascii="Arial" w:eastAsia="Arial" w:hAnsi="Arial" w:cs="Arial"/>
          <w:b/>
          <w:sz w:val="20"/>
          <w:szCs w:val="20"/>
        </w:rPr>
        <w:t>INTELLECTUAL PROPERTY RIGHTS.</w:t>
      </w:r>
    </w:p>
    <w:p w14:paraId="195D4F73" w14:textId="59747366" w:rsidR="0019324B" w:rsidRPr="00553EFC" w:rsidRDefault="0019324B" w:rsidP="00C4327F">
      <w:pPr>
        <w:pStyle w:val="NoSpacing"/>
        <w:numPr>
          <w:ilvl w:val="0"/>
          <w:numId w:val="13"/>
        </w:numPr>
        <w:rPr>
          <w:rFonts w:ascii="Arial" w:eastAsia="Arial" w:hAnsi="Arial" w:cs="Arial"/>
          <w:sz w:val="20"/>
          <w:szCs w:val="20"/>
        </w:rPr>
      </w:pPr>
      <w:r w:rsidRPr="0055780C">
        <w:rPr>
          <w:rFonts w:ascii="Arial" w:eastAsia="Arial" w:hAnsi="Arial" w:cs="Arial"/>
          <w:sz w:val="20"/>
          <w:szCs w:val="20"/>
        </w:rPr>
        <w:t>Copyrights.</w:t>
      </w:r>
      <w:r w:rsidR="006B49E0" w:rsidRPr="0055780C">
        <w:rPr>
          <w:rFonts w:ascii="Arial" w:eastAsia="Arial" w:hAnsi="Arial" w:cs="Arial"/>
          <w:sz w:val="20"/>
          <w:szCs w:val="20"/>
        </w:rPr>
        <w:t xml:space="preserve"> </w:t>
      </w:r>
      <w:r w:rsidRPr="0055780C">
        <w:rPr>
          <w:rFonts w:ascii="Arial" w:eastAsia="Arial" w:hAnsi="Arial" w:cs="Arial"/>
          <w:sz w:val="20"/>
          <w:szCs w:val="20"/>
        </w:rPr>
        <w:t xml:space="preserve">The Consultant shall retain the copyright (including the right of reuse) to all materials and documents prepared by the Consultant </w:t>
      </w:r>
      <w:r w:rsidR="00E159D4" w:rsidRPr="0055780C">
        <w:rPr>
          <w:rFonts w:ascii="Arial" w:eastAsia="Arial" w:hAnsi="Arial" w:cs="Arial"/>
          <w:sz w:val="20"/>
          <w:szCs w:val="20"/>
        </w:rPr>
        <w:t>for the Work</w:t>
      </w:r>
      <w:r w:rsidRPr="0055780C">
        <w:rPr>
          <w:rFonts w:ascii="Arial" w:eastAsia="Arial" w:hAnsi="Arial" w:cs="Arial"/>
          <w:sz w:val="20"/>
          <w:szCs w:val="20"/>
        </w:rPr>
        <w:t>, whether or not the Work is completed.</w:t>
      </w:r>
      <w:r w:rsidR="006B49E0" w:rsidRPr="0055780C">
        <w:rPr>
          <w:rFonts w:ascii="Arial" w:eastAsia="Arial" w:hAnsi="Arial" w:cs="Arial"/>
          <w:sz w:val="20"/>
          <w:szCs w:val="20"/>
        </w:rPr>
        <w:t xml:space="preserve"> </w:t>
      </w:r>
      <w:r w:rsidRPr="0055780C">
        <w:rPr>
          <w:rFonts w:ascii="Arial" w:eastAsia="Arial" w:hAnsi="Arial" w:cs="Arial"/>
          <w:sz w:val="20"/>
          <w:szCs w:val="20"/>
        </w:rPr>
        <w:t>The Consultant grants to the City</w:t>
      </w:r>
      <w:r w:rsidR="00BA62A1">
        <w:rPr>
          <w:rFonts w:ascii="Arial" w:eastAsia="Arial" w:hAnsi="Arial" w:cs="Arial"/>
          <w:sz w:val="20"/>
          <w:szCs w:val="20"/>
        </w:rPr>
        <w:t xml:space="preserve"> and FEMA</w:t>
      </w:r>
      <w:r w:rsidRPr="0055780C">
        <w:rPr>
          <w:rFonts w:ascii="Arial" w:eastAsia="Arial" w:hAnsi="Arial" w:cs="Arial"/>
          <w:sz w:val="20"/>
          <w:szCs w:val="20"/>
        </w:rPr>
        <w:t xml:space="preserve"> a non-exclusive, irrevocable, unlimited, royalty-free license to </w:t>
      </w:r>
      <w:r w:rsidR="00BA62A1">
        <w:rPr>
          <w:rFonts w:ascii="Arial" w:eastAsia="Arial" w:hAnsi="Arial" w:cs="Arial"/>
          <w:sz w:val="20"/>
          <w:szCs w:val="20"/>
        </w:rPr>
        <w:t xml:space="preserve">reproduce, publish or otherwise </w:t>
      </w:r>
      <w:r w:rsidRPr="0055780C">
        <w:rPr>
          <w:rFonts w:ascii="Arial" w:eastAsia="Arial" w:hAnsi="Arial" w:cs="Arial"/>
          <w:sz w:val="20"/>
          <w:szCs w:val="20"/>
        </w:rPr>
        <w:t>use and distribute every document and all the materials prepared by the Consultant for the Cit</w:t>
      </w:r>
      <w:r w:rsidR="00C724AB" w:rsidRPr="0055780C">
        <w:rPr>
          <w:rFonts w:ascii="Arial" w:eastAsia="Arial" w:hAnsi="Arial" w:cs="Arial"/>
          <w:sz w:val="20"/>
          <w:szCs w:val="20"/>
        </w:rPr>
        <w:t>y</w:t>
      </w:r>
      <w:r w:rsidRPr="0055780C">
        <w:rPr>
          <w:rFonts w:ascii="Arial" w:eastAsia="Arial" w:hAnsi="Arial" w:cs="Arial"/>
          <w:sz w:val="20"/>
          <w:szCs w:val="20"/>
        </w:rPr>
        <w:t xml:space="preserve"> under this Agreement.</w:t>
      </w:r>
      <w:r w:rsidR="006B49E0" w:rsidRPr="0055780C">
        <w:rPr>
          <w:rFonts w:ascii="Arial" w:eastAsia="Arial" w:hAnsi="Arial" w:cs="Arial"/>
          <w:sz w:val="20"/>
          <w:szCs w:val="20"/>
        </w:rPr>
        <w:t xml:space="preserve"> </w:t>
      </w:r>
      <w:r w:rsidRPr="0055780C">
        <w:rPr>
          <w:rFonts w:ascii="Arial" w:eastAsia="Arial" w:hAnsi="Arial" w:cs="Arial"/>
          <w:sz w:val="20"/>
          <w:szCs w:val="20"/>
        </w:rPr>
        <w:t xml:space="preserve">If requested by the City, a copy of all drawings, prints, plans, field notes, reports, documents, files, input materials, output materials, the media upon which they are located (including cards, tapes, discs, and other storage facilities), software program </w:t>
      </w:r>
      <w:r w:rsidR="009A3A1A" w:rsidRPr="0055780C">
        <w:rPr>
          <w:rFonts w:ascii="Arial" w:eastAsia="Arial" w:hAnsi="Arial" w:cs="Arial"/>
          <w:sz w:val="20"/>
          <w:szCs w:val="20"/>
        </w:rPr>
        <w:t>o</w:t>
      </w:r>
      <w:r w:rsidRPr="0055780C">
        <w:rPr>
          <w:rFonts w:ascii="Arial" w:eastAsia="Arial" w:hAnsi="Arial" w:cs="Arial"/>
          <w:sz w:val="20"/>
          <w:szCs w:val="20"/>
        </w:rPr>
        <w:t xml:space="preserve">r packages (including source code or codes, object codes, upgrades, revisions, modifications, and any related materials and/or any other related documents or materials developed solely for and paid for by the City </w:t>
      </w:r>
      <w:r w:rsidR="0089320F" w:rsidRPr="0055780C">
        <w:rPr>
          <w:rFonts w:ascii="Arial" w:eastAsia="Arial" w:hAnsi="Arial" w:cs="Arial"/>
          <w:sz w:val="20"/>
          <w:szCs w:val="20"/>
        </w:rPr>
        <w:t xml:space="preserve">to perform </w:t>
      </w:r>
      <w:r w:rsidR="00E159D4" w:rsidRPr="0055780C">
        <w:rPr>
          <w:rFonts w:ascii="Arial" w:eastAsia="Arial" w:hAnsi="Arial" w:cs="Arial"/>
          <w:sz w:val="20"/>
          <w:szCs w:val="20"/>
        </w:rPr>
        <w:t>the Work</w:t>
      </w:r>
      <w:r w:rsidRPr="0055780C">
        <w:rPr>
          <w:rFonts w:ascii="Arial" w:eastAsia="Arial" w:hAnsi="Arial" w:cs="Arial"/>
          <w:sz w:val="20"/>
          <w:szCs w:val="20"/>
        </w:rPr>
        <w:t>, shall be promptly delivered to the City.</w:t>
      </w:r>
    </w:p>
    <w:p w14:paraId="2BBDAFF7" w14:textId="5AFA67BE" w:rsidR="0019324B" w:rsidRPr="00553EFC" w:rsidRDefault="0019324B" w:rsidP="00C4327F">
      <w:pPr>
        <w:pStyle w:val="NoSpacing"/>
        <w:numPr>
          <w:ilvl w:val="0"/>
          <w:numId w:val="13"/>
        </w:numPr>
        <w:rPr>
          <w:rFonts w:ascii="Arial" w:eastAsia="Arial" w:hAnsi="Arial" w:cs="Arial"/>
          <w:sz w:val="20"/>
          <w:szCs w:val="20"/>
        </w:rPr>
      </w:pPr>
      <w:r w:rsidRPr="0055780C">
        <w:rPr>
          <w:rFonts w:ascii="Arial" w:eastAsia="Arial" w:hAnsi="Arial" w:cs="Arial"/>
          <w:sz w:val="20"/>
          <w:szCs w:val="20"/>
        </w:rPr>
        <w:t>Patents:</w:t>
      </w:r>
      <w:r w:rsidR="006B49E0" w:rsidRPr="0055780C">
        <w:rPr>
          <w:rFonts w:ascii="Arial" w:eastAsia="Arial" w:hAnsi="Arial" w:cs="Arial"/>
          <w:sz w:val="20"/>
          <w:szCs w:val="20"/>
        </w:rPr>
        <w:t xml:space="preserve"> </w:t>
      </w:r>
      <w:r w:rsidRPr="0055780C">
        <w:rPr>
          <w:rFonts w:ascii="Arial" w:eastAsia="Arial" w:hAnsi="Arial" w:cs="Arial"/>
          <w:sz w:val="20"/>
          <w:szCs w:val="20"/>
        </w:rPr>
        <w:t>The Consultant assigns to the City all rights in any invention, improvement, or discovery, with all related information, including but not limited t</w:t>
      </w:r>
      <w:r w:rsidR="009A3A1A" w:rsidRPr="0055780C">
        <w:rPr>
          <w:rFonts w:ascii="Arial" w:eastAsia="Arial" w:hAnsi="Arial" w:cs="Arial"/>
          <w:sz w:val="20"/>
          <w:szCs w:val="20"/>
        </w:rPr>
        <w:t>o</w:t>
      </w:r>
      <w:r w:rsidRPr="0055780C">
        <w:rPr>
          <w:rFonts w:ascii="Arial" w:eastAsia="Arial" w:hAnsi="Arial" w:cs="Arial"/>
          <w:sz w:val="20"/>
          <w:szCs w:val="20"/>
        </w:rPr>
        <w:t xml:space="preserve"> designs, specifications, data, patent rights and findings developed with the performance of the Agreement or any subcontract.</w:t>
      </w:r>
      <w:r w:rsidR="006B49E0" w:rsidRPr="0055780C">
        <w:rPr>
          <w:rFonts w:ascii="Arial" w:eastAsia="Arial" w:hAnsi="Arial" w:cs="Arial"/>
          <w:sz w:val="20"/>
          <w:szCs w:val="20"/>
        </w:rPr>
        <w:t xml:space="preserve"> </w:t>
      </w:r>
      <w:r w:rsidR="008C2EAE" w:rsidRPr="0055780C">
        <w:rPr>
          <w:rFonts w:ascii="Arial" w:eastAsia="Arial" w:hAnsi="Arial" w:cs="Arial"/>
          <w:sz w:val="20"/>
          <w:szCs w:val="20"/>
        </w:rPr>
        <w:t>Notwithstanding the above, the Consultant does not convey to the City, nor does the City obtain, any right to any document or material utilized by the Consultant created or produced separate from the Agreement or was pre-existing material (not already owned by the City), provided that the Consultant has identified in writing such material as pre-existing prior to commencement of the Work.</w:t>
      </w:r>
      <w:r w:rsidR="006B49E0" w:rsidRPr="0055780C">
        <w:rPr>
          <w:rFonts w:ascii="Arial" w:eastAsia="Arial" w:hAnsi="Arial" w:cs="Arial"/>
          <w:sz w:val="20"/>
          <w:szCs w:val="20"/>
        </w:rPr>
        <w:t xml:space="preserve"> </w:t>
      </w:r>
      <w:r w:rsidR="00E159D4" w:rsidRPr="0055780C">
        <w:rPr>
          <w:rFonts w:ascii="Arial" w:eastAsia="Arial" w:hAnsi="Arial" w:cs="Arial"/>
          <w:sz w:val="20"/>
          <w:szCs w:val="20"/>
        </w:rPr>
        <w:t xml:space="preserve">If </w:t>
      </w:r>
      <w:r w:rsidRPr="0055780C">
        <w:rPr>
          <w:rFonts w:ascii="Arial" w:eastAsia="Arial" w:hAnsi="Arial" w:cs="Arial"/>
          <w:sz w:val="20"/>
          <w:szCs w:val="20"/>
        </w:rPr>
        <w:t xml:space="preserve">pre-existing materials </w:t>
      </w:r>
      <w:r w:rsidRPr="0055780C">
        <w:rPr>
          <w:rFonts w:ascii="Arial" w:eastAsia="Arial" w:hAnsi="Arial" w:cs="Arial"/>
          <w:sz w:val="20"/>
          <w:szCs w:val="20"/>
        </w:rPr>
        <w:lastRenderedPageBreak/>
        <w:t>are incorporated in the work, the Consultant grants the City an irrevocable, non-exclusive right and/or license to use, execute, reproduce, display and transfer the pre-existing material, but only as an inseparable part of the work.</w:t>
      </w:r>
    </w:p>
    <w:p w14:paraId="2714719F" w14:textId="77777777" w:rsidR="0019324B" w:rsidRPr="00553EFC" w:rsidRDefault="0019324B" w:rsidP="00C4327F">
      <w:pPr>
        <w:pStyle w:val="NoSpacing"/>
        <w:numPr>
          <w:ilvl w:val="0"/>
          <w:numId w:val="13"/>
        </w:numPr>
        <w:rPr>
          <w:rFonts w:ascii="Arial" w:eastAsia="Arial" w:hAnsi="Arial" w:cs="Arial"/>
          <w:sz w:val="20"/>
          <w:szCs w:val="20"/>
        </w:rPr>
      </w:pPr>
      <w:r w:rsidRPr="0055780C">
        <w:rPr>
          <w:rFonts w:ascii="Arial" w:eastAsia="Arial" w:hAnsi="Arial" w:cs="Arial"/>
          <w:sz w:val="20"/>
          <w:szCs w:val="20"/>
        </w:rPr>
        <w:t>The City may make and retain copies of such documents for its information and reference with their use on the project.</w:t>
      </w:r>
      <w:r w:rsidR="006B49E0" w:rsidRPr="0055780C">
        <w:rPr>
          <w:rFonts w:ascii="Arial" w:eastAsia="Arial" w:hAnsi="Arial" w:cs="Arial"/>
          <w:sz w:val="20"/>
          <w:szCs w:val="20"/>
        </w:rPr>
        <w:t xml:space="preserve"> </w:t>
      </w:r>
      <w:r w:rsidRPr="0055780C">
        <w:rPr>
          <w:rFonts w:ascii="Arial" w:eastAsia="Arial" w:hAnsi="Arial" w:cs="Arial"/>
          <w:sz w:val="20"/>
          <w:szCs w:val="20"/>
        </w:rPr>
        <w:t>The Consultant does not represent or warrant that such documents are suitable for reuse by the City or others, on extensions of the project or on any other project.</w:t>
      </w:r>
    </w:p>
    <w:p w14:paraId="5657A0E6" w14:textId="77777777" w:rsidR="0019324B" w:rsidRPr="00553EFC" w:rsidRDefault="0019324B" w:rsidP="00C4327F">
      <w:pPr>
        <w:pStyle w:val="NoSpacing"/>
        <w:rPr>
          <w:rFonts w:ascii="Arial" w:hAnsi="Arial" w:cs="Arial"/>
          <w:sz w:val="20"/>
          <w:szCs w:val="20"/>
        </w:rPr>
      </w:pPr>
    </w:p>
    <w:p w14:paraId="78FAC7AF" w14:textId="4A1667DB" w:rsidR="00C040EE" w:rsidRPr="00165E61" w:rsidRDefault="00C040EE" w:rsidP="00C4327F">
      <w:pPr>
        <w:pStyle w:val="NoSpacing"/>
        <w:numPr>
          <w:ilvl w:val="0"/>
          <w:numId w:val="19"/>
        </w:numPr>
        <w:rPr>
          <w:rFonts w:ascii="Arial" w:eastAsia="Arial" w:hAnsi="Arial" w:cs="Arial"/>
          <w:b/>
          <w:sz w:val="20"/>
          <w:szCs w:val="20"/>
        </w:rPr>
      </w:pPr>
      <w:r w:rsidRPr="0055780C">
        <w:rPr>
          <w:rFonts w:ascii="Arial" w:eastAsia="Arial" w:hAnsi="Arial" w:cs="Arial"/>
          <w:b/>
          <w:sz w:val="20"/>
          <w:szCs w:val="20"/>
        </w:rPr>
        <w:t>NON-DISCLOSURE AGREEMENT</w:t>
      </w:r>
    </w:p>
    <w:p w14:paraId="3783EAB7" w14:textId="5D94F8A1" w:rsidR="00C040EE" w:rsidRPr="0055780C" w:rsidRDefault="00C040EE" w:rsidP="0055780C">
      <w:pPr>
        <w:pStyle w:val="NoSpacing"/>
        <w:rPr>
          <w:rFonts w:ascii="Arial" w:hAnsi="Arial" w:cs="Arial"/>
          <w:sz w:val="20"/>
          <w:szCs w:val="20"/>
        </w:rPr>
      </w:pPr>
      <w:r w:rsidRPr="0055780C">
        <w:rPr>
          <w:rFonts w:ascii="Arial" w:eastAsia="Arial" w:hAnsi="Arial" w:cs="Arial"/>
          <w:sz w:val="20"/>
          <w:szCs w:val="20"/>
        </w:rPr>
        <w:t>A signed Non-Disclosure Agreement is required and is attached and made part of this Agreement</w:t>
      </w:r>
      <w:r w:rsidRPr="0055780C">
        <w:rPr>
          <w:rFonts w:ascii="Arial" w:hAnsi="Arial" w:cs="Arial"/>
          <w:sz w:val="20"/>
          <w:szCs w:val="20"/>
        </w:rPr>
        <w:br/>
      </w:r>
    </w:p>
    <w:p w14:paraId="7AC483F9" w14:textId="77777777" w:rsidR="002558DA" w:rsidRPr="00553EFC" w:rsidRDefault="009113BC" w:rsidP="00C4327F">
      <w:pPr>
        <w:pStyle w:val="NoSpacing"/>
        <w:numPr>
          <w:ilvl w:val="0"/>
          <w:numId w:val="19"/>
        </w:numPr>
        <w:rPr>
          <w:rFonts w:ascii="Arial" w:eastAsia="Arial" w:hAnsi="Arial" w:cs="Arial"/>
          <w:b/>
          <w:sz w:val="20"/>
          <w:szCs w:val="20"/>
        </w:rPr>
      </w:pPr>
      <w:r w:rsidRPr="0055780C">
        <w:rPr>
          <w:rFonts w:ascii="Arial" w:eastAsia="Arial" w:hAnsi="Arial" w:cs="Arial"/>
          <w:b/>
          <w:sz w:val="20"/>
          <w:szCs w:val="20"/>
        </w:rPr>
        <w:t xml:space="preserve">PROPRIETARY AND </w:t>
      </w:r>
      <w:r w:rsidR="0001544F" w:rsidRPr="0055780C">
        <w:rPr>
          <w:rFonts w:ascii="Arial" w:eastAsia="Arial" w:hAnsi="Arial" w:cs="Arial"/>
          <w:b/>
          <w:sz w:val="20"/>
          <w:szCs w:val="20"/>
        </w:rPr>
        <w:t>CONFIDENTIA</w:t>
      </w:r>
      <w:r w:rsidRPr="0055780C">
        <w:rPr>
          <w:rFonts w:ascii="Arial" w:eastAsia="Arial" w:hAnsi="Arial" w:cs="Arial"/>
          <w:b/>
          <w:sz w:val="20"/>
          <w:szCs w:val="20"/>
        </w:rPr>
        <w:t>L INFORMATION</w:t>
      </w:r>
      <w:r w:rsidR="0001544F" w:rsidRPr="0055780C">
        <w:rPr>
          <w:rFonts w:ascii="Arial" w:eastAsia="Arial" w:hAnsi="Arial" w:cs="Arial"/>
          <w:b/>
          <w:sz w:val="20"/>
          <w:szCs w:val="20"/>
        </w:rPr>
        <w:t>.</w:t>
      </w:r>
    </w:p>
    <w:p w14:paraId="6007E14A" w14:textId="77777777" w:rsidR="009113BC" w:rsidRPr="00935503" w:rsidRDefault="009113BC" w:rsidP="00935503">
      <w:pPr>
        <w:pStyle w:val="NoSpacing"/>
        <w:rPr>
          <w:rFonts w:ascii="Arial" w:hAnsi="Arial" w:cs="Arial"/>
          <w:sz w:val="20"/>
          <w:szCs w:val="20"/>
        </w:rPr>
      </w:pPr>
      <w:r w:rsidRPr="0055780C">
        <w:rPr>
          <w:rFonts w:ascii="Arial" w:eastAsia="Arial" w:hAnsi="Arial" w:cs="Arial"/>
          <w:sz w:val="20"/>
          <w:szCs w:val="20"/>
        </w:rPr>
        <w:t>The State of Washington’s Public Records Act (Release/Disclosure of Public Records) Under Washington State Law (reference RCW Chapter 42.56, the Public Records Act) all materials received or created by the City of Seattle are considered public records.</w:t>
      </w:r>
      <w:r w:rsidR="006B49E0" w:rsidRPr="0055780C">
        <w:rPr>
          <w:rFonts w:ascii="Arial" w:eastAsia="Arial" w:hAnsi="Arial" w:cs="Arial"/>
          <w:sz w:val="20"/>
          <w:szCs w:val="20"/>
        </w:rPr>
        <w:t xml:space="preserve"> </w:t>
      </w:r>
      <w:r w:rsidRPr="0055780C">
        <w:rPr>
          <w:rFonts w:ascii="Arial" w:eastAsia="Arial" w:hAnsi="Arial" w:cs="Arial"/>
          <w:sz w:val="20"/>
          <w:szCs w:val="20"/>
        </w:rPr>
        <w:t>These records include but are not limited to bid or proposal submittals, agreement documents, contract work product, or other bid material.</w:t>
      </w:r>
      <w:r w:rsidR="006B49E0" w:rsidRPr="0055780C">
        <w:rPr>
          <w:rFonts w:ascii="Arial" w:eastAsia="Arial" w:hAnsi="Arial" w:cs="Arial"/>
          <w:sz w:val="20"/>
          <w:szCs w:val="20"/>
        </w:rPr>
        <w:t xml:space="preserve"> </w:t>
      </w:r>
    </w:p>
    <w:p w14:paraId="295ABB36" w14:textId="77777777" w:rsidR="009113BC" w:rsidRPr="00935503" w:rsidRDefault="009113BC" w:rsidP="00935503">
      <w:pPr>
        <w:pStyle w:val="NoSpacing"/>
        <w:rPr>
          <w:rFonts w:ascii="Arial" w:hAnsi="Arial" w:cs="Arial"/>
          <w:sz w:val="20"/>
          <w:szCs w:val="20"/>
        </w:rPr>
      </w:pPr>
    </w:p>
    <w:p w14:paraId="18CCCC9A" w14:textId="77777777" w:rsidR="009113BC" w:rsidRPr="00935503" w:rsidRDefault="009113BC" w:rsidP="00935503">
      <w:pPr>
        <w:pStyle w:val="NoSpacing"/>
        <w:rPr>
          <w:rFonts w:ascii="Arial" w:hAnsi="Arial" w:cs="Arial"/>
          <w:sz w:val="20"/>
          <w:szCs w:val="20"/>
        </w:rPr>
      </w:pPr>
      <w:r w:rsidRPr="0055780C">
        <w:rPr>
          <w:rFonts w:ascii="Arial" w:eastAsia="Arial" w:hAnsi="Arial" w:cs="Arial"/>
          <w:sz w:val="20"/>
          <w:szCs w:val="20"/>
        </w:rPr>
        <w:t>The State of Washington’s Public Records Act requires that public records must be promptly disclosed by the City upon request unless that RCW or another Washington State statute specifically exempts records from disclosure.</w:t>
      </w:r>
      <w:r w:rsidR="006B49E0" w:rsidRPr="0055780C">
        <w:rPr>
          <w:rFonts w:ascii="Arial" w:eastAsia="Arial" w:hAnsi="Arial" w:cs="Arial"/>
          <w:sz w:val="20"/>
          <w:szCs w:val="20"/>
        </w:rPr>
        <w:t xml:space="preserve"> </w:t>
      </w:r>
      <w:r w:rsidRPr="0055780C">
        <w:rPr>
          <w:rFonts w:ascii="Arial" w:eastAsia="Arial" w:hAnsi="Arial" w:cs="Arial"/>
          <w:sz w:val="20"/>
          <w:szCs w:val="20"/>
        </w:rPr>
        <w:t>Exemptions are narrow and explicit and are listed in Washington State Law (Reference RCW 42.56 and RCW 19.108).</w:t>
      </w:r>
      <w:r w:rsidR="006B49E0" w:rsidRPr="0055780C">
        <w:rPr>
          <w:rFonts w:ascii="Arial" w:eastAsia="Arial" w:hAnsi="Arial" w:cs="Arial"/>
          <w:sz w:val="20"/>
          <w:szCs w:val="20"/>
        </w:rPr>
        <w:t xml:space="preserve"> </w:t>
      </w:r>
    </w:p>
    <w:p w14:paraId="03D1FC73" w14:textId="77777777" w:rsidR="009113BC" w:rsidRPr="00935503" w:rsidRDefault="009113BC" w:rsidP="00935503">
      <w:pPr>
        <w:pStyle w:val="NoSpacing"/>
        <w:rPr>
          <w:rFonts w:ascii="Arial" w:hAnsi="Arial" w:cs="Arial"/>
          <w:sz w:val="20"/>
          <w:szCs w:val="20"/>
        </w:rPr>
      </w:pPr>
    </w:p>
    <w:p w14:paraId="29CE8CB7" w14:textId="409DFD7C" w:rsidR="009113BC" w:rsidRPr="00935503" w:rsidRDefault="009113BC" w:rsidP="00935503">
      <w:pPr>
        <w:pStyle w:val="NoSpacing"/>
        <w:rPr>
          <w:rFonts w:ascii="Arial" w:hAnsi="Arial" w:cs="Arial"/>
          <w:sz w:val="20"/>
          <w:szCs w:val="20"/>
        </w:rPr>
      </w:pPr>
      <w:r w:rsidRPr="0055780C">
        <w:rPr>
          <w:rFonts w:ascii="Arial" w:eastAsia="Arial" w:hAnsi="Arial" w:cs="Arial"/>
          <w:sz w:val="20"/>
          <w:szCs w:val="20"/>
        </w:rPr>
        <w:t>As mentioned above, all City of Seattle offices (“the City”) are required to promptly make public records available upon request.</w:t>
      </w:r>
      <w:r w:rsidR="006B49E0" w:rsidRPr="0055780C">
        <w:rPr>
          <w:rFonts w:ascii="Arial" w:eastAsia="Arial" w:hAnsi="Arial" w:cs="Arial"/>
          <w:sz w:val="20"/>
          <w:szCs w:val="20"/>
        </w:rPr>
        <w:t xml:space="preserve"> </w:t>
      </w:r>
      <w:r w:rsidRPr="0055780C">
        <w:rPr>
          <w:rFonts w:ascii="Arial" w:eastAsia="Arial" w:hAnsi="Arial" w:cs="Arial"/>
          <w:sz w:val="20"/>
          <w:szCs w:val="20"/>
        </w:rPr>
        <w:t>However, under Washington State Law some records or portions of records may be considered legally exempt from disclosure.</w:t>
      </w:r>
      <w:r w:rsidR="006B49E0" w:rsidRPr="0055780C">
        <w:rPr>
          <w:rFonts w:ascii="Arial" w:eastAsia="Arial" w:hAnsi="Arial" w:cs="Arial"/>
          <w:sz w:val="20"/>
          <w:szCs w:val="20"/>
        </w:rPr>
        <w:t xml:space="preserve"> </w:t>
      </w:r>
      <w:r w:rsidRPr="0055780C">
        <w:rPr>
          <w:rFonts w:ascii="Arial" w:eastAsia="Arial" w:hAnsi="Arial" w:cs="Arial"/>
          <w:sz w:val="20"/>
          <w:szCs w:val="20"/>
        </w:rPr>
        <w:t xml:space="preserve">A list and description of records identified as exempt by the Public Records Act can be found in RCW 42.56 and RCW 19.108. </w:t>
      </w:r>
    </w:p>
    <w:p w14:paraId="73F90026" w14:textId="77777777" w:rsidR="009113BC" w:rsidRPr="00935503" w:rsidRDefault="009113BC" w:rsidP="00935503">
      <w:pPr>
        <w:pStyle w:val="NoSpacing"/>
        <w:rPr>
          <w:sz w:val="20"/>
          <w:szCs w:val="20"/>
        </w:rPr>
      </w:pPr>
    </w:p>
    <w:p w14:paraId="3287B06F" w14:textId="0D53255C" w:rsidR="009113BC" w:rsidRPr="00935503" w:rsidRDefault="009113BC" w:rsidP="00935503">
      <w:pPr>
        <w:pStyle w:val="NoSpacing"/>
        <w:rPr>
          <w:rFonts w:ascii="Arial" w:hAnsi="Arial" w:cs="Arial"/>
          <w:sz w:val="20"/>
          <w:szCs w:val="20"/>
        </w:rPr>
      </w:pPr>
      <w:r w:rsidRPr="0055780C">
        <w:rPr>
          <w:rFonts w:ascii="Arial" w:eastAsia="Arial" w:hAnsi="Arial" w:cs="Arial"/>
          <w:sz w:val="20"/>
          <w:szCs w:val="20"/>
        </w:rPr>
        <w:t>If the City receives a public disclosure request for any records or parts of records that Contractor has properly and specifically listed on the City Non-Disclosure Request Form (Form) submitted with Contractor’s bid/proposal, or records that have been specifically identified in this contract, the City will notify Contractor in writing of the request and will postpone disclosure.</w:t>
      </w:r>
      <w:r w:rsidR="006B49E0" w:rsidRPr="0055780C">
        <w:rPr>
          <w:rFonts w:ascii="Arial" w:eastAsia="Arial" w:hAnsi="Arial" w:cs="Arial"/>
          <w:sz w:val="20"/>
          <w:szCs w:val="20"/>
        </w:rPr>
        <w:t xml:space="preserve"> </w:t>
      </w:r>
      <w:r w:rsidRPr="0055780C">
        <w:rPr>
          <w:rFonts w:ascii="Arial" w:eastAsia="Arial" w:hAnsi="Arial" w:cs="Arial"/>
          <w:sz w:val="20"/>
          <w:szCs w:val="20"/>
        </w:rPr>
        <w:t>While it is not a legal obligation, the City, as a courtesy, will allow Contractor up to ten business days to obtain and serve the City with a court injunction to prevent the City from releasing the records (reference RCW 42.56.540).</w:t>
      </w:r>
      <w:r w:rsidR="006B49E0" w:rsidRPr="0055780C">
        <w:rPr>
          <w:rFonts w:ascii="Arial" w:eastAsia="Arial" w:hAnsi="Arial" w:cs="Arial"/>
          <w:sz w:val="20"/>
          <w:szCs w:val="20"/>
        </w:rPr>
        <w:t xml:space="preserve"> </w:t>
      </w:r>
      <w:r w:rsidRPr="0055780C">
        <w:rPr>
          <w:rFonts w:ascii="Arial" w:eastAsia="Arial" w:hAnsi="Arial" w:cs="Arial"/>
          <w:sz w:val="20"/>
          <w:szCs w:val="20"/>
        </w:rPr>
        <w:t xml:space="preserve">If you fail to obtain a Court order and serve the City within the ten days, the City may release the documents. </w:t>
      </w:r>
    </w:p>
    <w:p w14:paraId="1A886B44" w14:textId="77777777" w:rsidR="009113BC" w:rsidRPr="00935503" w:rsidRDefault="009113BC" w:rsidP="00044289">
      <w:pPr>
        <w:spacing w:after="0"/>
        <w:ind w:left="360"/>
        <w:jc w:val="both"/>
        <w:rPr>
          <w:rFonts w:ascii="Arial" w:hAnsi="Arial" w:cs="Arial"/>
          <w:sz w:val="20"/>
          <w:szCs w:val="20"/>
        </w:rPr>
      </w:pPr>
    </w:p>
    <w:p w14:paraId="7E87DA7A" w14:textId="08124E39" w:rsidR="009113BC" w:rsidRPr="00935503" w:rsidRDefault="009113BC" w:rsidP="00935503">
      <w:pPr>
        <w:pStyle w:val="NoSpacing"/>
        <w:rPr>
          <w:rFonts w:ascii="Arial" w:hAnsi="Arial" w:cs="Arial"/>
          <w:sz w:val="20"/>
          <w:szCs w:val="20"/>
        </w:rPr>
      </w:pPr>
      <w:r w:rsidRPr="0055780C">
        <w:rPr>
          <w:rFonts w:ascii="Arial" w:eastAsia="Arial" w:hAnsi="Arial" w:cs="Arial"/>
          <w:sz w:val="20"/>
          <w:szCs w:val="20"/>
        </w:rPr>
        <w:t>The City will not assert an exemption from disclosure on Contractor’s behalf.</w:t>
      </w:r>
      <w:r w:rsidR="006B49E0" w:rsidRPr="0055780C">
        <w:rPr>
          <w:rFonts w:ascii="Arial" w:eastAsia="Arial" w:hAnsi="Arial" w:cs="Arial"/>
          <w:sz w:val="20"/>
          <w:szCs w:val="20"/>
        </w:rPr>
        <w:t xml:space="preserve"> </w:t>
      </w:r>
      <w:r w:rsidRPr="0055780C">
        <w:rPr>
          <w:rFonts w:ascii="Arial" w:eastAsia="Arial" w:hAnsi="Arial" w:cs="Arial"/>
          <w:sz w:val="20"/>
          <w:szCs w:val="20"/>
        </w:rPr>
        <w:t>If Contractor believes that its records are exempt from disclosure, Contractor</w:t>
      </w:r>
      <w:r w:rsidR="006B49E0" w:rsidRPr="0055780C">
        <w:rPr>
          <w:rFonts w:ascii="Arial" w:eastAsia="Arial" w:hAnsi="Arial" w:cs="Arial"/>
          <w:sz w:val="20"/>
          <w:szCs w:val="20"/>
        </w:rPr>
        <w:t xml:space="preserve"> </w:t>
      </w:r>
      <w:r w:rsidRPr="0055780C">
        <w:rPr>
          <w:rFonts w:ascii="Arial" w:eastAsia="Arial" w:hAnsi="Arial" w:cs="Arial"/>
          <w:sz w:val="20"/>
          <w:szCs w:val="20"/>
        </w:rPr>
        <w:t>is obligated to seek an injunction under RCW 42.56.540. Contractor acknowledges that the City will have no obligation or liability to Contractor if the records are disclosed.</w:t>
      </w:r>
    </w:p>
    <w:p w14:paraId="6662660F" w14:textId="28D55DCD" w:rsidR="002558DA" w:rsidRPr="00553EFC" w:rsidRDefault="00271846" w:rsidP="008E04AC">
      <w:pPr>
        <w:pStyle w:val="NoSpacing"/>
        <w:ind w:left="360"/>
        <w:rPr>
          <w:rFonts w:ascii="Arial" w:hAnsi="Arial" w:cs="Arial"/>
          <w:sz w:val="20"/>
          <w:szCs w:val="20"/>
        </w:rPr>
      </w:pPr>
      <w:r w:rsidRPr="0055780C">
        <w:rPr>
          <w:rFonts w:ascii="Arial" w:eastAsia="Arial" w:hAnsi="Arial" w:cs="Arial"/>
          <w:sz w:val="20"/>
          <w:szCs w:val="20"/>
        </w:rPr>
        <w:t xml:space="preserve"> </w:t>
      </w:r>
    </w:p>
    <w:p w14:paraId="67F24A6D" w14:textId="77777777" w:rsidR="002558DA" w:rsidRPr="00553EFC" w:rsidRDefault="0001544F" w:rsidP="00C4327F">
      <w:pPr>
        <w:pStyle w:val="NoSpacing"/>
        <w:numPr>
          <w:ilvl w:val="0"/>
          <w:numId w:val="19"/>
        </w:numPr>
        <w:rPr>
          <w:rFonts w:ascii="Arial" w:eastAsia="Arial" w:hAnsi="Arial" w:cs="Arial"/>
          <w:b/>
          <w:sz w:val="20"/>
          <w:szCs w:val="20"/>
        </w:rPr>
      </w:pPr>
      <w:r w:rsidRPr="0055780C">
        <w:rPr>
          <w:rFonts w:ascii="Arial" w:eastAsia="Arial" w:hAnsi="Arial" w:cs="Arial"/>
          <w:b/>
          <w:sz w:val="20"/>
          <w:szCs w:val="20"/>
        </w:rPr>
        <w:t>DISPUTES.</w:t>
      </w:r>
    </w:p>
    <w:p w14:paraId="551E36E6" w14:textId="77777777" w:rsidR="005963D0" w:rsidRPr="00553EFC" w:rsidRDefault="005963D0" w:rsidP="00C4327F">
      <w:pPr>
        <w:pStyle w:val="NoSpacing"/>
        <w:rPr>
          <w:rFonts w:ascii="Arial" w:hAnsi="Arial" w:cs="Arial"/>
          <w:sz w:val="20"/>
          <w:szCs w:val="20"/>
        </w:rPr>
      </w:pPr>
      <w:r w:rsidRPr="0055780C">
        <w:rPr>
          <w:rFonts w:ascii="Arial" w:eastAsia="Arial" w:hAnsi="Arial" w:cs="Arial"/>
          <w:sz w:val="20"/>
          <w:szCs w:val="20"/>
        </w:rPr>
        <w:t>Any dispute or misunderstanding that may arise under this Agreement, concerning the Consultant’s performance, shall first be through negotiations, if possible, between the Consultant’s Project Manager and the City’s Project Manager.</w:t>
      </w:r>
      <w:r w:rsidR="006B49E0" w:rsidRPr="0055780C">
        <w:rPr>
          <w:rFonts w:ascii="Arial" w:eastAsia="Arial" w:hAnsi="Arial" w:cs="Arial"/>
          <w:sz w:val="20"/>
          <w:szCs w:val="20"/>
        </w:rPr>
        <w:t xml:space="preserve"> </w:t>
      </w:r>
      <w:r w:rsidR="00E159D4" w:rsidRPr="0055780C">
        <w:rPr>
          <w:rFonts w:ascii="Arial" w:eastAsia="Arial" w:hAnsi="Arial" w:cs="Arial"/>
          <w:sz w:val="20"/>
          <w:szCs w:val="20"/>
        </w:rPr>
        <w:t xml:space="preserve">It </w:t>
      </w:r>
      <w:r w:rsidRPr="0055780C">
        <w:rPr>
          <w:rFonts w:ascii="Arial" w:eastAsia="Arial" w:hAnsi="Arial" w:cs="Arial"/>
          <w:sz w:val="20"/>
          <w:szCs w:val="20"/>
        </w:rPr>
        <w:t>shall be referred to the Director and the Consultant’s senior executive(s).</w:t>
      </w:r>
      <w:r w:rsidR="006B49E0" w:rsidRPr="0055780C">
        <w:rPr>
          <w:rFonts w:ascii="Arial" w:eastAsia="Arial" w:hAnsi="Arial" w:cs="Arial"/>
          <w:sz w:val="20"/>
          <w:szCs w:val="20"/>
        </w:rPr>
        <w:t xml:space="preserve"> </w:t>
      </w:r>
      <w:r w:rsidRPr="0055780C">
        <w:rPr>
          <w:rFonts w:ascii="Arial" w:eastAsia="Arial" w:hAnsi="Arial" w:cs="Arial"/>
          <w:sz w:val="20"/>
          <w:szCs w:val="20"/>
        </w:rPr>
        <w:t>If such officials d</w:t>
      </w:r>
      <w:r w:rsidR="00C724AB" w:rsidRPr="0055780C">
        <w:rPr>
          <w:rFonts w:ascii="Arial" w:eastAsia="Arial" w:hAnsi="Arial" w:cs="Arial"/>
          <w:sz w:val="20"/>
          <w:szCs w:val="20"/>
        </w:rPr>
        <w:t>o</w:t>
      </w:r>
      <w:r w:rsidRPr="0055780C">
        <w:rPr>
          <w:rFonts w:ascii="Arial" w:eastAsia="Arial" w:hAnsi="Arial" w:cs="Arial"/>
          <w:sz w:val="20"/>
          <w:szCs w:val="20"/>
        </w:rPr>
        <w:t xml:space="preserve"> not agree upon a decision within a reasonable period of time, either party may decline or discontinue such discussions and may then pursue the legal means to resolve such disputes, including but not limited t</w:t>
      </w:r>
      <w:r w:rsidR="00C724AB" w:rsidRPr="0055780C">
        <w:rPr>
          <w:rFonts w:ascii="Arial" w:eastAsia="Arial" w:hAnsi="Arial" w:cs="Arial"/>
          <w:sz w:val="20"/>
          <w:szCs w:val="20"/>
        </w:rPr>
        <w:t>o</w:t>
      </w:r>
      <w:r w:rsidRPr="0055780C">
        <w:rPr>
          <w:rFonts w:ascii="Arial" w:eastAsia="Arial" w:hAnsi="Arial" w:cs="Arial"/>
          <w:sz w:val="20"/>
          <w:szCs w:val="20"/>
        </w:rPr>
        <w:t xml:space="preserve"> alternative dispute resolution processes.</w:t>
      </w:r>
      <w:r w:rsidR="006B49E0" w:rsidRPr="0055780C">
        <w:rPr>
          <w:rFonts w:ascii="Arial" w:eastAsia="Arial" w:hAnsi="Arial" w:cs="Arial"/>
          <w:sz w:val="20"/>
          <w:szCs w:val="20"/>
        </w:rPr>
        <w:t xml:space="preserve"> </w:t>
      </w:r>
      <w:r w:rsidRPr="0055780C">
        <w:rPr>
          <w:rFonts w:ascii="Arial" w:eastAsia="Arial" w:hAnsi="Arial" w:cs="Arial"/>
          <w:sz w:val="20"/>
          <w:szCs w:val="20"/>
        </w:rPr>
        <w:t>Nothing in this dispute process shall mitigate the rights of the City to terminate the contract.</w:t>
      </w:r>
      <w:r w:rsidR="006B49E0" w:rsidRPr="0055780C">
        <w:rPr>
          <w:rFonts w:ascii="Arial" w:eastAsia="Arial" w:hAnsi="Arial" w:cs="Arial"/>
          <w:sz w:val="20"/>
          <w:szCs w:val="20"/>
        </w:rPr>
        <w:t xml:space="preserve"> </w:t>
      </w:r>
      <w:r w:rsidRPr="0055780C">
        <w:rPr>
          <w:rFonts w:ascii="Arial" w:eastAsia="Arial" w:hAnsi="Arial" w:cs="Arial"/>
          <w:sz w:val="20"/>
          <w:szCs w:val="20"/>
        </w:rPr>
        <w:t>Notwithstanding all of the above, if the City believes in g</w:t>
      </w:r>
      <w:r w:rsidR="00C724AB" w:rsidRPr="0055780C">
        <w:rPr>
          <w:rFonts w:ascii="Arial" w:eastAsia="Arial" w:hAnsi="Arial" w:cs="Arial"/>
          <w:sz w:val="20"/>
          <w:szCs w:val="20"/>
        </w:rPr>
        <w:t>o</w:t>
      </w:r>
      <w:r w:rsidRPr="0055780C">
        <w:rPr>
          <w:rFonts w:ascii="Arial" w:eastAsia="Arial" w:hAnsi="Arial" w:cs="Arial"/>
          <w:sz w:val="20"/>
          <w:szCs w:val="20"/>
        </w:rPr>
        <w:t>od faith that some portion of the Work has not been completed satisfactorily, the City may require the Consultant t</w:t>
      </w:r>
      <w:r w:rsidR="00C724AB" w:rsidRPr="0055780C">
        <w:rPr>
          <w:rFonts w:ascii="Arial" w:eastAsia="Arial" w:hAnsi="Arial" w:cs="Arial"/>
          <w:sz w:val="20"/>
          <w:szCs w:val="20"/>
        </w:rPr>
        <w:t>o</w:t>
      </w:r>
      <w:r w:rsidRPr="0055780C">
        <w:rPr>
          <w:rFonts w:ascii="Arial" w:eastAsia="Arial" w:hAnsi="Arial" w:cs="Arial"/>
          <w:sz w:val="20"/>
          <w:szCs w:val="20"/>
        </w:rPr>
        <w:t xml:space="preserve"> correct such work prior to the City payment.</w:t>
      </w:r>
      <w:r w:rsidR="006B49E0" w:rsidRPr="0055780C">
        <w:rPr>
          <w:rFonts w:ascii="Arial" w:eastAsia="Arial" w:hAnsi="Arial" w:cs="Arial"/>
          <w:sz w:val="20"/>
          <w:szCs w:val="20"/>
        </w:rPr>
        <w:t xml:space="preserve"> </w:t>
      </w:r>
      <w:r w:rsidR="00E159D4" w:rsidRPr="0055780C">
        <w:rPr>
          <w:rFonts w:ascii="Arial" w:eastAsia="Arial" w:hAnsi="Arial" w:cs="Arial"/>
          <w:sz w:val="20"/>
          <w:szCs w:val="20"/>
        </w:rPr>
        <w:t xml:space="preserve">The </w:t>
      </w:r>
      <w:r w:rsidRPr="0055780C">
        <w:rPr>
          <w:rFonts w:ascii="Arial" w:eastAsia="Arial" w:hAnsi="Arial" w:cs="Arial"/>
          <w:sz w:val="20"/>
          <w:szCs w:val="20"/>
        </w:rPr>
        <w:t>City will provide to the Consultant an explanation of the concern and the remedy that the City expects.</w:t>
      </w:r>
      <w:r w:rsidR="006B49E0" w:rsidRPr="0055780C">
        <w:rPr>
          <w:rFonts w:ascii="Arial" w:eastAsia="Arial" w:hAnsi="Arial" w:cs="Arial"/>
          <w:sz w:val="20"/>
          <w:szCs w:val="20"/>
        </w:rPr>
        <w:t xml:space="preserve"> </w:t>
      </w:r>
      <w:r w:rsidRPr="0055780C">
        <w:rPr>
          <w:rFonts w:ascii="Arial" w:eastAsia="Arial" w:hAnsi="Arial" w:cs="Arial"/>
          <w:sz w:val="20"/>
          <w:szCs w:val="20"/>
        </w:rPr>
        <w:t xml:space="preserve">The City may withhold from any payment otherwise due, an amount that the City in good faith finds to be under dispute, or if the Consultant </w:t>
      </w:r>
      <w:r w:rsidR="00E159D4" w:rsidRPr="0055780C">
        <w:rPr>
          <w:rFonts w:ascii="Arial" w:eastAsia="Arial" w:hAnsi="Arial" w:cs="Arial"/>
          <w:sz w:val="20"/>
          <w:szCs w:val="20"/>
        </w:rPr>
        <w:t xml:space="preserve">provides no </w:t>
      </w:r>
      <w:r w:rsidRPr="0055780C">
        <w:rPr>
          <w:rFonts w:ascii="Arial" w:eastAsia="Arial" w:hAnsi="Arial" w:cs="Arial"/>
          <w:sz w:val="20"/>
          <w:szCs w:val="20"/>
        </w:rPr>
        <w:t>sufficient remedy, the City may retain the amount equal to the cost to the City for otherwise correcting or remedying the work not properly completed.</w:t>
      </w:r>
    </w:p>
    <w:p w14:paraId="032D06B3" w14:textId="77777777" w:rsidR="002558DA" w:rsidRPr="00553EFC" w:rsidRDefault="002558DA" w:rsidP="00C4327F">
      <w:pPr>
        <w:pStyle w:val="NoSpacing"/>
        <w:rPr>
          <w:rFonts w:ascii="Arial" w:hAnsi="Arial" w:cs="Arial"/>
          <w:sz w:val="20"/>
          <w:szCs w:val="20"/>
        </w:rPr>
      </w:pPr>
    </w:p>
    <w:p w14:paraId="7166BF24" w14:textId="77777777" w:rsidR="002558DA" w:rsidRPr="00553EFC" w:rsidRDefault="0001544F" w:rsidP="00C4327F">
      <w:pPr>
        <w:pStyle w:val="NoSpacing"/>
        <w:numPr>
          <w:ilvl w:val="0"/>
          <w:numId w:val="19"/>
        </w:numPr>
        <w:rPr>
          <w:rFonts w:ascii="Arial" w:eastAsia="Arial" w:hAnsi="Arial" w:cs="Arial"/>
          <w:b/>
          <w:sz w:val="20"/>
          <w:szCs w:val="20"/>
        </w:rPr>
      </w:pPr>
      <w:r w:rsidRPr="0055780C">
        <w:rPr>
          <w:rFonts w:ascii="Arial" w:eastAsia="Arial" w:hAnsi="Arial" w:cs="Arial"/>
          <w:b/>
          <w:sz w:val="20"/>
          <w:szCs w:val="20"/>
        </w:rPr>
        <w:t>TERMINATION.</w:t>
      </w:r>
    </w:p>
    <w:p w14:paraId="0DBFB82D" w14:textId="395FC38D" w:rsidR="005963D0" w:rsidRPr="00553EFC" w:rsidRDefault="005963D0" w:rsidP="00C4327F">
      <w:pPr>
        <w:pStyle w:val="NoSpacing"/>
        <w:numPr>
          <w:ilvl w:val="0"/>
          <w:numId w:val="15"/>
        </w:numPr>
        <w:rPr>
          <w:rFonts w:ascii="Arial" w:eastAsia="Arial" w:hAnsi="Arial" w:cs="Arial"/>
          <w:sz w:val="20"/>
          <w:szCs w:val="20"/>
        </w:rPr>
      </w:pPr>
      <w:r w:rsidRPr="0055780C">
        <w:rPr>
          <w:rFonts w:ascii="Arial" w:eastAsia="Arial" w:hAnsi="Arial" w:cs="Arial"/>
          <w:sz w:val="20"/>
          <w:szCs w:val="20"/>
        </w:rPr>
        <w:t>For Cause:</w:t>
      </w:r>
      <w:r w:rsidR="006B49E0" w:rsidRPr="0055780C">
        <w:rPr>
          <w:rFonts w:ascii="Arial" w:eastAsia="Arial" w:hAnsi="Arial" w:cs="Arial"/>
          <w:sz w:val="20"/>
          <w:szCs w:val="20"/>
        </w:rPr>
        <w:t xml:space="preserve"> </w:t>
      </w:r>
      <w:r w:rsidRPr="0055780C">
        <w:rPr>
          <w:rFonts w:ascii="Arial" w:eastAsia="Arial" w:hAnsi="Arial" w:cs="Arial"/>
          <w:sz w:val="20"/>
          <w:szCs w:val="20"/>
        </w:rPr>
        <w:t xml:space="preserve">The City may terminate </w:t>
      </w:r>
      <w:r w:rsidR="00F80B07" w:rsidRPr="0055780C">
        <w:rPr>
          <w:rFonts w:ascii="Arial" w:eastAsia="Arial" w:hAnsi="Arial" w:cs="Arial"/>
          <w:sz w:val="20"/>
          <w:szCs w:val="20"/>
        </w:rPr>
        <w:t xml:space="preserve">this </w:t>
      </w:r>
      <w:r w:rsidRPr="0055780C">
        <w:rPr>
          <w:rFonts w:ascii="Arial" w:eastAsia="Arial" w:hAnsi="Arial" w:cs="Arial"/>
          <w:sz w:val="20"/>
          <w:szCs w:val="20"/>
        </w:rPr>
        <w:t xml:space="preserve">Agreement if the Consultant is in material breach </w:t>
      </w:r>
      <w:r w:rsidR="009A3A1A" w:rsidRPr="0055780C">
        <w:rPr>
          <w:rFonts w:ascii="Arial" w:eastAsia="Arial" w:hAnsi="Arial" w:cs="Arial"/>
          <w:sz w:val="20"/>
          <w:szCs w:val="20"/>
        </w:rPr>
        <w:t>o</w:t>
      </w:r>
      <w:r w:rsidRPr="0055780C">
        <w:rPr>
          <w:rFonts w:ascii="Arial" w:eastAsia="Arial" w:hAnsi="Arial" w:cs="Arial"/>
          <w:sz w:val="20"/>
          <w:szCs w:val="20"/>
        </w:rPr>
        <w:t>f this Agreement, and such breach has not been corrected to the City’s reasonable satisfaction in a timely manner.</w:t>
      </w:r>
    </w:p>
    <w:p w14:paraId="0F0956B7" w14:textId="1C025054" w:rsidR="005963D0" w:rsidRPr="00553EFC" w:rsidRDefault="005963D0" w:rsidP="00C4327F">
      <w:pPr>
        <w:pStyle w:val="NoSpacing"/>
        <w:numPr>
          <w:ilvl w:val="0"/>
          <w:numId w:val="15"/>
        </w:numPr>
        <w:rPr>
          <w:rFonts w:ascii="Arial" w:eastAsia="Arial" w:hAnsi="Arial" w:cs="Arial"/>
          <w:sz w:val="20"/>
          <w:szCs w:val="20"/>
        </w:rPr>
      </w:pPr>
      <w:r w:rsidRPr="0055780C">
        <w:rPr>
          <w:rFonts w:ascii="Arial" w:eastAsia="Arial" w:hAnsi="Arial" w:cs="Arial"/>
          <w:sz w:val="20"/>
          <w:szCs w:val="20"/>
        </w:rPr>
        <w:lastRenderedPageBreak/>
        <w:t xml:space="preserve">For Reasons Beyond Control of </w:t>
      </w:r>
      <w:r w:rsidR="00F80B07" w:rsidRPr="0055780C">
        <w:rPr>
          <w:rFonts w:ascii="Arial" w:eastAsia="Arial" w:hAnsi="Arial" w:cs="Arial"/>
          <w:sz w:val="20"/>
          <w:szCs w:val="20"/>
        </w:rPr>
        <w:t xml:space="preserve">the </w:t>
      </w:r>
      <w:r w:rsidRPr="0055780C">
        <w:rPr>
          <w:rFonts w:ascii="Arial" w:eastAsia="Arial" w:hAnsi="Arial" w:cs="Arial"/>
          <w:sz w:val="20"/>
          <w:szCs w:val="20"/>
        </w:rPr>
        <w:t>Parties:</w:t>
      </w:r>
      <w:r w:rsidR="006B49E0" w:rsidRPr="0055780C">
        <w:rPr>
          <w:rFonts w:ascii="Arial" w:eastAsia="Arial" w:hAnsi="Arial" w:cs="Arial"/>
          <w:sz w:val="20"/>
          <w:szCs w:val="20"/>
        </w:rPr>
        <w:t xml:space="preserve"> </w:t>
      </w:r>
      <w:r w:rsidRPr="0055780C">
        <w:rPr>
          <w:rFonts w:ascii="Arial" w:eastAsia="Arial" w:hAnsi="Arial" w:cs="Arial"/>
          <w:sz w:val="20"/>
          <w:szCs w:val="20"/>
        </w:rPr>
        <w:t>Either party may terminate this Agreement without recourse by the other where performance is rendered impossible or impracticable for reasons beyond such party’s reasonable control, such as</w:t>
      </w:r>
      <w:r w:rsidR="00D432B0" w:rsidRPr="0055780C">
        <w:rPr>
          <w:rFonts w:ascii="Arial" w:eastAsia="Arial" w:hAnsi="Arial" w:cs="Arial"/>
          <w:sz w:val="20"/>
          <w:szCs w:val="20"/>
        </w:rPr>
        <w:t>,</w:t>
      </w:r>
      <w:r w:rsidRPr="0055780C">
        <w:rPr>
          <w:rFonts w:ascii="Arial" w:eastAsia="Arial" w:hAnsi="Arial" w:cs="Arial"/>
          <w:sz w:val="20"/>
          <w:szCs w:val="20"/>
        </w:rPr>
        <w:t xml:space="preserve"> but not limited to, an act of nature, war </w:t>
      </w:r>
      <w:r w:rsidR="009A3A1A" w:rsidRPr="0055780C">
        <w:rPr>
          <w:rFonts w:ascii="Arial" w:eastAsia="Arial" w:hAnsi="Arial" w:cs="Arial"/>
          <w:sz w:val="20"/>
          <w:szCs w:val="20"/>
        </w:rPr>
        <w:t>o</w:t>
      </w:r>
      <w:r w:rsidRPr="0055780C">
        <w:rPr>
          <w:rFonts w:ascii="Arial" w:eastAsia="Arial" w:hAnsi="Arial" w:cs="Arial"/>
          <w:sz w:val="20"/>
          <w:szCs w:val="20"/>
        </w:rPr>
        <w:t>r warlike operation, civil commotion, riot, labor dispute including strike, walkout or lockout, except labor disputes involving the Consultant’s own employees, sabotage, or superior governmental regulation or control.</w:t>
      </w:r>
    </w:p>
    <w:p w14:paraId="74505F14" w14:textId="77777777" w:rsidR="005963D0" w:rsidRPr="00553EFC" w:rsidRDefault="005963D0" w:rsidP="00C4327F">
      <w:pPr>
        <w:pStyle w:val="NoSpacing"/>
        <w:numPr>
          <w:ilvl w:val="0"/>
          <w:numId w:val="15"/>
        </w:numPr>
        <w:rPr>
          <w:rFonts w:ascii="Arial" w:eastAsia="Arial" w:hAnsi="Arial" w:cs="Arial"/>
          <w:sz w:val="20"/>
          <w:szCs w:val="20"/>
        </w:rPr>
      </w:pPr>
      <w:r w:rsidRPr="0055780C">
        <w:rPr>
          <w:rFonts w:ascii="Arial" w:eastAsia="Arial" w:hAnsi="Arial" w:cs="Arial"/>
          <w:sz w:val="20"/>
          <w:szCs w:val="20"/>
        </w:rPr>
        <w:t>For City’s Convenience:</w:t>
      </w:r>
      <w:r w:rsidR="006B49E0" w:rsidRPr="0055780C">
        <w:rPr>
          <w:rFonts w:ascii="Arial" w:eastAsia="Arial" w:hAnsi="Arial" w:cs="Arial"/>
          <w:sz w:val="20"/>
          <w:szCs w:val="20"/>
        </w:rPr>
        <w:t xml:space="preserve"> </w:t>
      </w:r>
      <w:r w:rsidRPr="0055780C">
        <w:rPr>
          <w:rFonts w:ascii="Arial" w:eastAsia="Arial" w:hAnsi="Arial" w:cs="Arial"/>
          <w:sz w:val="20"/>
          <w:szCs w:val="20"/>
        </w:rPr>
        <w:t>The City may terminate this Agreement without cause and including the City’s convenience, upon written notice to the Consultant.</w:t>
      </w:r>
    </w:p>
    <w:p w14:paraId="4A5C6FBC" w14:textId="1E4381DC" w:rsidR="005963D0" w:rsidRPr="00553EFC" w:rsidRDefault="005963D0" w:rsidP="00C4327F">
      <w:pPr>
        <w:pStyle w:val="NoSpacing"/>
        <w:numPr>
          <w:ilvl w:val="0"/>
          <w:numId w:val="15"/>
        </w:numPr>
        <w:rPr>
          <w:rFonts w:ascii="Arial" w:eastAsia="Arial" w:hAnsi="Arial" w:cs="Arial"/>
          <w:sz w:val="20"/>
          <w:szCs w:val="20"/>
        </w:rPr>
      </w:pPr>
      <w:r w:rsidRPr="0055780C">
        <w:rPr>
          <w:rFonts w:ascii="Arial" w:eastAsia="Arial" w:hAnsi="Arial" w:cs="Arial"/>
          <w:sz w:val="20"/>
          <w:szCs w:val="20"/>
        </w:rPr>
        <w:t>Notice:</w:t>
      </w:r>
      <w:r w:rsidR="006B49E0" w:rsidRPr="0055780C">
        <w:rPr>
          <w:rFonts w:ascii="Arial" w:eastAsia="Arial" w:hAnsi="Arial" w:cs="Arial"/>
          <w:sz w:val="20"/>
          <w:szCs w:val="20"/>
        </w:rPr>
        <w:t xml:space="preserve"> </w:t>
      </w:r>
      <w:r w:rsidRPr="0055780C">
        <w:rPr>
          <w:rFonts w:ascii="Arial" w:eastAsia="Arial" w:hAnsi="Arial" w:cs="Arial"/>
          <w:sz w:val="20"/>
          <w:szCs w:val="20"/>
        </w:rPr>
        <w:t xml:space="preserve">Notice </w:t>
      </w:r>
      <w:r w:rsidR="00C724AB" w:rsidRPr="0055780C">
        <w:rPr>
          <w:rFonts w:ascii="Arial" w:eastAsia="Arial" w:hAnsi="Arial" w:cs="Arial"/>
          <w:sz w:val="20"/>
          <w:szCs w:val="20"/>
        </w:rPr>
        <w:t>o</w:t>
      </w:r>
      <w:r w:rsidRPr="0055780C">
        <w:rPr>
          <w:rFonts w:ascii="Arial" w:eastAsia="Arial" w:hAnsi="Arial" w:cs="Arial"/>
          <w:sz w:val="20"/>
          <w:szCs w:val="20"/>
        </w:rPr>
        <w:t xml:space="preserve">f termination </w:t>
      </w:r>
      <w:r w:rsidR="00E159D4" w:rsidRPr="0055780C">
        <w:rPr>
          <w:rFonts w:ascii="Arial" w:eastAsia="Arial" w:hAnsi="Arial" w:cs="Arial"/>
          <w:sz w:val="20"/>
          <w:szCs w:val="20"/>
        </w:rPr>
        <w:t xml:space="preserve">under </w:t>
      </w:r>
      <w:r w:rsidRPr="0055780C">
        <w:rPr>
          <w:rFonts w:ascii="Arial" w:eastAsia="Arial" w:hAnsi="Arial" w:cs="Arial"/>
          <w:sz w:val="20"/>
          <w:szCs w:val="20"/>
        </w:rPr>
        <w:t xml:space="preserve">this Section shall be given by the party terminating this Agreement to the other, not </w:t>
      </w:r>
      <w:r w:rsidR="00D432B0" w:rsidRPr="0055780C">
        <w:rPr>
          <w:rFonts w:ascii="Arial" w:eastAsia="Arial" w:hAnsi="Arial" w:cs="Arial"/>
          <w:sz w:val="20"/>
          <w:szCs w:val="20"/>
        </w:rPr>
        <w:t xml:space="preserve">fewer </w:t>
      </w:r>
      <w:r w:rsidRPr="0055780C">
        <w:rPr>
          <w:rFonts w:ascii="Arial" w:eastAsia="Arial" w:hAnsi="Arial" w:cs="Arial"/>
          <w:sz w:val="20"/>
          <w:szCs w:val="20"/>
        </w:rPr>
        <w:t>than five (5) business days prior to the effective date of termination.</w:t>
      </w:r>
    </w:p>
    <w:p w14:paraId="573767AC" w14:textId="5F9B48DD" w:rsidR="005963D0" w:rsidRPr="00553EFC" w:rsidRDefault="005963D0" w:rsidP="00C4327F">
      <w:pPr>
        <w:pStyle w:val="NoSpacing"/>
        <w:numPr>
          <w:ilvl w:val="0"/>
          <w:numId w:val="15"/>
        </w:numPr>
        <w:rPr>
          <w:rFonts w:ascii="Arial" w:eastAsia="Arial" w:hAnsi="Arial" w:cs="Arial"/>
          <w:sz w:val="20"/>
          <w:szCs w:val="20"/>
        </w:rPr>
      </w:pPr>
      <w:r w:rsidRPr="0055780C">
        <w:rPr>
          <w:rFonts w:ascii="Arial" w:eastAsia="Arial" w:hAnsi="Arial" w:cs="Arial"/>
          <w:sz w:val="20"/>
          <w:szCs w:val="20"/>
        </w:rPr>
        <w:t>Actions upon Termination:</w:t>
      </w:r>
      <w:r w:rsidR="006B49E0" w:rsidRPr="0055780C">
        <w:rPr>
          <w:rFonts w:ascii="Arial" w:eastAsia="Arial" w:hAnsi="Arial" w:cs="Arial"/>
          <w:sz w:val="20"/>
          <w:szCs w:val="20"/>
        </w:rPr>
        <w:t xml:space="preserve"> </w:t>
      </w:r>
      <w:r w:rsidR="00E159D4" w:rsidRPr="0055780C">
        <w:rPr>
          <w:rFonts w:ascii="Arial" w:eastAsia="Arial" w:hAnsi="Arial" w:cs="Arial"/>
          <w:sz w:val="20"/>
          <w:szCs w:val="20"/>
        </w:rPr>
        <w:t>if termination occurs</w:t>
      </w:r>
      <w:r w:rsidR="00347514" w:rsidRPr="0055780C">
        <w:rPr>
          <w:rFonts w:ascii="Arial" w:eastAsia="Arial" w:hAnsi="Arial" w:cs="Arial"/>
          <w:sz w:val="20"/>
          <w:szCs w:val="20"/>
        </w:rPr>
        <w:t xml:space="preserve"> and is</w:t>
      </w:r>
      <w:r w:rsidR="00E159D4" w:rsidRPr="0055780C">
        <w:rPr>
          <w:rFonts w:ascii="Arial" w:eastAsia="Arial" w:hAnsi="Arial" w:cs="Arial"/>
          <w:sz w:val="20"/>
          <w:szCs w:val="20"/>
        </w:rPr>
        <w:t xml:space="preserve"> </w:t>
      </w:r>
      <w:r w:rsidRPr="0055780C">
        <w:rPr>
          <w:rFonts w:ascii="Arial" w:eastAsia="Arial" w:hAnsi="Arial" w:cs="Arial"/>
          <w:sz w:val="20"/>
          <w:szCs w:val="20"/>
        </w:rPr>
        <w:t xml:space="preserve">not the fault </w:t>
      </w:r>
      <w:r w:rsidR="00C724AB" w:rsidRPr="0055780C">
        <w:rPr>
          <w:rFonts w:ascii="Arial" w:eastAsia="Arial" w:hAnsi="Arial" w:cs="Arial"/>
          <w:sz w:val="20"/>
          <w:szCs w:val="20"/>
        </w:rPr>
        <w:t>o</w:t>
      </w:r>
      <w:r w:rsidRPr="0055780C">
        <w:rPr>
          <w:rFonts w:ascii="Arial" w:eastAsia="Arial" w:hAnsi="Arial" w:cs="Arial"/>
          <w:sz w:val="20"/>
          <w:szCs w:val="20"/>
        </w:rPr>
        <w:t xml:space="preserve">f the Consultant, the Consultant shall be paid for the services properly performed prior to termination, with any reimbursable expenses then due, but </w:t>
      </w:r>
      <w:r w:rsidR="00E159D4" w:rsidRPr="0055780C">
        <w:rPr>
          <w:rFonts w:ascii="Arial" w:eastAsia="Arial" w:hAnsi="Arial" w:cs="Arial"/>
          <w:sz w:val="20"/>
          <w:szCs w:val="20"/>
        </w:rPr>
        <w:t xml:space="preserve">such compensation shall not </w:t>
      </w:r>
      <w:r w:rsidRPr="0055780C">
        <w:rPr>
          <w:rFonts w:ascii="Arial" w:eastAsia="Arial" w:hAnsi="Arial" w:cs="Arial"/>
          <w:sz w:val="20"/>
          <w:szCs w:val="20"/>
        </w:rPr>
        <w:t>exceed the maximum compensation to be paid under the Agreement.</w:t>
      </w:r>
      <w:r w:rsidR="006B49E0" w:rsidRPr="0055780C">
        <w:rPr>
          <w:rFonts w:ascii="Arial" w:eastAsia="Arial" w:hAnsi="Arial" w:cs="Arial"/>
          <w:sz w:val="20"/>
          <w:szCs w:val="20"/>
        </w:rPr>
        <w:t xml:space="preserve"> </w:t>
      </w:r>
      <w:r w:rsidRPr="0055780C">
        <w:rPr>
          <w:rFonts w:ascii="Arial" w:eastAsia="Arial" w:hAnsi="Arial" w:cs="Arial"/>
          <w:sz w:val="20"/>
          <w:szCs w:val="20"/>
        </w:rPr>
        <w:t>The Consultant agrees this payment shall fully and adequately compensate the Consultant and all subconsultants for all profits, costs, expenses, losses, liabilities, damages, taxes and charges of any kind (whether foreseen or unforeseen) attributable to the termination of this Agreement.</w:t>
      </w:r>
    </w:p>
    <w:p w14:paraId="03910C4D" w14:textId="16CFCCDF" w:rsidR="005963D0" w:rsidRPr="00553EFC" w:rsidRDefault="005963D0" w:rsidP="00C4327F">
      <w:pPr>
        <w:pStyle w:val="NoSpacing"/>
        <w:numPr>
          <w:ilvl w:val="0"/>
          <w:numId w:val="15"/>
        </w:numPr>
        <w:rPr>
          <w:rFonts w:ascii="Arial" w:eastAsia="Arial" w:hAnsi="Arial" w:cs="Arial"/>
          <w:sz w:val="20"/>
          <w:szCs w:val="20"/>
        </w:rPr>
      </w:pPr>
      <w:r w:rsidRPr="0055780C">
        <w:rPr>
          <w:rFonts w:ascii="Arial" w:eastAsia="Arial" w:hAnsi="Arial" w:cs="Arial"/>
          <w:sz w:val="20"/>
          <w:szCs w:val="20"/>
        </w:rPr>
        <w:t xml:space="preserve">Upon </w:t>
      </w:r>
      <w:r w:rsidR="00246F47" w:rsidRPr="0055780C">
        <w:rPr>
          <w:rFonts w:ascii="Arial" w:eastAsia="Arial" w:hAnsi="Arial" w:cs="Arial"/>
          <w:sz w:val="20"/>
          <w:szCs w:val="20"/>
        </w:rPr>
        <w:t>termination,</w:t>
      </w:r>
      <w:r w:rsidRPr="0055780C">
        <w:rPr>
          <w:rFonts w:ascii="Arial" w:eastAsia="Arial" w:hAnsi="Arial" w:cs="Arial"/>
          <w:sz w:val="20"/>
          <w:szCs w:val="20"/>
        </w:rPr>
        <w:t xml:space="preserve"> the Consultant shall provide the City with the most current design documents, contract documents, writings and other products the Consultant has produced to termination, along with copies </w:t>
      </w:r>
      <w:r w:rsidR="00D432B0" w:rsidRPr="0055780C">
        <w:rPr>
          <w:rFonts w:ascii="Arial" w:eastAsia="Arial" w:hAnsi="Arial" w:cs="Arial"/>
          <w:sz w:val="20"/>
          <w:szCs w:val="20"/>
        </w:rPr>
        <w:t>o</w:t>
      </w:r>
      <w:r w:rsidRPr="0055780C">
        <w:rPr>
          <w:rFonts w:ascii="Arial" w:eastAsia="Arial" w:hAnsi="Arial" w:cs="Arial"/>
          <w:sz w:val="20"/>
          <w:szCs w:val="20"/>
        </w:rPr>
        <w:t>f all project-related correspondence and similar items.</w:t>
      </w:r>
      <w:r w:rsidR="006B49E0" w:rsidRPr="0055780C">
        <w:rPr>
          <w:rFonts w:ascii="Arial" w:eastAsia="Arial" w:hAnsi="Arial" w:cs="Arial"/>
          <w:sz w:val="20"/>
          <w:szCs w:val="20"/>
        </w:rPr>
        <w:t xml:space="preserve"> </w:t>
      </w:r>
      <w:r w:rsidRPr="0055780C">
        <w:rPr>
          <w:rFonts w:ascii="Arial" w:eastAsia="Arial" w:hAnsi="Arial" w:cs="Arial"/>
          <w:sz w:val="20"/>
          <w:szCs w:val="20"/>
        </w:rPr>
        <w:t>The City shall have the same rights to use these materials as if termination had not occurred; provided however, that the City shall indemnify and hold the Consultant harmless from any claims, losses, or damages t</w:t>
      </w:r>
      <w:r w:rsidR="00C724AB" w:rsidRPr="0055780C">
        <w:rPr>
          <w:rFonts w:ascii="Arial" w:eastAsia="Arial" w:hAnsi="Arial" w:cs="Arial"/>
          <w:sz w:val="20"/>
          <w:szCs w:val="20"/>
        </w:rPr>
        <w:t>o</w:t>
      </w:r>
      <w:r w:rsidRPr="0055780C">
        <w:rPr>
          <w:rFonts w:ascii="Arial" w:eastAsia="Arial" w:hAnsi="Arial" w:cs="Arial"/>
          <w:sz w:val="20"/>
          <w:szCs w:val="20"/>
        </w:rPr>
        <w:t xml:space="preserve"> the extent caused by modifications made by the City to the Consultant’s work product.</w:t>
      </w:r>
    </w:p>
    <w:p w14:paraId="6E919F24" w14:textId="77777777" w:rsidR="002558DA" w:rsidRPr="00553EFC" w:rsidRDefault="002558DA" w:rsidP="00C4327F">
      <w:pPr>
        <w:pStyle w:val="NoSpacing"/>
        <w:rPr>
          <w:rFonts w:ascii="Arial" w:hAnsi="Arial" w:cs="Arial"/>
          <w:sz w:val="20"/>
          <w:szCs w:val="20"/>
        </w:rPr>
      </w:pPr>
    </w:p>
    <w:p w14:paraId="6393189E" w14:textId="77777777" w:rsidR="002558DA" w:rsidRPr="00553EFC" w:rsidRDefault="0001544F" w:rsidP="00C4327F">
      <w:pPr>
        <w:pStyle w:val="NoSpacing"/>
        <w:numPr>
          <w:ilvl w:val="0"/>
          <w:numId w:val="19"/>
        </w:numPr>
        <w:rPr>
          <w:rFonts w:ascii="Arial" w:eastAsia="Arial" w:hAnsi="Arial" w:cs="Arial"/>
          <w:b/>
          <w:sz w:val="20"/>
          <w:szCs w:val="20"/>
        </w:rPr>
      </w:pPr>
      <w:r w:rsidRPr="0055780C">
        <w:rPr>
          <w:rFonts w:ascii="Arial" w:eastAsia="Arial" w:hAnsi="Arial" w:cs="Arial"/>
          <w:b/>
          <w:sz w:val="20"/>
          <w:szCs w:val="20"/>
        </w:rPr>
        <w:t>CONSULTANT PERFORMANCE EVALUATION.</w:t>
      </w:r>
    </w:p>
    <w:p w14:paraId="1D245F02" w14:textId="77777777" w:rsidR="00EC5C4F" w:rsidRPr="00553EFC" w:rsidRDefault="00EC5C4F" w:rsidP="00C4327F">
      <w:pPr>
        <w:pStyle w:val="NoSpacing"/>
        <w:rPr>
          <w:rFonts w:ascii="Arial" w:hAnsi="Arial" w:cs="Arial"/>
          <w:sz w:val="20"/>
          <w:szCs w:val="20"/>
        </w:rPr>
      </w:pPr>
      <w:r w:rsidRPr="0055780C">
        <w:rPr>
          <w:rFonts w:ascii="Arial" w:eastAsia="Arial" w:hAnsi="Arial" w:cs="Arial"/>
          <w:sz w:val="20"/>
          <w:szCs w:val="20"/>
        </w:rPr>
        <w:t xml:space="preserve">The Consultant’s performance will be evaluated by the City at the </w:t>
      </w:r>
      <w:r w:rsidR="00503755" w:rsidRPr="0055780C">
        <w:rPr>
          <w:rFonts w:ascii="Arial" w:eastAsia="Arial" w:hAnsi="Arial" w:cs="Arial"/>
          <w:sz w:val="20"/>
          <w:szCs w:val="20"/>
        </w:rPr>
        <w:t>conclusion</w:t>
      </w:r>
      <w:r w:rsidRPr="0055780C">
        <w:rPr>
          <w:rFonts w:ascii="Arial" w:eastAsia="Arial" w:hAnsi="Arial" w:cs="Arial"/>
          <w:sz w:val="20"/>
          <w:szCs w:val="20"/>
        </w:rPr>
        <w:t xml:space="preserve"> of the contract.</w:t>
      </w:r>
      <w:r w:rsidR="006B49E0" w:rsidRPr="0055780C">
        <w:rPr>
          <w:rFonts w:ascii="Arial" w:eastAsia="Arial" w:hAnsi="Arial" w:cs="Arial"/>
          <w:sz w:val="20"/>
          <w:szCs w:val="20"/>
        </w:rPr>
        <w:t xml:space="preserve"> </w:t>
      </w:r>
      <w:r w:rsidR="001C4461" w:rsidRPr="0055780C">
        <w:rPr>
          <w:rFonts w:ascii="Arial" w:eastAsia="Arial" w:hAnsi="Arial" w:cs="Arial"/>
          <w:sz w:val="20"/>
          <w:szCs w:val="20"/>
        </w:rPr>
        <w:t>T</w:t>
      </w:r>
      <w:r w:rsidR="006021BF" w:rsidRPr="0055780C">
        <w:rPr>
          <w:rFonts w:ascii="Arial" w:eastAsia="Arial" w:hAnsi="Arial" w:cs="Arial"/>
          <w:sz w:val="20"/>
          <w:szCs w:val="20"/>
        </w:rPr>
        <w:t xml:space="preserve">he Evaluation template can be viewed </w:t>
      </w:r>
      <w:hyperlink r:id="rId16" w:history="1">
        <w:r w:rsidR="007E1920" w:rsidRPr="0055780C">
          <w:rPr>
            <w:rStyle w:val="Hyperlink"/>
            <w:rFonts w:ascii="Arial" w:eastAsia="Arial" w:hAnsi="Arial" w:cs="Arial"/>
            <w:sz w:val="20"/>
            <w:szCs w:val="20"/>
          </w:rPr>
          <w:t>http://www.seattle.gov/contracting/docs/ccPE.doc</w:t>
        </w:r>
      </w:hyperlink>
      <w:r w:rsidR="007E1920" w:rsidRPr="0055780C">
        <w:rPr>
          <w:rFonts w:ascii="Arial" w:eastAsia="Arial" w:hAnsi="Arial" w:cs="Arial"/>
          <w:color w:val="0000FF"/>
          <w:sz w:val="20"/>
          <w:szCs w:val="20"/>
        </w:rPr>
        <w:t>.</w:t>
      </w:r>
    </w:p>
    <w:p w14:paraId="175DA200" w14:textId="77777777" w:rsidR="00B8219D" w:rsidRPr="00553EFC" w:rsidRDefault="00B8219D" w:rsidP="00C4327F">
      <w:pPr>
        <w:pStyle w:val="NoSpacing"/>
        <w:rPr>
          <w:rFonts w:ascii="Arial" w:hAnsi="Arial" w:cs="Arial"/>
          <w:sz w:val="20"/>
          <w:szCs w:val="20"/>
        </w:rPr>
      </w:pPr>
    </w:p>
    <w:p w14:paraId="7E1C9E68" w14:textId="77777777" w:rsidR="002558DA" w:rsidRPr="00553EFC" w:rsidRDefault="0001544F" w:rsidP="00C4327F">
      <w:pPr>
        <w:pStyle w:val="NoSpacing"/>
        <w:numPr>
          <w:ilvl w:val="0"/>
          <w:numId w:val="19"/>
        </w:numPr>
        <w:rPr>
          <w:rFonts w:ascii="Arial" w:eastAsia="Arial" w:hAnsi="Arial" w:cs="Arial"/>
          <w:b/>
          <w:sz w:val="20"/>
          <w:szCs w:val="20"/>
        </w:rPr>
      </w:pPr>
      <w:r w:rsidRPr="0055780C">
        <w:rPr>
          <w:rFonts w:ascii="Arial" w:eastAsia="Arial" w:hAnsi="Arial" w:cs="Arial"/>
          <w:b/>
          <w:sz w:val="20"/>
          <w:szCs w:val="20"/>
        </w:rPr>
        <w:t>DEBARMENT.</w:t>
      </w:r>
    </w:p>
    <w:p w14:paraId="553433F6" w14:textId="7CD4E75E" w:rsidR="00216C58" w:rsidRPr="00F80B07" w:rsidRDefault="00216C58" w:rsidP="004318E8">
      <w:pPr>
        <w:pStyle w:val="NoSpacing"/>
        <w:rPr>
          <w:rFonts w:ascii="Arial" w:hAnsi="Arial" w:cs="Arial"/>
          <w:sz w:val="20"/>
          <w:szCs w:val="20"/>
        </w:rPr>
      </w:pPr>
      <w:r w:rsidRPr="0055780C">
        <w:rPr>
          <w:rFonts w:ascii="Arial" w:eastAsia="Arial" w:hAnsi="Arial" w:cs="Arial"/>
          <w:sz w:val="20"/>
          <w:szCs w:val="20"/>
          <w:u w:val="single"/>
        </w:rPr>
        <w:t>Federal Debarment:</w:t>
      </w:r>
      <w:r w:rsidRPr="0055780C">
        <w:rPr>
          <w:rFonts w:ascii="Arial" w:eastAsia="Arial" w:hAnsi="Arial" w:cs="Arial"/>
          <w:sz w:val="20"/>
          <w:szCs w:val="20"/>
        </w:rPr>
        <w:t xml:space="preserve">  The Consultant shall immediately notify the City of any suspension or debarment or other action that excludes the Consultant or any subconsultant from participation in Federal contracts. Consultant shall verify all subconsultants intended and/or used by the Consultant for performance of City Work are in good standing and are not debarred, suspended or otherwise ineligible by the Federal Government. Debarment shall be verified at </w:t>
      </w:r>
      <w:hyperlink r:id="rId17" w:history="1">
        <w:r w:rsidRPr="0055780C">
          <w:rPr>
            <w:rStyle w:val="Hyperlink"/>
            <w:rFonts w:ascii="Arial" w:eastAsia="Arial" w:hAnsi="Arial" w:cs="Arial"/>
            <w:sz w:val="20"/>
            <w:szCs w:val="20"/>
          </w:rPr>
          <w:t>https://www.sam.gov</w:t>
        </w:r>
      </w:hyperlink>
      <w:r w:rsidRPr="0055780C">
        <w:rPr>
          <w:rFonts w:ascii="Arial" w:eastAsia="Arial" w:hAnsi="Arial" w:cs="Arial"/>
          <w:sz w:val="20"/>
          <w:szCs w:val="20"/>
        </w:rPr>
        <w:t xml:space="preserve">.  Consultant shall keep proof of such verification of subconsultant debarment status within the Consultant records. </w:t>
      </w:r>
    </w:p>
    <w:p w14:paraId="3D1B942A" w14:textId="0F389E4E" w:rsidR="00216C58" w:rsidRDefault="00216C58" w:rsidP="00C4327F">
      <w:pPr>
        <w:pStyle w:val="NoSpacing"/>
        <w:rPr>
          <w:rFonts w:ascii="Arial" w:hAnsi="Arial" w:cs="Arial"/>
          <w:sz w:val="20"/>
          <w:szCs w:val="20"/>
        </w:rPr>
      </w:pPr>
    </w:p>
    <w:p w14:paraId="2AF5F5C4" w14:textId="66F416B6" w:rsidR="00EC5C4F" w:rsidRPr="00553EFC" w:rsidRDefault="00216C58" w:rsidP="00C4327F">
      <w:pPr>
        <w:pStyle w:val="NoSpacing"/>
        <w:rPr>
          <w:rFonts w:ascii="Arial" w:hAnsi="Arial" w:cs="Arial"/>
          <w:sz w:val="20"/>
          <w:szCs w:val="20"/>
        </w:rPr>
      </w:pPr>
      <w:r w:rsidRPr="0055780C">
        <w:rPr>
          <w:rFonts w:ascii="Arial" w:eastAsia="Arial" w:hAnsi="Arial" w:cs="Arial"/>
          <w:sz w:val="20"/>
          <w:szCs w:val="20"/>
          <w:u w:val="single"/>
        </w:rPr>
        <w:t>City of Seattle Debarment:</w:t>
      </w:r>
      <w:r w:rsidRPr="0055780C">
        <w:rPr>
          <w:rFonts w:ascii="Arial" w:eastAsia="Arial" w:hAnsi="Arial" w:cs="Arial"/>
          <w:sz w:val="20"/>
          <w:szCs w:val="20"/>
        </w:rPr>
        <w:t xml:space="preserve">  </w:t>
      </w:r>
      <w:r w:rsidR="00E159D4" w:rsidRPr="0055780C">
        <w:rPr>
          <w:rFonts w:ascii="Arial" w:eastAsia="Arial" w:hAnsi="Arial" w:cs="Arial"/>
          <w:sz w:val="20"/>
          <w:szCs w:val="20"/>
        </w:rPr>
        <w:t xml:space="preserve">Under </w:t>
      </w:r>
      <w:r w:rsidR="00EC5C4F" w:rsidRPr="0055780C">
        <w:rPr>
          <w:rFonts w:ascii="Arial" w:eastAsia="Arial" w:hAnsi="Arial" w:cs="Arial"/>
          <w:sz w:val="20"/>
          <w:szCs w:val="20"/>
        </w:rPr>
        <w:t xml:space="preserve">SMC </w:t>
      </w:r>
      <w:r w:rsidR="00503755" w:rsidRPr="0055780C">
        <w:rPr>
          <w:rFonts w:ascii="Arial" w:eastAsia="Arial" w:hAnsi="Arial" w:cs="Arial"/>
          <w:sz w:val="20"/>
          <w:szCs w:val="20"/>
        </w:rPr>
        <w:t>Chapter</w:t>
      </w:r>
      <w:r w:rsidR="00EC5C4F" w:rsidRPr="0055780C">
        <w:rPr>
          <w:rFonts w:ascii="Arial" w:eastAsia="Arial" w:hAnsi="Arial" w:cs="Arial"/>
          <w:sz w:val="20"/>
          <w:szCs w:val="20"/>
        </w:rPr>
        <w:t xml:space="preserve"> 20.70, the Director of </w:t>
      </w:r>
      <w:r w:rsidR="00935503" w:rsidRPr="0055780C">
        <w:rPr>
          <w:rFonts w:ascii="Arial" w:eastAsia="Arial" w:hAnsi="Arial" w:cs="Arial"/>
          <w:sz w:val="20"/>
          <w:szCs w:val="20"/>
        </w:rPr>
        <w:t xml:space="preserve">City Purchasing and Contracting Services (CPCS), as hereby delegated by the Director of </w:t>
      </w:r>
      <w:r w:rsidR="00503755" w:rsidRPr="0055780C">
        <w:rPr>
          <w:rFonts w:ascii="Arial" w:eastAsia="Arial" w:hAnsi="Arial" w:cs="Arial"/>
          <w:sz w:val="20"/>
          <w:szCs w:val="20"/>
        </w:rPr>
        <w:t>Finance and</w:t>
      </w:r>
      <w:r w:rsidR="00EC5C4F" w:rsidRPr="0055780C">
        <w:rPr>
          <w:rFonts w:ascii="Arial" w:eastAsia="Arial" w:hAnsi="Arial" w:cs="Arial"/>
          <w:sz w:val="20"/>
          <w:szCs w:val="20"/>
        </w:rPr>
        <w:t xml:space="preserve"> Administrative Services</w:t>
      </w:r>
      <w:r w:rsidR="00935503" w:rsidRPr="0055780C">
        <w:rPr>
          <w:rFonts w:ascii="Arial" w:eastAsia="Arial" w:hAnsi="Arial" w:cs="Arial"/>
          <w:sz w:val="20"/>
          <w:szCs w:val="20"/>
        </w:rPr>
        <w:t>,</w:t>
      </w:r>
      <w:r w:rsidR="00EC5C4F" w:rsidRPr="0055780C">
        <w:rPr>
          <w:rFonts w:ascii="Arial" w:eastAsia="Arial" w:hAnsi="Arial" w:cs="Arial"/>
          <w:sz w:val="20"/>
          <w:szCs w:val="20"/>
        </w:rPr>
        <w:t xml:space="preserve"> may </w:t>
      </w:r>
      <w:r w:rsidR="00D61206" w:rsidRPr="0055780C">
        <w:rPr>
          <w:rFonts w:ascii="Arial" w:eastAsia="Arial" w:hAnsi="Arial" w:cs="Arial"/>
          <w:sz w:val="20"/>
          <w:szCs w:val="20"/>
        </w:rPr>
        <w:t>debar and</w:t>
      </w:r>
      <w:r w:rsidR="00EC5C4F" w:rsidRPr="0055780C">
        <w:rPr>
          <w:rFonts w:ascii="Arial" w:eastAsia="Arial" w:hAnsi="Arial" w:cs="Arial"/>
          <w:sz w:val="20"/>
          <w:szCs w:val="20"/>
        </w:rPr>
        <w:t xml:space="preserve"> prevent </w:t>
      </w:r>
      <w:r w:rsidR="001C4461" w:rsidRPr="0055780C">
        <w:rPr>
          <w:rFonts w:ascii="Arial" w:eastAsia="Arial" w:hAnsi="Arial" w:cs="Arial"/>
          <w:sz w:val="20"/>
          <w:szCs w:val="20"/>
        </w:rPr>
        <w:t xml:space="preserve">a </w:t>
      </w:r>
      <w:r w:rsidR="00EC5C4F" w:rsidRPr="0055780C">
        <w:rPr>
          <w:rFonts w:ascii="Arial" w:eastAsia="Arial" w:hAnsi="Arial" w:cs="Arial"/>
          <w:sz w:val="20"/>
          <w:szCs w:val="20"/>
        </w:rPr>
        <w:t>Consultant from contract</w:t>
      </w:r>
      <w:r w:rsidR="001C4461" w:rsidRPr="0055780C">
        <w:rPr>
          <w:rFonts w:ascii="Arial" w:eastAsia="Arial" w:hAnsi="Arial" w:cs="Arial"/>
          <w:sz w:val="20"/>
          <w:szCs w:val="20"/>
        </w:rPr>
        <w:t>ing</w:t>
      </w:r>
      <w:r w:rsidR="00EC5C4F" w:rsidRPr="0055780C">
        <w:rPr>
          <w:rFonts w:ascii="Arial" w:eastAsia="Arial" w:hAnsi="Arial" w:cs="Arial"/>
          <w:sz w:val="20"/>
          <w:szCs w:val="20"/>
        </w:rPr>
        <w:t xml:space="preserve"> or </w:t>
      </w:r>
      <w:r w:rsidR="00BB31D4" w:rsidRPr="0055780C">
        <w:rPr>
          <w:rFonts w:ascii="Arial" w:eastAsia="Arial" w:hAnsi="Arial" w:cs="Arial"/>
          <w:sz w:val="20"/>
          <w:szCs w:val="20"/>
        </w:rPr>
        <w:t>subcontracting</w:t>
      </w:r>
      <w:r w:rsidR="00EC5C4F" w:rsidRPr="0055780C">
        <w:rPr>
          <w:rFonts w:ascii="Arial" w:eastAsia="Arial" w:hAnsi="Arial" w:cs="Arial"/>
          <w:sz w:val="20"/>
          <w:szCs w:val="20"/>
        </w:rPr>
        <w:t xml:space="preserve"> with the City for up to five years after determining</w:t>
      </w:r>
      <w:r w:rsidR="00791C6D" w:rsidRPr="0055780C">
        <w:rPr>
          <w:rFonts w:ascii="Arial" w:eastAsia="Arial" w:hAnsi="Arial" w:cs="Arial"/>
          <w:sz w:val="20"/>
          <w:szCs w:val="20"/>
        </w:rPr>
        <w:t xml:space="preserve"> the Consultant</w:t>
      </w:r>
      <w:r w:rsidR="00EC5C4F" w:rsidRPr="0055780C">
        <w:rPr>
          <w:rFonts w:ascii="Arial" w:eastAsia="Arial" w:hAnsi="Arial" w:cs="Arial"/>
          <w:sz w:val="20"/>
          <w:szCs w:val="20"/>
        </w:rPr>
        <w:t>:</w:t>
      </w:r>
    </w:p>
    <w:p w14:paraId="38E22EF4" w14:textId="77777777" w:rsidR="00EC5C4F" w:rsidRPr="00553EFC" w:rsidRDefault="00EC5C4F" w:rsidP="00C4327F">
      <w:pPr>
        <w:pStyle w:val="NoSpacing"/>
        <w:numPr>
          <w:ilvl w:val="0"/>
          <w:numId w:val="23"/>
        </w:numPr>
        <w:rPr>
          <w:rFonts w:ascii="Arial" w:eastAsia="Arial" w:hAnsi="Arial" w:cs="Arial"/>
          <w:sz w:val="20"/>
          <w:szCs w:val="20"/>
        </w:rPr>
      </w:pPr>
      <w:r w:rsidRPr="0055780C">
        <w:rPr>
          <w:rFonts w:ascii="Arial" w:eastAsia="Arial" w:hAnsi="Arial" w:cs="Arial"/>
          <w:sz w:val="20"/>
          <w:szCs w:val="20"/>
        </w:rPr>
        <w:t xml:space="preserve">Received overall performance evaluations of deficient, inadequate, </w:t>
      </w:r>
      <w:r w:rsidR="00C724AB" w:rsidRPr="0055780C">
        <w:rPr>
          <w:rFonts w:ascii="Arial" w:eastAsia="Arial" w:hAnsi="Arial" w:cs="Arial"/>
          <w:sz w:val="20"/>
          <w:szCs w:val="20"/>
        </w:rPr>
        <w:t>o</w:t>
      </w:r>
      <w:r w:rsidRPr="0055780C">
        <w:rPr>
          <w:rFonts w:ascii="Arial" w:eastAsia="Arial" w:hAnsi="Arial" w:cs="Arial"/>
          <w:sz w:val="20"/>
          <w:szCs w:val="20"/>
        </w:rPr>
        <w:t>r substandard performance on three or more City contracts;</w:t>
      </w:r>
    </w:p>
    <w:p w14:paraId="58301CCF" w14:textId="77777777" w:rsidR="00EC5C4F" w:rsidRPr="00553EFC" w:rsidRDefault="00EC5C4F" w:rsidP="00C4327F">
      <w:pPr>
        <w:pStyle w:val="NoSpacing"/>
        <w:numPr>
          <w:ilvl w:val="0"/>
          <w:numId w:val="23"/>
        </w:numPr>
        <w:rPr>
          <w:rFonts w:ascii="Arial" w:eastAsia="Arial" w:hAnsi="Arial" w:cs="Arial"/>
          <w:sz w:val="20"/>
          <w:szCs w:val="20"/>
        </w:rPr>
      </w:pPr>
      <w:r w:rsidRPr="0055780C">
        <w:rPr>
          <w:rFonts w:ascii="Arial" w:eastAsia="Arial" w:hAnsi="Arial" w:cs="Arial"/>
          <w:sz w:val="20"/>
          <w:szCs w:val="20"/>
        </w:rPr>
        <w:t>Failed to comply with City ordinances or contract terms, including but not limited to, ordinance or contract terms related to woman and minority business utilization, discrimination, equal benefits, or other state, local or federal non-</w:t>
      </w:r>
      <w:r w:rsidR="00503755" w:rsidRPr="0055780C">
        <w:rPr>
          <w:rFonts w:ascii="Arial" w:eastAsia="Arial" w:hAnsi="Arial" w:cs="Arial"/>
          <w:sz w:val="20"/>
          <w:szCs w:val="20"/>
        </w:rPr>
        <w:t>discrimination</w:t>
      </w:r>
      <w:r w:rsidRPr="0055780C">
        <w:rPr>
          <w:rFonts w:ascii="Arial" w:eastAsia="Arial" w:hAnsi="Arial" w:cs="Arial"/>
          <w:sz w:val="20"/>
          <w:szCs w:val="20"/>
        </w:rPr>
        <w:t xml:space="preserve"> laws;</w:t>
      </w:r>
    </w:p>
    <w:p w14:paraId="48CE06B1" w14:textId="77777777" w:rsidR="00EC5C4F" w:rsidRPr="00553EFC" w:rsidRDefault="00EC5C4F" w:rsidP="00C4327F">
      <w:pPr>
        <w:pStyle w:val="NoSpacing"/>
        <w:numPr>
          <w:ilvl w:val="0"/>
          <w:numId w:val="23"/>
        </w:numPr>
        <w:rPr>
          <w:rFonts w:ascii="Arial" w:eastAsia="Arial" w:hAnsi="Arial" w:cs="Arial"/>
          <w:sz w:val="20"/>
          <w:szCs w:val="20"/>
        </w:rPr>
      </w:pPr>
      <w:r w:rsidRPr="0055780C">
        <w:rPr>
          <w:rFonts w:ascii="Arial" w:eastAsia="Arial" w:hAnsi="Arial" w:cs="Arial"/>
          <w:sz w:val="20"/>
          <w:szCs w:val="20"/>
        </w:rPr>
        <w:t xml:space="preserve">Abandoned, surrendered, or failed to complete or to perform work </w:t>
      </w:r>
      <w:r w:rsidR="00724CBB" w:rsidRPr="0055780C">
        <w:rPr>
          <w:rFonts w:ascii="Arial" w:eastAsia="Arial" w:hAnsi="Arial" w:cs="Arial"/>
          <w:sz w:val="20"/>
          <w:szCs w:val="20"/>
        </w:rPr>
        <w:t xml:space="preserve">on </w:t>
      </w:r>
      <w:r w:rsidRPr="0055780C">
        <w:rPr>
          <w:rFonts w:ascii="Arial" w:eastAsia="Arial" w:hAnsi="Arial" w:cs="Arial"/>
          <w:sz w:val="20"/>
          <w:szCs w:val="20"/>
        </w:rPr>
        <w:t xml:space="preserve">or </w:t>
      </w:r>
      <w:r w:rsidR="00E159D4" w:rsidRPr="0055780C">
        <w:rPr>
          <w:rFonts w:ascii="Arial" w:eastAsia="Arial" w:hAnsi="Arial" w:cs="Arial"/>
          <w:sz w:val="20"/>
          <w:szCs w:val="20"/>
        </w:rPr>
        <w:t>for a City contract</w:t>
      </w:r>
      <w:r w:rsidRPr="0055780C">
        <w:rPr>
          <w:rFonts w:ascii="Arial" w:eastAsia="Arial" w:hAnsi="Arial" w:cs="Arial"/>
          <w:sz w:val="20"/>
          <w:szCs w:val="20"/>
        </w:rPr>
        <w:t>;</w:t>
      </w:r>
    </w:p>
    <w:p w14:paraId="22E397CF" w14:textId="77777777" w:rsidR="00EC5C4F" w:rsidRPr="00553EFC" w:rsidRDefault="00EC5C4F" w:rsidP="00C4327F">
      <w:pPr>
        <w:pStyle w:val="NoSpacing"/>
        <w:numPr>
          <w:ilvl w:val="0"/>
          <w:numId w:val="23"/>
        </w:numPr>
        <w:rPr>
          <w:rFonts w:ascii="Arial" w:eastAsia="Arial" w:hAnsi="Arial" w:cs="Arial"/>
          <w:sz w:val="20"/>
          <w:szCs w:val="20"/>
        </w:rPr>
      </w:pPr>
      <w:r w:rsidRPr="0055780C">
        <w:rPr>
          <w:rFonts w:ascii="Arial" w:eastAsia="Arial" w:hAnsi="Arial" w:cs="Arial"/>
          <w:sz w:val="20"/>
          <w:szCs w:val="20"/>
        </w:rPr>
        <w:t>Failed to comply with contract provisions, including but not limited to quality of workmanship, timeliness of performance, and safety standards;</w:t>
      </w:r>
    </w:p>
    <w:p w14:paraId="10439C12" w14:textId="77777777" w:rsidR="00EC5C4F" w:rsidRPr="00553EFC" w:rsidRDefault="00EC5C4F" w:rsidP="00C4327F">
      <w:pPr>
        <w:pStyle w:val="NoSpacing"/>
        <w:numPr>
          <w:ilvl w:val="0"/>
          <w:numId w:val="23"/>
        </w:numPr>
        <w:rPr>
          <w:rFonts w:ascii="Arial" w:eastAsia="Arial" w:hAnsi="Arial" w:cs="Arial"/>
          <w:sz w:val="20"/>
          <w:szCs w:val="20"/>
        </w:rPr>
      </w:pPr>
      <w:r w:rsidRPr="0055780C">
        <w:rPr>
          <w:rFonts w:ascii="Arial" w:eastAsia="Arial" w:hAnsi="Arial" w:cs="Arial"/>
          <w:sz w:val="20"/>
          <w:szCs w:val="20"/>
        </w:rPr>
        <w:t>Submitted false or intentionally misleading documents, reports, invoices, or other statements to the City in connection with a contract;</w:t>
      </w:r>
    </w:p>
    <w:p w14:paraId="0CC7170A" w14:textId="77777777" w:rsidR="00EC5C4F" w:rsidRPr="00553EFC" w:rsidRDefault="00D432B0" w:rsidP="00C4327F">
      <w:pPr>
        <w:pStyle w:val="NoSpacing"/>
        <w:numPr>
          <w:ilvl w:val="0"/>
          <w:numId w:val="23"/>
        </w:numPr>
        <w:rPr>
          <w:rFonts w:ascii="Arial" w:eastAsia="Arial" w:hAnsi="Arial" w:cs="Arial"/>
          <w:sz w:val="20"/>
          <w:szCs w:val="20"/>
        </w:rPr>
      </w:pPr>
      <w:r w:rsidRPr="0055780C">
        <w:rPr>
          <w:rFonts w:ascii="Arial" w:eastAsia="Arial" w:hAnsi="Arial" w:cs="Arial"/>
          <w:sz w:val="20"/>
          <w:szCs w:val="20"/>
        </w:rPr>
        <w:t xml:space="preserve">Colluded </w:t>
      </w:r>
      <w:r w:rsidR="00EC5C4F" w:rsidRPr="0055780C">
        <w:rPr>
          <w:rFonts w:ascii="Arial" w:eastAsia="Arial" w:hAnsi="Arial" w:cs="Arial"/>
          <w:sz w:val="20"/>
          <w:szCs w:val="20"/>
        </w:rPr>
        <w:t xml:space="preserve">with another firm to restrain </w:t>
      </w:r>
      <w:r w:rsidR="00503755" w:rsidRPr="0055780C">
        <w:rPr>
          <w:rFonts w:ascii="Arial" w:eastAsia="Arial" w:hAnsi="Arial" w:cs="Arial"/>
          <w:sz w:val="20"/>
          <w:szCs w:val="20"/>
        </w:rPr>
        <w:t>competition</w:t>
      </w:r>
      <w:r w:rsidR="00EC5C4F" w:rsidRPr="0055780C">
        <w:rPr>
          <w:rFonts w:ascii="Arial" w:eastAsia="Arial" w:hAnsi="Arial" w:cs="Arial"/>
          <w:sz w:val="20"/>
          <w:szCs w:val="20"/>
        </w:rPr>
        <w:t>;</w:t>
      </w:r>
    </w:p>
    <w:p w14:paraId="4CCB8C76" w14:textId="77777777" w:rsidR="00EC5C4F" w:rsidRPr="00553EFC" w:rsidRDefault="00503755" w:rsidP="00C4327F">
      <w:pPr>
        <w:pStyle w:val="NoSpacing"/>
        <w:numPr>
          <w:ilvl w:val="0"/>
          <w:numId w:val="23"/>
        </w:numPr>
        <w:rPr>
          <w:rFonts w:ascii="Arial" w:eastAsia="Arial" w:hAnsi="Arial" w:cs="Arial"/>
          <w:sz w:val="20"/>
          <w:szCs w:val="20"/>
        </w:rPr>
      </w:pPr>
      <w:r w:rsidRPr="0055780C">
        <w:rPr>
          <w:rFonts w:ascii="Arial" w:eastAsia="Arial" w:hAnsi="Arial" w:cs="Arial"/>
          <w:sz w:val="20"/>
          <w:szCs w:val="20"/>
        </w:rPr>
        <w:t>Committed</w:t>
      </w:r>
      <w:r w:rsidR="00EC5C4F" w:rsidRPr="0055780C">
        <w:rPr>
          <w:rFonts w:ascii="Arial" w:eastAsia="Arial" w:hAnsi="Arial" w:cs="Arial"/>
          <w:sz w:val="20"/>
          <w:szCs w:val="20"/>
        </w:rPr>
        <w:t xml:space="preserve"> fraud </w:t>
      </w:r>
      <w:r w:rsidR="009A3A1A" w:rsidRPr="0055780C">
        <w:rPr>
          <w:rFonts w:ascii="Arial" w:eastAsia="Arial" w:hAnsi="Arial" w:cs="Arial"/>
          <w:sz w:val="20"/>
          <w:szCs w:val="20"/>
        </w:rPr>
        <w:t>o</w:t>
      </w:r>
      <w:r w:rsidR="00EC5C4F" w:rsidRPr="0055780C">
        <w:rPr>
          <w:rFonts w:ascii="Arial" w:eastAsia="Arial" w:hAnsi="Arial" w:cs="Arial"/>
          <w:sz w:val="20"/>
          <w:szCs w:val="20"/>
        </w:rPr>
        <w:t>r a criminal offense in connection with obtaining, attempting to obtain, or performing a contract for the City or any other government entity;</w:t>
      </w:r>
    </w:p>
    <w:p w14:paraId="37D85CB1" w14:textId="77777777" w:rsidR="00935503" w:rsidRDefault="00EC5C4F" w:rsidP="00C4327F">
      <w:pPr>
        <w:pStyle w:val="NoSpacing"/>
        <w:numPr>
          <w:ilvl w:val="0"/>
          <w:numId w:val="23"/>
        </w:numPr>
        <w:rPr>
          <w:rFonts w:ascii="Arial" w:eastAsia="Arial" w:hAnsi="Arial" w:cs="Arial"/>
          <w:sz w:val="20"/>
          <w:szCs w:val="20"/>
        </w:rPr>
      </w:pPr>
      <w:r w:rsidRPr="0055780C">
        <w:rPr>
          <w:rFonts w:ascii="Arial" w:eastAsia="Arial" w:hAnsi="Arial" w:cs="Arial"/>
          <w:sz w:val="20"/>
          <w:szCs w:val="20"/>
        </w:rPr>
        <w:t xml:space="preserve">Failed to cooperate in a City debarment investigation. </w:t>
      </w:r>
    </w:p>
    <w:p w14:paraId="0268B345" w14:textId="77777777" w:rsidR="00935503" w:rsidRDefault="00935503" w:rsidP="00935503">
      <w:pPr>
        <w:pStyle w:val="NoSpacing"/>
        <w:rPr>
          <w:rFonts w:ascii="Arial" w:hAnsi="Arial" w:cs="Arial"/>
          <w:sz w:val="20"/>
          <w:szCs w:val="20"/>
        </w:rPr>
      </w:pPr>
    </w:p>
    <w:p w14:paraId="05B1FDB1" w14:textId="08714A4E" w:rsidR="00EC5C4F" w:rsidRDefault="00EC5C4F" w:rsidP="00935503">
      <w:pPr>
        <w:pStyle w:val="NoSpacing"/>
        <w:rPr>
          <w:rFonts w:ascii="Arial" w:eastAsia="Arial" w:hAnsi="Arial" w:cs="Arial"/>
          <w:sz w:val="20"/>
          <w:szCs w:val="20"/>
        </w:rPr>
      </w:pPr>
      <w:r w:rsidRPr="0055780C">
        <w:rPr>
          <w:rFonts w:ascii="Arial" w:eastAsia="Arial" w:hAnsi="Arial" w:cs="Arial"/>
          <w:sz w:val="20"/>
          <w:szCs w:val="20"/>
        </w:rPr>
        <w:t xml:space="preserve">The </w:t>
      </w:r>
      <w:r w:rsidR="00935503" w:rsidRPr="0055780C">
        <w:rPr>
          <w:rFonts w:ascii="Arial" w:eastAsia="Arial" w:hAnsi="Arial" w:cs="Arial"/>
          <w:sz w:val="20"/>
          <w:szCs w:val="20"/>
        </w:rPr>
        <w:t xml:space="preserve">CPCS </w:t>
      </w:r>
      <w:r w:rsidR="00503755" w:rsidRPr="0055780C">
        <w:rPr>
          <w:rFonts w:ascii="Arial" w:eastAsia="Arial" w:hAnsi="Arial" w:cs="Arial"/>
          <w:sz w:val="20"/>
          <w:szCs w:val="20"/>
        </w:rPr>
        <w:t>Director</w:t>
      </w:r>
      <w:r w:rsidRPr="0055780C">
        <w:rPr>
          <w:rFonts w:ascii="Arial" w:eastAsia="Arial" w:hAnsi="Arial" w:cs="Arial"/>
          <w:sz w:val="20"/>
          <w:szCs w:val="20"/>
        </w:rPr>
        <w:t xml:space="preserve"> or designee may issue an Order of Debarment </w:t>
      </w:r>
      <w:r w:rsidR="00E159D4" w:rsidRPr="0055780C">
        <w:rPr>
          <w:rFonts w:ascii="Arial" w:eastAsia="Arial" w:hAnsi="Arial" w:cs="Arial"/>
          <w:sz w:val="20"/>
          <w:szCs w:val="20"/>
        </w:rPr>
        <w:t xml:space="preserve">under </w:t>
      </w:r>
      <w:r w:rsidRPr="0055780C">
        <w:rPr>
          <w:rFonts w:ascii="Arial" w:eastAsia="Arial" w:hAnsi="Arial" w:cs="Arial"/>
          <w:sz w:val="20"/>
          <w:szCs w:val="20"/>
        </w:rPr>
        <w:t xml:space="preserve">the SMC 20.70.050. </w:t>
      </w:r>
      <w:r w:rsidR="00791C6D" w:rsidRPr="0055780C">
        <w:rPr>
          <w:rFonts w:ascii="Arial" w:eastAsia="Arial" w:hAnsi="Arial" w:cs="Arial"/>
          <w:sz w:val="20"/>
          <w:szCs w:val="20"/>
        </w:rPr>
        <w:t>R</w:t>
      </w:r>
      <w:r w:rsidRPr="0055780C">
        <w:rPr>
          <w:rFonts w:ascii="Arial" w:eastAsia="Arial" w:hAnsi="Arial" w:cs="Arial"/>
          <w:sz w:val="20"/>
          <w:szCs w:val="20"/>
        </w:rPr>
        <w:t xml:space="preserve">ights and remedies of the City under these provisions are </w:t>
      </w:r>
      <w:r w:rsidR="00E159D4" w:rsidRPr="0055780C">
        <w:rPr>
          <w:rFonts w:ascii="Arial" w:eastAsia="Arial" w:hAnsi="Arial" w:cs="Arial"/>
          <w:sz w:val="20"/>
          <w:szCs w:val="20"/>
        </w:rPr>
        <w:t xml:space="preserve">besides </w:t>
      </w:r>
      <w:r w:rsidRPr="0055780C">
        <w:rPr>
          <w:rFonts w:ascii="Arial" w:eastAsia="Arial" w:hAnsi="Arial" w:cs="Arial"/>
          <w:sz w:val="20"/>
          <w:szCs w:val="20"/>
        </w:rPr>
        <w:t>other rights and remedies provided by law or under the Agreement.</w:t>
      </w:r>
    </w:p>
    <w:p w14:paraId="175098DF" w14:textId="4EB47F4C" w:rsidR="00C46C80" w:rsidRDefault="00C46C80" w:rsidP="00C46C80">
      <w:pPr>
        <w:pStyle w:val="NoSpacing"/>
        <w:rPr>
          <w:rFonts w:ascii="Arial" w:eastAsia="Arial" w:hAnsi="Arial" w:cs="Arial"/>
          <w:sz w:val="20"/>
          <w:szCs w:val="20"/>
        </w:rPr>
      </w:pPr>
    </w:p>
    <w:p w14:paraId="7D845548" w14:textId="77777777" w:rsidR="00C46C80" w:rsidRDefault="00C46C80" w:rsidP="00C46C80">
      <w:pPr>
        <w:pStyle w:val="NoSpacing"/>
        <w:rPr>
          <w:rFonts w:ascii="Arial" w:hAnsi="Arial" w:cs="Arial"/>
          <w:sz w:val="20"/>
          <w:szCs w:val="20"/>
        </w:rPr>
      </w:pPr>
    </w:p>
    <w:p w14:paraId="5DD6C055" w14:textId="088B60D2" w:rsidR="00C46C80" w:rsidRPr="00C46C80" w:rsidRDefault="00C46C80" w:rsidP="00C46C80">
      <w:pPr>
        <w:pStyle w:val="NoSpacing"/>
        <w:numPr>
          <w:ilvl w:val="0"/>
          <w:numId w:val="19"/>
        </w:numPr>
        <w:rPr>
          <w:rFonts w:ascii="Arial" w:hAnsi="Arial" w:cs="Arial"/>
          <w:sz w:val="20"/>
          <w:szCs w:val="20"/>
        </w:rPr>
      </w:pPr>
      <w:r w:rsidRPr="00C46C80">
        <w:rPr>
          <w:rFonts w:ascii="Arial" w:hAnsi="Arial" w:cs="Arial"/>
          <w:b/>
          <w:sz w:val="20"/>
          <w:szCs w:val="20"/>
        </w:rPr>
        <w:lastRenderedPageBreak/>
        <w:t>NON-DISCLOSURE OF PROTECTED CRITICAL INFRASTRUCTURE INFORMATION</w:t>
      </w:r>
      <w:r>
        <w:rPr>
          <w:rFonts w:ascii="Arial" w:hAnsi="Arial" w:cs="Arial"/>
          <w:sz w:val="20"/>
          <w:szCs w:val="20"/>
        </w:rPr>
        <w:t>.</w:t>
      </w:r>
      <w:r w:rsidRPr="00C46C80">
        <w:rPr>
          <w:rFonts w:ascii="Arial" w:hAnsi="Arial" w:cs="Arial"/>
          <w:sz w:val="20"/>
          <w:szCs w:val="20"/>
        </w:rPr>
        <w:t xml:space="preserve"> </w:t>
      </w:r>
    </w:p>
    <w:p w14:paraId="129D5EF7" w14:textId="44A19739" w:rsidR="00C46C80" w:rsidRDefault="00C46C80" w:rsidP="00C46C80">
      <w:pPr>
        <w:pStyle w:val="NoSpacing"/>
        <w:ind w:left="360"/>
        <w:rPr>
          <w:rFonts w:ascii="Arial" w:hAnsi="Arial" w:cs="Arial"/>
          <w:sz w:val="20"/>
          <w:szCs w:val="20"/>
        </w:rPr>
      </w:pPr>
      <w:r w:rsidRPr="00C46C80">
        <w:rPr>
          <w:rFonts w:ascii="Arial" w:hAnsi="Arial" w:cs="Arial"/>
          <w:sz w:val="20"/>
          <w:szCs w:val="20"/>
        </w:rPr>
        <w:t xml:space="preserve">The </w:t>
      </w:r>
      <w:r>
        <w:rPr>
          <w:rFonts w:ascii="Arial" w:hAnsi="Arial" w:cs="Arial"/>
          <w:sz w:val="20"/>
          <w:szCs w:val="20"/>
        </w:rPr>
        <w:t xml:space="preserve">parties </w:t>
      </w:r>
      <w:r w:rsidRPr="00C46C80">
        <w:rPr>
          <w:rFonts w:ascii="Arial" w:hAnsi="Arial" w:cs="Arial"/>
          <w:sz w:val="20"/>
          <w:szCs w:val="20"/>
        </w:rPr>
        <w:t xml:space="preserve">agree to comply with the Final rule promulgating regulations at Title 6 Code of Federal Regulations Section 29 to govern procedures for handling critical infrastructure information. The regulations detailed in the Final rule, which was effective upon publication pursuant to Section 808 of the Congressional Review Act, were promulgated pursuant to Title II, Section 214 of the Homeland Security Act of 2002, known as the “Critical Infrastructure Information Act of 2002” (CII Act). </w:t>
      </w:r>
    </w:p>
    <w:p w14:paraId="44A93F78" w14:textId="77777777" w:rsidR="00C46C80" w:rsidRPr="00C46C80" w:rsidRDefault="00C46C80" w:rsidP="00C46C80">
      <w:pPr>
        <w:pStyle w:val="NoSpacing"/>
        <w:ind w:left="360"/>
        <w:rPr>
          <w:rFonts w:ascii="Arial" w:hAnsi="Arial" w:cs="Arial"/>
          <w:sz w:val="20"/>
          <w:szCs w:val="20"/>
        </w:rPr>
      </w:pPr>
    </w:p>
    <w:p w14:paraId="3A50D44A" w14:textId="5F075E46" w:rsidR="00C46C80" w:rsidRDefault="00C46C80" w:rsidP="00C46C80">
      <w:pPr>
        <w:pStyle w:val="NoSpacing"/>
        <w:ind w:left="360"/>
        <w:rPr>
          <w:rFonts w:ascii="Arial" w:hAnsi="Arial" w:cs="Arial"/>
          <w:sz w:val="20"/>
          <w:szCs w:val="20"/>
        </w:rPr>
      </w:pPr>
      <w:r w:rsidRPr="00C46C80">
        <w:rPr>
          <w:rFonts w:ascii="Arial" w:hAnsi="Arial" w:cs="Arial"/>
          <w:sz w:val="20"/>
          <w:szCs w:val="20"/>
        </w:rPr>
        <w:t xml:space="preserve">The </w:t>
      </w:r>
      <w:r>
        <w:rPr>
          <w:rFonts w:ascii="Arial" w:hAnsi="Arial" w:cs="Arial"/>
          <w:sz w:val="20"/>
          <w:szCs w:val="20"/>
        </w:rPr>
        <w:t>Consultant</w:t>
      </w:r>
      <w:r w:rsidRPr="00C46C80">
        <w:rPr>
          <w:rFonts w:ascii="Arial" w:hAnsi="Arial" w:cs="Arial"/>
          <w:sz w:val="20"/>
          <w:szCs w:val="20"/>
        </w:rPr>
        <w:t xml:space="preserve"> shall not request, obtain, maintain or use Protected Critical Infrastructure Information (PCII) without a prior written certification from the PCII Program Manager or a PCII Officer that conforms to the requirements of Section 29.8(c) of the Final Rule. </w:t>
      </w:r>
    </w:p>
    <w:p w14:paraId="2A751C56" w14:textId="77777777" w:rsidR="00C46C80" w:rsidRPr="00C46C80" w:rsidRDefault="00C46C80" w:rsidP="00C46C80">
      <w:pPr>
        <w:pStyle w:val="NoSpacing"/>
        <w:ind w:left="360"/>
        <w:rPr>
          <w:rFonts w:ascii="Arial" w:hAnsi="Arial" w:cs="Arial"/>
          <w:sz w:val="20"/>
          <w:szCs w:val="20"/>
        </w:rPr>
      </w:pPr>
    </w:p>
    <w:p w14:paraId="49ECFB51" w14:textId="3F243F40" w:rsidR="00C46C80" w:rsidRDefault="00C46C80" w:rsidP="00C46C80">
      <w:pPr>
        <w:pStyle w:val="NoSpacing"/>
        <w:ind w:left="360"/>
        <w:rPr>
          <w:rFonts w:ascii="Arial" w:hAnsi="Arial" w:cs="Arial"/>
          <w:sz w:val="20"/>
          <w:szCs w:val="20"/>
        </w:rPr>
      </w:pPr>
      <w:r w:rsidRPr="00C46C80">
        <w:rPr>
          <w:rFonts w:ascii="Arial" w:hAnsi="Arial" w:cs="Arial"/>
          <w:sz w:val="20"/>
          <w:szCs w:val="20"/>
        </w:rPr>
        <w:t xml:space="preserve">The </w:t>
      </w:r>
      <w:r>
        <w:rPr>
          <w:rFonts w:ascii="Arial" w:hAnsi="Arial" w:cs="Arial"/>
          <w:sz w:val="20"/>
          <w:szCs w:val="20"/>
        </w:rPr>
        <w:t>Consultant</w:t>
      </w:r>
      <w:r w:rsidRPr="00C46C80">
        <w:rPr>
          <w:rFonts w:ascii="Arial" w:hAnsi="Arial" w:cs="Arial"/>
          <w:sz w:val="20"/>
          <w:szCs w:val="20"/>
        </w:rPr>
        <w:t xml:space="preserve"> shall comply with all requirements of the PCII Program set out in the CII Act, in the implementing regulations published in the Final Rule, and in the PCII Procedures Manual as they may be amended from time to time, and shall safeguard PCII in accordance with the procedures contained therein. </w:t>
      </w:r>
    </w:p>
    <w:p w14:paraId="28B47675" w14:textId="77777777" w:rsidR="00C46C80" w:rsidRPr="00C46C80" w:rsidRDefault="00C46C80" w:rsidP="00C46C80">
      <w:pPr>
        <w:pStyle w:val="NoSpacing"/>
        <w:ind w:left="360"/>
        <w:rPr>
          <w:rFonts w:ascii="Arial" w:hAnsi="Arial" w:cs="Arial"/>
          <w:sz w:val="20"/>
          <w:szCs w:val="20"/>
        </w:rPr>
      </w:pPr>
    </w:p>
    <w:p w14:paraId="6720CFAE" w14:textId="62A7C38F" w:rsidR="00C46C80" w:rsidRPr="00935503" w:rsidRDefault="00C46C80" w:rsidP="00C46C80">
      <w:pPr>
        <w:pStyle w:val="NoSpacing"/>
        <w:ind w:left="360"/>
        <w:rPr>
          <w:rFonts w:ascii="Arial" w:hAnsi="Arial" w:cs="Arial"/>
          <w:sz w:val="20"/>
          <w:szCs w:val="20"/>
        </w:rPr>
      </w:pPr>
      <w:r w:rsidRPr="00C46C80">
        <w:rPr>
          <w:rFonts w:ascii="Arial" w:hAnsi="Arial" w:cs="Arial"/>
          <w:sz w:val="20"/>
          <w:szCs w:val="20"/>
        </w:rPr>
        <w:t xml:space="preserve">The </w:t>
      </w:r>
      <w:r>
        <w:rPr>
          <w:rFonts w:ascii="Arial" w:hAnsi="Arial" w:cs="Arial"/>
          <w:sz w:val="20"/>
          <w:szCs w:val="20"/>
        </w:rPr>
        <w:t>Consultant</w:t>
      </w:r>
      <w:r w:rsidRPr="00C46C80">
        <w:rPr>
          <w:rFonts w:ascii="Arial" w:hAnsi="Arial" w:cs="Arial"/>
          <w:sz w:val="20"/>
          <w:szCs w:val="20"/>
        </w:rPr>
        <w:t xml:space="preserve"> shall ensure that each of its employees, consultants, and subcontractors who work on the PCII Program have executed Non-Disclosure Agreements (NDAs) in a form prescribed by the PCII Program Manager and agrees that none of its employees, consultants or sub-contractors will be given access to PCII without having previously executed an NDA.</w:t>
      </w:r>
    </w:p>
    <w:p w14:paraId="185E1572" w14:textId="77777777" w:rsidR="002558DA" w:rsidRPr="00553EFC" w:rsidRDefault="002558DA" w:rsidP="00C4327F">
      <w:pPr>
        <w:pStyle w:val="NoSpacing"/>
        <w:rPr>
          <w:rFonts w:ascii="Arial" w:hAnsi="Arial" w:cs="Arial"/>
          <w:sz w:val="20"/>
          <w:szCs w:val="20"/>
        </w:rPr>
      </w:pPr>
    </w:p>
    <w:p w14:paraId="33115847" w14:textId="77777777" w:rsidR="002558DA" w:rsidRPr="00553EFC" w:rsidRDefault="0001544F" w:rsidP="00C4327F">
      <w:pPr>
        <w:pStyle w:val="NoSpacing"/>
        <w:numPr>
          <w:ilvl w:val="0"/>
          <w:numId w:val="19"/>
        </w:numPr>
        <w:rPr>
          <w:rFonts w:ascii="Arial" w:eastAsia="Arial" w:hAnsi="Arial" w:cs="Arial"/>
          <w:b/>
          <w:sz w:val="20"/>
          <w:szCs w:val="20"/>
        </w:rPr>
      </w:pPr>
      <w:r w:rsidRPr="0055780C">
        <w:rPr>
          <w:rFonts w:ascii="Arial" w:eastAsia="Arial" w:hAnsi="Arial" w:cs="Arial"/>
          <w:b/>
          <w:sz w:val="20"/>
          <w:szCs w:val="20"/>
        </w:rPr>
        <w:t>MISCELLANEOUS PROVISIONS.</w:t>
      </w:r>
    </w:p>
    <w:p w14:paraId="3B746CDE" w14:textId="77777777" w:rsidR="00934B03" w:rsidRPr="00553EFC" w:rsidRDefault="00934B03" w:rsidP="00C4327F">
      <w:pPr>
        <w:pStyle w:val="NoSpacing"/>
        <w:numPr>
          <w:ilvl w:val="0"/>
          <w:numId w:val="18"/>
        </w:numPr>
        <w:rPr>
          <w:rFonts w:ascii="Arial" w:eastAsia="Arial" w:hAnsi="Arial" w:cs="Arial"/>
          <w:sz w:val="20"/>
          <w:szCs w:val="20"/>
        </w:rPr>
      </w:pPr>
      <w:r w:rsidRPr="0055780C">
        <w:rPr>
          <w:rFonts w:ascii="Arial" w:eastAsia="Arial" w:hAnsi="Arial" w:cs="Arial"/>
          <w:sz w:val="20"/>
          <w:szCs w:val="20"/>
        </w:rPr>
        <w:t>Amendments:</w:t>
      </w:r>
      <w:r w:rsidR="006B49E0" w:rsidRPr="0055780C">
        <w:rPr>
          <w:rFonts w:ascii="Arial" w:eastAsia="Arial" w:hAnsi="Arial" w:cs="Arial"/>
          <w:sz w:val="20"/>
          <w:szCs w:val="20"/>
        </w:rPr>
        <w:t xml:space="preserve"> </w:t>
      </w:r>
      <w:r w:rsidRPr="0055780C">
        <w:rPr>
          <w:rFonts w:ascii="Arial" w:eastAsia="Arial" w:hAnsi="Arial" w:cs="Arial"/>
          <w:sz w:val="20"/>
          <w:szCs w:val="20"/>
        </w:rPr>
        <w:t>No modification of this Agreement shall be effective unless in writing and signed by an authorized representative of each of the parties hereto.</w:t>
      </w:r>
    </w:p>
    <w:p w14:paraId="7C8148A7" w14:textId="23ED7E3C" w:rsidR="00CC1D12" w:rsidRPr="00645D43" w:rsidRDefault="00CC1D12" w:rsidP="00C4327F">
      <w:pPr>
        <w:pStyle w:val="NoSpacing"/>
        <w:numPr>
          <w:ilvl w:val="0"/>
          <w:numId w:val="18"/>
        </w:numPr>
        <w:rPr>
          <w:rFonts w:ascii="Arial" w:eastAsia="Arial" w:hAnsi="Arial" w:cs="Arial"/>
          <w:sz w:val="20"/>
          <w:szCs w:val="20"/>
        </w:rPr>
      </w:pPr>
      <w:r w:rsidRPr="0055780C">
        <w:rPr>
          <w:rFonts w:ascii="Arial" w:eastAsia="Arial" w:hAnsi="Arial" w:cs="Arial"/>
          <w:sz w:val="20"/>
          <w:szCs w:val="20"/>
        </w:rPr>
        <w:t>Background Checks and Immigrant Status:</w:t>
      </w:r>
      <w:r w:rsidR="006B49E0" w:rsidRPr="0055780C">
        <w:rPr>
          <w:rFonts w:ascii="Arial" w:eastAsia="Arial" w:hAnsi="Arial" w:cs="Arial"/>
          <w:sz w:val="20"/>
          <w:szCs w:val="20"/>
        </w:rPr>
        <w:t xml:space="preserve"> </w:t>
      </w:r>
      <w:r w:rsidR="00271846" w:rsidRPr="0055780C">
        <w:rPr>
          <w:rFonts w:ascii="Arial" w:eastAsia="Arial" w:hAnsi="Arial" w:cs="Arial"/>
          <w:sz w:val="20"/>
          <w:szCs w:val="20"/>
        </w:rPr>
        <w:t xml:space="preserve">The City </w:t>
      </w:r>
      <w:r w:rsidR="00A83C06" w:rsidRPr="0055780C">
        <w:rPr>
          <w:rFonts w:ascii="Arial" w:eastAsia="Arial" w:hAnsi="Arial" w:cs="Arial"/>
          <w:sz w:val="20"/>
          <w:szCs w:val="20"/>
        </w:rPr>
        <w:t xml:space="preserve">may require background checks for some </w:t>
      </w:r>
      <w:r w:rsidR="001E3034" w:rsidRPr="0055780C">
        <w:rPr>
          <w:rFonts w:ascii="Arial" w:eastAsia="Arial" w:hAnsi="Arial" w:cs="Arial"/>
          <w:sz w:val="20"/>
          <w:szCs w:val="20"/>
        </w:rPr>
        <w:t>or all of the employees</w:t>
      </w:r>
      <w:r w:rsidR="00A83C06" w:rsidRPr="0055780C">
        <w:rPr>
          <w:rFonts w:ascii="Arial" w:eastAsia="Arial" w:hAnsi="Arial" w:cs="Arial"/>
          <w:sz w:val="20"/>
          <w:szCs w:val="20"/>
        </w:rPr>
        <w:t xml:space="preserve"> that may</w:t>
      </w:r>
      <w:r w:rsidR="001E3034" w:rsidRPr="0055780C">
        <w:rPr>
          <w:rFonts w:ascii="Arial" w:eastAsia="Arial" w:hAnsi="Arial" w:cs="Arial"/>
          <w:sz w:val="20"/>
          <w:szCs w:val="20"/>
        </w:rPr>
        <w:t xml:space="preserve"> </w:t>
      </w:r>
      <w:r w:rsidR="00A83C06" w:rsidRPr="0055780C">
        <w:rPr>
          <w:rFonts w:ascii="Arial" w:eastAsia="Arial" w:hAnsi="Arial" w:cs="Arial"/>
          <w:sz w:val="20"/>
          <w:szCs w:val="20"/>
        </w:rPr>
        <w:t xml:space="preserve">perform </w:t>
      </w:r>
      <w:r w:rsidR="001E3034" w:rsidRPr="0055780C">
        <w:rPr>
          <w:rFonts w:ascii="Arial" w:eastAsia="Arial" w:hAnsi="Arial" w:cs="Arial"/>
          <w:sz w:val="20"/>
          <w:szCs w:val="20"/>
        </w:rPr>
        <w:t xml:space="preserve">work </w:t>
      </w:r>
      <w:r w:rsidR="00A83C06" w:rsidRPr="0055780C">
        <w:rPr>
          <w:rFonts w:ascii="Arial" w:eastAsia="Arial" w:hAnsi="Arial" w:cs="Arial"/>
          <w:sz w:val="20"/>
          <w:szCs w:val="20"/>
        </w:rPr>
        <w:t xml:space="preserve">under this </w:t>
      </w:r>
      <w:r w:rsidR="001E3034" w:rsidRPr="0055780C">
        <w:rPr>
          <w:rFonts w:ascii="Arial" w:eastAsia="Arial" w:hAnsi="Arial" w:cs="Arial"/>
          <w:sz w:val="20"/>
          <w:szCs w:val="20"/>
        </w:rPr>
        <w:t>Agreement</w:t>
      </w:r>
      <w:r w:rsidR="00A83C06" w:rsidRPr="0055780C">
        <w:rPr>
          <w:rFonts w:ascii="Arial" w:eastAsia="Arial" w:hAnsi="Arial" w:cs="Arial"/>
          <w:sz w:val="20"/>
          <w:szCs w:val="20"/>
        </w:rPr>
        <w:t xml:space="preserve">. The City reserves the right to require such background checks at any time. The City </w:t>
      </w:r>
      <w:r w:rsidR="00271846" w:rsidRPr="0055780C">
        <w:rPr>
          <w:rFonts w:ascii="Arial" w:eastAsia="Arial" w:hAnsi="Arial" w:cs="Arial"/>
          <w:sz w:val="20"/>
          <w:szCs w:val="20"/>
        </w:rPr>
        <w:t xml:space="preserve">has strict policies regarding the use of </w:t>
      </w:r>
      <w:r w:rsidR="00A83C06" w:rsidRPr="0055780C">
        <w:rPr>
          <w:rFonts w:ascii="Arial" w:eastAsia="Arial" w:hAnsi="Arial" w:cs="Arial"/>
          <w:sz w:val="20"/>
          <w:szCs w:val="20"/>
        </w:rPr>
        <w:t>such b</w:t>
      </w:r>
      <w:r w:rsidR="00271846" w:rsidRPr="0055780C">
        <w:rPr>
          <w:rFonts w:ascii="Arial" w:eastAsia="Arial" w:hAnsi="Arial" w:cs="Arial"/>
          <w:sz w:val="20"/>
          <w:szCs w:val="20"/>
        </w:rPr>
        <w:t>ackground checks, criminal checks and immigrant status for contract workers.</w:t>
      </w:r>
      <w:r w:rsidR="006B49E0" w:rsidRPr="0055780C">
        <w:rPr>
          <w:rFonts w:ascii="Arial" w:eastAsia="Arial" w:hAnsi="Arial" w:cs="Arial"/>
          <w:sz w:val="20"/>
          <w:szCs w:val="20"/>
        </w:rPr>
        <w:t xml:space="preserve"> </w:t>
      </w:r>
      <w:r w:rsidR="00271846" w:rsidRPr="0055780C">
        <w:rPr>
          <w:rFonts w:ascii="Arial" w:eastAsia="Arial" w:hAnsi="Arial" w:cs="Arial"/>
          <w:sz w:val="20"/>
          <w:szCs w:val="20"/>
        </w:rPr>
        <w:t>The policies are incorporated into the contract and available for viewing on-line at</w:t>
      </w:r>
      <w:r w:rsidR="006B49E0" w:rsidRPr="0055780C">
        <w:rPr>
          <w:rFonts w:ascii="Arial" w:eastAsia="Arial" w:hAnsi="Arial" w:cs="Arial"/>
          <w:sz w:val="20"/>
          <w:szCs w:val="20"/>
        </w:rPr>
        <w:t xml:space="preserve"> </w:t>
      </w:r>
      <w:hyperlink r:id="rId18" w:history="1">
        <w:r w:rsidR="00430D4F">
          <w:rPr>
            <w:rStyle w:val="Hyperlink"/>
            <w:rFonts w:ascii="Arial" w:eastAsia="Arial" w:hAnsi="Arial" w:cs="Arial"/>
            <w:sz w:val="20"/>
            <w:szCs w:val="20"/>
          </w:rPr>
          <w:t>http://www.seattle.gov/city-purchasing-and-contracting/social-equity/background-checks</w:t>
        </w:r>
      </w:hyperlink>
    </w:p>
    <w:p w14:paraId="06CD1DDE" w14:textId="77777777" w:rsidR="00934B03" w:rsidRPr="00553EFC" w:rsidRDefault="00934B03" w:rsidP="00C4327F">
      <w:pPr>
        <w:pStyle w:val="NoSpacing"/>
        <w:numPr>
          <w:ilvl w:val="0"/>
          <w:numId w:val="18"/>
        </w:numPr>
        <w:rPr>
          <w:rFonts w:ascii="Arial" w:eastAsia="Arial" w:hAnsi="Arial" w:cs="Arial"/>
          <w:sz w:val="20"/>
          <w:szCs w:val="20"/>
        </w:rPr>
      </w:pPr>
      <w:r w:rsidRPr="0055780C">
        <w:rPr>
          <w:rFonts w:ascii="Arial" w:eastAsia="Arial" w:hAnsi="Arial" w:cs="Arial"/>
          <w:sz w:val="20"/>
          <w:szCs w:val="20"/>
        </w:rPr>
        <w:t>Binding Agreement:</w:t>
      </w:r>
      <w:r w:rsidR="006B49E0" w:rsidRPr="0055780C">
        <w:rPr>
          <w:rFonts w:ascii="Arial" w:eastAsia="Arial" w:hAnsi="Arial" w:cs="Arial"/>
          <w:sz w:val="20"/>
          <w:szCs w:val="20"/>
        </w:rPr>
        <w:t xml:space="preserve"> </w:t>
      </w:r>
      <w:r w:rsidRPr="0055780C">
        <w:rPr>
          <w:rFonts w:ascii="Arial" w:eastAsia="Arial" w:hAnsi="Arial" w:cs="Arial"/>
          <w:sz w:val="20"/>
          <w:szCs w:val="20"/>
        </w:rPr>
        <w:t xml:space="preserve">This </w:t>
      </w:r>
      <w:r w:rsidR="00503755" w:rsidRPr="0055780C">
        <w:rPr>
          <w:rFonts w:ascii="Arial" w:eastAsia="Arial" w:hAnsi="Arial" w:cs="Arial"/>
          <w:sz w:val="20"/>
          <w:szCs w:val="20"/>
        </w:rPr>
        <w:t>Agreement shall</w:t>
      </w:r>
      <w:r w:rsidRPr="0055780C">
        <w:rPr>
          <w:rFonts w:ascii="Arial" w:eastAsia="Arial" w:hAnsi="Arial" w:cs="Arial"/>
          <w:sz w:val="20"/>
          <w:szCs w:val="20"/>
        </w:rPr>
        <w:t xml:space="preserve"> not be binding until signed by </w:t>
      </w:r>
      <w:r w:rsidR="00503755" w:rsidRPr="0055780C">
        <w:rPr>
          <w:rFonts w:ascii="Arial" w:eastAsia="Arial" w:hAnsi="Arial" w:cs="Arial"/>
          <w:sz w:val="20"/>
          <w:szCs w:val="20"/>
        </w:rPr>
        <w:t>both</w:t>
      </w:r>
      <w:r w:rsidRPr="0055780C">
        <w:rPr>
          <w:rFonts w:ascii="Arial" w:eastAsia="Arial" w:hAnsi="Arial" w:cs="Arial"/>
          <w:sz w:val="20"/>
          <w:szCs w:val="20"/>
        </w:rPr>
        <w:t xml:space="preserve"> parties.</w:t>
      </w:r>
      <w:r w:rsidR="006B49E0" w:rsidRPr="0055780C">
        <w:rPr>
          <w:rFonts w:ascii="Arial" w:eastAsia="Arial" w:hAnsi="Arial" w:cs="Arial"/>
          <w:sz w:val="20"/>
          <w:szCs w:val="20"/>
        </w:rPr>
        <w:t xml:space="preserve"> </w:t>
      </w:r>
      <w:r w:rsidRPr="0055780C">
        <w:rPr>
          <w:rFonts w:ascii="Arial" w:eastAsia="Arial" w:hAnsi="Arial" w:cs="Arial"/>
          <w:sz w:val="20"/>
          <w:szCs w:val="20"/>
        </w:rPr>
        <w:t>The provisions, covenants and conditions in this Agreement shall bind the parties, their legal heirs, representatives, successors and assigns.</w:t>
      </w:r>
    </w:p>
    <w:p w14:paraId="05FF700B" w14:textId="58FE05AF" w:rsidR="007E1920" w:rsidRDefault="007E1920" w:rsidP="00C4327F">
      <w:pPr>
        <w:pStyle w:val="NoSpacing"/>
        <w:numPr>
          <w:ilvl w:val="0"/>
          <w:numId w:val="18"/>
        </w:numPr>
        <w:rPr>
          <w:rFonts w:ascii="Arial" w:eastAsia="Arial" w:hAnsi="Arial" w:cs="Arial"/>
          <w:sz w:val="20"/>
          <w:szCs w:val="20"/>
        </w:rPr>
      </w:pPr>
      <w:r w:rsidRPr="0055780C">
        <w:rPr>
          <w:rFonts w:ascii="Arial" w:eastAsia="Arial" w:hAnsi="Arial" w:cs="Arial"/>
          <w:sz w:val="20"/>
          <w:szCs w:val="20"/>
        </w:rPr>
        <w:t xml:space="preserve">Americans with Disabilities Act (ADA): </w:t>
      </w:r>
      <w:r w:rsidRPr="0055780C">
        <w:rPr>
          <w:rFonts w:ascii="Arial" w:eastAsia="Arial" w:hAnsi="Arial" w:cs="Arial"/>
          <w:color w:val="000000"/>
          <w:sz w:val="20"/>
          <w:szCs w:val="20"/>
        </w:rPr>
        <w:t xml:space="preserve">Specific attention by the designer is required in association with the Americans with Disabilities Act (ADA) 42 U.S.C. 12101-12213 and 47 U.S.C. 225 and 611, its requirements, regulations, standards and guidelines, which were updated in 2010 and are effective and mandatory for all State and local government facilities and places of public accommodation </w:t>
      </w:r>
      <w:r w:rsidRPr="0055780C">
        <w:rPr>
          <w:rFonts w:ascii="Arial" w:eastAsia="Arial" w:hAnsi="Arial" w:cs="Arial"/>
          <w:sz w:val="20"/>
          <w:szCs w:val="20"/>
        </w:rPr>
        <w:t>for construction projects including alteration of existing facilities, as of March 15, 2012.</w:t>
      </w:r>
      <w:r w:rsidR="006B49E0" w:rsidRPr="0055780C">
        <w:rPr>
          <w:rFonts w:ascii="Arial" w:eastAsia="Arial" w:hAnsi="Arial" w:cs="Arial"/>
          <w:sz w:val="20"/>
          <w:szCs w:val="20"/>
        </w:rPr>
        <w:t xml:space="preserve"> </w:t>
      </w:r>
      <w:r w:rsidRPr="0055780C">
        <w:rPr>
          <w:rFonts w:ascii="Arial" w:eastAsia="Arial" w:hAnsi="Arial" w:cs="Arial"/>
          <w:color w:val="000000"/>
          <w:sz w:val="20"/>
          <w:szCs w:val="20"/>
        </w:rPr>
        <w:t xml:space="preserve">The City advises that the requirements for accessibility under the ADA, may contain provisions that differ substantively from accessibility provisions in applicable State and City codes, and </w:t>
      </w:r>
      <w:r w:rsidR="00E159D4" w:rsidRPr="0055780C">
        <w:rPr>
          <w:rFonts w:ascii="Arial" w:eastAsia="Arial" w:hAnsi="Arial" w:cs="Arial"/>
          <w:color w:val="000000"/>
          <w:sz w:val="20"/>
          <w:szCs w:val="20"/>
        </w:rPr>
        <w:t xml:space="preserve">if </w:t>
      </w:r>
      <w:r w:rsidRPr="0055780C">
        <w:rPr>
          <w:rFonts w:ascii="Arial" w:eastAsia="Arial" w:hAnsi="Arial" w:cs="Arial"/>
          <w:color w:val="000000"/>
          <w:sz w:val="20"/>
          <w:szCs w:val="20"/>
        </w:rPr>
        <w:t>the provisions of the ADA impose a greater or equal protection for the rights of individuals with disabilities or individuals associated with them than the adopted local codes, the ADA prevail unless approval for an exception is obtained by a formal documented process.</w:t>
      </w:r>
      <w:r w:rsidR="006B49E0" w:rsidRPr="0055780C">
        <w:rPr>
          <w:rFonts w:ascii="Arial" w:eastAsia="Arial" w:hAnsi="Arial" w:cs="Arial"/>
          <w:color w:val="000000"/>
          <w:sz w:val="20"/>
          <w:szCs w:val="20"/>
        </w:rPr>
        <w:t xml:space="preserve"> </w:t>
      </w:r>
      <w:r w:rsidR="00E159D4" w:rsidRPr="0055780C">
        <w:rPr>
          <w:rFonts w:ascii="Arial" w:eastAsia="Arial" w:hAnsi="Arial" w:cs="Arial"/>
          <w:sz w:val="20"/>
          <w:szCs w:val="20"/>
        </w:rPr>
        <w:t xml:space="preserve">Where </w:t>
      </w:r>
      <w:r w:rsidRPr="0055780C">
        <w:rPr>
          <w:rFonts w:ascii="Arial" w:eastAsia="Arial" w:hAnsi="Arial" w:cs="Arial"/>
          <w:sz w:val="20"/>
          <w:szCs w:val="20"/>
        </w:rPr>
        <w:t>local codes provide exceptions from accessibility requirements that differ from the ADA Standards; such exceptions may not be permitted for publicly owned facilities subject to Title II requirements unless the same exception exists in the Title II regulations.</w:t>
      </w:r>
      <w:r w:rsidR="006B49E0" w:rsidRPr="0055780C">
        <w:rPr>
          <w:rFonts w:ascii="Arial" w:eastAsia="Arial" w:hAnsi="Arial" w:cs="Arial"/>
          <w:sz w:val="20"/>
          <w:szCs w:val="20"/>
        </w:rPr>
        <w:t xml:space="preserve"> </w:t>
      </w:r>
      <w:r w:rsidRPr="0055780C">
        <w:rPr>
          <w:rFonts w:ascii="Arial" w:eastAsia="Arial" w:hAnsi="Arial" w:cs="Arial"/>
          <w:sz w:val="20"/>
          <w:szCs w:val="20"/>
        </w:rPr>
        <w:t>It is the responsibility of the designer to determine the code provisions.</w:t>
      </w:r>
    </w:p>
    <w:p w14:paraId="242CF02E" w14:textId="6B7A070F" w:rsidR="00D61206" w:rsidRDefault="00D61206" w:rsidP="00D61206">
      <w:pPr>
        <w:pStyle w:val="NoSpacing"/>
        <w:numPr>
          <w:ilvl w:val="0"/>
          <w:numId w:val="18"/>
        </w:numPr>
        <w:rPr>
          <w:rFonts w:ascii="Arial" w:eastAsia="Arial" w:hAnsi="Arial" w:cs="Arial"/>
          <w:sz w:val="20"/>
          <w:szCs w:val="20"/>
        </w:rPr>
      </w:pPr>
      <w:r w:rsidRPr="00D61206">
        <w:rPr>
          <w:rFonts w:ascii="Arial" w:eastAsia="Arial" w:hAnsi="Arial" w:cs="Arial"/>
          <w:sz w:val="20"/>
          <w:szCs w:val="20"/>
        </w:rPr>
        <w:t>Clean Air Act (42 U.S.C. 74A17671q.) and the Federal Water Pollution Control Act (33 U.S.C1251-</w:t>
      </w:r>
      <w:r>
        <w:rPr>
          <w:rFonts w:ascii="Arial" w:eastAsia="Arial" w:hAnsi="Arial" w:cs="Arial"/>
          <w:sz w:val="20"/>
          <w:szCs w:val="20"/>
        </w:rPr>
        <w:t>1987), as amended-</w:t>
      </w:r>
      <w:r w:rsidRPr="00D61206">
        <w:rPr>
          <w:rFonts w:ascii="Arial" w:eastAsia="Arial" w:hAnsi="Arial" w:cs="Arial"/>
          <w:sz w:val="20"/>
          <w:szCs w:val="20"/>
        </w:rPr>
        <w:t xml:space="preserve"> </w:t>
      </w:r>
      <w:r>
        <w:rPr>
          <w:rFonts w:ascii="Arial" w:eastAsia="Arial" w:hAnsi="Arial" w:cs="Arial"/>
          <w:sz w:val="20"/>
          <w:szCs w:val="20"/>
        </w:rPr>
        <w:t xml:space="preserve">The Consultant </w:t>
      </w:r>
      <w:r w:rsidRPr="00D61206">
        <w:rPr>
          <w:rFonts w:ascii="Arial" w:eastAsia="Arial" w:hAnsi="Arial" w:cs="Arial"/>
          <w:sz w:val="20"/>
          <w:szCs w:val="20"/>
        </w:rPr>
        <w:t>agree</w:t>
      </w:r>
      <w:r>
        <w:rPr>
          <w:rFonts w:ascii="Arial" w:eastAsia="Arial" w:hAnsi="Arial" w:cs="Arial"/>
          <w:sz w:val="20"/>
          <w:szCs w:val="20"/>
        </w:rPr>
        <w:t>s</w:t>
      </w:r>
      <w:r w:rsidRPr="00D61206">
        <w:rPr>
          <w:rFonts w:ascii="Arial" w:eastAsia="Arial" w:hAnsi="Arial" w:cs="Arial"/>
          <w:sz w:val="20"/>
          <w:szCs w:val="20"/>
        </w:rPr>
        <w:t xml:space="preserve"> to comply with all applicable standards, orders or regulations issued pursuant to the Clean Air Act (42 U.S.C. 7401-7671q) and the Federal Water Pollution Control Act as amended (33 U.S.C. 1251-1387). Violations must be reported to the Federal awarding agency and the Regional Office of the Environmental Protection Agency (EPA).</w:t>
      </w:r>
    </w:p>
    <w:p w14:paraId="436DC51B" w14:textId="0CCFB661" w:rsidR="00D61206" w:rsidRDefault="00442C4C" w:rsidP="00442C4C">
      <w:pPr>
        <w:pStyle w:val="NoSpacing"/>
        <w:numPr>
          <w:ilvl w:val="0"/>
          <w:numId w:val="18"/>
        </w:numPr>
        <w:rPr>
          <w:rFonts w:ascii="Arial" w:eastAsia="Arial" w:hAnsi="Arial" w:cs="Arial"/>
          <w:sz w:val="20"/>
          <w:szCs w:val="20"/>
        </w:rPr>
      </w:pPr>
      <w:r w:rsidRPr="00442C4C">
        <w:rPr>
          <w:rFonts w:ascii="Arial" w:eastAsia="Arial" w:hAnsi="Arial" w:cs="Arial"/>
          <w:sz w:val="20"/>
          <w:szCs w:val="20"/>
        </w:rPr>
        <w:t>Byrd Anti-Lobbying Amendment (31 U.S.C. 1352)-Contractors that apply or bid for an award exceeding $100,000 must file the required certification. Each tier certifies to the tier above that it will not and has not used Federal appropriated funds to pay any person or organization for influencing or attempting to influence an officer or employee of any agency, a member of Congress, officer or employee of Congress, or an employee of a member of Congress in connection with obtaining any Federal contract, grant or any other award covered by 31 U.S.C. 1352. Each tier must also disclose any lobbying with non-Federal funds that takes place in connection with obtaining any Federal award. Such disclosures are forwarded from tier to tier up to the non-Federal award.</w:t>
      </w:r>
    </w:p>
    <w:p w14:paraId="179454E9" w14:textId="5C5E58B5" w:rsidR="00442C4C" w:rsidRDefault="00442C4C" w:rsidP="00442C4C">
      <w:pPr>
        <w:pStyle w:val="NoSpacing"/>
        <w:numPr>
          <w:ilvl w:val="0"/>
          <w:numId w:val="18"/>
        </w:numPr>
        <w:rPr>
          <w:rFonts w:ascii="Arial" w:eastAsia="Arial" w:hAnsi="Arial" w:cs="Arial"/>
          <w:sz w:val="20"/>
          <w:szCs w:val="20"/>
        </w:rPr>
      </w:pPr>
      <w:r w:rsidRPr="00442C4C">
        <w:rPr>
          <w:rFonts w:ascii="Arial" w:eastAsia="Arial" w:hAnsi="Arial" w:cs="Arial"/>
          <w:sz w:val="20"/>
          <w:szCs w:val="20"/>
        </w:rPr>
        <w:lastRenderedPageBreak/>
        <w:t>Procurement of recovered materials - As required by 2 CFR 200.322, a non-Federal entity that is a state agency or agency of a political subdivision of a state and its contractors must comply with section 6002 of the Solid Waste Disposal Act, as amended by the Resource Conservation and Recovery Act. The requirements of Section 6002 include procuring only items designated in guidelines of the Environmental Protection Agency (EPA) at 40 CFR part 247 that contain the highest percentage of recovered materials practicable, consistent with maintaining a satisfactory level of competition, where the purchase price of the item exceeds $10,000 or the value of the quantity acquired during the preceding fiscal year exceeded $10,000; procuring solid waste management services in a manner that maximizes energy and resource recovery; and establishing an affirmative procurement program for procurement of recovered materials identified in the EPA guidelines.</w:t>
      </w:r>
    </w:p>
    <w:p w14:paraId="2A7E01E4" w14:textId="5556538D" w:rsidR="00E0319F" w:rsidRPr="00553EFC" w:rsidRDefault="00E0319F" w:rsidP="00E0319F">
      <w:pPr>
        <w:pStyle w:val="NoSpacing"/>
        <w:numPr>
          <w:ilvl w:val="0"/>
          <w:numId w:val="18"/>
        </w:numPr>
        <w:rPr>
          <w:rFonts w:ascii="Arial" w:eastAsia="Arial" w:hAnsi="Arial" w:cs="Arial"/>
          <w:sz w:val="20"/>
          <w:szCs w:val="20"/>
        </w:rPr>
      </w:pPr>
      <w:r>
        <w:rPr>
          <w:rFonts w:ascii="Arial" w:eastAsia="Arial" w:hAnsi="Arial" w:cs="Arial"/>
          <w:sz w:val="20"/>
          <w:szCs w:val="20"/>
        </w:rPr>
        <w:t>Compliance with the m</w:t>
      </w:r>
      <w:r w:rsidRPr="00E0319F">
        <w:rPr>
          <w:rFonts w:ascii="Arial" w:eastAsia="Arial" w:hAnsi="Arial" w:cs="Arial"/>
          <w:sz w:val="20"/>
          <w:szCs w:val="20"/>
        </w:rPr>
        <w:t>andatory standards and policies relating to energy efficiency which are contained in the state energy conservation plan issued in compliance with the Energy Policy and Conservation Act (Pub. L. 94-163, 89 Stat. 871).</w:t>
      </w:r>
    </w:p>
    <w:p w14:paraId="337A17C9" w14:textId="323344BE" w:rsidR="00934B03" w:rsidRPr="00553EFC" w:rsidRDefault="00430D4F" w:rsidP="00C4327F">
      <w:pPr>
        <w:pStyle w:val="NoSpacing"/>
        <w:numPr>
          <w:ilvl w:val="0"/>
          <w:numId w:val="18"/>
        </w:numPr>
        <w:rPr>
          <w:rFonts w:ascii="Arial" w:eastAsia="Arial" w:hAnsi="Arial" w:cs="Arial"/>
          <w:sz w:val="20"/>
          <w:szCs w:val="20"/>
        </w:rPr>
      </w:pPr>
      <w:r>
        <w:rPr>
          <w:rFonts w:ascii="Arial" w:eastAsia="Arial" w:hAnsi="Arial" w:cs="Arial"/>
          <w:sz w:val="20"/>
          <w:szCs w:val="20"/>
        </w:rPr>
        <w:t xml:space="preserve">Federal and State Compliance: </w:t>
      </w:r>
      <w:r w:rsidR="00934B03" w:rsidRPr="0055780C">
        <w:rPr>
          <w:rFonts w:ascii="Arial" w:eastAsia="Arial" w:hAnsi="Arial" w:cs="Arial"/>
          <w:sz w:val="20"/>
          <w:szCs w:val="20"/>
        </w:rPr>
        <w:t xml:space="preserve">The Consultant, at no expense to the City, shall comply with all laws of the United States and Washington, the Charter and ordinances </w:t>
      </w:r>
      <w:r w:rsidR="00503755" w:rsidRPr="0055780C">
        <w:rPr>
          <w:rFonts w:ascii="Arial" w:eastAsia="Arial" w:hAnsi="Arial" w:cs="Arial"/>
          <w:sz w:val="20"/>
          <w:szCs w:val="20"/>
        </w:rPr>
        <w:t>of</w:t>
      </w:r>
      <w:r w:rsidR="00934B03" w:rsidRPr="0055780C">
        <w:rPr>
          <w:rFonts w:ascii="Arial" w:eastAsia="Arial" w:hAnsi="Arial" w:cs="Arial"/>
          <w:sz w:val="20"/>
          <w:szCs w:val="20"/>
        </w:rPr>
        <w:t xml:space="preserve"> the City of Seattle; and rules, regulations, orders and directives of their administrative agencies and officers.</w:t>
      </w:r>
      <w:r w:rsidR="006B49E0" w:rsidRPr="0055780C">
        <w:rPr>
          <w:rFonts w:ascii="Arial" w:eastAsia="Arial" w:hAnsi="Arial" w:cs="Arial"/>
          <w:sz w:val="20"/>
          <w:szCs w:val="20"/>
        </w:rPr>
        <w:t xml:space="preserve"> </w:t>
      </w:r>
      <w:r w:rsidR="00934B03" w:rsidRPr="0055780C">
        <w:rPr>
          <w:rFonts w:ascii="Arial" w:eastAsia="Arial" w:hAnsi="Arial" w:cs="Arial"/>
          <w:sz w:val="20"/>
          <w:szCs w:val="20"/>
        </w:rPr>
        <w:t>Without limiting the generality of this paragraph, the Consultant shall comply with the requirements of this Section.</w:t>
      </w:r>
    </w:p>
    <w:p w14:paraId="6DEF3FED" w14:textId="57EF3C7A" w:rsidR="00934B03" w:rsidRPr="00553EFC" w:rsidRDefault="00430D4F" w:rsidP="00C4327F">
      <w:pPr>
        <w:pStyle w:val="NoSpacing"/>
        <w:numPr>
          <w:ilvl w:val="0"/>
          <w:numId w:val="18"/>
        </w:numPr>
        <w:rPr>
          <w:rFonts w:ascii="Arial" w:eastAsia="Arial" w:hAnsi="Arial" w:cs="Arial"/>
          <w:sz w:val="20"/>
          <w:szCs w:val="20"/>
        </w:rPr>
      </w:pPr>
      <w:r>
        <w:rPr>
          <w:rFonts w:ascii="Arial" w:eastAsia="Arial" w:hAnsi="Arial" w:cs="Arial"/>
          <w:sz w:val="20"/>
          <w:szCs w:val="20"/>
        </w:rPr>
        <w:t xml:space="preserve">Venue: </w:t>
      </w:r>
      <w:r w:rsidR="00934B03" w:rsidRPr="0055780C">
        <w:rPr>
          <w:rFonts w:ascii="Arial" w:eastAsia="Arial" w:hAnsi="Arial" w:cs="Arial"/>
          <w:sz w:val="20"/>
          <w:szCs w:val="20"/>
        </w:rPr>
        <w:t xml:space="preserve">This Agreement </w:t>
      </w:r>
      <w:r w:rsidR="00661266" w:rsidRPr="0055780C">
        <w:rPr>
          <w:rFonts w:ascii="Arial" w:eastAsia="Arial" w:hAnsi="Arial" w:cs="Arial"/>
          <w:sz w:val="20"/>
          <w:szCs w:val="20"/>
        </w:rPr>
        <w:t xml:space="preserve">shall be </w:t>
      </w:r>
      <w:r w:rsidR="00934B03" w:rsidRPr="0055780C">
        <w:rPr>
          <w:rFonts w:ascii="Arial" w:eastAsia="Arial" w:hAnsi="Arial" w:cs="Arial"/>
          <w:sz w:val="20"/>
          <w:szCs w:val="20"/>
        </w:rPr>
        <w:t xml:space="preserve">construed and interpreted </w:t>
      </w:r>
      <w:r w:rsidR="00E159D4" w:rsidRPr="0055780C">
        <w:rPr>
          <w:rFonts w:ascii="Arial" w:eastAsia="Arial" w:hAnsi="Arial" w:cs="Arial"/>
          <w:sz w:val="20"/>
          <w:szCs w:val="20"/>
        </w:rPr>
        <w:t xml:space="preserve">under </w:t>
      </w:r>
      <w:r w:rsidR="00934B03" w:rsidRPr="0055780C">
        <w:rPr>
          <w:rFonts w:ascii="Arial" w:eastAsia="Arial" w:hAnsi="Arial" w:cs="Arial"/>
          <w:sz w:val="20"/>
          <w:szCs w:val="20"/>
        </w:rPr>
        <w:t>the laws of Washington.</w:t>
      </w:r>
      <w:r w:rsidR="006B49E0" w:rsidRPr="0055780C">
        <w:rPr>
          <w:rFonts w:ascii="Arial" w:eastAsia="Arial" w:hAnsi="Arial" w:cs="Arial"/>
          <w:sz w:val="20"/>
          <w:szCs w:val="20"/>
        </w:rPr>
        <w:t xml:space="preserve"> </w:t>
      </w:r>
      <w:r w:rsidR="00934B03" w:rsidRPr="0055780C">
        <w:rPr>
          <w:rFonts w:ascii="Arial" w:eastAsia="Arial" w:hAnsi="Arial" w:cs="Arial"/>
          <w:sz w:val="20"/>
          <w:szCs w:val="20"/>
        </w:rPr>
        <w:t xml:space="preserve">The venue of any action brought shall be in the Superior Court of King </w:t>
      </w:r>
      <w:r w:rsidR="00503755" w:rsidRPr="0055780C">
        <w:rPr>
          <w:rFonts w:ascii="Arial" w:eastAsia="Arial" w:hAnsi="Arial" w:cs="Arial"/>
          <w:sz w:val="20"/>
          <w:szCs w:val="20"/>
        </w:rPr>
        <w:t>County</w:t>
      </w:r>
      <w:r w:rsidR="00934B03" w:rsidRPr="0055780C">
        <w:rPr>
          <w:rFonts w:ascii="Arial" w:eastAsia="Arial" w:hAnsi="Arial" w:cs="Arial"/>
          <w:sz w:val="20"/>
          <w:szCs w:val="20"/>
        </w:rPr>
        <w:t>.</w:t>
      </w:r>
    </w:p>
    <w:p w14:paraId="0E7452FF" w14:textId="77777777" w:rsidR="00934B03" w:rsidRPr="00553EFC" w:rsidRDefault="00934B03" w:rsidP="00C4327F">
      <w:pPr>
        <w:pStyle w:val="NoSpacing"/>
        <w:numPr>
          <w:ilvl w:val="0"/>
          <w:numId w:val="18"/>
        </w:numPr>
        <w:rPr>
          <w:rFonts w:ascii="Arial" w:eastAsia="Arial" w:hAnsi="Arial" w:cs="Arial"/>
          <w:sz w:val="20"/>
          <w:szCs w:val="20"/>
        </w:rPr>
      </w:pPr>
      <w:r w:rsidRPr="0055780C">
        <w:rPr>
          <w:rFonts w:ascii="Arial" w:eastAsia="Arial" w:hAnsi="Arial" w:cs="Arial"/>
          <w:sz w:val="20"/>
          <w:szCs w:val="20"/>
        </w:rPr>
        <w:t xml:space="preserve">Remedies </w:t>
      </w:r>
      <w:r w:rsidR="00503755" w:rsidRPr="0055780C">
        <w:rPr>
          <w:rFonts w:ascii="Arial" w:eastAsia="Arial" w:hAnsi="Arial" w:cs="Arial"/>
          <w:sz w:val="20"/>
          <w:szCs w:val="20"/>
        </w:rPr>
        <w:t>Cumulative</w:t>
      </w:r>
      <w:r w:rsidRPr="0055780C">
        <w:rPr>
          <w:rFonts w:ascii="Arial" w:eastAsia="Arial" w:hAnsi="Arial" w:cs="Arial"/>
          <w:sz w:val="20"/>
          <w:szCs w:val="20"/>
        </w:rPr>
        <w:t>:</w:t>
      </w:r>
      <w:r w:rsidR="006B49E0" w:rsidRPr="0055780C">
        <w:rPr>
          <w:rFonts w:ascii="Arial" w:eastAsia="Arial" w:hAnsi="Arial" w:cs="Arial"/>
          <w:sz w:val="20"/>
          <w:szCs w:val="20"/>
        </w:rPr>
        <w:t xml:space="preserve"> </w:t>
      </w:r>
      <w:r w:rsidR="00503755" w:rsidRPr="0055780C">
        <w:rPr>
          <w:rFonts w:ascii="Arial" w:eastAsia="Arial" w:hAnsi="Arial" w:cs="Arial"/>
          <w:sz w:val="20"/>
          <w:szCs w:val="20"/>
        </w:rPr>
        <w:t>Rights under this Agreement are cumulative and nonexclusive of any other remedy of law or in equity.</w:t>
      </w:r>
    </w:p>
    <w:p w14:paraId="1FA0C9B2" w14:textId="77777777" w:rsidR="00503755" w:rsidRPr="00553EFC" w:rsidRDefault="00503755" w:rsidP="00C4327F">
      <w:pPr>
        <w:pStyle w:val="NoSpacing"/>
        <w:numPr>
          <w:ilvl w:val="0"/>
          <w:numId w:val="18"/>
        </w:numPr>
        <w:rPr>
          <w:rFonts w:ascii="Arial" w:eastAsia="Arial" w:hAnsi="Arial" w:cs="Arial"/>
          <w:sz w:val="20"/>
          <w:szCs w:val="20"/>
        </w:rPr>
      </w:pPr>
      <w:r w:rsidRPr="0055780C">
        <w:rPr>
          <w:rFonts w:ascii="Arial" w:eastAsia="Arial" w:hAnsi="Arial" w:cs="Arial"/>
          <w:sz w:val="20"/>
          <w:szCs w:val="20"/>
        </w:rPr>
        <w:t>Captions:</w:t>
      </w:r>
      <w:r w:rsidR="006B49E0" w:rsidRPr="0055780C">
        <w:rPr>
          <w:rFonts w:ascii="Arial" w:eastAsia="Arial" w:hAnsi="Arial" w:cs="Arial"/>
          <w:sz w:val="20"/>
          <w:szCs w:val="20"/>
        </w:rPr>
        <w:t xml:space="preserve"> </w:t>
      </w:r>
      <w:r w:rsidRPr="0055780C">
        <w:rPr>
          <w:rFonts w:ascii="Arial" w:eastAsia="Arial" w:hAnsi="Arial" w:cs="Arial"/>
          <w:sz w:val="20"/>
          <w:szCs w:val="20"/>
        </w:rPr>
        <w:t>The titles of sections or subsections are for convenience only and do not define or limit the contents.</w:t>
      </w:r>
    </w:p>
    <w:p w14:paraId="766668F5" w14:textId="77777777" w:rsidR="00503755" w:rsidRPr="00553EFC" w:rsidRDefault="00503755" w:rsidP="00C4327F">
      <w:pPr>
        <w:pStyle w:val="NoSpacing"/>
        <w:numPr>
          <w:ilvl w:val="0"/>
          <w:numId w:val="18"/>
        </w:numPr>
        <w:rPr>
          <w:rFonts w:ascii="Arial" w:eastAsia="Arial" w:hAnsi="Arial" w:cs="Arial"/>
          <w:sz w:val="20"/>
          <w:szCs w:val="20"/>
        </w:rPr>
      </w:pPr>
      <w:r w:rsidRPr="0055780C">
        <w:rPr>
          <w:rFonts w:ascii="Arial" w:eastAsia="Arial" w:hAnsi="Arial" w:cs="Arial"/>
          <w:sz w:val="20"/>
          <w:szCs w:val="20"/>
        </w:rPr>
        <w:t>Severability:</w:t>
      </w:r>
      <w:r w:rsidR="006B49E0" w:rsidRPr="0055780C">
        <w:rPr>
          <w:rFonts w:ascii="Arial" w:eastAsia="Arial" w:hAnsi="Arial" w:cs="Arial"/>
          <w:sz w:val="20"/>
          <w:szCs w:val="20"/>
        </w:rPr>
        <w:t xml:space="preserve"> </w:t>
      </w:r>
      <w:r w:rsidRPr="0055780C">
        <w:rPr>
          <w:rFonts w:ascii="Arial" w:eastAsia="Arial" w:hAnsi="Arial" w:cs="Arial"/>
          <w:sz w:val="20"/>
          <w:szCs w:val="20"/>
        </w:rPr>
        <w:t>If any term or provision is determined by a court of competent jurisdiction to be invalid or unenforceable, the remainder of this Agreement shall not be affected, and each term and provision shall be valid and enforceable to the fullest extent permitted by law.</w:t>
      </w:r>
    </w:p>
    <w:p w14:paraId="51D58127" w14:textId="52ABB257" w:rsidR="00503755" w:rsidRPr="00553EFC" w:rsidRDefault="00503755" w:rsidP="00C4327F">
      <w:pPr>
        <w:pStyle w:val="NoSpacing"/>
        <w:numPr>
          <w:ilvl w:val="0"/>
          <w:numId w:val="18"/>
        </w:numPr>
        <w:rPr>
          <w:rFonts w:ascii="Arial" w:eastAsia="Arial" w:hAnsi="Arial" w:cs="Arial"/>
          <w:sz w:val="20"/>
          <w:szCs w:val="20"/>
        </w:rPr>
      </w:pPr>
      <w:r w:rsidRPr="0055780C">
        <w:rPr>
          <w:rFonts w:ascii="Arial" w:eastAsia="Arial" w:hAnsi="Arial" w:cs="Arial"/>
          <w:sz w:val="20"/>
          <w:szCs w:val="20"/>
        </w:rPr>
        <w:t>Waiver:</w:t>
      </w:r>
      <w:r w:rsidR="006B49E0" w:rsidRPr="0055780C">
        <w:rPr>
          <w:rFonts w:ascii="Arial" w:eastAsia="Arial" w:hAnsi="Arial" w:cs="Arial"/>
          <w:sz w:val="20"/>
          <w:szCs w:val="20"/>
        </w:rPr>
        <w:t xml:space="preserve"> </w:t>
      </w:r>
      <w:r w:rsidRPr="0055780C">
        <w:rPr>
          <w:rFonts w:ascii="Arial" w:eastAsia="Arial" w:hAnsi="Arial" w:cs="Arial"/>
          <w:sz w:val="20"/>
          <w:szCs w:val="20"/>
        </w:rPr>
        <w:t>No covenant, term or condition or the breach shall be deemed waived, except by written consent of the part</w:t>
      </w:r>
      <w:r w:rsidR="0021762C" w:rsidRPr="0055780C">
        <w:rPr>
          <w:rFonts w:ascii="Arial" w:eastAsia="Arial" w:hAnsi="Arial" w:cs="Arial"/>
          <w:sz w:val="20"/>
          <w:szCs w:val="20"/>
        </w:rPr>
        <w:t>y</w:t>
      </w:r>
      <w:r w:rsidRPr="0055780C">
        <w:rPr>
          <w:rFonts w:ascii="Arial" w:eastAsia="Arial" w:hAnsi="Arial" w:cs="Arial"/>
          <w:sz w:val="20"/>
          <w:szCs w:val="20"/>
        </w:rPr>
        <w:t xml:space="preserve"> against whom the waiver is claimed, and any waiver of the breach of any covenant, term or condition shall not be deemed a waiver of any preceding or succeeding breach of the same or any other covenant, term of condition.</w:t>
      </w:r>
      <w:r w:rsidR="006B49E0" w:rsidRPr="0055780C">
        <w:rPr>
          <w:rFonts w:ascii="Arial" w:eastAsia="Arial" w:hAnsi="Arial" w:cs="Arial"/>
          <w:sz w:val="20"/>
          <w:szCs w:val="20"/>
        </w:rPr>
        <w:t xml:space="preserve"> </w:t>
      </w:r>
      <w:r w:rsidRPr="0055780C">
        <w:rPr>
          <w:rFonts w:ascii="Arial" w:eastAsia="Arial" w:hAnsi="Arial" w:cs="Arial"/>
          <w:sz w:val="20"/>
          <w:szCs w:val="20"/>
        </w:rPr>
        <w:t>Neither the acceptance by the City of any performance by the Consultant after the time the same shall have become due nor payment to the Consultant for any portion of the Work shall constitute a waiver by the City of the breach or default of any covenant, term or condition unless otherwise expressly agreed to by the City in writing.</w:t>
      </w:r>
    </w:p>
    <w:p w14:paraId="06C8A2A4" w14:textId="4378EB35" w:rsidR="00503755" w:rsidRPr="00553EFC" w:rsidRDefault="00503755" w:rsidP="00C4327F">
      <w:pPr>
        <w:pStyle w:val="NoSpacing"/>
        <w:numPr>
          <w:ilvl w:val="0"/>
          <w:numId w:val="18"/>
        </w:numPr>
        <w:rPr>
          <w:rFonts w:ascii="Arial" w:eastAsia="Arial" w:hAnsi="Arial" w:cs="Arial"/>
          <w:sz w:val="20"/>
          <w:szCs w:val="20"/>
        </w:rPr>
      </w:pPr>
      <w:r w:rsidRPr="0055780C">
        <w:rPr>
          <w:rFonts w:ascii="Arial" w:eastAsia="Arial" w:hAnsi="Arial" w:cs="Arial"/>
          <w:sz w:val="20"/>
          <w:szCs w:val="20"/>
        </w:rPr>
        <w:t>Entire Agreement:</w:t>
      </w:r>
      <w:r w:rsidR="006B49E0" w:rsidRPr="0055780C">
        <w:rPr>
          <w:rFonts w:ascii="Arial" w:eastAsia="Arial" w:hAnsi="Arial" w:cs="Arial"/>
          <w:sz w:val="20"/>
          <w:szCs w:val="20"/>
        </w:rPr>
        <w:t xml:space="preserve"> </w:t>
      </w:r>
      <w:r w:rsidRPr="0055780C">
        <w:rPr>
          <w:rFonts w:ascii="Arial" w:eastAsia="Arial" w:hAnsi="Arial" w:cs="Arial"/>
          <w:sz w:val="20"/>
          <w:szCs w:val="20"/>
        </w:rPr>
        <w:t>This document along with any exhibits and all attachments, and subsequently issued addenda, comprises the entire agreement between the City and the Consultant.</w:t>
      </w:r>
      <w:r w:rsidR="006B49E0" w:rsidRPr="0055780C">
        <w:rPr>
          <w:rFonts w:ascii="Arial" w:eastAsia="Arial" w:hAnsi="Arial" w:cs="Arial"/>
          <w:sz w:val="20"/>
          <w:szCs w:val="20"/>
        </w:rPr>
        <w:t xml:space="preserve"> </w:t>
      </w:r>
      <w:r w:rsidRPr="0055780C">
        <w:rPr>
          <w:rFonts w:ascii="Arial" w:eastAsia="Arial" w:hAnsi="Arial" w:cs="Arial"/>
          <w:sz w:val="20"/>
          <w:szCs w:val="20"/>
        </w:rPr>
        <w:t xml:space="preserve">The solicitation (Request for Proposal or Solicitation for Qualifications), Addenda, Consultants Proposal, and Consultants WMBE Inclusion Plan, </w:t>
      </w:r>
      <w:r w:rsidR="0021762C" w:rsidRPr="0055780C">
        <w:rPr>
          <w:rFonts w:ascii="Arial" w:eastAsia="Arial" w:hAnsi="Arial" w:cs="Arial"/>
          <w:sz w:val="20"/>
          <w:szCs w:val="20"/>
        </w:rPr>
        <w:t xml:space="preserve">are </w:t>
      </w:r>
      <w:r w:rsidRPr="0055780C">
        <w:rPr>
          <w:rFonts w:ascii="Arial" w:eastAsia="Arial" w:hAnsi="Arial" w:cs="Arial"/>
          <w:sz w:val="20"/>
          <w:szCs w:val="20"/>
        </w:rPr>
        <w:t>each explicitly included as Attachments material to the Agreement.</w:t>
      </w:r>
      <w:r w:rsidR="006B49E0" w:rsidRPr="0055780C">
        <w:rPr>
          <w:rFonts w:ascii="Arial" w:eastAsia="Arial" w:hAnsi="Arial" w:cs="Arial"/>
          <w:sz w:val="20"/>
          <w:szCs w:val="20"/>
        </w:rPr>
        <w:t xml:space="preserve"> </w:t>
      </w:r>
      <w:r w:rsidRPr="0055780C">
        <w:rPr>
          <w:rFonts w:ascii="Arial" w:eastAsia="Arial" w:hAnsi="Arial" w:cs="Arial"/>
          <w:sz w:val="20"/>
          <w:szCs w:val="20"/>
        </w:rPr>
        <w:t xml:space="preserve"> Where there are conflicts between these documents, the controlling document will first be this Agreement as amended, the WMBE Inclusion Plan as adopted, the Consultant’s Proposal, then the City Solicitation documents.</w:t>
      </w:r>
      <w:r w:rsidR="006B49E0" w:rsidRPr="0055780C">
        <w:rPr>
          <w:rFonts w:ascii="Arial" w:eastAsia="Arial" w:hAnsi="Arial" w:cs="Arial"/>
          <w:sz w:val="20"/>
          <w:szCs w:val="20"/>
        </w:rPr>
        <w:t xml:space="preserve"> </w:t>
      </w:r>
      <w:r w:rsidR="00E159D4" w:rsidRPr="0055780C">
        <w:rPr>
          <w:rFonts w:ascii="Arial" w:eastAsia="Arial" w:hAnsi="Arial" w:cs="Arial"/>
          <w:sz w:val="20"/>
          <w:szCs w:val="20"/>
        </w:rPr>
        <w:t xml:space="preserve">If conflict occurs </w:t>
      </w:r>
      <w:r w:rsidRPr="0055780C">
        <w:rPr>
          <w:rFonts w:ascii="Arial" w:eastAsia="Arial" w:hAnsi="Arial" w:cs="Arial"/>
          <w:sz w:val="20"/>
          <w:szCs w:val="20"/>
        </w:rPr>
        <w:t>between contract documents and applicable laws, codes, ordinances or regulations, the most stringent or legally binding requirement shall govern and be considered a part of this contract to afford the City the maximum benefits.</w:t>
      </w:r>
    </w:p>
    <w:p w14:paraId="5A142F84" w14:textId="77777777" w:rsidR="00503755" w:rsidRPr="00553EFC" w:rsidRDefault="00503755" w:rsidP="00C4327F">
      <w:pPr>
        <w:pStyle w:val="NoSpacing"/>
        <w:numPr>
          <w:ilvl w:val="0"/>
          <w:numId w:val="18"/>
        </w:numPr>
        <w:rPr>
          <w:rFonts w:ascii="Arial" w:eastAsia="Arial" w:hAnsi="Arial" w:cs="Arial"/>
          <w:sz w:val="20"/>
          <w:szCs w:val="20"/>
        </w:rPr>
      </w:pPr>
      <w:r w:rsidRPr="0055780C">
        <w:rPr>
          <w:rFonts w:ascii="Arial" w:eastAsia="Arial" w:hAnsi="Arial" w:cs="Arial"/>
          <w:sz w:val="20"/>
          <w:szCs w:val="20"/>
        </w:rPr>
        <w:t>Negotiated Agreement:</w:t>
      </w:r>
      <w:r w:rsidR="006B49E0" w:rsidRPr="0055780C">
        <w:rPr>
          <w:rFonts w:ascii="Arial" w:eastAsia="Arial" w:hAnsi="Arial" w:cs="Arial"/>
          <w:sz w:val="20"/>
          <w:szCs w:val="20"/>
        </w:rPr>
        <w:t xml:space="preserve"> </w:t>
      </w:r>
      <w:r w:rsidRPr="0055780C">
        <w:rPr>
          <w:rFonts w:ascii="Arial" w:eastAsia="Arial" w:hAnsi="Arial" w:cs="Arial"/>
          <w:sz w:val="20"/>
          <w:szCs w:val="20"/>
        </w:rPr>
        <w:t xml:space="preserve">The parties acknowledge this is a negotiated agreement, that they </w:t>
      </w:r>
      <w:r w:rsidR="00E159D4" w:rsidRPr="0055780C">
        <w:rPr>
          <w:rFonts w:ascii="Arial" w:eastAsia="Arial" w:hAnsi="Arial" w:cs="Arial"/>
          <w:sz w:val="20"/>
          <w:szCs w:val="20"/>
        </w:rPr>
        <w:t xml:space="preserve">have had </w:t>
      </w:r>
      <w:r w:rsidRPr="0055780C">
        <w:rPr>
          <w:rFonts w:ascii="Arial" w:eastAsia="Arial" w:hAnsi="Arial" w:cs="Arial"/>
          <w:sz w:val="20"/>
          <w:szCs w:val="20"/>
        </w:rPr>
        <w:t>this Agreement reviewed by their respective legal co</w:t>
      </w:r>
      <w:r w:rsidR="009A3A1A" w:rsidRPr="0055780C">
        <w:rPr>
          <w:rFonts w:ascii="Arial" w:eastAsia="Arial" w:hAnsi="Arial" w:cs="Arial"/>
          <w:sz w:val="20"/>
          <w:szCs w:val="20"/>
        </w:rPr>
        <w:t>unsel, and that the terms and c</w:t>
      </w:r>
      <w:r w:rsidRPr="0055780C">
        <w:rPr>
          <w:rFonts w:ascii="Arial" w:eastAsia="Arial" w:hAnsi="Arial" w:cs="Arial"/>
          <w:sz w:val="20"/>
          <w:szCs w:val="20"/>
        </w:rPr>
        <w:t>onditions of this Agreement are not to be construed against any party on the basis of such party’s draftsmanship.</w:t>
      </w:r>
    </w:p>
    <w:p w14:paraId="536FAECC" w14:textId="4FCB6A77" w:rsidR="00503755" w:rsidRDefault="00503755" w:rsidP="00C4327F">
      <w:pPr>
        <w:pStyle w:val="NoSpacing"/>
        <w:numPr>
          <w:ilvl w:val="0"/>
          <w:numId w:val="18"/>
        </w:numPr>
        <w:rPr>
          <w:rFonts w:ascii="Arial" w:eastAsia="Arial" w:hAnsi="Arial" w:cs="Arial"/>
          <w:sz w:val="20"/>
          <w:szCs w:val="20"/>
        </w:rPr>
      </w:pPr>
      <w:r w:rsidRPr="0055780C">
        <w:rPr>
          <w:rFonts w:ascii="Arial" w:eastAsia="Arial" w:hAnsi="Arial" w:cs="Arial"/>
          <w:sz w:val="20"/>
          <w:szCs w:val="20"/>
        </w:rPr>
        <w:t>No personal liability:</w:t>
      </w:r>
      <w:r w:rsidR="006B49E0" w:rsidRPr="0055780C">
        <w:rPr>
          <w:rFonts w:ascii="Arial" w:eastAsia="Arial" w:hAnsi="Arial" w:cs="Arial"/>
          <w:sz w:val="20"/>
          <w:szCs w:val="20"/>
        </w:rPr>
        <w:t xml:space="preserve"> </w:t>
      </w:r>
      <w:r w:rsidRPr="0055780C">
        <w:rPr>
          <w:rFonts w:ascii="Arial" w:eastAsia="Arial" w:hAnsi="Arial" w:cs="Arial"/>
          <w:sz w:val="20"/>
          <w:szCs w:val="20"/>
        </w:rPr>
        <w:t>No officer, agent or authorized employee of the City shall be personally responsible for any liability arising under this Contract, whether expressed or implied, nor for any statement or representation made or in any connection with this Agreement.</w:t>
      </w:r>
    </w:p>
    <w:p w14:paraId="49C02767" w14:textId="2B0FBB2D" w:rsidR="00C46C80" w:rsidRDefault="002E0CE6" w:rsidP="002E0CE6">
      <w:pPr>
        <w:pStyle w:val="ListParagraph"/>
        <w:numPr>
          <w:ilvl w:val="0"/>
          <w:numId w:val="18"/>
        </w:numPr>
        <w:rPr>
          <w:rFonts w:ascii="Arial" w:eastAsia="Arial" w:hAnsi="Arial" w:cs="Arial"/>
          <w:sz w:val="20"/>
          <w:szCs w:val="20"/>
        </w:rPr>
      </w:pPr>
      <w:r w:rsidRPr="002E0CE6">
        <w:rPr>
          <w:rFonts w:ascii="Arial" w:eastAsia="Arial" w:hAnsi="Arial" w:cs="Arial"/>
          <w:sz w:val="20"/>
          <w:szCs w:val="20"/>
        </w:rPr>
        <w:t>This agreement incorporates the FFY1</w:t>
      </w:r>
      <w:r>
        <w:rPr>
          <w:rFonts w:ascii="Arial" w:eastAsia="Arial" w:hAnsi="Arial" w:cs="Arial"/>
          <w:sz w:val="20"/>
          <w:szCs w:val="20"/>
        </w:rPr>
        <w:t>5</w:t>
      </w:r>
      <w:r w:rsidRPr="002E0CE6">
        <w:rPr>
          <w:rFonts w:ascii="Arial" w:eastAsia="Arial" w:hAnsi="Arial" w:cs="Arial"/>
          <w:sz w:val="20"/>
          <w:szCs w:val="20"/>
        </w:rPr>
        <w:t xml:space="preserve"> Homeland Security Grant Agreement E1</w:t>
      </w:r>
      <w:r>
        <w:rPr>
          <w:rFonts w:ascii="Arial" w:eastAsia="Arial" w:hAnsi="Arial" w:cs="Arial"/>
          <w:sz w:val="20"/>
          <w:szCs w:val="20"/>
        </w:rPr>
        <w:t>6</w:t>
      </w:r>
      <w:r w:rsidRPr="002E0CE6">
        <w:rPr>
          <w:rFonts w:ascii="Arial" w:eastAsia="Arial" w:hAnsi="Arial" w:cs="Arial"/>
          <w:sz w:val="20"/>
          <w:szCs w:val="20"/>
        </w:rPr>
        <w:t>-0</w:t>
      </w:r>
      <w:r>
        <w:rPr>
          <w:rFonts w:ascii="Arial" w:eastAsia="Arial" w:hAnsi="Arial" w:cs="Arial"/>
          <w:sz w:val="20"/>
          <w:szCs w:val="20"/>
        </w:rPr>
        <w:t>78 (Reissued)</w:t>
      </w:r>
      <w:r w:rsidRPr="002E0CE6">
        <w:rPr>
          <w:rFonts w:ascii="Arial" w:eastAsia="Arial" w:hAnsi="Arial" w:cs="Arial"/>
          <w:sz w:val="20"/>
          <w:szCs w:val="20"/>
        </w:rPr>
        <w:t xml:space="preserve"> and the FFY 1</w:t>
      </w:r>
      <w:r>
        <w:rPr>
          <w:rFonts w:ascii="Arial" w:eastAsia="Arial" w:hAnsi="Arial" w:cs="Arial"/>
          <w:sz w:val="20"/>
          <w:szCs w:val="20"/>
        </w:rPr>
        <w:t>6</w:t>
      </w:r>
      <w:r w:rsidRPr="002E0CE6">
        <w:rPr>
          <w:rFonts w:ascii="Arial" w:eastAsia="Arial" w:hAnsi="Arial" w:cs="Arial"/>
          <w:sz w:val="20"/>
          <w:szCs w:val="20"/>
        </w:rPr>
        <w:t xml:space="preserve"> Homeland Security Grant Agreement E1</w:t>
      </w:r>
      <w:r>
        <w:rPr>
          <w:rFonts w:ascii="Arial" w:eastAsia="Arial" w:hAnsi="Arial" w:cs="Arial"/>
          <w:sz w:val="20"/>
          <w:szCs w:val="20"/>
        </w:rPr>
        <w:t>7</w:t>
      </w:r>
      <w:r w:rsidRPr="002E0CE6">
        <w:rPr>
          <w:rFonts w:ascii="Arial" w:eastAsia="Arial" w:hAnsi="Arial" w:cs="Arial"/>
          <w:sz w:val="20"/>
          <w:szCs w:val="20"/>
        </w:rPr>
        <w:t>-0</w:t>
      </w:r>
      <w:r>
        <w:rPr>
          <w:rFonts w:ascii="Arial" w:eastAsia="Arial" w:hAnsi="Arial" w:cs="Arial"/>
          <w:sz w:val="20"/>
          <w:szCs w:val="20"/>
        </w:rPr>
        <w:t>89</w:t>
      </w:r>
      <w:r w:rsidRPr="002E0CE6">
        <w:rPr>
          <w:rFonts w:ascii="Arial" w:eastAsia="Arial" w:hAnsi="Arial" w:cs="Arial"/>
          <w:sz w:val="20"/>
          <w:szCs w:val="20"/>
        </w:rPr>
        <w:t xml:space="preserve"> by reference. See Exhibits A and B.  The Consultant is bound by all of the federal and state provisions of each of these grant agreements. The federal language prevails where there is conflict with the federal requirements.  </w:t>
      </w:r>
    </w:p>
    <w:p w14:paraId="158C7475" w14:textId="77777777" w:rsidR="00C46C80" w:rsidRDefault="00C46C80">
      <w:pPr>
        <w:rPr>
          <w:rFonts w:ascii="Arial" w:eastAsia="Arial" w:hAnsi="Arial" w:cs="Arial"/>
          <w:sz w:val="20"/>
          <w:szCs w:val="20"/>
        </w:rPr>
      </w:pPr>
      <w:r>
        <w:rPr>
          <w:rFonts w:ascii="Arial" w:eastAsia="Arial" w:hAnsi="Arial" w:cs="Arial"/>
          <w:sz w:val="20"/>
          <w:szCs w:val="20"/>
        </w:rPr>
        <w:br w:type="page"/>
      </w:r>
    </w:p>
    <w:p w14:paraId="7E91ABC3" w14:textId="77777777" w:rsidR="00503755" w:rsidRPr="00553EFC" w:rsidRDefault="00503755" w:rsidP="00C4327F">
      <w:pPr>
        <w:pStyle w:val="NoSpacing"/>
        <w:rPr>
          <w:rFonts w:ascii="Arial" w:hAnsi="Arial" w:cs="Arial"/>
          <w:sz w:val="20"/>
          <w:szCs w:val="20"/>
        </w:rPr>
      </w:pPr>
    </w:p>
    <w:p w14:paraId="35774802" w14:textId="77777777" w:rsidR="00503755" w:rsidRPr="00553EFC" w:rsidRDefault="00503755" w:rsidP="00C4327F">
      <w:pPr>
        <w:pStyle w:val="NoSpacing"/>
        <w:rPr>
          <w:rFonts w:ascii="Arial" w:hAnsi="Arial" w:cs="Arial"/>
          <w:sz w:val="20"/>
          <w:szCs w:val="20"/>
        </w:rPr>
      </w:pPr>
      <w:r w:rsidRPr="0055780C">
        <w:rPr>
          <w:rFonts w:ascii="Arial" w:eastAsia="Arial" w:hAnsi="Arial" w:cs="Arial"/>
          <w:sz w:val="20"/>
          <w:szCs w:val="20"/>
        </w:rPr>
        <w:t xml:space="preserve">IN WITNESS WHEREOF, in consideration of the terms, conditions and covenants contained, or attached and incorporated and made a part, the parties have executed this Agreement by having </w:t>
      </w:r>
      <w:r w:rsidR="00A66E9A" w:rsidRPr="0055780C">
        <w:rPr>
          <w:rFonts w:ascii="Arial" w:eastAsia="Arial" w:hAnsi="Arial" w:cs="Arial"/>
          <w:sz w:val="20"/>
          <w:szCs w:val="20"/>
        </w:rPr>
        <w:t xml:space="preserve">legally-binding </w:t>
      </w:r>
      <w:r w:rsidRPr="0055780C">
        <w:rPr>
          <w:rFonts w:ascii="Arial" w:eastAsia="Arial" w:hAnsi="Arial" w:cs="Arial"/>
          <w:sz w:val="20"/>
          <w:szCs w:val="20"/>
        </w:rPr>
        <w:t>representatives affix their signatures below.</w:t>
      </w:r>
    </w:p>
    <w:p w14:paraId="3C124B6B" w14:textId="77777777" w:rsidR="00503755" w:rsidRPr="00553EFC" w:rsidRDefault="00503755" w:rsidP="00C4327F">
      <w:pPr>
        <w:pStyle w:val="NoSpacing"/>
        <w:rPr>
          <w:rFonts w:ascii="Arial" w:hAnsi="Arial" w:cs="Arial"/>
          <w:sz w:val="20"/>
          <w:szCs w:val="20"/>
        </w:rPr>
      </w:pPr>
    </w:p>
    <w:p w14:paraId="24E427C8" w14:textId="77777777" w:rsidR="00503755" w:rsidRPr="00553EFC" w:rsidRDefault="0001544F" w:rsidP="00C4327F">
      <w:pPr>
        <w:pStyle w:val="NoSpacing"/>
        <w:rPr>
          <w:rFonts w:ascii="Arial" w:hAnsi="Arial" w:cs="Arial"/>
          <w:b/>
          <w:sz w:val="20"/>
          <w:szCs w:val="20"/>
        </w:rPr>
      </w:pPr>
      <w:r w:rsidRPr="0055780C">
        <w:rPr>
          <w:rFonts w:ascii="Arial" w:eastAsia="Arial" w:hAnsi="Arial" w:cs="Arial"/>
          <w:b/>
          <w:sz w:val="20"/>
          <w:szCs w:val="20"/>
        </w:rPr>
        <w:t>CONSULTANT</w:t>
      </w:r>
      <w:r w:rsidRPr="00553EFC">
        <w:rPr>
          <w:rFonts w:ascii="Arial" w:hAnsi="Arial" w:cs="Arial"/>
          <w:b/>
          <w:sz w:val="20"/>
          <w:szCs w:val="20"/>
        </w:rPr>
        <w:tab/>
      </w:r>
      <w:r w:rsidRPr="00553EFC">
        <w:rPr>
          <w:rFonts w:ascii="Arial" w:hAnsi="Arial" w:cs="Arial"/>
          <w:b/>
          <w:sz w:val="20"/>
          <w:szCs w:val="20"/>
        </w:rPr>
        <w:tab/>
      </w:r>
      <w:r w:rsidRPr="00553EFC">
        <w:rPr>
          <w:rFonts w:ascii="Arial" w:hAnsi="Arial" w:cs="Arial"/>
          <w:b/>
          <w:sz w:val="20"/>
          <w:szCs w:val="20"/>
        </w:rPr>
        <w:tab/>
      </w:r>
      <w:r w:rsidRPr="00553EFC">
        <w:rPr>
          <w:rFonts w:ascii="Arial" w:hAnsi="Arial" w:cs="Arial"/>
          <w:b/>
          <w:sz w:val="20"/>
          <w:szCs w:val="20"/>
        </w:rPr>
        <w:tab/>
      </w:r>
      <w:r w:rsidRPr="00553EFC">
        <w:rPr>
          <w:rFonts w:ascii="Arial" w:hAnsi="Arial" w:cs="Arial"/>
          <w:b/>
          <w:sz w:val="20"/>
          <w:szCs w:val="20"/>
        </w:rPr>
        <w:tab/>
      </w:r>
      <w:r w:rsidRPr="00553EFC">
        <w:rPr>
          <w:rFonts w:ascii="Arial" w:hAnsi="Arial" w:cs="Arial"/>
          <w:b/>
          <w:sz w:val="20"/>
          <w:szCs w:val="20"/>
        </w:rPr>
        <w:tab/>
      </w:r>
      <w:r w:rsidRPr="00553EFC">
        <w:rPr>
          <w:rFonts w:ascii="Arial" w:hAnsi="Arial" w:cs="Arial"/>
          <w:b/>
          <w:sz w:val="20"/>
          <w:szCs w:val="20"/>
        </w:rPr>
        <w:tab/>
      </w:r>
      <w:r w:rsidRPr="00553EFC">
        <w:rPr>
          <w:rFonts w:ascii="Arial" w:hAnsi="Arial" w:cs="Arial"/>
          <w:b/>
          <w:sz w:val="20"/>
          <w:szCs w:val="20"/>
        </w:rPr>
        <w:tab/>
      </w:r>
      <w:r w:rsidRPr="0055780C">
        <w:rPr>
          <w:rFonts w:ascii="Arial" w:eastAsia="Arial" w:hAnsi="Arial" w:cs="Arial"/>
          <w:b/>
          <w:sz w:val="20"/>
          <w:szCs w:val="20"/>
        </w:rPr>
        <w:t>CITY OF SEATTLE</w:t>
      </w:r>
    </w:p>
    <w:p w14:paraId="5FD6EA50" w14:textId="77777777" w:rsidR="00503755" w:rsidRPr="00553EFC" w:rsidRDefault="00503755" w:rsidP="00C4327F">
      <w:pPr>
        <w:pStyle w:val="NoSpacing"/>
        <w:rPr>
          <w:rFonts w:ascii="Arial" w:hAnsi="Arial" w:cs="Arial"/>
          <w:sz w:val="20"/>
          <w:szCs w:val="20"/>
        </w:rPr>
      </w:pPr>
    </w:p>
    <w:p w14:paraId="52E7E3EA" w14:textId="77777777" w:rsidR="00503755" w:rsidRPr="00553EFC" w:rsidRDefault="00503755" w:rsidP="00C4327F">
      <w:pPr>
        <w:pStyle w:val="NoSpacing"/>
        <w:rPr>
          <w:rFonts w:ascii="Arial" w:hAnsi="Arial" w:cs="Arial"/>
          <w:sz w:val="20"/>
          <w:szCs w:val="20"/>
        </w:rPr>
      </w:pPr>
      <w:r w:rsidRPr="0055780C">
        <w:rPr>
          <w:rFonts w:ascii="Arial" w:eastAsia="Arial" w:hAnsi="Arial" w:cs="Arial"/>
          <w:sz w:val="20"/>
          <w:szCs w:val="20"/>
        </w:rPr>
        <w:t>By______________________________________</w:t>
      </w:r>
      <w:r w:rsidRPr="00553EFC">
        <w:rPr>
          <w:rFonts w:ascii="Arial" w:hAnsi="Arial" w:cs="Arial"/>
          <w:sz w:val="20"/>
          <w:szCs w:val="20"/>
        </w:rPr>
        <w:tab/>
      </w:r>
      <w:r w:rsidRPr="00553EFC">
        <w:rPr>
          <w:rFonts w:ascii="Arial" w:hAnsi="Arial" w:cs="Arial"/>
          <w:sz w:val="20"/>
          <w:szCs w:val="20"/>
        </w:rPr>
        <w:tab/>
      </w:r>
      <w:r w:rsidRPr="0055780C">
        <w:rPr>
          <w:rFonts w:ascii="Arial" w:eastAsia="Arial" w:hAnsi="Arial" w:cs="Arial"/>
          <w:sz w:val="20"/>
          <w:szCs w:val="20"/>
        </w:rPr>
        <w:t>By____________________________</w:t>
      </w:r>
    </w:p>
    <w:p w14:paraId="251F7495" w14:textId="77777777" w:rsidR="00503755" w:rsidRPr="00553EFC" w:rsidRDefault="00503755" w:rsidP="00C4327F">
      <w:pPr>
        <w:pStyle w:val="NoSpacing"/>
        <w:rPr>
          <w:rFonts w:ascii="Arial" w:hAnsi="Arial" w:cs="Arial"/>
          <w:sz w:val="20"/>
          <w:szCs w:val="20"/>
        </w:rPr>
      </w:pPr>
      <w:r w:rsidRPr="0055780C">
        <w:rPr>
          <w:rFonts w:ascii="Arial" w:eastAsia="Arial" w:hAnsi="Arial" w:cs="Arial"/>
          <w:sz w:val="20"/>
          <w:szCs w:val="20"/>
        </w:rPr>
        <w:t>Signature</w:t>
      </w:r>
      <w:r w:rsidRPr="00553EFC">
        <w:rPr>
          <w:rFonts w:ascii="Arial" w:hAnsi="Arial" w:cs="Arial"/>
          <w:sz w:val="20"/>
          <w:szCs w:val="20"/>
        </w:rPr>
        <w:tab/>
      </w:r>
      <w:r w:rsidRPr="00553EFC">
        <w:rPr>
          <w:rFonts w:ascii="Arial" w:hAnsi="Arial" w:cs="Arial"/>
          <w:sz w:val="20"/>
          <w:szCs w:val="20"/>
        </w:rPr>
        <w:tab/>
      </w:r>
      <w:r w:rsidRPr="0055780C">
        <w:rPr>
          <w:rFonts w:ascii="Arial" w:eastAsia="Arial" w:hAnsi="Arial" w:cs="Arial"/>
          <w:sz w:val="20"/>
          <w:szCs w:val="20"/>
        </w:rPr>
        <w:t>Date</w:t>
      </w:r>
      <w:r w:rsidRPr="00553EFC">
        <w:rPr>
          <w:rFonts w:ascii="Arial" w:hAnsi="Arial" w:cs="Arial"/>
          <w:sz w:val="20"/>
          <w:szCs w:val="20"/>
        </w:rPr>
        <w:tab/>
      </w:r>
      <w:r w:rsidRPr="00553EFC">
        <w:rPr>
          <w:rFonts w:ascii="Arial" w:hAnsi="Arial" w:cs="Arial"/>
          <w:sz w:val="20"/>
          <w:szCs w:val="20"/>
        </w:rPr>
        <w:tab/>
      </w:r>
      <w:r w:rsidRPr="00553EFC">
        <w:rPr>
          <w:rFonts w:ascii="Arial" w:hAnsi="Arial" w:cs="Arial"/>
          <w:sz w:val="20"/>
          <w:szCs w:val="20"/>
        </w:rPr>
        <w:tab/>
      </w:r>
      <w:r w:rsidRPr="00553EFC">
        <w:rPr>
          <w:rFonts w:ascii="Arial" w:hAnsi="Arial" w:cs="Arial"/>
          <w:sz w:val="20"/>
          <w:szCs w:val="20"/>
        </w:rPr>
        <w:tab/>
      </w:r>
      <w:r w:rsidRPr="00553EFC">
        <w:rPr>
          <w:rFonts w:ascii="Arial" w:hAnsi="Arial" w:cs="Arial"/>
          <w:sz w:val="20"/>
          <w:szCs w:val="20"/>
        </w:rPr>
        <w:tab/>
      </w:r>
      <w:r w:rsidRPr="0055780C">
        <w:rPr>
          <w:rFonts w:ascii="Arial" w:eastAsia="Arial" w:hAnsi="Arial" w:cs="Arial"/>
          <w:sz w:val="20"/>
          <w:szCs w:val="20"/>
        </w:rPr>
        <w:t>Signature</w:t>
      </w:r>
      <w:r w:rsidRPr="00553EFC">
        <w:rPr>
          <w:rFonts w:ascii="Arial" w:hAnsi="Arial" w:cs="Arial"/>
          <w:sz w:val="20"/>
          <w:szCs w:val="20"/>
        </w:rPr>
        <w:tab/>
      </w:r>
      <w:r w:rsidRPr="00553EFC">
        <w:rPr>
          <w:rFonts w:ascii="Arial" w:hAnsi="Arial" w:cs="Arial"/>
          <w:sz w:val="20"/>
          <w:szCs w:val="20"/>
        </w:rPr>
        <w:tab/>
      </w:r>
      <w:r w:rsidRPr="0055780C">
        <w:rPr>
          <w:rFonts w:ascii="Arial" w:eastAsia="Arial" w:hAnsi="Arial" w:cs="Arial"/>
          <w:sz w:val="20"/>
          <w:szCs w:val="20"/>
        </w:rPr>
        <w:t>Date</w:t>
      </w:r>
    </w:p>
    <w:p w14:paraId="42C8332C" w14:textId="77777777" w:rsidR="00503755" w:rsidRPr="00553EFC" w:rsidRDefault="00503755" w:rsidP="00C4327F">
      <w:pPr>
        <w:pStyle w:val="NoSpacing"/>
        <w:rPr>
          <w:rFonts w:ascii="Arial" w:hAnsi="Arial" w:cs="Arial"/>
          <w:sz w:val="20"/>
          <w:szCs w:val="20"/>
        </w:rPr>
      </w:pPr>
    </w:p>
    <w:p w14:paraId="155FFDEC" w14:textId="77777777" w:rsidR="00503755" w:rsidRPr="00553EFC" w:rsidRDefault="00503755" w:rsidP="00C4327F">
      <w:pPr>
        <w:pStyle w:val="NoSpacing"/>
        <w:rPr>
          <w:rFonts w:ascii="Arial" w:hAnsi="Arial" w:cs="Arial"/>
          <w:sz w:val="20"/>
          <w:szCs w:val="20"/>
        </w:rPr>
      </w:pPr>
      <w:r w:rsidRPr="0055780C">
        <w:rPr>
          <w:rFonts w:ascii="Arial" w:eastAsia="Arial" w:hAnsi="Arial" w:cs="Arial"/>
          <w:sz w:val="20"/>
          <w:szCs w:val="20"/>
        </w:rPr>
        <w:t>________________________________________</w:t>
      </w:r>
      <w:r w:rsidRPr="00553EFC">
        <w:rPr>
          <w:rFonts w:ascii="Arial" w:hAnsi="Arial" w:cs="Arial"/>
          <w:sz w:val="20"/>
          <w:szCs w:val="20"/>
        </w:rPr>
        <w:tab/>
      </w:r>
      <w:r w:rsidRPr="00553EFC">
        <w:rPr>
          <w:rFonts w:ascii="Arial" w:hAnsi="Arial" w:cs="Arial"/>
          <w:sz w:val="20"/>
          <w:szCs w:val="20"/>
        </w:rPr>
        <w:tab/>
      </w:r>
      <w:r w:rsidRPr="0055780C">
        <w:rPr>
          <w:rFonts w:ascii="Arial" w:eastAsia="Arial" w:hAnsi="Arial" w:cs="Arial"/>
          <w:sz w:val="20"/>
          <w:szCs w:val="20"/>
        </w:rPr>
        <w:t>_______________________________</w:t>
      </w:r>
    </w:p>
    <w:p w14:paraId="1E9CFF88" w14:textId="64D0F907" w:rsidR="00503755" w:rsidRPr="00553EFC" w:rsidRDefault="00503755" w:rsidP="00C4327F">
      <w:pPr>
        <w:pStyle w:val="NoSpacing"/>
        <w:rPr>
          <w:rFonts w:ascii="Arial" w:hAnsi="Arial" w:cs="Arial"/>
          <w:sz w:val="20"/>
          <w:szCs w:val="20"/>
        </w:rPr>
      </w:pPr>
      <w:r w:rsidRPr="0055780C">
        <w:rPr>
          <w:rFonts w:ascii="Arial" w:eastAsia="Arial" w:hAnsi="Arial" w:cs="Arial"/>
          <w:sz w:val="20"/>
          <w:szCs w:val="20"/>
        </w:rPr>
        <w:t xml:space="preserve">Type or Print </w:t>
      </w:r>
      <w:r w:rsidR="7BD27311" w:rsidRPr="008E04AC">
        <w:rPr>
          <w:rFonts w:ascii="Arial" w:eastAsia="Arial" w:hAnsi="Arial" w:cs="Arial"/>
          <w:sz w:val="20"/>
          <w:szCs w:val="20"/>
        </w:rPr>
        <w:t>Name</w:t>
      </w:r>
      <w:r w:rsidRPr="00553EFC">
        <w:rPr>
          <w:rFonts w:ascii="Arial" w:hAnsi="Arial" w:cs="Arial"/>
          <w:sz w:val="20"/>
          <w:szCs w:val="20"/>
        </w:rPr>
        <w:tab/>
      </w:r>
      <w:r w:rsidR="00BA62A1">
        <w:rPr>
          <w:rFonts w:ascii="Arial" w:hAnsi="Arial" w:cs="Arial"/>
          <w:sz w:val="20"/>
          <w:szCs w:val="20"/>
        </w:rPr>
        <w:tab/>
      </w:r>
      <w:r w:rsidR="00BA62A1">
        <w:rPr>
          <w:rFonts w:ascii="Arial" w:hAnsi="Arial" w:cs="Arial"/>
          <w:sz w:val="20"/>
          <w:szCs w:val="20"/>
        </w:rPr>
        <w:tab/>
      </w:r>
      <w:r w:rsidR="00BA62A1">
        <w:rPr>
          <w:rFonts w:ascii="Arial" w:hAnsi="Arial" w:cs="Arial"/>
          <w:sz w:val="20"/>
          <w:szCs w:val="20"/>
        </w:rPr>
        <w:tab/>
      </w:r>
      <w:r w:rsidR="00BA62A1">
        <w:rPr>
          <w:rFonts w:ascii="Arial" w:hAnsi="Arial" w:cs="Arial"/>
          <w:sz w:val="20"/>
          <w:szCs w:val="20"/>
        </w:rPr>
        <w:tab/>
      </w:r>
      <w:r w:rsidR="00BA62A1">
        <w:rPr>
          <w:rFonts w:ascii="Arial" w:hAnsi="Arial" w:cs="Arial"/>
          <w:sz w:val="20"/>
          <w:szCs w:val="20"/>
        </w:rPr>
        <w:tab/>
      </w:r>
      <w:r w:rsidR="00BA62A1">
        <w:rPr>
          <w:rFonts w:ascii="Arial" w:eastAsia="Arial" w:hAnsi="Arial" w:cs="Arial"/>
          <w:sz w:val="20"/>
          <w:szCs w:val="20"/>
        </w:rPr>
        <w:t>Type or Print Name</w:t>
      </w:r>
    </w:p>
    <w:p w14:paraId="0803D21C" w14:textId="77777777" w:rsidR="00503755" w:rsidRPr="00553EFC" w:rsidRDefault="00503755" w:rsidP="00C4327F">
      <w:pPr>
        <w:pStyle w:val="NoSpacing"/>
        <w:rPr>
          <w:rFonts w:ascii="Arial" w:hAnsi="Arial" w:cs="Arial"/>
          <w:sz w:val="20"/>
          <w:szCs w:val="20"/>
        </w:rPr>
      </w:pPr>
    </w:p>
    <w:p w14:paraId="15A03D83" w14:textId="77777777" w:rsidR="00503755" w:rsidRPr="00553EFC" w:rsidRDefault="00503755" w:rsidP="00C4327F">
      <w:pPr>
        <w:pStyle w:val="NoSpacing"/>
        <w:rPr>
          <w:rFonts w:ascii="Arial" w:hAnsi="Arial" w:cs="Arial"/>
          <w:sz w:val="20"/>
          <w:szCs w:val="20"/>
        </w:rPr>
      </w:pPr>
    </w:p>
    <w:p w14:paraId="3F648D0D" w14:textId="77777777" w:rsidR="00503755" w:rsidRPr="00553EFC" w:rsidRDefault="00503755" w:rsidP="00C4327F">
      <w:pPr>
        <w:pStyle w:val="NoSpacing"/>
        <w:rPr>
          <w:rFonts w:ascii="Arial" w:hAnsi="Arial" w:cs="Arial"/>
          <w:sz w:val="20"/>
          <w:szCs w:val="20"/>
        </w:rPr>
      </w:pPr>
      <w:r w:rsidRPr="0055780C">
        <w:rPr>
          <w:rFonts w:ascii="Arial" w:eastAsia="Arial" w:hAnsi="Arial" w:cs="Arial"/>
          <w:sz w:val="20"/>
          <w:szCs w:val="20"/>
        </w:rPr>
        <w:t>________________________________________</w:t>
      </w:r>
      <w:r w:rsidRPr="00553EFC">
        <w:rPr>
          <w:rFonts w:ascii="Arial" w:hAnsi="Arial" w:cs="Arial"/>
          <w:sz w:val="20"/>
          <w:szCs w:val="20"/>
        </w:rPr>
        <w:tab/>
      </w:r>
      <w:r w:rsidRPr="00553EFC">
        <w:rPr>
          <w:rFonts w:ascii="Arial" w:hAnsi="Arial" w:cs="Arial"/>
          <w:sz w:val="20"/>
          <w:szCs w:val="20"/>
        </w:rPr>
        <w:tab/>
      </w:r>
      <w:r w:rsidRPr="0055780C">
        <w:rPr>
          <w:rFonts w:ascii="Arial" w:eastAsia="Arial" w:hAnsi="Arial" w:cs="Arial"/>
          <w:sz w:val="20"/>
          <w:szCs w:val="20"/>
        </w:rPr>
        <w:t>________________________________</w:t>
      </w:r>
    </w:p>
    <w:p w14:paraId="0F8409FC" w14:textId="57725D4F" w:rsidR="00503755" w:rsidRPr="00553EFC" w:rsidRDefault="00503755" w:rsidP="00C4327F">
      <w:pPr>
        <w:pStyle w:val="NoSpacing"/>
        <w:rPr>
          <w:rFonts w:ascii="Arial" w:hAnsi="Arial" w:cs="Arial"/>
          <w:sz w:val="20"/>
          <w:szCs w:val="20"/>
        </w:rPr>
      </w:pPr>
      <w:r w:rsidRPr="0055780C">
        <w:rPr>
          <w:rFonts w:ascii="Arial" w:eastAsia="Arial" w:hAnsi="Arial" w:cs="Arial"/>
          <w:sz w:val="20"/>
          <w:szCs w:val="20"/>
        </w:rPr>
        <w:t>Title</w:t>
      </w:r>
      <w:r w:rsidRPr="00553EFC">
        <w:rPr>
          <w:rFonts w:ascii="Arial" w:hAnsi="Arial" w:cs="Arial"/>
          <w:sz w:val="20"/>
          <w:szCs w:val="20"/>
        </w:rPr>
        <w:tab/>
      </w:r>
      <w:r w:rsidRPr="00553EFC">
        <w:rPr>
          <w:rFonts w:ascii="Arial" w:hAnsi="Arial" w:cs="Arial"/>
          <w:sz w:val="20"/>
          <w:szCs w:val="20"/>
        </w:rPr>
        <w:tab/>
      </w:r>
      <w:r w:rsidRPr="00553EFC">
        <w:rPr>
          <w:rFonts w:ascii="Arial" w:hAnsi="Arial" w:cs="Arial"/>
          <w:sz w:val="20"/>
          <w:szCs w:val="20"/>
        </w:rPr>
        <w:tab/>
      </w:r>
      <w:r w:rsidRPr="00553EFC">
        <w:rPr>
          <w:rFonts w:ascii="Arial" w:hAnsi="Arial" w:cs="Arial"/>
          <w:sz w:val="20"/>
          <w:szCs w:val="20"/>
        </w:rPr>
        <w:tab/>
      </w:r>
      <w:r w:rsidRPr="00553EFC">
        <w:rPr>
          <w:rFonts w:ascii="Arial" w:hAnsi="Arial" w:cs="Arial"/>
          <w:sz w:val="20"/>
          <w:szCs w:val="20"/>
        </w:rPr>
        <w:tab/>
      </w:r>
      <w:r w:rsidRPr="00553EFC">
        <w:rPr>
          <w:rFonts w:ascii="Arial" w:hAnsi="Arial" w:cs="Arial"/>
          <w:sz w:val="20"/>
          <w:szCs w:val="20"/>
        </w:rPr>
        <w:tab/>
      </w:r>
      <w:r w:rsidRPr="00553EFC">
        <w:rPr>
          <w:rFonts w:ascii="Arial" w:hAnsi="Arial" w:cs="Arial"/>
          <w:sz w:val="20"/>
          <w:szCs w:val="20"/>
        </w:rPr>
        <w:tab/>
      </w:r>
      <w:r w:rsidRPr="00553EFC">
        <w:rPr>
          <w:rFonts w:ascii="Arial" w:hAnsi="Arial" w:cs="Arial"/>
          <w:sz w:val="20"/>
          <w:szCs w:val="20"/>
        </w:rPr>
        <w:tab/>
      </w:r>
      <w:r w:rsidR="00BA62A1">
        <w:rPr>
          <w:rFonts w:ascii="Arial" w:eastAsia="Arial" w:hAnsi="Arial" w:cs="Arial"/>
          <w:sz w:val="20"/>
          <w:szCs w:val="20"/>
        </w:rPr>
        <w:t>Chief Operating Officer</w:t>
      </w:r>
    </w:p>
    <w:p w14:paraId="577FCF5A" w14:textId="77777777" w:rsidR="00503755" w:rsidRPr="00553EFC" w:rsidRDefault="00503755" w:rsidP="00C4327F">
      <w:pPr>
        <w:pStyle w:val="NoSpacing"/>
        <w:rPr>
          <w:rFonts w:ascii="Arial" w:hAnsi="Arial" w:cs="Arial"/>
          <w:sz w:val="20"/>
          <w:szCs w:val="20"/>
        </w:rPr>
      </w:pPr>
    </w:p>
    <w:p w14:paraId="60605360" w14:textId="77777777" w:rsidR="00503755" w:rsidRPr="00553EFC" w:rsidRDefault="00503755" w:rsidP="00C4327F">
      <w:pPr>
        <w:pStyle w:val="NoSpacing"/>
        <w:rPr>
          <w:rFonts w:ascii="Arial" w:hAnsi="Arial" w:cs="Arial"/>
          <w:sz w:val="20"/>
          <w:szCs w:val="20"/>
        </w:rPr>
      </w:pPr>
    </w:p>
    <w:p w14:paraId="6A6B6C07" w14:textId="77777777" w:rsidR="00C4327F" w:rsidRPr="0055780C" w:rsidRDefault="00C4327F" w:rsidP="00C4327F">
      <w:pPr>
        <w:tabs>
          <w:tab w:val="left" w:pos="270"/>
          <w:tab w:val="left" w:pos="5220"/>
        </w:tabs>
        <w:spacing w:after="0" w:line="240" w:lineRule="auto"/>
        <w:jc w:val="both"/>
        <w:rPr>
          <w:rFonts w:ascii="Arial" w:hAnsi="Arial" w:cs="Arial"/>
          <w:b/>
          <w:sz w:val="20"/>
          <w:szCs w:val="20"/>
        </w:rPr>
      </w:pPr>
      <w:r w:rsidRPr="0055780C">
        <w:rPr>
          <w:rFonts w:ascii="Arial" w:eastAsia="Arial" w:hAnsi="Arial" w:cs="Arial"/>
          <w:b/>
          <w:sz w:val="20"/>
          <w:szCs w:val="20"/>
        </w:rPr>
        <w:t>City of Seattle Business License Number:</w:t>
      </w:r>
      <w:r w:rsidR="006B49E0" w:rsidRPr="0055780C">
        <w:rPr>
          <w:rFonts w:ascii="Arial" w:eastAsia="Arial" w:hAnsi="Arial" w:cs="Arial"/>
          <w:b/>
          <w:sz w:val="20"/>
          <w:szCs w:val="20"/>
        </w:rPr>
        <w:t xml:space="preserve"> </w:t>
      </w:r>
      <w:r w:rsidRPr="0055780C">
        <w:rPr>
          <w:rFonts w:ascii="Arial" w:eastAsia="Arial" w:hAnsi="Arial" w:cs="Arial"/>
          <w:b/>
          <w:sz w:val="20"/>
          <w:szCs w:val="20"/>
        </w:rPr>
        <w:t xml:space="preserve"> </w:t>
      </w:r>
      <w:r w:rsidR="004863C2" w:rsidRPr="0055780C">
        <w:rPr>
          <w:rFonts w:ascii="Arial" w:hAnsi="Arial" w:cs="Arial"/>
          <w:sz w:val="20"/>
          <w:szCs w:val="20"/>
        </w:rPr>
        <w:fldChar w:fldCharType="begin">
          <w:ffData>
            <w:name w:val="Text19"/>
            <w:enabled/>
            <w:calcOnExit w:val="0"/>
            <w:textInput/>
          </w:ffData>
        </w:fldChar>
      </w:r>
      <w:r w:rsidR="004863C2" w:rsidRPr="0055780C">
        <w:rPr>
          <w:rFonts w:ascii="Arial" w:hAnsi="Arial" w:cs="Arial"/>
          <w:sz w:val="20"/>
          <w:szCs w:val="20"/>
          <w:u w:val="single"/>
        </w:rPr>
        <w:instrText xml:space="preserve"> FORMTEXT </w:instrText>
      </w:r>
      <w:r w:rsidR="004863C2" w:rsidRPr="0055780C">
        <w:rPr>
          <w:rFonts w:ascii="Arial" w:hAnsi="Arial" w:cs="Arial"/>
          <w:sz w:val="20"/>
          <w:szCs w:val="20"/>
          <w:u w:val="single"/>
        </w:rPr>
      </w:r>
      <w:r w:rsidR="004863C2" w:rsidRPr="0055780C">
        <w:rPr>
          <w:rFonts w:ascii="Arial" w:hAnsi="Arial" w:cs="Arial"/>
          <w:sz w:val="20"/>
          <w:szCs w:val="20"/>
          <w:u w:val="single"/>
        </w:rPr>
        <w:fldChar w:fldCharType="separate"/>
      </w:r>
      <w:r w:rsidR="004863C2" w:rsidRPr="0055780C">
        <w:rPr>
          <w:rFonts w:ascii="Arial" w:eastAsia="Arial" w:hAnsi="Arial" w:cs="Arial"/>
          <w:sz w:val="20"/>
          <w:szCs w:val="20"/>
          <w:u w:val="single"/>
        </w:rPr>
        <w:t> </w:t>
      </w:r>
      <w:r w:rsidR="004863C2" w:rsidRPr="0055780C">
        <w:rPr>
          <w:rFonts w:ascii="Arial" w:eastAsia="Arial" w:hAnsi="Arial" w:cs="Arial"/>
          <w:sz w:val="20"/>
          <w:szCs w:val="20"/>
          <w:u w:val="single"/>
        </w:rPr>
        <w:t> </w:t>
      </w:r>
      <w:r w:rsidR="004863C2" w:rsidRPr="0055780C">
        <w:rPr>
          <w:rFonts w:ascii="Arial" w:eastAsia="Arial" w:hAnsi="Arial" w:cs="Arial"/>
          <w:sz w:val="20"/>
          <w:szCs w:val="20"/>
          <w:u w:val="single"/>
        </w:rPr>
        <w:t> </w:t>
      </w:r>
      <w:r w:rsidR="004863C2" w:rsidRPr="0055780C">
        <w:rPr>
          <w:rFonts w:ascii="Arial" w:eastAsia="Arial" w:hAnsi="Arial" w:cs="Arial"/>
          <w:sz w:val="20"/>
          <w:szCs w:val="20"/>
          <w:u w:val="single"/>
        </w:rPr>
        <w:t> </w:t>
      </w:r>
      <w:r w:rsidR="004863C2" w:rsidRPr="0055780C">
        <w:rPr>
          <w:rFonts w:ascii="Arial" w:eastAsia="Arial" w:hAnsi="Arial" w:cs="Arial"/>
          <w:sz w:val="20"/>
          <w:szCs w:val="20"/>
          <w:u w:val="single"/>
        </w:rPr>
        <w:t> </w:t>
      </w:r>
      <w:r w:rsidR="004863C2" w:rsidRPr="0055780C">
        <w:rPr>
          <w:rFonts w:ascii="Arial" w:hAnsi="Arial" w:cs="Arial"/>
          <w:sz w:val="20"/>
          <w:szCs w:val="20"/>
        </w:rPr>
        <w:fldChar w:fldCharType="end"/>
      </w:r>
    </w:p>
    <w:p w14:paraId="361C46CC" w14:textId="77777777" w:rsidR="00C4327F" w:rsidRPr="0055780C" w:rsidRDefault="00C4327F" w:rsidP="00C4327F">
      <w:pPr>
        <w:tabs>
          <w:tab w:val="left" w:pos="5220"/>
        </w:tabs>
        <w:spacing w:after="0" w:line="240" w:lineRule="auto"/>
        <w:jc w:val="both"/>
        <w:rPr>
          <w:rFonts w:ascii="Arial" w:hAnsi="Arial" w:cs="Arial"/>
          <w:b/>
          <w:sz w:val="20"/>
          <w:szCs w:val="20"/>
        </w:rPr>
      </w:pPr>
      <w:r w:rsidRPr="0055780C">
        <w:rPr>
          <w:rFonts w:ascii="Arial" w:eastAsia="Arial" w:hAnsi="Arial" w:cs="Arial"/>
          <w:b/>
          <w:sz w:val="20"/>
          <w:szCs w:val="20"/>
        </w:rPr>
        <w:t>Washington State Unified Business Identifier Number (UBI):</w:t>
      </w:r>
      <w:r w:rsidR="006B49E0" w:rsidRPr="0055780C">
        <w:rPr>
          <w:rFonts w:ascii="Arial" w:eastAsia="Arial" w:hAnsi="Arial" w:cs="Arial"/>
          <w:b/>
          <w:sz w:val="20"/>
          <w:szCs w:val="20"/>
        </w:rPr>
        <w:t xml:space="preserve"> </w:t>
      </w:r>
      <w:r w:rsidR="004863C2" w:rsidRPr="0055780C">
        <w:rPr>
          <w:rFonts w:ascii="Arial" w:hAnsi="Arial" w:cs="Arial"/>
          <w:sz w:val="20"/>
          <w:szCs w:val="20"/>
        </w:rPr>
        <w:fldChar w:fldCharType="begin">
          <w:ffData>
            <w:name w:val="Text19"/>
            <w:enabled/>
            <w:calcOnExit w:val="0"/>
            <w:textInput/>
          </w:ffData>
        </w:fldChar>
      </w:r>
      <w:r w:rsidR="004863C2" w:rsidRPr="0055780C">
        <w:rPr>
          <w:rFonts w:ascii="Arial" w:hAnsi="Arial" w:cs="Arial"/>
          <w:sz w:val="20"/>
          <w:szCs w:val="20"/>
          <w:u w:val="single"/>
        </w:rPr>
        <w:instrText xml:space="preserve"> FORMTEXT </w:instrText>
      </w:r>
      <w:r w:rsidR="004863C2" w:rsidRPr="0055780C">
        <w:rPr>
          <w:rFonts w:ascii="Arial" w:hAnsi="Arial" w:cs="Arial"/>
          <w:sz w:val="20"/>
          <w:szCs w:val="20"/>
          <w:u w:val="single"/>
        </w:rPr>
      </w:r>
      <w:r w:rsidR="004863C2" w:rsidRPr="0055780C">
        <w:rPr>
          <w:rFonts w:ascii="Arial" w:hAnsi="Arial" w:cs="Arial"/>
          <w:sz w:val="20"/>
          <w:szCs w:val="20"/>
          <w:u w:val="single"/>
        </w:rPr>
        <w:fldChar w:fldCharType="separate"/>
      </w:r>
      <w:r w:rsidR="004863C2" w:rsidRPr="0055780C">
        <w:rPr>
          <w:rFonts w:ascii="Arial" w:eastAsia="Arial" w:hAnsi="Arial" w:cs="Arial"/>
          <w:sz w:val="20"/>
          <w:szCs w:val="20"/>
          <w:u w:val="single"/>
        </w:rPr>
        <w:t> </w:t>
      </w:r>
      <w:r w:rsidR="004863C2" w:rsidRPr="0055780C">
        <w:rPr>
          <w:rFonts w:ascii="Arial" w:eastAsia="Arial" w:hAnsi="Arial" w:cs="Arial"/>
          <w:sz w:val="20"/>
          <w:szCs w:val="20"/>
          <w:u w:val="single"/>
        </w:rPr>
        <w:t> </w:t>
      </w:r>
      <w:r w:rsidR="004863C2" w:rsidRPr="0055780C">
        <w:rPr>
          <w:rFonts w:ascii="Arial" w:eastAsia="Arial" w:hAnsi="Arial" w:cs="Arial"/>
          <w:sz w:val="20"/>
          <w:szCs w:val="20"/>
          <w:u w:val="single"/>
        </w:rPr>
        <w:t> </w:t>
      </w:r>
      <w:r w:rsidR="004863C2" w:rsidRPr="0055780C">
        <w:rPr>
          <w:rFonts w:ascii="Arial" w:eastAsia="Arial" w:hAnsi="Arial" w:cs="Arial"/>
          <w:sz w:val="20"/>
          <w:szCs w:val="20"/>
          <w:u w:val="single"/>
        </w:rPr>
        <w:t> </w:t>
      </w:r>
      <w:r w:rsidR="004863C2" w:rsidRPr="0055780C">
        <w:rPr>
          <w:rFonts w:ascii="Arial" w:eastAsia="Arial" w:hAnsi="Arial" w:cs="Arial"/>
          <w:sz w:val="20"/>
          <w:szCs w:val="20"/>
          <w:u w:val="single"/>
        </w:rPr>
        <w:t> </w:t>
      </w:r>
      <w:r w:rsidR="004863C2" w:rsidRPr="0055780C">
        <w:rPr>
          <w:rFonts w:ascii="Arial" w:hAnsi="Arial" w:cs="Arial"/>
          <w:sz w:val="20"/>
          <w:szCs w:val="20"/>
        </w:rPr>
        <w:fldChar w:fldCharType="end"/>
      </w:r>
    </w:p>
    <w:p w14:paraId="75D4DC6B" w14:textId="77777777" w:rsidR="00C4327F" w:rsidRPr="0055780C" w:rsidRDefault="00C4327F" w:rsidP="00C4327F">
      <w:pPr>
        <w:tabs>
          <w:tab w:val="left" w:pos="5220"/>
        </w:tabs>
        <w:spacing w:after="0" w:line="240" w:lineRule="auto"/>
        <w:jc w:val="both"/>
        <w:rPr>
          <w:rFonts w:ascii="Arial" w:hAnsi="Arial" w:cs="Arial"/>
          <w:b/>
          <w:sz w:val="20"/>
          <w:szCs w:val="20"/>
        </w:rPr>
      </w:pPr>
    </w:p>
    <w:p w14:paraId="0218ECAF" w14:textId="77777777" w:rsidR="00C4327F" w:rsidRPr="0055780C" w:rsidRDefault="00C4327F" w:rsidP="003A3313">
      <w:pPr>
        <w:tabs>
          <w:tab w:val="left" w:pos="5220"/>
        </w:tabs>
        <w:spacing w:after="0" w:line="240" w:lineRule="auto"/>
        <w:jc w:val="both"/>
        <w:rPr>
          <w:rFonts w:ascii="Arial" w:hAnsi="Arial" w:cs="Arial"/>
          <w:b/>
          <w:sz w:val="20"/>
          <w:szCs w:val="20"/>
        </w:rPr>
      </w:pPr>
    </w:p>
    <w:p w14:paraId="113CBA23" w14:textId="7BFA123A" w:rsidR="00935503" w:rsidRPr="0055780C" w:rsidRDefault="003A3313" w:rsidP="0055780C">
      <w:pPr>
        <w:spacing w:after="0" w:line="240" w:lineRule="auto"/>
        <w:rPr>
          <w:rFonts w:ascii="Arial" w:hAnsi="Arial" w:cs="Arial"/>
          <w:sz w:val="20"/>
          <w:szCs w:val="20"/>
        </w:rPr>
      </w:pPr>
      <w:r w:rsidRPr="0055780C">
        <w:rPr>
          <w:rFonts w:ascii="Arial" w:eastAsia="Arial" w:hAnsi="Arial" w:cs="Arial"/>
          <w:b/>
          <w:sz w:val="20"/>
          <w:szCs w:val="20"/>
        </w:rPr>
        <w:t>Attachments</w:t>
      </w:r>
      <w:r w:rsidRPr="0055780C">
        <w:rPr>
          <w:rFonts w:ascii="Arial" w:eastAsia="Arial" w:hAnsi="Arial" w:cs="Arial"/>
          <w:sz w:val="20"/>
          <w:szCs w:val="20"/>
        </w:rPr>
        <w:t>:</w:t>
      </w:r>
      <w:r w:rsidRPr="0055780C">
        <w:rPr>
          <w:rFonts w:ascii="Arial" w:hAnsi="Arial" w:cs="Arial"/>
          <w:sz w:val="20"/>
          <w:szCs w:val="20"/>
        </w:rPr>
        <w:tab/>
      </w:r>
    </w:p>
    <w:p w14:paraId="2181321E" w14:textId="2F5E432D" w:rsidR="002739BD" w:rsidRDefault="002739BD" w:rsidP="0055780C">
      <w:pPr>
        <w:spacing w:after="0" w:line="240" w:lineRule="auto"/>
        <w:ind w:left="720" w:firstLine="720"/>
        <w:rPr>
          <w:rFonts w:ascii="Arial" w:eastAsia="Arial" w:hAnsi="Arial" w:cs="Arial"/>
          <w:sz w:val="20"/>
          <w:szCs w:val="20"/>
        </w:rPr>
      </w:pPr>
      <w:r>
        <w:rPr>
          <w:rFonts w:ascii="Arial" w:eastAsia="Arial" w:hAnsi="Arial" w:cs="Arial"/>
          <w:sz w:val="20"/>
          <w:szCs w:val="20"/>
        </w:rPr>
        <w:t>Exhibit A – FFY15 Homeland Security Grant Agreement E16-078 (reissued)</w:t>
      </w:r>
    </w:p>
    <w:p w14:paraId="4E43F2DC" w14:textId="3A7014A6" w:rsidR="002739BD" w:rsidRDefault="002739BD" w:rsidP="0055780C">
      <w:pPr>
        <w:spacing w:after="0" w:line="240" w:lineRule="auto"/>
        <w:ind w:left="720" w:firstLine="720"/>
        <w:rPr>
          <w:rFonts w:ascii="Arial" w:eastAsia="Arial" w:hAnsi="Arial" w:cs="Arial"/>
          <w:sz w:val="20"/>
          <w:szCs w:val="20"/>
        </w:rPr>
      </w:pPr>
      <w:r>
        <w:rPr>
          <w:rFonts w:ascii="Arial" w:eastAsia="Arial" w:hAnsi="Arial" w:cs="Arial"/>
          <w:sz w:val="20"/>
          <w:szCs w:val="20"/>
        </w:rPr>
        <w:t>Exhibit B – FFY16 Homeland Security Grant Agreement E17-089</w:t>
      </w:r>
    </w:p>
    <w:p w14:paraId="61BD8BE9" w14:textId="34B51206" w:rsidR="003A3313" w:rsidRPr="00083195" w:rsidRDefault="00011D2C" w:rsidP="0055780C">
      <w:pPr>
        <w:spacing w:after="0" w:line="240" w:lineRule="auto"/>
        <w:ind w:left="720" w:firstLine="720"/>
        <w:rPr>
          <w:rFonts w:ascii="Arial" w:hAnsi="Arial" w:cs="Arial"/>
          <w:sz w:val="20"/>
          <w:szCs w:val="20"/>
        </w:rPr>
      </w:pPr>
      <w:r w:rsidRPr="0055780C">
        <w:rPr>
          <w:rFonts w:ascii="Arial" w:eastAsia="Arial" w:hAnsi="Arial" w:cs="Arial"/>
          <w:sz w:val="20"/>
          <w:szCs w:val="20"/>
        </w:rPr>
        <w:t xml:space="preserve">Consultant </w:t>
      </w:r>
      <w:r w:rsidR="003A3313" w:rsidRPr="0055780C">
        <w:rPr>
          <w:rFonts w:ascii="Arial" w:eastAsia="Arial" w:hAnsi="Arial" w:cs="Arial"/>
          <w:sz w:val="20"/>
          <w:szCs w:val="20"/>
        </w:rPr>
        <w:t>Questionnaire</w:t>
      </w:r>
      <w:r w:rsidR="002177D4" w:rsidRPr="0055780C">
        <w:rPr>
          <w:rFonts w:ascii="Arial" w:eastAsia="Arial" w:hAnsi="Arial" w:cs="Arial"/>
          <w:sz w:val="20"/>
          <w:szCs w:val="20"/>
        </w:rPr>
        <w:t xml:space="preserve">– </w:t>
      </w:r>
      <w:r w:rsidR="002177D4" w:rsidRPr="0055780C">
        <w:rPr>
          <w:rFonts w:ascii="Arial" w:eastAsia="Arial" w:hAnsi="Arial" w:cs="Arial"/>
          <w:i/>
          <w:sz w:val="20"/>
          <w:szCs w:val="20"/>
        </w:rPr>
        <w:t xml:space="preserve">to be returned with your signed Agreement.  </w:t>
      </w:r>
      <w:hyperlink r:id="rId19" w:history="1">
        <w:r w:rsidR="002177D4" w:rsidRPr="0055780C">
          <w:rPr>
            <w:rStyle w:val="Hyperlink"/>
            <w:rFonts w:ascii="Arial" w:eastAsia="Arial" w:hAnsi="Arial" w:cs="Arial"/>
            <w:sz w:val="20"/>
            <w:szCs w:val="20"/>
          </w:rPr>
          <w:t>http://www.seattle.gov/Documents/Departments/FAS/PurchasingAndContracting/Consulting/3ConsultantQuestionnaire.docx</w:t>
        </w:r>
      </w:hyperlink>
      <w:r w:rsidR="002177D4" w:rsidRPr="0055780C">
        <w:rPr>
          <w:rFonts w:ascii="Arial" w:eastAsia="Arial" w:hAnsi="Arial" w:cs="Arial"/>
          <w:sz w:val="20"/>
          <w:szCs w:val="20"/>
        </w:rPr>
        <w:t xml:space="preserve"> </w:t>
      </w:r>
    </w:p>
    <w:p w14:paraId="20AF59E1" w14:textId="691C5779" w:rsidR="00935503" w:rsidRPr="00083195" w:rsidRDefault="003A3313" w:rsidP="00EE6C52">
      <w:pPr>
        <w:spacing w:after="0" w:line="240" w:lineRule="auto"/>
        <w:rPr>
          <w:rFonts w:ascii="Arial" w:hAnsi="Arial" w:cs="Arial"/>
          <w:sz w:val="20"/>
          <w:szCs w:val="20"/>
        </w:rPr>
      </w:pPr>
      <w:r w:rsidRPr="00083195">
        <w:rPr>
          <w:rFonts w:ascii="Arial" w:hAnsi="Arial" w:cs="Arial"/>
          <w:sz w:val="20"/>
          <w:szCs w:val="20"/>
        </w:rPr>
        <w:tab/>
      </w:r>
      <w:r w:rsidRPr="00083195">
        <w:rPr>
          <w:rFonts w:ascii="Arial" w:hAnsi="Arial" w:cs="Arial"/>
          <w:sz w:val="20"/>
          <w:szCs w:val="20"/>
        </w:rPr>
        <w:tab/>
      </w:r>
      <w:r w:rsidR="00CF75C9" w:rsidRPr="0055780C">
        <w:rPr>
          <w:rFonts w:ascii="Arial" w:eastAsia="Arial" w:hAnsi="Arial" w:cs="Arial"/>
          <w:sz w:val="20"/>
          <w:szCs w:val="20"/>
        </w:rPr>
        <w:t>Invoice Payment Package</w:t>
      </w:r>
    </w:p>
    <w:p w14:paraId="144AB594" w14:textId="7971EBAD" w:rsidR="002177D4" w:rsidRDefault="002177D4" w:rsidP="0055780C">
      <w:pPr>
        <w:spacing w:after="0" w:line="240" w:lineRule="auto"/>
        <w:ind w:left="720" w:firstLine="720"/>
        <w:rPr>
          <w:rFonts w:ascii="Arial" w:eastAsia="Arial" w:hAnsi="Arial" w:cs="Arial"/>
          <w:i/>
          <w:sz w:val="20"/>
          <w:szCs w:val="20"/>
        </w:rPr>
      </w:pPr>
      <w:r w:rsidRPr="0055780C">
        <w:rPr>
          <w:rFonts w:ascii="Arial" w:eastAsia="Arial" w:hAnsi="Arial" w:cs="Arial"/>
          <w:sz w:val="20"/>
          <w:szCs w:val="20"/>
        </w:rPr>
        <w:t xml:space="preserve">Insurance Transmittal form – </w:t>
      </w:r>
      <w:r w:rsidRPr="0055780C">
        <w:rPr>
          <w:rFonts w:ascii="Arial" w:eastAsia="Arial" w:hAnsi="Arial" w:cs="Arial"/>
          <w:i/>
          <w:sz w:val="20"/>
          <w:szCs w:val="20"/>
        </w:rPr>
        <w:t xml:space="preserve">proof of certification and </w:t>
      </w:r>
      <w:r w:rsidR="002731A9" w:rsidRPr="0055780C">
        <w:rPr>
          <w:rFonts w:ascii="Arial" w:eastAsia="Arial" w:hAnsi="Arial" w:cs="Arial"/>
          <w:i/>
          <w:sz w:val="20"/>
          <w:szCs w:val="20"/>
        </w:rPr>
        <w:t>blanket/additional insured endorsement wording coverage for the City of Seattle should be submitted with your signed Agreement.</w:t>
      </w:r>
    </w:p>
    <w:p w14:paraId="226B4143" w14:textId="755EF99E" w:rsidR="00BA62A1" w:rsidRPr="00BA62A1" w:rsidRDefault="00BA62A1" w:rsidP="0055780C">
      <w:pPr>
        <w:spacing w:after="0" w:line="240" w:lineRule="auto"/>
        <w:ind w:left="720" w:firstLine="720"/>
        <w:rPr>
          <w:rFonts w:ascii="Arial" w:hAnsi="Arial" w:cs="Arial"/>
          <w:sz w:val="20"/>
          <w:szCs w:val="20"/>
        </w:rPr>
      </w:pPr>
      <w:r>
        <w:rPr>
          <w:rFonts w:ascii="Arial" w:eastAsia="Arial" w:hAnsi="Arial" w:cs="Arial"/>
          <w:sz w:val="20"/>
          <w:szCs w:val="20"/>
        </w:rPr>
        <w:t>Non-Disclosure Agreement</w:t>
      </w:r>
    </w:p>
    <w:p w14:paraId="0217C71D" w14:textId="77777777" w:rsidR="00935503" w:rsidRDefault="00935503">
      <w:pPr>
        <w:rPr>
          <w:rFonts w:ascii="Arial" w:hAnsi="Arial" w:cs="Arial"/>
          <w:sz w:val="20"/>
          <w:szCs w:val="20"/>
        </w:rPr>
      </w:pPr>
      <w:r>
        <w:rPr>
          <w:rFonts w:ascii="Arial" w:hAnsi="Arial" w:cs="Arial"/>
          <w:sz w:val="20"/>
          <w:szCs w:val="20"/>
        </w:rPr>
        <w:br w:type="page"/>
      </w:r>
    </w:p>
    <w:p w14:paraId="653E43C1" w14:textId="77777777" w:rsidR="00935503" w:rsidRDefault="00935503" w:rsidP="00935503">
      <w:pPr>
        <w:pStyle w:val="Default"/>
        <w:pBdr>
          <w:top w:val="single" w:sz="4" w:space="1" w:color="auto"/>
          <w:left w:val="single" w:sz="4" w:space="4" w:color="auto"/>
          <w:bottom w:val="single" w:sz="4" w:space="1" w:color="auto"/>
          <w:right w:val="single" w:sz="4" w:space="4" w:color="auto"/>
        </w:pBdr>
        <w:shd w:val="clear" w:color="auto" w:fill="B8CCE4" w:themeFill="accent1" w:themeFillTint="66"/>
        <w:jc w:val="center"/>
        <w:rPr>
          <w:b/>
          <w:bCs/>
          <w:sz w:val="32"/>
          <w:szCs w:val="32"/>
        </w:rPr>
      </w:pPr>
      <w:r>
        <w:rPr>
          <w:b/>
          <w:bCs/>
          <w:sz w:val="32"/>
          <w:szCs w:val="32"/>
        </w:rPr>
        <w:lastRenderedPageBreak/>
        <w:t>Invoice Review Checklist</w:t>
      </w:r>
    </w:p>
    <w:p w14:paraId="20BA2101" w14:textId="77777777" w:rsidR="00935503" w:rsidRDefault="00935503" w:rsidP="00935503">
      <w:pPr>
        <w:pStyle w:val="Default"/>
        <w:pBdr>
          <w:top w:val="single" w:sz="4" w:space="1" w:color="auto"/>
          <w:left w:val="single" w:sz="4" w:space="4" w:color="auto"/>
          <w:bottom w:val="single" w:sz="4" w:space="1" w:color="auto"/>
          <w:right w:val="single" w:sz="4" w:space="4" w:color="auto"/>
        </w:pBdr>
        <w:shd w:val="clear" w:color="auto" w:fill="B8CCE4" w:themeFill="accent1" w:themeFillTint="66"/>
        <w:jc w:val="center"/>
        <w:rPr>
          <w:sz w:val="32"/>
          <w:szCs w:val="32"/>
        </w:rPr>
      </w:pPr>
    </w:p>
    <w:p w14:paraId="1F90DE56" w14:textId="77777777" w:rsidR="00935503" w:rsidRDefault="00935503" w:rsidP="00935503">
      <w:pPr>
        <w:pStyle w:val="Default"/>
        <w:rPr>
          <w:rFonts w:cstheme="minorBidi"/>
          <w:color w:val="auto"/>
        </w:rPr>
      </w:pPr>
    </w:p>
    <w:p w14:paraId="13AE3AD9" w14:textId="77777777" w:rsidR="00935503" w:rsidRDefault="00935503" w:rsidP="00935503">
      <w:pPr>
        <w:pStyle w:val="Default"/>
        <w:rPr>
          <w:rFonts w:cstheme="minorBidi"/>
          <w:color w:val="auto"/>
        </w:rPr>
      </w:pPr>
      <w:r>
        <w:rPr>
          <w:rFonts w:asciiTheme="minorBidi" w:eastAsiaTheme="minorBidi" w:hAnsiTheme="minorBidi" w:cstheme="minorBidi"/>
          <w:color w:val="auto"/>
        </w:rPr>
        <w:t xml:space="preserve"> The City intends to pay you promptly.  Below is a checklist to ensure your payment will be processed quickly.  Provide this to the best person in your company for ensuring invoice quality control.</w:t>
      </w:r>
    </w:p>
    <w:p w14:paraId="1E1453C0" w14:textId="77777777" w:rsidR="00935503" w:rsidRDefault="00935503" w:rsidP="00935503">
      <w:pPr>
        <w:pStyle w:val="Default"/>
        <w:rPr>
          <w:rFonts w:cstheme="minorBidi"/>
          <w:color w:val="auto"/>
        </w:rPr>
      </w:pPr>
    </w:p>
    <w:p w14:paraId="0CDDBA14" w14:textId="77777777" w:rsidR="00935503" w:rsidRPr="00117888" w:rsidRDefault="00935503" w:rsidP="00935503">
      <w:pPr>
        <w:pStyle w:val="Default"/>
        <w:rPr>
          <w:rFonts w:asciiTheme="minorHAnsi" w:hAnsiTheme="minorHAnsi" w:cstheme="minorBidi"/>
          <w:color w:val="auto"/>
          <w:sz w:val="22"/>
          <w:szCs w:val="22"/>
        </w:rPr>
      </w:pPr>
      <w:r w:rsidRPr="0055780C">
        <w:fldChar w:fldCharType="begin">
          <w:ffData>
            <w:name w:val="Check20"/>
            <w:enabled/>
            <w:calcOnExit w:val="0"/>
            <w:checkBox>
              <w:sizeAuto/>
              <w:default w:val="0"/>
            </w:checkBox>
          </w:ffData>
        </w:fldChar>
      </w:r>
      <w:r w:rsidRPr="00117888">
        <w:rPr>
          <w:rFonts w:asciiTheme="minorHAnsi" w:hAnsiTheme="minorHAnsi" w:cs="Arial"/>
          <w:sz w:val="22"/>
          <w:szCs w:val="22"/>
        </w:rPr>
        <w:instrText xml:space="preserve"> FORMCHECKBOX </w:instrText>
      </w:r>
      <w:r w:rsidR="004B1C7E">
        <w:rPr>
          <w:rFonts w:asciiTheme="minorHAnsi" w:hAnsiTheme="minorHAnsi" w:cs="Arial"/>
          <w:sz w:val="22"/>
          <w:szCs w:val="22"/>
        </w:rPr>
      </w:r>
      <w:r w:rsidR="004B1C7E">
        <w:rPr>
          <w:rFonts w:asciiTheme="minorHAnsi" w:hAnsiTheme="minorHAnsi" w:cs="Arial"/>
          <w:sz w:val="22"/>
          <w:szCs w:val="22"/>
        </w:rPr>
        <w:fldChar w:fldCharType="separate"/>
      </w:r>
      <w:r w:rsidRPr="0055780C">
        <w:fldChar w:fldCharType="end"/>
      </w:r>
      <w:r w:rsidRPr="0055780C">
        <w:rPr>
          <w:rFonts w:asciiTheme="minorHAnsi" w:eastAsiaTheme="minorEastAsia" w:hAnsiTheme="minorHAnsi" w:cstheme="minorBidi"/>
          <w:sz w:val="22"/>
          <w:szCs w:val="22"/>
        </w:rPr>
        <w:t xml:space="preserve">    </w:t>
      </w:r>
      <w:r w:rsidRPr="0055780C">
        <w:rPr>
          <w:rFonts w:asciiTheme="minorHAnsi" w:eastAsiaTheme="minorEastAsia" w:hAnsiTheme="minorHAnsi" w:cstheme="minorBidi"/>
          <w:color w:val="auto"/>
          <w:sz w:val="22"/>
          <w:szCs w:val="22"/>
        </w:rPr>
        <w:t>Send the invoices to the correct address:</w:t>
      </w:r>
    </w:p>
    <w:p w14:paraId="31385620" w14:textId="77777777" w:rsidR="00935503" w:rsidRPr="00117888" w:rsidRDefault="00935503" w:rsidP="00935503">
      <w:pPr>
        <w:pStyle w:val="Default"/>
        <w:ind w:left="720"/>
        <w:rPr>
          <w:rFonts w:asciiTheme="minorHAnsi" w:hAnsiTheme="minorHAnsi" w:cstheme="minorBidi"/>
          <w:color w:val="auto"/>
          <w:sz w:val="22"/>
          <w:szCs w:val="22"/>
        </w:rPr>
      </w:pPr>
    </w:p>
    <w:p w14:paraId="033D89F4" w14:textId="77777777" w:rsidR="00B832A1" w:rsidRDefault="00B832A1" w:rsidP="00B832A1">
      <w:pPr>
        <w:pStyle w:val="Default"/>
        <w:ind w:left="540"/>
        <w:rPr>
          <w:rFonts w:asciiTheme="minorHAnsi" w:hAnsiTheme="minorHAnsi" w:cstheme="minorBidi"/>
          <w:color w:val="auto"/>
          <w:sz w:val="22"/>
          <w:szCs w:val="22"/>
        </w:rPr>
      </w:pPr>
      <w:r>
        <w:rPr>
          <w:rFonts w:asciiTheme="minorHAnsi" w:hAnsiTheme="minorHAnsi" w:cstheme="minorBidi"/>
          <w:color w:val="auto"/>
          <w:sz w:val="22"/>
          <w:szCs w:val="22"/>
        </w:rPr>
        <w:t>Erik Allen</w:t>
      </w:r>
    </w:p>
    <w:p w14:paraId="6AE2164D" w14:textId="77777777" w:rsidR="00B832A1" w:rsidRDefault="004B1C7E" w:rsidP="00B832A1">
      <w:pPr>
        <w:pStyle w:val="Default"/>
        <w:ind w:left="540"/>
        <w:rPr>
          <w:rFonts w:asciiTheme="minorHAnsi" w:hAnsiTheme="minorHAnsi" w:cstheme="minorBidi"/>
          <w:color w:val="auto"/>
          <w:sz w:val="22"/>
          <w:szCs w:val="22"/>
        </w:rPr>
      </w:pPr>
      <w:hyperlink r:id="rId20" w:history="1">
        <w:r w:rsidR="00B832A1" w:rsidRPr="00732769">
          <w:rPr>
            <w:rStyle w:val="Hyperlink"/>
            <w:rFonts w:asciiTheme="minorHAnsi" w:hAnsiTheme="minorHAnsi" w:cstheme="minorBidi"/>
            <w:sz w:val="22"/>
            <w:szCs w:val="22"/>
          </w:rPr>
          <w:t>Erik.Allen@Seattle.gov</w:t>
        </w:r>
      </w:hyperlink>
      <w:r w:rsidR="00B832A1">
        <w:rPr>
          <w:rFonts w:asciiTheme="minorHAnsi" w:hAnsiTheme="minorHAnsi" w:cstheme="minorBidi"/>
          <w:color w:val="auto"/>
          <w:sz w:val="22"/>
          <w:szCs w:val="22"/>
        </w:rPr>
        <w:t xml:space="preserve"> </w:t>
      </w:r>
    </w:p>
    <w:p w14:paraId="7E7E7ECF" w14:textId="77777777" w:rsidR="00B832A1" w:rsidRDefault="00B832A1" w:rsidP="00B832A1">
      <w:pPr>
        <w:pStyle w:val="Default"/>
        <w:ind w:left="540"/>
        <w:rPr>
          <w:rFonts w:asciiTheme="minorHAnsi" w:hAnsiTheme="minorHAnsi" w:cstheme="minorBidi"/>
          <w:color w:val="auto"/>
          <w:sz w:val="22"/>
          <w:szCs w:val="22"/>
        </w:rPr>
      </w:pPr>
      <w:r>
        <w:rPr>
          <w:rFonts w:asciiTheme="minorHAnsi" w:hAnsiTheme="minorHAnsi" w:cstheme="minorBidi"/>
          <w:color w:val="auto"/>
          <w:sz w:val="22"/>
          <w:szCs w:val="22"/>
        </w:rPr>
        <w:t>Seattle Police Department</w:t>
      </w:r>
    </w:p>
    <w:p w14:paraId="55D3BF43" w14:textId="77777777" w:rsidR="00B832A1" w:rsidRDefault="00B832A1" w:rsidP="00B832A1">
      <w:pPr>
        <w:pStyle w:val="Default"/>
        <w:ind w:left="540"/>
        <w:rPr>
          <w:rFonts w:asciiTheme="minorHAnsi" w:hAnsiTheme="minorHAnsi" w:cstheme="minorBidi"/>
          <w:color w:val="auto"/>
          <w:sz w:val="22"/>
          <w:szCs w:val="22"/>
        </w:rPr>
      </w:pPr>
      <w:r>
        <w:rPr>
          <w:rFonts w:asciiTheme="minorHAnsi" w:hAnsiTheme="minorHAnsi" w:cstheme="minorBidi"/>
          <w:color w:val="auto"/>
          <w:sz w:val="22"/>
          <w:szCs w:val="22"/>
        </w:rPr>
        <w:t>P. O. Box 34986</w:t>
      </w:r>
    </w:p>
    <w:p w14:paraId="375D551E" w14:textId="454FD335" w:rsidR="00B832A1" w:rsidRDefault="00B832A1" w:rsidP="00B832A1">
      <w:pPr>
        <w:pStyle w:val="Default"/>
        <w:ind w:left="540"/>
        <w:rPr>
          <w:rFonts w:asciiTheme="minorHAnsi" w:hAnsiTheme="minorHAnsi" w:cstheme="minorBidi"/>
          <w:color w:val="auto"/>
          <w:sz w:val="22"/>
          <w:szCs w:val="22"/>
        </w:rPr>
      </w:pPr>
      <w:r>
        <w:rPr>
          <w:rFonts w:asciiTheme="minorHAnsi" w:hAnsiTheme="minorHAnsi" w:cstheme="minorBidi"/>
          <w:color w:val="auto"/>
          <w:sz w:val="22"/>
          <w:szCs w:val="22"/>
        </w:rPr>
        <w:t>Seattle, WA  98124-4986</w:t>
      </w:r>
    </w:p>
    <w:p w14:paraId="22668234" w14:textId="77777777" w:rsidR="00B832A1" w:rsidRPr="00117888" w:rsidRDefault="00B832A1" w:rsidP="00B832A1">
      <w:pPr>
        <w:pStyle w:val="Default"/>
        <w:ind w:left="540"/>
        <w:rPr>
          <w:rFonts w:asciiTheme="minorHAnsi" w:hAnsiTheme="minorHAnsi" w:cstheme="minorBidi"/>
          <w:color w:val="auto"/>
          <w:sz w:val="22"/>
          <w:szCs w:val="22"/>
        </w:rPr>
      </w:pPr>
    </w:p>
    <w:p w14:paraId="54BFC332" w14:textId="77777777" w:rsidR="00935503" w:rsidRPr="00117888" w:rsidRDefault="00935503" w:rsidP="00935503">
      <w:pPr>
        <w:pStyle w:val="Default"/>
        <w:ind w:left="540" w:hanging="540"/>
        <w:rPr>
          <w:rFonts w:asciiTheme="minorHAnsi" w:hAnsiTheme="minorHAnsi"/>
          <w:color w:val="auto"/>
          <w:sz w:val="22"/>
          <w:szCs w:val="22"/>
        </w:rPr>
      </w:pPr>
      <w:r w:rsidRPr="0055780C">
        <w:fldChar w:fldCharType="begin">
          <w:ffData>
            <w:name w:val="Check20"/>
            <w:enabled/>
            <w:calcOnExit w:val="0"/>
            <w:checkBox>
              <w:sizeAuto/>
              <w:default w:val="0"/>
            </w:checkBox>
          </w:ffData>
        </w:fldChar>
      </w:r>
      <w:bookmarkStart w:id="1" w:name="Check20"/>
      <w:r w:rsidRPr="00117888">
        <w:rPr>
          <w:rFonts w:asciiTheme="minorHAnsi" w:hAnsiTheme="minorHAnsi" w:cs="Arial"/>
          <w:sz w:val="22"/>
          <w:szCs w:val="22"/>
        </w:rPr>
        <w:instrText xml:space="preserve"> FORMCHECKBOX </w:instrText>
      </w:r>
      <w:r w:rsidR="004B1C7E">
        <w:rPr>
          <w:rFonts w:asciiTheme="minorHAnsi" w:hAnsiTheme="minorHAnsi" w:cs="Arial"/>
          <w:sz w:val="22"/>
          <w:szCs w:val="22"/>
        </w:rPr>
      </w:r>
      <w:r w:rsidR="004B1C7E">
        <w:rPr>
          <w:rFonts w:asciiTheme="minorHAnsi" w:hAnsiTheme="minorHAnsi" w:cs="Arial"/>
          <w:sz w:val="22"/>
          <w:szCs w:val="22"/>
        </w:rPr>
        <w:fldChar w:fldCharType="separate"/>
      </w:r>
      <w:r w:rsidRPr="0055780C">
        <w:fldChar w:fldCharType="end"/>
      </w:r>
      <w:bookmarkEnd w:id="1"/>
      <w:r w:rsidRPr="0055780C">
        <w:rPr>
          <w:rFonts w:asciiTheme="minorHAnsi" w:eastAsiaTheme="minorEastAsia" w:hAnsiTheme="minorHAnsi" w:cstheme="minorBidi"/>
          <w:sz w:val="22"/>
          <w:szCs w:val="22"/>
        </w:rPr>
        <w:t xml:space="preserve"> </w:t>
      </w:r>
      <w:r w:rsidRPr="0055780C">
        <w:rPr>
          <w:rFonts w:asciiTheme="minorHAnsi" w:eastAsiaTheme="minorEastAsia" w:hAnsiTheme="minorHAnsi" w:cstheme="minorBidi"/>
          <w:color w:val="auto"/>
          <w:sz w:val="22"/>
          <w:szCs w:val="22"/>
        </w:rPr>
        <w:t xml:space="preserve">   Validate that the </w:t>
      </w:r>
      <w:r w:rsidR="00D57792" w:rsidRPr="0055780C">
        <w:rPr>
          <w:rFonts w:asciiTheme="minorHAnsi" w:eastAsiaTheme="minorEastAsia" w:hAnsiTheme="minorHAnsi" w:cstheme="minorBidi"/>
          <w:color w:val="auto"/>
          <w:sz w:val="22"/>
          <w:szCs w:val="22"/>
        </w:rPr>
        <w:t>time</w:t>
      </w:r>
      <w:r w:rsidRPr="0055780C">
        <w:rPr>
          <w:rFonts w:asciiTheme="minorHAnsi" w:eastAsiaTheme="minorEastAsia" w:hAnsiTheme="minorHAnsi" w:cstheme="minorBidi"/>
          <w:color w:val="auto"/>
          <w:sz w:val="22"/>
          <w:szCs w:val="22"/>
        </w:rPr>
        <w:t xml:space="preserve"> for services </w:t>
      </w:r>
      <w:r w:rsidR="00D57792" w:rsidRPr="0055780C">
        <w:rPr>
          <w:rFonts w:asciiTheme="minorHAnsi" w:eastAsiaTheme="minorEastAsia" w:hAnsiTheme="minorHAnsi" w:cstheme="minorBidi"/>
          <w:color w:val="auto"/>
          <w:sz w:val="22"/>
          <w:szCs w:val="22"/>
        </w:rPr>
        <w:t>performed is</w:t>
      </w:r>
      <w:r w:rsidRPr="0055780C">
        <w:rPr>
          <w:rFonts w:asciiTheme="minorHAnsi" w:eastAsiaTheme="minorEastAsia" w:hAnsiTheme="minorHAnsi" w:cstheme="minorBidi"/>
          <w:color w:val="auto"/>
          <w:sz w:val="22"/>
          <w:szCs w:val="22"/>
        </w:rPr>
        <w:t xml:space="preserve"> within the Contract Begin Date and Contract End Date. </w:t>
      </w:r>
    </w:p>
    <w:p w14:paraId="5BB042A2" w14:textId="77777777" w:rsidR="00935503" w:rsidRPr="00117888" w:rsidRDefault="00935503" w:rsidP="00935503">
      <w:pPr>
        <w:pStyle w:val="Default"/>
        <w:rPr>
          <w:rFonts w:asciiTheme="minorHAnsi" w:hAnsiTheme="minorHAnsi"/>
          <w:color w:val="auto"/>
          <w:sz w:val="22"/>
          <w:szCs w:val="22"/>
        </w:rPr>
      </w:pPr>
    </w:p>
    <w:p w14:paraId="13F92928" w14:textId="77777777" w:rsidR="00935503" w:rsidRPr="00117888" w:rsidRDefault="00935503" w:rsidP="00935503">
      <w:pPr>
        <w:pStyle w:val="Default"/>
        <w:ind w:left="540" w:hanging="540"/>
        <w:rPr>
          <w:rFonts w:asciiTheme="minorHAnsi" w:hAnsiTheme="minorHAnsi"/>
          <w:color w:val="auto"/>
          <w:sz w:val="22"/>
          <w:szCs w:val="22"/>
        </w:rPr>
      </w:pPr>
      <w:r w:rsidRPr="0055780C">
        <w:fldChar w:fldCharType="begin">
          <w:ffData>
            <w:name w:val="Check20"/>
            <w:enabled/>
            <w:calcOnExit w:val="0"/>
            <w:checkBox>
              <w:sizeAuto/>
              <w:default w:val="0"/>
            </w:checkBox>
          </w:ffData>
        </w:fldChar>
      </w:r>
      <w:r w:rsidRPr="00117888">
        <w:rPr>
          <w:rFonts w:asciiTheme="minorHAnsi" w:hAnsiTheme="minorHAnsi" w:cs="Arial"/>
          <w:sz w:val="22"/>
          <w:szCs w:val="22"/>
        </w:rPr>
        <w:instrText xml:space="preserve"> FORMCHECKBOX </w:instrText>
      </w:r>
      <w:r w:rsidR="004B1C7E">
        <w:rPr>
          <w:rFonts w:asciiTheme="minorHAnsi" w:hAnsiTheme="minorHAnsi" w:cs="Arial"/>
          <w:sz w:val="22"/>
          <w:szCs w:val="22"/>
        </w:rPr>
      </w:r>
      <w:r w:rsidR="004B1C7E">
        <w:rPr>
          <w:rFonts w:asciiTheme="minorHAnsi" w:hAnsiTheme="minorHAnsi" w:cs="Arial"/>
          <w:sz w:val="22"/>
          <w:szCs w:val="22"/>
        </w:rPr>
        <w:fldChar w:fldCharType="separate"/>
      </w:r>
      <w:r w:rsidRPr="0055780C">
        <w:fldChar w:fldCharType="end"/>
      </w:r>
      <w:r w:rsidRPr="0055780C">
        <w:rPr>
          <w:rFonts w:asciiTheme="minorHAnsi" w:eastAsiaTheme="minorEastAsia" w:hAnsiTheme="minorHAnsi" w:cstheme="minorBidi"/>
          <w:sz w:val="22"/>
          <w:szCs w:val="22"/>
        </w:rPr>
        <w:t xml:space="preserve"> </w:t>
      </w:r>
      <w:r w:rsidRPr="0055780C">
        <w:rPr>
          <w:rFonts w:asciiTheme="minorHAnsi" w:eastAsiaTheme="minorEastAsia" w:hAnsiTheme="minorHAnsi" w:cstheme="minorBidi"/>
          <w:color w:val="auto"/>
          <w:sz w:val="22"/>
          <w:szCs w:val="22"/>
        </w:rPr>
        <w:t xml:space="preserve">    Ensure invoice items have not been previously billed or paid, given the </w:t>
      </w:r>
      <w:r w:rsidR="00D57792" w:rsidRPr="0055780C">
        <w:rPr>
          <w:rFonts w:asciiTheme="minorHAnsi" w:eastAsiaTheme="minorEastAsia" w:hAnsiTheme="minorHAnsi" w:cstheme="minorBidi"/>
          <w:color w:val="auto"/>
          <w:sz w:val="22"/>
          <w:szCs w:val="22"/>
        </w:rPr>
        <w:t>time</w:t>
      </w:r>
      <w:r w:rsidRPr="0055780C">
        <w:rPr>
          <w:rFonts w:asciiTheme="minorHAnsi" w:eastAsiaTheme="minorEastAsia" w:hAnsiTheme="minorHAnsi" w:cstheme="minorBidi"/>
          <w:color w:val="auto"/>
          <w:sz w:val="22"/>
          <w:szCs w:val="22"/>
        </w:rPr>
        <w:t xml:space="preserve"> for which services were performed. </w:t>
      </w:r>
    </w:p>
    <w:p w14:paraId="58AC9103" w14:textId="77777777" w:rsidR="00935503" w:rsidRPr="00117888" w:rsidRDefault="00935503" w:rsidP="00935503">
      <w:pPr>
        <w:pStyle w:val="Default"/>
        <w:rPr>
          <w:rFonts w:asciiTheme="minorHAnsi" w:hAnsiTheme="minorHAnsi"/>
          <w:color w:val="auto"/>
          <w:sz w:val="22"/>
          <w:szCs w:val="22"/>
        </w:rPr>
      </w:pPr>
    </w:p>
    <w:p w14:paraId="6F4403BE" w14:textId="1DD2EB91" w:rsidR="00935503" w:rsidRPr="00117888" w:rsidRDefault="00935503" w:rsidP="00935503">
      <w:pPr>
        <w:pStyle w:val="Default"/>
        <w:tabs>
          <w:tab w:val="left" w:pos="450"/>
        </w:tabs>
        <w:rPr>
          <w:rFonts w:asciiTheme="minorHAnsi" w:hAnsiTheme="minorHAnsi"/>
          <w:color w:val="auto"/>
          <w:sz w:val="22"/>
          <w:szCs w:val="22"/>
        </w:rPr>
      </w:pPr>
      <w:r w:rsidRPr="0055780C">
        <w:fldChar w:fldCharType="begin">
          <w:ffData>
            <w:name w:val="Check20"/>
            <w:enabled/>
            <w:calcOnExit w:val="0"/>
            <w:checkBox>
              <w:sizeAuto/>
              <w:default w:val="0"/>
            </w:checkBox>
          </w:ffData>
        </w:fldChar>
      </w:r>
      <w:r w:rsidRPr="00117888">
        <w:rPr>
          <w:rFonts w:asciiTheme="minorHAnsi" w:hAnsiTheme="minorHAnsi" w:cs="Arial"/>
          <w:sz w:val="22"/>
          <w:szCs w:val="22"/>
        </w:rPr>
        <w:instrText xml:space="preserve"> FORMCHECKBOX </w:instrText>
      </w:r>
      <w:r w:rsidR="004B1C7E">
        <w:rPr>
          <w:rFonts w:asciiTheme="minorHAnsi" w:hAnsiTheme="minorHAnsi" w:cs="Arial"/>
          <w:sz w:val="22"/>
          <w:szCs w:val="22"/>
        </w:rPr>
      </w:r>
      <w:r w:rsidR="004B1C7E">
        <w:rPr>
          <w:rFonts w:asciiTheme="minorHAnsi" w:hAnsiTheme="minorHAnsi" w:cs="Arial"/>
          <w:sz w:val="22"/>
          <w:szCs w:val="22"/>
        </w:rPr>
        <w:fldChar w:fldCharType="separate"/>
      </w:r>
      <w:r w:rsidRPr="0055780C">
        <w:fldChar w:fldCharType="end"/>
      </w:r>
      <w:r w:rsidRPr="0055780C">
        <w:rPr>
          <w:rFonts w:asciiTheme="minorHAnsi" w:eastAsiaTheme="minorEastAsia" w:hAnsiTheme="minorHAnsi" w:cstheme="minorBidi"/>
          <w:sz w:val="22"/>
          <w:szCs w:val="22"/>
        </w:rPr>
        <w:t xml:space="preserve">    </w:t>
      </w:r>
      <w:r w:rsidRPr="0055780C">
        <w:rPr>
          <w:rFonts w:asciiTheme="minorHAnsi" w:eastAsiaTheme="minorEastAsia" w:hAnsiTheme="minorHAnsi" w:cstheme="minorBidi"/>
          <w:color w:val="auto"/>
          <w:sz w:val="22"/>
          <w:szCs w:val="22"/>
        </w:rPr>
        <w:t xml:space="preserve">Ensure enough money remains on the contract including amendments), to pay the invoice. </w:t>
      </w:r>
    </w:p>
    <w:p w14:paraId="1F508032" w14:textId="77777777" w:rsidR="00935503" w:rsidRPr="00117888" w:rsidRDefault="00935503" w:rsidP="00935503">
      <w:pPr>
        <w:pStyle w:val="Default"/>
        <w:rPr>
          <w:rFonts w:asciiTheme="minorHAnsi" w:hAnsiTheme="minorHAnsi"/>
          <w:color w:val="auto"/>
          <w:sz w:val="22"/>
          <w:szCs w:val="22"/>
        </w:rPr>
      </w:pPr>
    </w:p>
    <w:p w14:paraId="6E52AE7E" w14:textId="77777777" w:rsidR="00935503" w:rsidRPr="00117888" w:rsidRDefault="00935503" w:rsidP="00935503">
      <w:pPr>
        <w:pStyle w:val="Default"/>
        <w:rPr>
          <w:rFonts w:asciiTheme="minorHAnsi" w:hAnsiTheme="minorHAnsi"/>
          <w:color w:val="auto"/>
          <w:sz w:val="22"/>
          <w:szCs w:val="22"/>
        </w:rPr>
      </w:pPr>
      <w:r w:rsidRPr="0055780C">
        <w:fldChar w:fldCharType="begin">
          <w:ffData>
            <w:name w:val="Check20"/>
            <w:enabled/>
            <w:calcOnExit w:val="0"/>
            <w:checkBox>
              <w:sizeAuto/>
              <w:default w:val="0"/>
            </w:checkBox>
          </w:ffData>
        </w:fldChar>
      </w:r>
      <w:r w:rsidRPr="00117888">
        <w:rPr>
          <w:rFonts w:asciiTheme="minorHAnsi" w:hAnsiTheme="minorHAnsi" w:cs="Arial"/>
          <w:sz w:val="22"/>
          <w:szCs w:val="22"/>
        </w:rPr>
        <w:instrText xml:space="preserve"> FORMCHECKBOX </w:instrText>
      </w:r>
      <w:r w:rsidR="004B1C7E">
        <w:rPr>
          <w:rFonts w:asciiTheme="minorHAnsi" w:hAnsiTheme="minorHAnsi" w:cs="Arial"/>
          <w:sz w:val="22"/>
          <w:szCs w:val="22"/>
        </w:rPr>
      </w:r>
      <w:r w:rsidR="004B1C7E">
        <w:rPr>
          <w:rFonts w:asciiTheme="minorHAnsi" w:hAnsiTheme="minorHAnsi" w:cs="Arial"/>
          <w:sz w:val="22"/>
          <w:szCs w:val="22"/>
        </w:rPr>
        <w:fldChar w:fldCharType="separate"/>
      </w:r>
      <w:r w:rsidRPr="0055780C">
        <w:fldChar w:fldCharType="end"/>
      </w:r>
      <w:r w:rsidRPr="0055780C">
        <w:rPr>
          <w:rFonts w:asciiTheme="minorHAnsi" w:eastAsiaTheme="minorEastAsia" w:hAnsiTheme="minorHAnsi" w:cstheme="minorBidi"/>
          <w:sz w:val="22"/>
          <w:szCs w:val="22"/>
        </w:rPr>
        <w:t xml:space="preserve">   Ensure </w:t>
      </w:r>
      <w:r w:rsidRPr="0055780C">
        <w:rPr>
          <w:rFonts w:asciiTheme="minorHAnsi" w:eastAsiaTheme="minorEastAsia" w:hAnsiTheme="minorHAnsi" w:cstheme="minorBidi"/>
          <w:color w:val="auto"/>
          <w:sz w:val="22"/>
          <w:szCs w:val="22"/>
        </w:rPr>
        <w:t xml:space="preserve">the Labor Rates match the most current approved rate sheet. </w:t>
      </w:r>
    </w:p>
    <w:p w14:paraId="74FCF7AE" w14:textId="77777777" w:rsidR="00935503" w:rsidRPr="00117888" w:rsidRDefault="00935503" w:rsidP="00935503">
      <w:pPr>
        <w:pStyle w:val="Default"/>
        <w:rPr>
          <w:rFonts w:asciiTheme="minorHAnsi" w:hAnsiTheme="minorHAnsi"/>
          <w:color w:val="auto"/>
          <w:sz w:val="22"/>
          <w:szCs w:val="22"/>
        </w:rPr>
      </w:pPr>
    </w:p>
    <w:p w14:paraId="27B6BB3C" w14:textId="77777777" w:rsidR="00935503" w:rsidRPr="00117888" w:rsidRDefault="00935503" w:rsidP="00935503">
      <w:pPr>
        <w:pStyle w:val="Default"/>
        <w:ind w:left="540" w:hanging="540"/>
        <w:rPr>
          <w:rFonts w:asciiTheme="minorHAnsi" w:hAnsiTheme="minorHAnsi"/>
          <w:color w:val="auto"/>
          <w:sz w:val="22"/>
          <w:szCs w:val="22"/>
        </w:rPr>
      </w:pPr>
      <w:r w:rsidRPr="0055780C">
        <w:fldChar w:fldCharType="begin">
          <w:ffData>
            <w:name w:val="Check20"/>
            <w:enabled/>
            <w:calcOnExit w:val="0"/>
            <w:checkBox>
              <w:sizeAuto/>
              <w:default w:val="0"/>
            </w:checkBox>
          </w:ffData>
        </w:fldChar>
      </w:r>
      <w:r w:rsidRPr="00117888">
        <w:rPr>
          <w:rFonts w:asciiTheme="minorHAnsi" w:hAnsiTheme="minorHAnsi" w:cs="Arial"/>
          <w:sz w:val="22"/>
          <w:szCs w:val="22"/>
        </w:rPr>
        <w:instrText xml:space="preserve"> FORMCHECKBOX </w:instrText>
      </w:r>
      <w:r w:rsidR="004B1C7E">
        <w:rPr>
          <w:rFonts w:asciiTheme="minorHAnsi" w:hAnsiTheme="minorHAnsi" w:cs="Arial"/>
          <w:sz w:val="22"/>
          <w:szCs w:val="22"/>
        </w:rPr>
      </w:r>
      <w:r w:rsidR="004B1C7E">
        <w:rPr>
          <w:rFonts w:asciiTheme="minorHAnsi" w:hAnsiTheme="minorHAnsi" w:cs="Arial"/>
          <w:sz w:val="22"/>
          <w:szCs w:val="22"/>
        </w:rPr>
        <w:fldChar w:fldCharType="separate"/>
      </w:r>
      <w:r w:rsidRPr="0055780C">
        <w:fldChar w:fldCharType="end"/>
      </w:r>
      <w:r w:rsidRPr="0055780C">
        <w:rPr>
          <w:rFonts w:asciiTheme="minorHAnsi" w:eastAsiaTheme="minorEastAsia" w:hAnsiTheme="minorHAnsi" w:cstheme="minorBidi"/>
          <w:sz w:val="22"/>
          <w:szCs w:val="22"/>
        </w:rPr>
        <w:t xml:space="preserve">    Ensure </w:t>
      </w:r>
      <w:r w:rsidRPr="0055780C">
        <w:rPr>
          <w:rFonts w:asciiTheme="minorHAnsi" w:eastAsiaTheme="minorEastAsia" w:hAnsiTheme="minorHAnsi" w:cstheme="minorBidi"/>
          <w:color w:val="auto"/>
          <w:sz w:val="22"/>
          <w:szCs w:val="22"/>
        </w:rPr>
        <w:t xml:space="preserve">the Overhead Rate and Fee used in calculating personnel costs match the most current approved rate sheet. </w:t>
      </w:r>
    </w:p>
    <w:p w14:paraId="2839AB5D" w14:textId="77777777" w:rsidR="00935503" w:rsidRPr="00117888" w:rsidRDefault="00935503" w:rsidP="00935503">
      <w:pPr>
        <w:pStyle w:val="Default"/>
        <w:rPr>
          <w:rFonts w:asciiTheme="minorHAnsi" w:hAnsiTheme="minorHAnsi"/>
          <w:color w:val="auto"/>
          <w:sz w:val="22"/>
          <w:szCs w:val="22"/>
        </w:rPr>
      </w:pPr>
    </w:p>
    <w:p w14:paraId="476FDBF6" w14:textId="77777777" w:rsidR="00935503" w:rsidRPr="00117888" w:rsidRDefault="00935503" w:rsidP="00935503">
      <w:pPr>
        <w:pStyle w:val="Default"/>
        <w:rPr>
          <w:rFonts w:asciiTheme="minorHAnsi" w:hAnsiTheme="minorHAnsi"/>
          <w:color w:val="auto"/>
          <w:sz w:val="22"/>
          <w:szCs w:val="22"/>
        </w:rPr>
      </w:pPr>
      <w:r w:rsidRPr="0055780C">
        <w:fldChar w:fldCharType="begin">
          <w:ffData>
            <w:name w:val="Check20"/>
            <w:enabled/>
            <w:calcOnExit w:val="0"/>
            <w:checkBox>
              <w:sizeAuto/>
              <w:default w:val="0"/>
            </w:checkBox>
          </w:ffData>
        </w:fldChar>
      </w:r>
      <w:r w:rsidRPr="00117888">
        <w:rPr>
          <w:rFonts w:asciiTheme="minorHAnsi" w:hAnsiTheme="minorHAnsi" w:cs="Arial"/>
          <w:sz w:val="22"/>
          <w:szCs w:val="22"/>
        </w:rPr>
        <w:instrText xml:space="preserve"> FORMCHECKBOX </w:instrText>
      </w:r>
      <w:r w:rsidR="004B1C7E">
        <w:rPr>
          <w:rFonts w:asciiTheme="minorHAnsi" w:hAnsiTheme="minorHAnsi" w:cs="Arial"/>
          <w:sz w:val="22"/>
          <w:szCs w:val="22"/>
        </w:rPr>
      </w:r>
      <w:r w:rsidR="004B1C7E">
        <w:rPr>
          <w:rFonts w:asciiTheme="minorHAnsi" w:hAnsiTheme="minorHAnsi" w:cs="Arial"/>
          <w:sz w:val="22"/>
          <w:szCs w:val="22"/>
        </w:rPr>
        <w:fldChar w:fldCharType="separate"/>
      </w:r>
      <w:r w:rsidRPr="0055780C">
        <w:fldChar w:fldCharType="end"/>
      </w:r>
      <w:r w:rsidRPr="0055780C">
        <w:rPr>
          <w:rFonts w:asciiTheme="minorHAnsi" w:eastAsiaTheme="minorEastAsia" w:hAnsiTheme="minorHAnsi" w:cstheme="minorBidi"/>
          <w:sz w:val="22"/>
          <w:szCs w:val="22"/>
        </w:rPr>
        <w:t xml:space="preserve">   Ensure </w:t>
      </w:r>
      <w:r w:rsidRPr="0055780C">
        <w:rPr>
          <w:rFonts w:asciiTheme="minorHAnsi" w:eastAsiaTheme="minorEastAsia" w:hAnsiTheme="minorHAnsi" w:cstheme="minorBidi"/>
          <w:color w:val="auto"/>
          <w:sz w:val="22"/>
          <w:szCs w:val="22"/>
        </w:rPr>
        <w:t xml:space="preserve">the Direct Charges on the invoice are allowable by contract. </w:t>
      </w:r>
    </w:p>
    <w:p w14:paraId="295649A8" w14:textId="77777777" w:rsidR="00935503" w:rsidRPr="00117888" w:rsidRDefault="00935503" w:rsidP="00935503">
      <w:pPr>
        <w:pStyle w:val="Default"/>
        <w:rPr>
          <w:rFonts w:asciiTheme="minorHAnsi" w:hAnsiTheme="minorHAnsi"/>
          <w:color w:val="auto"/>
          <w:sz w:val="22"/>
          <w:szCs w:val="22"/>
        </w:rPr>
      </w:pPr>
    </w:p>
    <w:p w14:paraId="6E546AF9" w14:textId="77777777" w:rsidR="00935503" w:rsidRPr="00117888" w:rsidRDefault="00935503" w:rsidP="00935503">
      <w:pPr>
        <w:pStyle w:val="Default"/>
        <w:rPr>
          <w:rFonts w:asciiTheme="minorHAnsi" w:hAnsiTheme="minorHAnsi"/>
          <w:color w:val="auto"/>
          <w:sz w:val="22"/>
          <w:szCs w:val="22"/>
        </w:rPr>
      </w:pPr>
      <w:r w:rsidRPr="0055780C">
        <w:fldChar w:fldCharType="begin">
          <w:ffData>
            <w:name w:val="Check20"/>
            <w:enabled/>
            <w:calcOnExit w:val="0"/>
            <w:checkBox>
              <w:sizeAuto/>
              <w:default w:val="0"/>
            </w:checkBox>
          </w:ffData>
        </w:fldChar>
      </w:r>
      <w:r w:rsidRPr="00117888">
        <w:rPr>
          <w:rFonts w:asciiTheme="minorHAnsi" w:hAnsiTheme="minorHAnsi" w:cs="Arial"/>
          <w:sz w:val="22"/>
          <w:szCs w:val="22"/>
        </w:rPr>
        <w:instrText xml:space="preserve"> FORMCHECKBOX </w:instrText>
      </w:r>
      <w:r w:rsidR="004B1C7E">
        <w:rPr>
          <w:rFonts w:asciiTheme="minorHAnsi" w:hAnsiTheme="minorHAnsi" w:cs="Arial"/>
          <w:sz w:val="22"/>
          <w:szCs w:val="22"/>
        </w:rPr>
      </w:r>
      <w:r w:rsidR="004B1C7E">
        <w:rPr>
          <w:rFonts w:asciiTheme="minorHAnsi" w:hAnsiTheme="minorHAnsi" w:cs="Arial"/>
          <w:sz w:val="22"/>
          <w:szCs w:val="22"/>
        </w:rPr>
        <w:fldChar w:fldCharType="separate"/>
      </w:r>
      <w:r w:rsidRPr="0055780C">
        <w:fldChar w:fldCharType="end"/>
      </w:r>
      <w:r w:rsidRPr="0055780C">
        <w:rPr>
          <w:rFonts w:asciiTheme="minorHAnsi" w:eastAsiaTheme="minorEastAsia" w:hAnsiTheme="minorHAnsi" w:cstheme="minorBidi"/>
          <w:sz w:val="22"/>
          <w:szCs w:val="22"/>
        </w:rPr>
        <w:t xml:space="preserve">   Eliminate </w:t>
      </w:r>
      <w:r w:rsidRPr="0055780C">
        <w:rPr>
          <w:rFonts w:asciiTheme="minorHAnsi" w:eastAsiaTheme="minorEastAsia" w:hAnsiTheme="minorHAnsi" w:cstheme="minorBidi"/>
          <w:color w:val="auto"/>
          <w:sz w:val="22"/>
          <w:szCs w:val="22"/>
        </w:rPr>
        <w:t xml:space="preserve">unallowable costs </w:t>
      </w:r>
      <w:r w:rsidRPr="0055780C">
        <w:rPr>
          <w:rFonts w:asciiTheme="minorHAnsi" w:eastAsiaTheme="minorEastAsia" w:hAnsiTheme="minorHAnsi" w:cstheme="minorBidi"/>
          <w:i/>
          <w:color w:val="auto"/>
          <w:sz w:val="22"/>
          <w:szCs w:val="22"/>
        </w:rPr>
        <w:t xml:space="preserve">(e.g. Traveling Business or First Class, Alcoholic Beverages, </w:t>
      </w:r>
      <w:r w:rsidR="00D57792" w:rsidRPr="0055780C">
        <w:rPr>
          <w:rFonts w:asciiTheme="minorHAnsi" w:eastAsiaTheme="minorEastAsia" w:hAnsiTheme="minorHAnsi" w:cstheme="minorBidi"/>
          <w:i/>
          <w:color w:val="auto"/>
          <w:sz w:val="22"/>
          <w:szCs w:val="22"/>
        </w:rPr>
        <w:t>etc.</w:t>
      </w:r>
      <w:r w:rsidRPr="0055780C">
        <w:rPr>
          <w:rFonts w:asciiTheme="minorHAnsi" w:eastAsiaTheme="minorEastAsia" w:hAnsiTheme="minorHAnsi" w:cstheme="minorBidi"/>
          <w:i/>
          <w:color w:val="auto"/>
          <w:sz w:val="22"/>
          <w:szCs w:val="22"/>
        </w:rPr>
        <w:t xml:space="preserve">) </w:t>
      </w:r>
    </w:p>
    <w:p w14:paraId="3798D475" w14:textId="77777777" w:rsidR="00935503" w:rsidRPr="00117888" w:rsidRDefault="00935503" w:rsidP="00935503">
      <w:pPr>
        <w:pStyle w:val="Default"/>
        <w:rPr>
          <w:rFonts w:asciiTheme="minorHAnsi" w:hAnsiTheme="minorHAnsi"/>
          <w:color w:val="auto"/>
          <w:sz w:val="22"/>
          <w:szCs w:val="22"/>
        </w:rPr>
      </w:pPr>
    </w:p>
    <w:p w14:paraId="7D1B6C09" w14:textId="77777777" w:rsidR="00935503" w:rsidRPr="00117888" w:rsidRDefault="00935503" w:rsidP="00935503">
      <w:pPr>
        <w:pStyle w:val="Default"/>
        <w:ind w:left="450" w:hanging="450"/>
        <w:rPr>
          <w:rFonts w:asciiTheme="minorHAnsi" w:hAnsiTheme="minorHAnsi"/>
          <w:color w:val="auto"/>
          <w:sz w:val="22"/>
          <w:szCs w:val="22"/>
        </w:rPr>
      </w:pPr>
      <w:r w:rsidRPr="0055780C">
        <w:fldChar w:fldCharType="begin">
          <w:ffData>
            <w:name w:val="Check20"/>
            <w:enabled/>
            <w:calcOnExit w:val="0"/>
            <w:checkBox>
              <w:sizeAuto/>
              <w:default w:val="0"/>
            </w:checkBox>
          </w:ffData>
        </w:fldChar>
      </w:r>
      <w:r w:rsidRPr="00117888">
        <w:rPr>
          <w:rFonts w:asciiTheme="minorHAnsi" w:hAnsiTheme="minorHAnsi" w:cs="Arial"/>
          <w:sz w:val="22"/>
          <w:szCs w:val="22"/>
        </w:rPr>
        <w:instrText xml:space="preserve"> FORMCHECKBOX </w:instrText>
      </w:r>
      <w:r w:rsidR="004B1C7E">
        <w:rPr>
          <w:rFonts w:asciiTheme="minorHAnsi" w:hAnsiTheme="minorHAnsi" w:cs="Arial"/>
          <w:sz w:val="22"/>
          <w:szCs w:val="22"/>
        </w:rPr>
      </w:r>
      <w:r w:rsidR="004B1C7E">
        <w:rPr>
          <w:rFonts w:asciiTheme="minorHAnsi" w:hAnsiTheme="minorHAnsi" w:cs="Arial"/>
          <w:sz w:val="22"/>
          <w:szCs w:val="22"/>
        </w:rPr>
        <w:fldChar w:fldCharType="separate"/>
      </w:r>
      <w:r w:rsidRPr="0055780C">
        <w:fldChar w:fldCharType="end"/>
      </w:r>
      <w:r w:rsidRPr="0055780C">
        <w:rPr>
          <w:rFonts w:asciiTheme="minorHAnsi" w:eastAsiaTheme="minorEastAsia" w:hAnsiTheme="minorHAnsi" w:cstheme="minorBidi"/>
          <w:sz w:val="22"/>
          <w:szCs w:val="22"/>
        </w:rPr>
        <w:t xml:space="preserve">   </w:t>
      </w:r>
      <w:r w:rsidRPr="0055780C">
        <w:rPr>
          <w:rFonts w:asciiTheme="minorHAnsi" w:eastAsiaTheme="minorEastAsia" w:hAnsiTheme="minorHAnsi" w:cstheme="minorBidi"/>
          <w:color w:val="auto"/>
          <w:sz w:val="22"/>
          <w:szCs w:val="22"/>
        </w:rPr>
        <w:t xml:space="preserve">Verify that personnel named are explicitly allowed for within the contract or most current approved rate sheet. </w:t>
      </w:r>
    </w:p>
    <w:p w14:paraId="200C85D0" w14:textId="77777777" w:rsidR="00935503" w:rsidRPr="00117888" w:rsidRDefault="00935503" w:rsidP="00935503">
      <w:pPr>
        <w:pStyle w:val="Default"/>
        <w:rPr>
          <w:rFonts w:asciiTheme="minorHAnsi" w:hAnsiTheme="minorHAnsi"/>
          <w:color w:val="auto"/>
          <w:sz w:val="22"/>
          <w:szCs w:val="22"/>
        </w:rPr>
      </w:pPr>
    </w:p>
    <w:p w14:paraId="1B764FCF" w14:textId="77777777" w:rsidR="00935503" w:rsidRPr="00117888" w:rsidRDefault="00935503" w:rsidP="00935503">
      <w:pPr>
        <w:pStyle w:val="Default"/>
        <w:ind w:left="450" w:hanging="450"/>
        <w:rPr>
          <w:rFonts w:asciiTheme="minorHAnsi" w:hAnsiTheme="minorHAnsi"/>
          <w:color w:val="auto"/>
          <w:sz w:val="22"/>
          <w:szCs w:val="22"/>
        </w:rPr>
      </w:pPr>
      <w:r w:rsidRPr="0055780C">
        <w:fldChar w:fldCharType="begin">
          <w:ffData>
            <w:name w:val="Check20"/>
            <w:enabled/>
            <w:calcOnExit w:val="0"/>
            <w:checkBox>
              <w:sizeAuto/>
              <w:default w:val="0"/>
            </w:checkBox>
          </w:ffData>
        </w:fldChar>
      </w:r>
      <w:r w:rsidRPr="00117888">
        <w:rPr>
          <w:rFonts w:asciiTheme="minorHAnsi" w:hAnsiTheme="minorHAnsi" w:cs="Arial"/>
          <w:sz w:val="22"/>
          <w:szCs w:val="22"/>
        </w:rPr>
        <w:instrText xml:space="preserve"> FORMCHECKBOX </w:instrText>
      </w:r>
      <w:r w:rsidR="004B1C7E">
        <w:rPr>
          <w:rFonts w:asciiTheme="minorHAnsi" w:hAnsiTheme="minorHAnsi" w:cs="Arial"/>
          <w:sz w:val="22"/>
          <w:szCs w:val="22"/>
        </w:rPr>
      </w:r>
      <w:r w:rsidR="004B1C7E">
        <w:rPr>
          <w:rFonts w:asciiTheme="minorHAnsi" w:hAnsiTheme="minorHAnsi" w:cs="Arial"/>
          <w:sz w:val="22"/>
          <w:szCs w:val="22"/>
        </w:rPr>
        <w:fldChar w:fldCharType="separate"/>
      </w:r>
      <w:r w:rsidRPr="0055780C">
        <w:fldChar w:fldCharType="end"/>
      </w:r>
      <w:r w:rsidRPr="0055780C">
        <w:rPr>
          <w:rFonts w:asciiTheme="minorHAnsi" w:eastAsiaTheme="minorEastAsia" w:hAnsiTheme="minorHAnsi" w:cstheme="minorBidi"/>
          <w:sz w:val="22"/>
          <w:szCs w:val="22"/>
        </w:rPr>
        <w:t xml:space="preserve">   </w:t>
      </w:r>
      <w:r w:rsidRPr="0055780C">
        <w:rPr>
          <w:rFonts w:asciiTheme="minorHAnsi" w:eastAsiaTheme="minorEastAsia" w:hAnsiTheme="minorHAnsi" w:cstheme="minorBidi"/>
          <w:color w:val="auto"/>
          <w:sz w:val="22"/>
          <w:szCs w:val="22"/>
        </w:rPr>
        <w:t xml:space="preserve">Ensure WMBE utilization is provided to the City and/or entered into the City on-line system. </w:t>
      </w:r>
    </w:p>
    <w:p w14:paraId="24E08A79" w14:textId="77777777" w:rsidR="00935503" w:rsidRPr="00117888" w:rsidRDefault="00935503" w:rsidP="00935503">
      <w:pPr>
        <w:pStyle w:val="Default"/>
        <w:rPr>
          <w:rFonts w:asciiTheme="minorHAnsi" w:hAnsiTheme="minorHAnsi"/>
          <w:color w:val="auto"/>
          <w:sz w:val="22"/>
          <w:szCs w:val="22"/>
        </w:rPr>
      </w:pPr>
    </w:p>
    <w:p w14:paraId="552D085E" w14:textId="77777777" w:rsidR="00935503" w:rsidRPr="00117888" w:rsidRDefault="00935503" w:rsidP="00935503">
      <w:pPr>
        <w:pStyle w:val="Default"/>
        <w:rPr>
          <w:rFonts w:asciiTheme="minorHAnsi" w:hAnsiTheme="minorHAnsi"/>
          <w:color w:val="auto"/>
          <w:sz w:val="22"/>
          <w:szCs w:val="22"/>
        </w:rPr>
      </w:pPr>
      <w:r w:rsidRPr="0055780C">
        <w:fldChar w:fldCharType="begin">
          <w:ffData>
            <w:name w:val="Check20"/>
            <w:enabled/>
            <w:calcOnExit w:val="0"/>
            <w:checkBox>
              <w:sizeAuto/>
              <w:default w:val="0"/>
            </w:checkBox>
          </w:ffData>
        </w:fldChar>
      </w:r>
      <w:r w:rsidRPr="00117888">
        <w:rPr>
          <w:rFonts w:asciiTheme="minorHAnsi" w:hAnsiTheme="minorHAnsi" w:cs="Arial"/>
          <w:sz w:val="22"/>
          <w:szCs w:val="22"/>
        </w:rPr>
        <w:instrText xml:space="preserve"> FORMCHECKBOX </w:instrText>
      </w:r>
      <w:r w:rsidR="004B1C7E">
        <w:rPr>
          <w:rFonts w:asciiTheme="minorHAnsi" w:hAnsiTheme="minorHAnsi" w:cs="Arial"/>
          <w:sz w:val="22"/>
          <w:szCs w:val="22"/>
        </w:rPr>
      </w:r>
      <w:r w:rsidR="004B1C7E">
        <w:rPr>
          <w:rFonts w:asciiTheme="minorHAnsi" w:hAnsiTheme="minorHAnsi" w:cs="Arial"/>
          <w:sz w:val="22"/>
          <w:szCs w:val="22"/>
        </w:rPr>
        <w:fldChar w:fldCharType="separate"/>
      </w:r>
      <w:r w:rsidRPr="0055780C">
        <w:fldChar w:fldCharType="end"/>
      </w:r>
      <w:r w:rsidRPr="0055780C">
        <w:rPr>
          <w:rFonts w:asciiTheme="minorHAnsi" w:eastAsiaTheme="minorEastAsia" w:hAnsiTheme="minorHAnsi" w:cstheme="minorBidi"/>
          <w:sz w:val="22"/>
          <w:szCs w:val="22"/>
        </w:rPr>
        <w:t xml:space="preserve">   </w:t>
      </w:r>
      <w:r w:rsidRPr="0055780C">
        <w:rPr>
          <w:rFonts w:asciiTheme="minorHAnsi" w:eastAsiaTheme="minorEastAsia" w:hAnsiTheme="minorHAnsi" w:cstheme="minorBidi"/>
          <w:color w:val="auto"/>
          <w:sz w:val="22"/>
          <w:szCs w:val="22"/>
        </w:rPr>
        <w:t xml:space="preserve">Check the math. </w:t>
      </w:r>
    </w:p>
    <w:p w14:paraId="3BA6D1C5" w14:textId="77777777" w:rsidR="00935503" w:rsidRPr="00117888" w:rsidRDefault="00935503" w:rsidP="00935503">
      <w:pPr>
        <w:pStyle w:val="Default"/>
        <w:rPr>
          <w:rFonts w:asciiTheme="minorHAnsi" w:hAnsiTheme="minorHAnsi"/>
          <w:color w:val="auto"/>
          <w:sz w:val="22"/>
          <w:szCs w:val="22"/>
        </w:rPr>
      </w:pPr>
    </w:p>
    <w:p w14:paraId="09CA4152" w14:textId="77777777" w:rsidR="00935503" w:rsidRDefault="00935503" w:rsidP="00935503">
      <w:pPr>
        <w:pStyle w:val="Default"/>
        <w:rPr>
          <w:rFonts w:asciiTheme="minorHAnsi" w:hAnsiTheme="minorHAnsi"/>
          <w:bCs/>
          <w:color w:val="auto"/>
          <w:sz w:val="22"/>
          <w:szCs w:val="22"/>
        </w:rPr>
      </w:pPr>
      <w:r w:rsidRPr="0055780C">
        <w:rPr>
          <w:rFonts w:asciiTheme="minorHAnsi" w:eastAsiaTheme="minorEastAsia" w:hAnsiTheme="minorHAnsi" w:cstheme="minorBidi"/>
          <w:color w:val="auto"/>
          <w:sz w:val="22"/>
          <w:szCs w:val="22"/>
        </w:rPr>
        <w:t xml:space="preserve"> </w:t>
      </w:r>
      <w:r w:rsidRPr="0055780C">
        <w:fldChar w:fldCharType="begin">
          <w:ffData>
            <w:name w:val="Check20"/>
            <w:enabled/>
            <w:calcOnExit w:val="0"/>
            <w:checkBox>
              <w:sizeAuto/>
              <w:default w:val="0"/>
            </w:checkBox>
          </w:ffData>
        </w:fldChar>
      </w:r>
      <w:r w:rsidRPr="00117888">
        <w:rPr>
          <w:rFonts w:asciiTheme="minorHAnsi" w:hAnsiTheme="minorHAnsi" w:cs="Arial"/>
          <w:sz w:val="22"/>
          <w:szCs w:val="22"/>
        </w:rPr>
        <w:instrText xml:space="preserve"> FORMCHECKBOX </w:instrText>
      </w:r>
      <w:r w:rsidR="004B1C7E">
        <w:rPr>
          <w:rFonts w:asciiTheme="minorHAnsi" w:hAnsiTheme="minorHAnsi" w:cs="Arial"/>
          <w:sz w:val="22"/>
          <w:szCs w:val="22"/>
        </w:rPr>
      </w:r>
      <w:r w:rsidR="004B1C7E">
        <w:rPr>
          <w:rFonts w:asciiTheme="minorHAnsi" w:hAnsiTheme="minorHAnsi" w:cs="Arial"/>
          <w:sz w:val="22"/>
          <w:szCs w:val="22"/>
        </w:rPr>
        <w:fldChar w:fldCharType="separate"/>
      </w:r>
      <w:r w:rsidRPr="0055780C">
        <w:fldChar w:fldCharType="end"/>
      </w:r>
      <w:r w:rsidRPr="0055780C">
        <w:rPr>
          <w:rFonts w:asciiTheme="minorHAnsi" w:eastAsiaTheme="minorEastAsia" w:hAnsiTheme="minorHAnsi" w:cstheme="minorBidi"/>
          <w:sz w:val="22"/>
          <w:szCs w:val="22"/>
        </w:rPr>
        <w:t xml:space="preserve">   Ensure </w:t>
      </w:r>
      <w:r w:rsidRPr="0055780C">
        <w:rPr>
          <w:rFonts w:asciiTheme="minorHAnsi" w:eastAsiaTheme="minorEastAsia" w:hAnsiTheme="minorHAnsi" w:cstheme="minorBidi"/>
          <w:color w:val="auto"/>
          <w:sz w:val="22"/>
          <w:szCs w:val="22"/>
        </w:rPr>
        <w:t xml:space="preserve">back-up documentation is adequate and complete. </w:t>
      </w:r>
    </w:p>
    <w:p w14:paraId="2F389698" w14:textId="77777777" w:rsidR="00935503" w:rsidRDefault="00935503" w:rsidP="00935503">
      <w:pPr>
        <w:pStyle w:val="Default"/>
        <w:rPr>
          <w:rFonts w:asciiTheme="minorHAnsi" w:hAnsiTheme="minorHAnsi"/>
          <w:bCs/>
          <w:color w:val="auto"/>
          <w:sz w:val="22"/>
          <w:szCs w:val="22"/>
        </w:rPr>
      </w:pPr>
    </w:p>
    <w:p w14:paraId="28F61AB7" w14:textId="77777777" w:rsidR="00935503" w:rsidRPr="00BB0747" w:rsidRDefault="00935503" w:rsidP="00935503">
      <w:pPr>
        <w:pStyle w:val="Default"/>
        <w:rPr>
          <w:rFonts w:asciiTheme="minorHAnsi" w:hAnsiTheme="minorHAnsi" w:cstheme="minorBidi"/>
          <w:b/>
          <w:color w:val="auto"/>
          <w:sz w:val="22"/>
          <w:szCs w:val="22"/>
        </w:rPr>
      </w:pPr>
      <w:r w:rsidRPr="00BB0747">
        <w:rPr>
          <w:rFonts w:asciiTheme="minorHAnsi" w:eastAsiaTheme="minorBidi" w:hAnsiTheme="minorHAnsi" w:cstheme="minorBidi"/>
          <w:b/>
          <w:color w:val="auto"/>
          <w:sz w:val="22"/>
          <w:szCs w:val="22"/>
        </w:rPr>
        <w:t xml:space="preserve">Definitions </w:t>
      </w:r>
    </w:p>
    <w:p w14:paraId="046B9BA0" w14:textId="77777777" w:rsidR="00935503" w:rsidRPr="00BB0747" w:rsidRDefault="00935503" w:rsidP="00935503">
      <w:pPr>
        <w:pStyle w:val="Default"/>
        <w:numPr>
          <w:ilvl w:val="0"/>
          <w:numId w:val="42"/>
        </w:numPr>
        <w:rPr>
          <w:rFonts w:asciiTheme="minorHAnsi" w:eastAsiaTheme="minorBidi" w:hAnsiTheme="minorHAnsi" w:cstheme="minorBidi"/>
          <w:color w:val="auto"/>
          <w:sz w:val="22"/>
          <w:szCs w:val="22"/>
        </w:rPr>
      </w:pPr>
      <w:r w:rsidRPr="00BB0747">
        <w:rPr>
          <w:rFonts w:asciiTheme="minorHAnsi" w:eastAsiaTheme="minorBidi" w:hAnsiTheme="minorHAnsi" w:cstheme="minorBidi"/>
          <w:color w:val="auto"/>
          <w:sz w:val="22"/>
          <w:szCs w:val="22"/>
        </w:rPr>
        <w:t xml:space="preserve">Services‐ Deliverables or work performed by the consultant including analysis, advice, recommendations, report preparation, design development, and other specialized services. </w:t>
      </w:r>
    </w:p>
    <w:p w14:paraId="2F3E04FE" w14:textId="777DDD6B" w:rsidR="00935503" w:rsidRPr="00BB0747" w:rsidRDefault="00935503" w:rsidP="00935503">
      <w:pPr>
        <w:pStyle w:val="Default"/>
        <w:numPr>
          <w:ilvl w:val="0"/>
          <w:numId w:val="42"/>
        </w:numPr>
        <w:rPr>
          <w:rFonts w:asciiTheme="minorHAnsi" w:eastAsiaTheme="minorBidi" w:hAnsiTheme="minorHAnsi" w:cstheme="minorBidi"/>
          <w:color w:val="auto"/>
          <w:sz w:val="22"/>
          <w:szCs w:val="22"/>
        </w:rPr>
      </w:pPr>
      <w:r w:rsidRPr="00BB0747">
        <w:rPr>
          <w:rFonts w:asciiTheme="minorHAnsi" w:eastAsiaTheme="minorBidi" w:hAnsiTheme="minorHAnsi" w:cstheme="minorBidi"/>
          <w:color w:val="auto"/>
          <w:sz w:val="22"/>
          <w:szCs w:val="22"/>
        </w:rPr>
        <w:t xml:space="preserve">Direct Charges‐ Non‐Salary expenses that are necessary and directly applicable to the work required by the contract, for example, Travel &amp; Per Diem, Reproduction Expenses, Office Supplies, and Sub-consultants. </w:t>
      </w:r>
    </w:p>
    <w:p w14:paraId="79526321" w14:textId="3B6A43FF" w:rsidR="008C3669" w:rsidRDefault="00935503" w:rsidP="00935503">
      <w:pPr>
        <w:pStyle w:val="ListParagraph"/>
        <w:numPr>
          <w:ilvl w:val="0"/>
          <w:numId w:val="42"/>
        </w:numPr>
        <w:spacing w:after="0" w:line="240" w:lineRule="auto"/>
        <w:jc w:val="both"/>
      </w:pPr>
      <w:r w:rsidRPr="00BB0747">
        <w:t xml:space="preserve">Contract End Date:  Day contract expires. </w:t>
      </w:r>
    </w:p>
    <w:p w14:paraId="76BF57E3" w14:textId="4D961FDE" w:rsidR="00B832A1" w:rsidRDefault="00B832A1" w:rsidP="00B832A1">
      <w:pPr>
        <w:spacing w:after="0" w:line="240" w:lineRule="auto"/>
        <w:jc w:val="both"/>
      </w:pPr>
    </w:p>
    <w:p w14:paraId="1351617E" w14:textId="51EA8BE0" w:rsidR="00B832A1" w:rsidRDefault="00B832A1" w:rsidP="00B832A1">
      <w:pPr>
        <w:spacing w:after="0" w:line="240" w:lineRule="auto"/>
        <w:jc w:val="both"/>
      </w:pPr>
    </w:p>
    <w:p w14:paraId="2E04EC50" w14:textId="4D8C6C4D" w:rsidR="00B832A1" w:rsidRDefault="00B832A1" w:rsidP="00B832A1">
      <w:pPr>
        <w:spacing w:after="0" w:line="240" w:lineRule="auto"/>
        <w:jc w:val="both"/>
      </w:pPr>
    </w:p>
    <w:p w14:paraId="11C4BF28" w14:textId="336D80DF" w:rsidR="00B832A1" w:rsidRDefault="00B832A1" w:rsidP="00B832A1">
      <w:pPr>
        <w:spacing w:after="0" w:line="240" w:lineRule="auto"/>
        <w:jc w:val="both"/>
        <w:rPr>
          <w:b/>
        </w:rPr>
      </w:pPr>
      <w:r>
        <w:rPr>
          <w:b/>
        </w:rPr>
        <w:t>SAMPLE INVOICE.</w:t>
      </w:r>
    </w:p>
    <w:p w14:paraId="0AF5A89B" w14:textId="13DF2BB7" w:rsidR="00B832A1" w:rsidRDefault="00B832A1" w:rsidP="00B832A1">
      <w:pPr>
        <w:spacing w:after="0" w:line="240" w:lineRule="auto"/>
        <w:jc w:val="both"/>
        <w:rPr>
          <w:b/>
        </w:rPr>
      </w:pPr>
    </w:p>
    <w:p w14:paraId="10BBA9B4" w14:textId="049CB8F4" w:rsidR="00B832A1" w:rsidRDefault="00B832A1" w:rsidP="00B832A1">
      <w:pPr>
        <w:spacing w:after="0" w:line="240" w:lineRule="auto"/>
        <w:jc w:val="both"/>
        <w:rPr>
          <w:b/>
        </w:rPr>
      </w:pPr>
      <w:r>
        <w:rPr>
          <w:b/>
        </w:rPr>
        <w:t>Every invoice should be submitted to clearly display all the following information.  You may use the City format below or use your own invoice format, assuring that all the information on the sample is also easily found on your own invoice form.</w:t>
      </w:r>
    </w:p>
    <w:p w14:paraId="0B7016CD" w14:textId="77777777" w:rsidR="00B832A1" w:rsidRDefault="00B832A1" w:rsidP="00B832A1">
      <w:pPr>
        <w:spacing w:after="0" w:line="240" w:lineRule="auto"/>
        <w:jc w:val="both"/>
      </w:pPr>
    </w:p>
    <w:p w14:paraId="4912ED25" w14:textId="702D30F2" w:rsidR="008C3669" w:rsidRDefault="00B832A1" w:rsidP="00B832A1">
      <w:pPr>
        <w:rPr>
          <w:rFonts w:ascii="Arial" w:hAnsi="Arial" w:cs="Arial"/>
          <w:b/>
          <w:sz w:val="20"/>
          <w:szCs w:val="20"/>
        </w:rPr>
      </w:pPr>
      <w:r w:rsidRPr="009D7C7E">
        <w:rPr>
          <w:noProof/>
        </w:rPr>
        <w:drawing>
          <wp:inline distT="0" distB="0" distL="0" distR="0" wp14:anchorId="506E9CA7" wp14:editId="096A564F">
            <wp:extent cx="5943600" cy="6419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43600" cy="6419850"/>
                    </a:xfrm>
                    <a:prstGeom prst="rect">
                      <a:avLst/>
                    </a:prstGeom>
                    <a:noFill/>
                    <a:ln>
                      <a:noFill/>
                    </a:ln>
                  </pic:spPr>
                </pic:pic>
              </a:graphicData>
            </a:graphic>
          </wp:inline>
        </w:drawing>
      </w:r>
    </w:p>
    <w:p w14:paraId="762070A4" w14:textId="77777777" w:rsidR="008C3669" w:rsidRDefault="008C3669">
      <w:pPr>
        <w:rPr>
          <w:rFonts w:ascii="Arial" w:hAnsi="Arial" w:cs="Arial"/>
          <w:b/>
          <w:sz w:val="20"/>
          <w:szCs w:val="20"/>
        </w:rPr>
      </w:pPr>
      <w:r>
        <w:rPr>
          <w:rFonts w:ascii="Arial" w:hAnsi="Arial" w:cs="Arial"/>
          <w:b/>
          <w:sz w:val="20"/>
          <w:szCs w:val="20"/>
        </w:rPr>
        <w:br w:type="page"/>
      </w:r>
    </w:p>
    <w:p w14:paraId="558E395D" w14:textId="77777777" w:rsidR="008C3669" w:rsidRDefault="008C3669" w:rsidP="008C3669">
      <w:pPr>
        <w:spacing w:after="0" w:line="240" w:lineRule="auto"/>
        <w:jc w:val="both"/>
        <w:rPr>
          <w:rFonts w:ascii="Arial" w:hAnsi="Arial" w:cs="Arial"/>
          <w:b/>
          <w:sz w:val="20"/>
          <w:szCs w:val="20"/>
        </w:rPr>
      </w:pPr>
    </w:p>
    <w:tbl>
      <w:tblPr>
        <w:tblW w:w="10327" w:type="dxa"/>
        <w:tblInd w:w="93" w:type="dxa"/>
        <w:tblLook w:val="04A0" w:firstRow="1" w:lastRow="0" w:firstColumn="1" w:lastColumn="0" w:noHBand="0" w:noVBand="1"/>
      </w:tblPr>
      <w:tblGrid>
        <w:gridCol w:w="1995"/>
        <w:gridCol w:w="1080"/>
        <w:gridCol w:w="1256"/>
        <w:gridCol w:w="1354"/>
        <w:gridCol w:w="1060"/>
        <w:gridCol w:w="1100"/>
        <w:gridCol w:w="990"/>
        <w:gridCol w:w="962"/>
        <w:gridCol w:w="530"/>
      </w:tblGrid>
      <w:tr w:rsidR="008E4C61" w:rsidRPr="008E4C61" w14:paraId="13B72AEC" w14:textId="77777777" w:rsidTr="00EE6C52">
        <w:trPr>
          <w:trHeight w:val="300"/>
        </w:trPr>
        <w:tc>
          <w:tcPr>
            <w:tcW w:w="3075" w:type="dxa"/>
            <w:gridSpan w:val="2"/>
            <w:tcBorders>
              <w:top w:val="single" w:sz="4" w:space="0" w:color="auto"/>
              <w:left w:val="single" w:sz="4" w:space="0" w:color="auto"/>
              <w:bottom w:val="single" w:sz="4" w:space="0" w:color="auto"/>
              <w:right w:val="nil"/>
            </w:tcBorders>
            <w:shd w:val="clear" w:color="auto" w:fill="auto"/>
            <w:noWrap/>
            <w:vAlign w:val="bottom"/>
            <w:hideMark/>
          </w:tcPr>
          <w:p w14:paraId="424733B8" w14:textId="77777777" w:rsidR="008E4C61" w:rsidRPr="008E4C61" w:rsidRDefault="008E4C61" w:rsidP="008E4C61">
            <w:p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WMBE UTILIZATION</w:t>
            </w:r>
          </w:p>
        </w:tc>
        <w:tc>
          <w:tcPr>
            <w:tcW w:w="1256" w:type="dxa"/>
            <w:tcBorders>
              <w:top w:val="nil"/>
              <w:left w:val="nil"/>
              <w:bottom w:val="nil"/>
              <w:right w:val="nil"/>
            </w:tcBorders>
            <w:shd w:val="clear" w:color="auto" w:fill="auto"/>
            <w:noWrap/>
            <w:vAlign w:val="bottom"/>
            <w:hideMark/>
          </w:tcPr>
          <w:p w14:paraId="4097FBC6" w14:textId="77777777" w:rsidR="008E4C61" w:rsidRPr="008E4C61" w:rsidRDefault="008E4C61" w:rsidP="008E4C61">
            <w:pPr>
              <w:spacing w:after="0" w:line="240" w:lineRule="auto"/>
              <w:jc w:val="center"/>
              <w:rPr>
                <w:rFonts w:ascii="Times New Roman" w:eastAsia="Times New Roman" w:hAnsi="Times New Roman" w:cs="Times New Roman"/>
                <w:b/>
                <w:bCs/>
                <w:color w:val="000000"/>
              </w:rPr>
            </w:pPr>
          </w:p>
        </w:tc>
        <w:tc>
          <w:tcPr>
            <w:tcW w:w="1354" w:type="dxa"/>
            <w:tcBorders>
              <w:top w:val="nil"/>
              <w:left w:val="nil"/>
              <w:bottom w:val="nil"/>
              <w:right w:val="nil"/>
            </w:tcBorders>
            <w:shd w:val="clear" w:color="auto" w:fill="auto"/>
            <w:noWrap/>
            <w:vAlign w:val="bottom"/>
            <w:hideMark/>
          </w:tcPr>
          <w:p w14:paraId="21A2C448" w14:textId="77777777" w:rsidR="008E4C61" w:rsidRPr="008E4C61" w:rsidRDefault="008E4C61" w:rsidP="008E4C61">
            <w:pPr>
              <w:spacing w:after="0" w:line="240" w:lineRule="auto"/>
              <w:jc w:val="center"/>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14:paraId="7C50C077" w14:textId="77777777" w:rsidR="008E4C61" w:rsidRPr="008E4C61" w:rsidRDefault="008E4C61" w:rsidP="008E4C61">
            <w:pPr>
              <w:spacing w:after="0" w:line="240" w:lineRule="auto"/>
              <w:jc w:val="center"/>
              <w:rPr>
                <w:rFonts w:ascii="Times New Roman" w:eastAsia="Times New Roman" w:hAnsi="Times New Roman" w:cs="Times New Roman"/>
                <w:b/>
                <w:bCs/>
                <w:color w:val="000000"/>
              </w:rPr>
            </w:pPr>
          </w:p>
        </w:tc>
        <w:tc>
          <w:tcPr>
            <w:tcW w:w="1100" w:type="dxa"/>
            <w:tcBorders>
              <w:top w:val="single" w:sz="4" w:space="0" w:color="auto"/>
              <w:left w:val="nil"/>
              <w:bottom w:val="nil"/>
              <w:right w:val="nil"/>
            </w:tcBorders>
            <w:shd w:val="clear" w:color="auto" w:fill="auto"/>
            <w:noWrap/>
            <w:vAlign w:val="bottom"/>
            <w:hideMark/>
          </w:tcPr>
          <w:p w14:paraId="40F48BEB" w14:textId="77777777" w:rsidR="008E4C61" w:rsidRPr="008E4C61" w:rsidRDefault="008E4C61" w:rsidP="008E4C61">
            <w:pPr>
              <w:spacing w:after="0" w:line="240" w:lineRule="auto"/>
              <w:rPr>
                <w:rFonts w:ascii="Times New Roman" w:eastAsia="Times New Roman" w:hAnsi="Times New Roman" w:cs="Times New Roman"/>
                <w:b/>
                <w:bCs/>
                <w:color w:val="000000"/>
              </w:rPr>
            </w:pPr>
            <w:r w:rsidRPr="008E4C61">
              <w:rPr>
                <w:rFonts w:ascii="Times New Roman" w:eastAsia="Times New Roman" w:hAnsi="Times New Roman" w:cs="Times New Roman"/>
                <w:b/>
                <w:bCs/>
                <w:color w:val="000000"/>
              </w:rPr>
              <w:t> </w:t>
            </w:r>
          </w:p>
        </w:tc>
        <w:tc>
          <w:tcPr>
            <w:tcW w:w="990" w:type="dxa"/>
            <w:tcBorders>
              <w:top w:val="nil"/>
              <w:left w:val="nil"/>
              <w:bottom w:val="nil"/>
              <w:right w:val="nil"/>
            </w:tcBorders>
            <w:shd w:val="clear" w:color="auto" w:fill="auto"/>
            <w:noWrap/>
            <w:vAlign w:val="bottom"/>
            <w:hideMark/>
          </w:tcPr>
          <w:p w14:paraId="00A8856D" w14:textId="77777777" w:rsidR="008E4C61" w:rsidRPr="008E4C61" w:rsidRDefault="008E4C61" w:rsidP="008E4C61">
            <w:pPr>
              <w:spacing w:after="0" w:line="240" w:lineRule="auto"/>
              <w:rPr>
                <w:rFonts w:ascii="Times New Roman" w:eastAsia="Times New Roman" w:hAnsi="Times New Roman" w:cs="Times New Roman"/>
                <w:b/>
                <w:bCs/>
                <w:color w:val="000000"/>
              </w:rPr>
            </w:pPr>
          </w:p>
        </w:tc>
        <w:tc>
          <w:tcPr>
            <w:tcW w:w="962" w:type="dxa"/>
            <w:tcBorders>
              <w:top w:val="nil"/>
              <w:left w:val="nil"/>
              <w:bottom w:val="nil"/>
              <w:right w:val="nil"/>
            </w:tcBorders>
            <w:shd w:val="clear" w:color="auto" w:fill="auto"/>
            <w:noWrap/>
            <w:vAlign w:val="bottom"/>
            <w:hideMark/>
          </w:tcPr>
          <w:p w14:paraId="5C134BE9" w14:textId="77777777" w:rsidR="008E4C61" w:rsidRPr="008E4C61" w:rsidRDefault="008E4C61" w:rsidP="008E4C61">
            <w:pPr>
              <w:spacing w:after="0" w:line="240" w:lineRule="auto"/>
              <w:rPr>
                <w:rFonts w:ascii="Times New Roman" w:eastAsia="Times New Roman" w:hAnsi="Times New Roman" w:cs="Times New Roman"/>
                <w:b/>
                <w:bCs/>
                <w:color w:val="000000"/>
              </w:rPr>
            </w:pPr>
          </w:p>
        </w:tc>
        <w:tc>
          <w:tcPr>
            <w:tcW w:w="530" w:type="dxa"/>
            <w:tcBorders>
              <w:top w:val="nil"/>
              <w:left w:val="nil"/>
              <w:bottom w:val="nil"/>
              <w:right w:val="nil"/>
            </w:tcBorders>
            <w:shd w:val="clear" w:color="auto" w:fill="auto"/>
            <w:noWrap/>
            <w:vAlign w:val="bottom"/>
            <w:hideMark/>
          </w:tcPr>
          <w:p w14:paraId="6B541504" w14:textId="77777777" w:rsidR="008E4C61" w:rsidRPr="008E4C61" w:rsidRDefault="008E4C61" w:rsidP="008E4C61">
            <w:pPr>
              <w:spacing w:after="0" w:line="240" w:lineRule="auto"/>
              <w:rPr>
                <w:rFonts w:ascii="Calibri" w:eastAsia="Times New Roman" w:hAnsi="Calibri" w:cs="Times New Roman"/>
                <w:color w:val="000000"/>
              </w:rPr>
            </w:pPr>
          </w:p>
        </w:tc>
      </w:tr>
      <w:tr w:rsidR="008E4C61" w:rsidRPr="008E4C61" w14:paraId="4D95724C" w14:textId="77777777" w:rsidTr="00EE6C52">
        <w:trPr>
          <w:trHeight w:val="300"/>
        </w:trPr>
        <w:tc>
          <w:tcPr>
            <w:tcW w:w="1995" w:type="dxa"/>
            <w:tcBorders>
              <w:top w:val="nil"/>
              <w:left w:val="nil"/>
              <w:bottom w:val="nil"/>
              <w:right w:val="nil"/>
            </w:tcBorders>
            <w:shd w:val="clear" w:color="auto" w:fill="auto"/>
            <w:noWrap/>
            <w:vAlign w:val="bottom"/>
            <w:hideMark/>
          </w:tcPr>
          <w:p w14:paraId="74F66BEF" w14:textId="77777777" w:rsidR="008E4C61" w:rsidRPr="008E4C61" w:rsidRDefault="008E4C61" w:rsidP="008E4C61">
            <w:pPr>
              <w:spacing w:after="0" w:line="240" w:lineRule="auto"/>
              <w:rPr>
                <w:rFonts w:ascii="Times New Roman" w:eastAsia="Times New Roman" w:hAnsi="Times New Roman" w:cs="Times New Roman"/>
                <w:color w:val="000000"/>
              </w:rPr>
            </w:pPr>
            <w:r w:rsidRPr="008E4C61">
              <w:rPr>
                <w:rFonts w:ascii="Times New Roman" w:eastAsia="Times New Roman" w:hAnsi="Times New Roman" w:cs="Times New Roman"/>
                <w:color w:val="000000"/>
              </w:rPr>
              <w:t> </w:t>
            </w:r>
          </w:p>
        </w:tc>
        <w:tc>
          <w:tcPr>
            <w:tcW w:w="1080" w:type="dxa"/>
            <w:tcBorders>
              <w:top w:val="nil"/>
              <w:left w:val="nil"/>
              <w:bottom w:val="nil"/>
              <w:right w:val="nil"/>
            </w:tcBorders>
            <w:shd w:val="clear" w:color="auto" w:fill="auto"/>
            <w:noWrap/>
            <w:vAlign w:val="bottom"/>
            <w:hideMark/>
          </w:tcPr>
          <w:p w14:paraId="2C97A59D" w14:textId="77777777" w:rsidR="008E4C61" w:rsidRPr="008E4C61" w:rsidRDefault="008E4C61" w:rsidP="008E4C61">
            <w:pPr>
              <w:spacing w:after="0" w:line="240" w:lineRule="auto"/>
              <w:jc w:val="center"/>
              <w:rPr>
                <w:rFonts w:ascii="Times New Roman" w:eastAsia="Times New Roman" w:hAnsi="Times New Roman" w:cs="Times New Roman"/>
                <w:color w:val="000000"/>
              </w:rPr>
            </w:pPr>
            <w:r w:rsidRPr="008E4C61">
              <w:rPr>
                <w:rFonts w:ascii="Times New Roman" w:eastAsia="Times New Roman" w:hAnsi="Times New Roman" w:cs="Times New Roman"/>
                <w:color w:val="000000"/>
              </w:rPr>
              <w:t> </w:t>
            </w:r>
          </w:p>
        </w:tc>
        <w:tc>
          <w:tcPr>
            <w:tcW w:w="1256" w:type="dxa"/>
            <w:tcBorders>
              <w:top w:val="nil"/>
              <w:left w:val="nil"/>
              <w:bottom w:val="nil"/>
              <w:right w:val="nil"/>
            </w:tcBorders>
            <w:shd w:val="clear" w:color="auto" w:fill="auto"/>
            <w:noWrap/>
            <w:vAlign w:val="bottom"/>
            <w:hideMark/>
          </w:tcPr>
          <w:p w14:paraId="50B94031" w14:textId="77777777" w:rsidR="008E4C61" w:rsidRPr="008E4C61" w:rsidRDefault="008E4C61" w:rsidP="008E4C61">
            <w:pPr>
              <w:spacing w:after="0" w:line="240" w:lineRule="auto"/>
              <w:jc w:val="center"/>
              <w:rPr>
                <w:rFonts w:ascii="Times New Roman" w:eastAsia="Times New Roman" w:hAnsi="Times New Roman" w:cs="Times New Roman"/>
                <w:color w:val="000000"/>
              </w:rPr>
            </w:pPr>
          </w:p>
        </w:tc>
        <w:tc>
          <w:tcPr>
            <w:tcW w:w="1354" w:type="dxa"/>
            <w:tcBorders>
              <w:top w:val="nil"/>
              <w:left w:val="nil"/>
              <w:bottom w:val="nil"/>
              <w:right w:val="nil"/>
            </w:tcBorders>
            <w:shd w:val="clear" w:color="auto" w:fill="auto"/>
            <w:noWrap/>
            <w:vAlign w:val="bottom"/>
            <w:hideMark/>
          </w:tcPr>
          <w:p w14:paraId="6DE06E91" w14:textId="77777777" w:rsidR="008E4C61" w:rsidRPr="008E4C61" w:rsidRDefault="008E4C61" w:rsidP="008E4C61">
            <w:pPr>
              <w:spacing w:after="0" w:line="240" w:lineRule="auto"/>
              <w:jc w:val="center"/>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14:paraId="55FE978D" w14:textId="77777777" w:rsidR="008E4C61" w:rsidRPr="008E4C61" w:rsidRDefault="008E4C61" w:rsidP="008E4C61">
            <w:pPr>
              <w:spacing w:after="0" w:line="240" w:lineRule="auto"/>
              <w:jc w:val="right"/>
              <w:rPr>
                <w:rFonts w:ascii="Times New Roman" w:eastAsia="Times New Roman" w:hAnsi="Times New Roman" w:cs="Times New Roman"/>
                <w:color w:val="000000"/>
              </w:rPr>
            </w:pPr>
          </w:p>
        </w:tc>
        <w:tc>
          <w:tcPr>
            <w:tcW w:w="1100" w:type="dxa"/>
            <w:tcBorders>
              <w:top w:val="nil"/>
              <w:left w:val="nil"/>
              <w:bottom w:val="nil"/>
              <w:right w:val="nil"/>
            </w:tcBorders>
            <w:shd w:val="clear" w:color="auto" w:fill="auto"/>
            <w:noWrap/>
            <w:vAlign w:val="bottom"/>
            <w:hideMark/>
          </w:tcPr>
          <w:p w14:paraId="2308E533" w14:textId="77777777" w:rsidR="008E4C61" w:rsidRPr="008E4C61" w:rsidRDefault="008E4C61" w:rsidP="008E4C61">
            <w:pPr>
              <w:spacing w:after="0" w:line="240" w:lineRule="auto"/>
              <w:rPr>
                <w:rFonts w:ascii="Times New Roman" w:eastAsia="Times New Roman" w:hAnsi="Times New Roman" w:cs="Times New Roman"/>
                <w:color w:val="000000"/>
              </w:rPr>
            </w:pPr>
          </w:p>
        </w:tc>
        <w:tc>
          <w:tcPr>
            <w:tcW w:w="990" w:type="dxa"/>
            <w:tcBorders>
              <w:top w:val="nil"/>
              <w:left w:val="nil"/>
              <w:bottom w:val="nil"/>
              <w:right w:val="nil"/>
            </w:tcBorders>
            <w:shd w:val="clear" w:color="auto" w:fill="auto"/>
            <w:noWrap/>
            <w:vAlign w:val="bottom"/>
            <w:hideMark/>
          </w:tcPr>
          <w:p w14:paraId="274D9B5D" w14:textId="77777777" w:rsidR="008E4C61" w:rsidRPr="008E4C61" w:rsidRDefault="008E4C61" w:rsidP="008E4C61">
            <w:pPr>
              <w:spacing w:after="0" w:line="240" w:lineRule="auto"/>
              <w:rPr>
                <w:rFonts w:ascii="Times New Roman" w:eastAsia="Times New Roman" w:hAnsi="Times New Roman" w:cs="Times New Roman"/>
                <w:color w:val="000000"/>
              </w:rPr>
            </w:pPr>
          </w:p>
        </w:tc>
        <w:tc>
          <w:tcPr>
            <w:tcW w:w="962" w:type="dxa"/>
            <w:tcBorders>
              <w:top w:val="nil"/>
              <w:left w:val="nil"/>
              <w:bottom w:val="nil"/>
              <w:right w:val="nil"/>
            </w:tcBorders>
            <w:shd w:val="clear" w:color="auto" w:fill="auto"/>
            <w:noWrap/>
            <w:vAlign w:val="bottom"/>
            <w:hideMark/>
          </w:tcPr>
          <w:p w14:paraId="674DFD59" w14:textId="77777777" w:rsidR="008E4C61" w:rsidRPr="008E4C61" w:rsidRDefault="008E4C61" w:rsidP="008E4C61">
            <w:pPr>
              <w:spacing w:after="0" w:line="240" w:lineRule="auto"/>
              <w:rPr>
                <w:rFonts w:ascii="Times New Roman" w:eastAsia="Times New Roman" w:hAnsi="Times New Roman" w:cs="Times New Roman"/>
                <w:color w:val="000000"/>
              </w:rPr>
            </w:pPr>
          </w:p>
        </w:tc>
        <w:tc>
          <w:tcPr>
            <w:tcW w:w="530" w:type="dxa"/>
            <w:tcBorders>
              <w:top w:val="nil"/>
              <w:left w:val="nil"/>
              <w:bottom w:val="nil"/>
              <w:right w:val="nil"/>
            </w:tcBorders>
            <w:shd w:val="clear" w:color="auto" w:fill="auto"/>
            <w:noWrap/>
            <w:vAlign w:val="bottom"/>
            <w:hideMark/>
          </w:tcPr>
          <w:p w14:paraId="35FD32DF" w14:textId="77777777" w:rsidR="008E4C61" w:rsidRPr="008E4C61" w:rsidRDefault="008E4C61" w:rsidP="008E4C61">
            <w:pPr>
              <w:spacing w:after="0" w:line="240" w:lineRule="auto"/>
              <w:rPr>
                <w:rFonts w:ascii="Calibri" w:eastAsia="Times New Roman" w:hAnsi="Calibri" w:cs="Times New Roman"/>
                <w:color w:val="000000"/>
              </w:rPr>
            </w:pPr>
          </w:p>
        </w:tc>
      </w:tr>
      <w:tr w:rsidR="008E4C61" w:rsidRPr="008E4C61" w14:paraId="7DF3BC70" w14:textId="77777777" w:rsidTr="00EE6C52">
        <w:trPr>
          <w:trHeight w:val="300"/>
        </w:trPr>
        <w:tc>
          <w:tcPr>
            <w:tcW w:w="1995" w:type="dxa"/>
            <w:tcBorders>
              <w:top w:val="nil"/>
              <w:left w:val="nil"/>
              <w:bottom w:val="nil"/>
              <w:right w:val="nil"/>
            </w:tcBorders>
            <w:shd w:val="clear" w:color="auto" w:fill="auto"/>
            <w:noWrap/>
            <w:vAlign w:val="bottom"/>
            <w:hideMark/>
          </w:tcPr>
          <w:p w14:paraId="794EACEA" w14:textId="77777777" w:rsidR="008E4C61" w:rsidRPr="008E4C61" w:rsidRDefault="008E4C61" w:rsidP="008E4C61">
            <w:pPr>
              <w:spacing w:after="0" w:line="240" w:lineRule="auto"/>
              <w:rPr>
                <w:rFonts w:ascii="Times New Roman" w:eastAsia="Times New Roman" w:hAnsi="Times New Roman" w:cs="Times New Roman"/>
                <w:color w:val="000000"/>
              </w:rPr>
            </w:pPr>
          </w:p>
        </w:tc>
        <w:tc>
          <w:tcPr>
            <w:tcW w:w="1080" w:type="dxa"/>
            <w:tcBorders>
              <w:top w:val="nil"/>
              <w:left w:val="nil"/>
              <w:bottom w:val="nil"/>
              <w:right w:val="nil"/>
            </w:tcBorders>
            <w:shd w:val="clear" w:color="auto" w:fill="auto"/>
            <w:noWrap/>
            <w:vAlign w:val="bottom"/>
            <w:hideMark/>
          </w:tcPr>
          <w:p w14:paraId="5A4C8F02" w14:textId="77777777" w:rsidR="008E4C61" w:rsidRPr="008E4C61" w:rsidRDefault="008E4C61" w:rsidP="008E4C61">
            <w:pPr>
              <w:spacing w:after="0" w:line="240" w:lineRule="auto"/>
              <w:jc w:val="center"/>
              <w:rPr>
                <w:rFonts w:ascii="Times New Roman" w:eastAsia="Times New Roman" w:hAnsi="Times New Roman" w:cs="Times New Roman"/>
                <w:color w:val="000000"/>
              </w:rPr>
            </w:pPr>
            <w:r w:rsidRPr="008E4C61">
              <w:rPr>
                <w:rFonts w:ascii="Times New Roman" w:eastAsia="Times New Roman" w:hAnsi="Times New Roman" w:cs="Times New Roman"/>
                <w:color w:val="000000"/>
              </w:rPr>
              <w:t>A</w:t>
            </w:r>
          </w:p>
        </w:tc>
        <w:tc>
          <w:tcPr>
            <w:tcW w:w="1256" w:type="dxa"/>
            <w:tcBorders>
              <w:top w:val="nil"/>
              <w:left w:val="nil"/>
              <w:bottom w:val="nil"/>
              <w:right w:val="nil"/>
            </w:tcBorders>
            <w:shd w:val="clear" w:color="auto" w:fill="auto"/>
            <w:noWrap/>
            <w:vAlign w:val="bottom"/>
            <w:hideMark/>
          </w:tcPr>
          <w:p w14:paraId="46171F43" w14:textId="77777777" w:rsidR="008E4C61" w:rsidRPr="008E4C61" w:rsidRDefault="008E4C61" w:rsidP="008E4C61">
            <w:pPr>
              <w:spacing w:after="0" w:line="240" w:lineRule="auto"/>
              <w:jc w:val="center"/>
              <w:rPr>
                <w:rFonts w:ascii="Times New Roman" w:eastAsia="Times New Roman" w:hAnsi="Times New Roman" w:cs="Times New Roman"/>
                <w:color w:val="000000"/>
              </w:rPr>
            </w:pPr>
            <w:r w:rsidRPr="008E4C61">
              <w:rPr>
                <w:rFonts w:ascii="Times New Roman" w:eastAsia="Times New Roman" w:hAnsi="Times New Roman" w:cs="Times New Roman"/>
                <w:color w:val="000000"/>
              </w:rPr>
              <w:t>B</w:t>
            </w:r>
          </w:p>
        </w:tc>
        <w:tc>
          <w:tcPr>
            <w:tcW w:w="1354" w:type="dxa"/>
            <w:tcBorders>
              <w:top w:val="nil"/>
              <w:left w:val="nil"/>
              <w:bottom w:val="nil"/>
              <w:right w:val="nil"/>
            </w:tcBorders>
            <w:shd w:val="clear" w:color="auto" w:fill="auto"/>
            <w:noWrap/>
            <w:vAlign w:val="bottom"/>
            <w:hideMark/>
          </w:tcPr>
          <w:p w14:paraId="00171786" w14:textId="77777777" w:rsidR="008E4C61" w:rsidRPr="008E4C61" w:rsidRDefault="008E4C61" w:rsidP="008E4C61">
            <w:pPr>
              <w:spacing w:after="0" w:line="240" w:lineRule="auto"/>
              <w:jc w:val="center"/>
              <w:rPr>
                <w:rFonts w:ascii="Calibri" w:eastAsia="Times New Roman" w:hAnsi="Calibri" w:cs="Times New Roman"/>
                <w:color w:val="000000"/>
              </w:rPr>
            </w:pPr>
            <w:r w:rsidRPr="008E04AC">
              <w:rPr>
                <w:rFonts w:ascii="Calibri,Times New Roman" w:eastAsia="Calibri,Times New Roman" w:hAnsi="Calibri,Times New Roman" w:cs="Calibri,Times New Roman"/>
                <w:color w:val="000000"/>
              </w:rPr>
              <w:t>C = F / Total F</w:t>
            </w:r>
          </w:p>
        </w:tc>
        <w:tc>
          <w:tcPr>
            <w:tcW w:w="1060" w:type="dxa"/>
            <w:tcBorders>
              <w:top w:val="nil"/>
              <w:left w:val="nil"/>
              <w:bottom w:val="nil"/>
              <w:right w:val="nil"/>
            </w:tcBorders>
            <w:shd w:val="clear" w:color="auto" w:fill="auto"/>
            <w:noWrap/>
            <w:vAlign w:val="bottom"/>
            <w:hideMark/>
          </w:tcPr>
          <w:p w14:paraId="10EE1C6A" w14:textId="77777777" w:rsidR="008E4C61" w:rsidRPr="008E4C61" w:rsidRDefault="008E4C61" w:rsidP="008E4C61">
            <w:pPr>
              <w:spacing w:after="0" w:line="240" w:lineRule="auto"/>
              <w:jc w:val="center"/>
              <w:rPr>
                <w:rFonts w:ascii="Times New Roman" w:eastAsia="Times New Roman" w:hAnsi="Times New Roman" w:cs="Times New Roman"/>
                <w:color w:val="000000"/>
              </w:rPr>
            </w:pPr>
            <w:r w:rsidRPr="008E4C61">
              <w:rPr>
                <w:rFonts w:ascii="Times New Roman" w:eastAsia="Times New Roman" w:hAnsi="Times New Roman" w:cs="Times New Roman"/>
                <w:color w:val="000000"/>
              </w:rPr>
              <w:t>D</w:t>
            </w:r>
          </w:p>
        </w:tc>
        <w:tc>
          <w:tcPr>
            <w:tcW w:w="1100" w:type="dxa"/>
            <w:tcBorders>
              <w:top w:val="nil"/>
              <w:left w:val="nil"/>
              <w:bottom w:val="nil"/>
              <w:right w:val="nil"/>
            </w:tcBorders>
            <w:shd w:val="clear" w:color="auto" w:fill="auto"/>
            <w:noWrap/>
            <w:vAlign w:val="bottom"/>
            <w:hideMark/>
          </w:tcPr>
          <w:p w14:paraId="19C4D2D9" w14:textId="77777777" w:rsidR="008E4C61" w:rsidRPr="008E4C61" w:rsidRDefault="008E4C61" w:rsidP="008E4C61">
            <w:pPr>
              <w:spacing w:after="0" w:line="240" w:lineRule="auto"/>
              <w:jc w:val="center"/>
              <w:rPr>
                <w:rFonts w:ascii="Times New Roman" w:eastAsia="Times New Roman" w:hAnsi="Times New Roman" w:cs="Times New Roman"/>
                <w:color w:val="000000"/>
              </w:rPr>
            </w:pPr>
            <w:r w:rsidRPr="008E4C61">
              <w:rPr>
                <w:rFonts w:ascii="Times New Roman" w:eastAsia="Times New Roman" w:hAnsi="Times New Roman" w:cs="Times New Roman"/>
                <w:color w:val="000000"/>
              </w:rPr>
              <w:t>E</w:t>
            </w:r>
          </w:p>
        </w:tc>
        <w:tc>
          <w:tcPr>
            <w:tcW w:w="990" w:type="dxa"/>
            <w:tcBorders>
              <w:top w:val="nil"/>
              <w:left w:val="nil"/>
              <w:bottom w:val="nil"/>
              <w:right w:val="nil"/>
            </w:tcBorders>
            <w:shd w:val="clear" w:color="auto" w:fill="auto"/>
            <w:noWrap/>
            <w:vAlign w:val="bottom"/>
            <w:hideMark/>
          </w:tcPr>
          <w:p w14:paraId="2ED982C7" w14:textId="77777777" w:rsidR="008E4C61" w:rsidRPr="008E4C61" w:rsidRDefault="008E4C61" w:rsidP="008E4C61">
            <w:pPr>
              <w:spacing w:after="0" w:line="240" w:lineRule="auto"/>
              <w:jc w:val="center"/>
              <w:rPr>
                <w:rFonts w:ascii="Times New Roman" w:eastAsia="Times New Roman" w:hAnsi="Times New Roman" w:cs="Times New Roman"/>
                <w:color w:val="000000"/>
              </w:rPr>
            </w:pPr>
            <w:r w:rsidRPr="008E4C61">
              <w:rPr>
                <w:rFonts w:ascii="Times New Roman" w:eastAsia="Times New Roman" w:hAnsi="Times New Roman" w:cs="Times New Roman"/>
                <w:color w:val="000000"/>
              </w:rPr>
              <w:t>F</w:t>
            </w:r>
          </w:p>
        </w:tc>
        <w:tc>
          <w:tcPr>
            <w:tcW w:w="962" w:type="dxa"/>
            <w:tcBorders>
              <w:top w:val="nil"/>
              <w:left w:val="nil"/>
              <w:bottom w:val="nil"/>
              <w:right w:val="nil"/>
            </w:tcBorders>
            <w:shd w:val="clear" w:color="auto" w:fill="auto"/>
            <w:noWrap/>
            <w:vAlign w:val="bottom"/>
            <w:hideMark/>
          </w:tcPr>
          <w:p w14:paraId="697AD990" w14:textId="77777777" w:rsidR="008E4C61" w:rsidRPr="008E4C61" w:rsidRDefault="008E4C61" w:rsidP="008E4C61">
            <w:pPr>
              <w:spacing w:after="0" w:line="240" w:lineRule="auto"/>
              <w:jc w:val="center"/>
              <w:rPr>
                <w:rFonts w:ascii="Times New Roman" w:eastAsia="Times New Roman" w:hAnsi="Times New Roman" w:cs="Times New Roman"/>
                <w:color w:val="000000"/>
              </w:rPr>
            </w:pPr>
            <w:r w:rsidRPr="008E4C61">
              <w:rPr>
                <w:rFonts w:ascii="Times New Roman" w:eastAsia="Times New Roman" w:hAnsi="Times New Roman" w:cs="Times New Roman"/>
                <w:color w:val="000000"/>
              </w:rPr>
              <w:t>G = E + F</w:t>
            </w:r>
          </w:p>
        </w:tc>
        <w:tc>
          <w:tcPr>
            <w:tcW w:w="530" w:type="dxa"/>
            <w:tcBorders>
              <w:top w:val="nil"/>
              <w:left w:val="nil"/>
              <w:bottom w:val="nil"/>
              <w:right w:val="nil"/>
            </w:tcBorders>
            <w:shd w:val="clear" w:color="auto" w:fill="auto"/>
            <w:noWrap/>
            <w:vAlign w:val="bottom"/>
            <w:hideMark/>
          </w:tcPr>
          <w:p w14:paraId="28F945B3" w14:textId="77777777" w:rsidR="008E4C61" w:rsidRPr="008E4C61" w:rsidRDefault="008E4C61" w:rsidP="008E4C61">
            <w:pPr>
              <w:spacing w:after="0" w:line="240" w:lineRule="auto"/>
              <w:rPr>
                <w:rFonts w:ascii="Calibri" w:eastAsia="Times New Roman" w:hAnsi="Calibri" w:cs="Times New Roman"/>
                <w:color w:val="000000"/>
              </w:rPr>
            </w:pPr>
          </w:p>
        </w:tc>
      </w:tr>
      <w:tr w:rsidR="008E4C61" w:rsidRPr="008E4C61" w14:paraId="039E5EA0" w14:textId="77777777" w:rsidTr="00EE6C52">
        <w:trPr>
          <w:trHeight w:val="300"/>
        </w:trPr>
        <w:tc>
          <w:tcPr>
            <w:tcW w:w="199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0A9121C8" w14:textId="77777777" w:rsidR="008E4C61" w:rsidRPr="008E4C61" w:rsidRDefault="008E4C61" w:rsidP="008E4C61">
            <w:pPr>
              <w:spacing w:after="0" w:line="240" w:lineRule="auto"/>
              <w:rPr>
                <w:rFonts w:ascii="Times New Roman" w:eastAsia="Times New Roman" w:hAnsi="Times New Roman" w:cs="Times New Roman"/>
                <w:b/>
                <w:bCs/>
                <w:color w:val="000000"/>
              </w:rPr>
            </w:pPr>
            <w:r w:rsidRPr="008E4C61">
              <w:rPr>
                <w:rFonts w:ascii="Times New Roman" w:eastAsia="Times New Roman" w:hAnsi="Times New Roman" w:cs="Times New Roman"/>
                <w:b/>
                <w:bCs/>
                <w:color w:val="000000"/>
              </w:rPr>
              <w:t>Consultant</w:t>
            </w:r>
          </w:p>
        </w:tc>
        <w:tc>
          <w:tcPr>
            <w:tcW w:w="1080"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7CC9AA54" w14:textId="77777777" w:rsidR="008E4C61" w:rsidRPr="008E4C61" w:rsidRDefault="008E4C61" w:rsidP="008E4C61">
            <w:pPr>
              <w:spacing w:after="0" w:line="240" w:lineRule="auto"/>
              <w:jc w:val="center"/>
              <w:rPr>
                <w:rFonts w:ascii="Times New Roman" w:eastAsia="Times New Roman" w:hAnsi="Times New Roman" w:cs="Times New Roman"/>
                <w:b/>
                <w:bCs/>
                <w:color w:val="000000"/>
              </w:rPr>
            </w:pPr>
            <w:r w:rsidRPr="008E4C61">
              <w:rPr>
                <w:rFonts w:ascii="Times New Roman" w:eastAsia="Times New Roman" w:hAnsi="Times New Roman" w:cs="Times New Roman"/>
                <w:b/>
                <w:bCs/>
                <w:color w:val="000000"/>
              </w:rPr>
              <w:t>WMBE Goal</w:t>
            </w:r>
          </w:p>
        </w:tc>
        <w:tc>
          <w:tcPr>
            <w:tcW w:w="1256"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5F984CF4" w14:textId="77777777" w:rsidR="008E4C61" w:rsidRPr="008E4C61" w:rsidRDefault="008E4C61" w:rsidP="008E4C61">
            <w:pPr>
              <w:spacing w:after="0" w:line="240" w:lineRule="auto"/>
              <w:jc w:val="center"/>
              <w:rPr>
                <w:rFonts w:ascii="Times New Roman" w:eastAsia="Times New Roman" w:hAnsi="Times New Roman" w:cs="Times New Roman"/>
                <w:b/>
                <w:bCs/>
                <w:color w:val="000000"/>
              </w:rPr>
            </w:pPr>
            <w:r w:rsidRPr="008E4C61">
              <w:rPr>
                <w:rFonts w:ascii="Times New Roman" w:eastAsia="Times New Roman" w:hAnsi="Times New Roman" w:cs="Times New Roman"/>
                <w:b/>
                <w:bCs/>
                <w:color w:val="000000"/>
              </w:rPr>
              <w:t>Consultant Type</w:t>
            </w:r>
          </w:p>
        </w:tc>
        <w:tc>
          <w:tcPr>
            <w:tcW w:w="1354"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70CD10F8" w14:textId="77777777" w:rsidR="008E4C61" w:rsidRPr="008E4C61" w:rsidRDefault="008E4C61" w:rsidP="008E4C61">
            <w:pPr>
              <w:spacing w:after="0" w:line="240" w:lineRule="auto"/>
              <w:jc w:val="center"/>
              <w:rPr>
                <w:rFonts w:ascii="Times New Roman" w:eastAsia="Times New Roman" w:hAnsi="Times New Roman" w:cs="Times New Roman"/>
                <w:b/>
                <w:bCs/>
                <w:color w:val="000000"/>
              </w:rPr>
            </w:pPr>
            <w:r w:rsidRPr="008E4C61">
              <w:rPr>
                <w:rFonts w:ascii="Times New Roman" w:eastAsia="Times New Roman" w:hAnsi="Times New Roman" w:cs="Times New Roman"/>
                <w:b/>
                <w:bCs/>
                <w:color w:val="000000"/>
              </w:rPr>
              <w:t>LTD WMBE %</w:t>
            </w:r>
          </w:p>
        </w:tc>
        <w:tc>
          <w:tcPr>
            <w:tcW w:w="1060"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0610DC41" w14:textId="77777777" w:rsidR="008E4C61" w:rsidRPr="008E4C61" w:rsidRDefault="008E4C61" w:rsidP="008E4C61">
            <w:pPr>
              <w:spacing w:after="0" w:line="240" w:lineRule="auto"/>
              <w:jc w:val="right"/>
              <w:rPr>
                <w:rFonts w:ascii="Times New Roman" w:eastAsia="Times New Roman" w:hAnsi="Times New Roman" w:cs="Times New Roman"/>
                <w:b/>
                <w:bCs/>
                <w:color w:val="000000"/>
              </w:rPr>
            </w:pPr>
            <w:r w:rsidRPr="008E4C61">
              <w:rPr>
                <w:rFonts w:ascii="Times New Roman" w:eastAsia="Times New Roman" w:hAnsi="Times New Roman" w:cs="Times New Roman"/>
                <w:b/>
                <w:bCs/>
                <w:color w:val="000000"/>
              </w:rPr>
              <w:t>Contract Budget</w:t>
            </w:r>
          </w:p>
        </w:tc>
        <w:tc>
          <w:tcPr>
            <w:tcW w:w="1100"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4FDE5B4A" w14:textId="77777777" w:rsidR="008E4C61" w:rsidRPr="008E4C61" w:rsidRDefault="008E4C61" w:rsidP="008E4C61">
            <w:pPr>
              <w:spacing w:after="0" w:line="240" w:lineRule="auto"/>
              <w:jc w:val="right"/>
              <w:rPr>
                <w:rFonts w:ascii="Times New Roman" w:eastAsia="Times New Roman" w:hAnsi="Times New Roman" w:cs="Times New Roman"/>
                <w:b/>
                <w:bCs/>
                <w:color w:val="000000"/>
              </w:rPr>
            </w:pPr>
            <w:r w:rsidRPr="008E4C61">
              <w:rPr>
                <w:rFonts w:ascii="Times New Roman" w:eastAsia="Times New Roman" w:hAnsi="Times New Roman" w:cs="Times New Roman"/>
                <w:b/>
                <w:bCs/>
                <w:color w:val="000000"/>
              </w:rPr>
              <w:t>Prior LTD Costs</w:t>
            </w:r>
          </w:p>
        </w:tc>
        <w:tc>
          <w:tcPr>
            <w:tcW w:w="990"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20611022" w14:textId="77777777" w:rsidR="008E4C61" w:rsidRPr="008E4C61" w:rsidRDefault="008E4C61" w:rsidP="008E4C61">
            <w:pPr>
              <w:spacing w:after="0" w:line="240" w:lineRule="auto"/>
              <w:jc w:val="right"/>
              <w:rPr>
                <w:rFonts w:ascii="Times New Roman" w:eastAsia="Times New Roman" w:hAnsi="Times New Roman" w:cs="Times New Roman"/>
                <w:b/>
                <w:bCs/>
                <w:color w:val="000000"/>
              </w:rPr>
            </w:pPr>
            <w:r w:rsidRPr="008E4C61">
              <w:rPr>
                <w:rFonts w:ascii="Times New Roman" w:eastAsia="Times New Roman" w:hAnsi="Times New Roman" w:cs="Times New Roman"/>
                <w:b/>
                <w:bCs/>
                <w:color w:val="000000"/>
              </w:rPr>
              <w:t>This Invoice</w:t>
            </w:r>
          </w:p>
        </w:tc>
        <w:tc>
          <w:tcPr>
            <w:tcW w:w="962"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46B4B18E" w14:textId="77777777" w:rsidR="008E4C61" w:rsidRPr="008E4C61" w:rsidRDefault="008E4C61" w:rsidP="008E4C61">
            <w:pPr>
              <w:spacing w:after="0" w:line="240" w:lineRule="auto"/>
              <w:jc w:val="right"/>
              <w:rPr>
                <w:rFonts w:ascii="Times New Roman" w:eastAsia="Times New Roman" w:hAnsi="Times New Roman" w:cs="Times New Roman"/>
                <w:b/>
                <w:bCs/>
                <w:color w:val="000000"/>
              </w:rPr>
            </w:pPr>
            <w:r w:rsidRPr="008E4C61">
              <w:rPr>
                <w:rFonts w:ascii="Times New Roman" w:eastAsia="Times New Roman" w:hAnsi="Times New Roman" w:cs="Times New Roman"/>
                <w:b/>
                <w:bCs/>
                <w:color w:val="000000"/>
              </w:rPr>
              <w:t>LTD Costs</w:t>
            </w:r>
          </w:p>
        </w:tc>
        <w:tc>
          <w:tcPr>
            <w:tcW w:w="530" w:type="dxa"/>
            <w:tcBorders>
              <w:top w:val="nil"/>
              <w:left w:val="nil"/>
              <w:bottom w:val="nil"/>
              <w:right w:val="nil"/>
            </w:tcBorders>
            <w:shd w:val="clear" w:color="auto" w:fill="auto"/>
            <w:noWrap/>
            <w:vAlign w:val="bottom"/>
            <w:hideMark/>
          </w:tcPr>
          <w:p w14:paraId="1D0C802F" w14:textId="77777777" w:rsidR="008E4C61" w:rsidRPr="008E4C61" w:rsidRDefault="008E4C61" w:rsidP="008E4C61">
            <w:pPr>
              <w:spacing w:after="0" w:line="240" w:lineRule="auto"/>
              <w:rPr>
                <w:rFonts w:ascii="Calibri" w:eastAsia="Times New Roman" w:hAnsi="Calibri" w:cs="Times New Roman"/>
                <w:color w:val="000000"/>
              </w:rPr>
            </w:pPr>
          </w:p>
        </w:tc>
      </w:tr>
      <w:tr w:rsidR="008E4C61" w:rsidRPr="008E4C61" w14:paraId="518B4538" w14:textId="77777777" w:rsidTr="00EE6C52">
        <w:trPr>
          <w:trHeight w:val="300"/>
        </w:trPr>
        <w:tc>
          <w:tcPr>
            <w:tcW w:w="1995" w:type="dxa"/>
            <w:tcBorders>
              <w:top w:val="nil"/>
              <w:left w:val="single" w:sz="4" w:space="0" w:color="auto"/>
              <w:bottom w:val="single" w:sz="4" w:space="0" w:color="auto"/>
              <w:right w:val="single" w:sz="4" w:space="0" w:color="auto"/>
            </w:tcBorders>
            <w:shd w:val="clear" w:color="auto" w:fill="auto"/>
            <w:noWrap/>
            <w:vAlign w:val="bottom"/>
            <w:hideMark/>
          </w:tcPr>
          <w:p w14:paraId="6DA0C18A" w14:textId="77777777" w:rsidR="008E4C61" w:rsidRPr="008E4C61" w:rsidRDefault="008E4C61" w:rsidP="008E4C61">
            <w:pPr>
              <w:spacing w:after="0" w:line="240" w:lineRule="auto"/>
              <w:rPr>
                <w:rFonts w:ascii="Times New Roman" w:eastAsia="Times New Roman" w:hAnsi="Times New Roman" w:cs="Times New Roman"/>
                <w:b/>
                <w:bCs/>
                <w:color w:val="000000"/>
              </w:rPr>
            </w:pPr>
            <w:r w:rsidRPr="008E4C61">
              <w:rPr>
                <w:rFonts w:ascii="Times New Roman" w:eastAsia="Times New Roman" w:hAnsi="Times New Roman" w:cs="Times New Roman"/>
                <w:b/>
                <w:bCs/>
                <w:color w:val="000000"/>
              </w:rPr>
              <w:t>Prime</w:t>
            </w:r>
          </w:p>
        </w:tc>
        <w:tc>
          <w:tcPr>
            <w:tcW w:w="1080" w:type="dxa"/>
            <w:tcBorders>
              <w:top w:val="nil"/>
              <w:left w:val="nil"/>
              <w:bottom w:val="single" w:sz="4" w:space="0" w:color="auto"/>
              <w:right w:val="single" w:sz="4" w:space="0" w:color="auto"/>
            </w:tcBorders>
            <w:shd w:val="clear" w:color="auto" w:fill="auto"/>
            <w:noWrap/>
            <w:vAlign w:val="bottom"/>
            <w:hideMark/>
          </w:tcPr>
          <w:p w14:paraId="4B2DCBC9" w14:textId="77777777" w:rsidR="008E4C61" w:rsidRPr="008E4C61" w:rsidRDefault="008E4C61" w:rsidP="008E4C61">
            <w:pPr>
              <w:spacing w:after="0" w:line="240" w:lineRule="auto"/>
              <w:jc w:val="center"/>
              <w:rPr>
                <w:rFonts w:ascii="Times New Roman" w:eastAsia="Times New Roman" w:hAnsi="Times New Roman" w:cs="Times New Roman"/>
                <w:b/>
                <w:bCs/>
                <w:color w:val="000000"/>
              </w:rPr>
            </w:pPr>
            <w:r w:rsidRPr="008E4C61">
              <w:rPr>
                <w:rFonts w:ascii="Times New Roman" w:eastAsia="Times New Roman" w:hAnsi="Times New Roman" w:cs="Times New Roman"/>
                <w:b/>
                <w:bCs/>
                <w:color w:val="000000"/>
              </w:rPr>
              <w:t> </w:t>
            </w:r>
          </w:p>
        </w:tc>
        <w:tc>
          <w:tcPr>
            <w:tcW w:w="1256" w:type="dxa"/>
            <w:tcBorders>
              <w:top w:val="nil"/>
              <w:left w:val="nil"/>
              <w:bottom w:val="single" w:sz="4" w:space="0" w:color="auto"/>
              <w:right w:val="single" w:sz="4" w:space="0" w:color="auto"/>
            </w:tcBorders>
            <w:shd w:val="clear" w:color="auto" w:fill="auto"/>
            <w:noWrap/>
            <w:vAlign w:val="bottom"/>
            <w:hideMark/>
          </w:tcPr>
          <w:p w14:paraId="36EFB337" w14:textId="77777777" w:rsidR="008E4C61" w:rsidRPr="008E4C61" w:rsidRDefault="008E4C61" w:rsidP="008E4C61">
            <w:pPr>
              <w:spacing w:after="0" w:line="240" w:lineRule="auto"/>
              <w:jc w:val="center"/>
              <w:rPr>
                <w:rFonts w:ascii="Times New Roman" w:eastAsia="Times New Roman" w:hAnsi="Times New Roman" w:cs="Times New Roman"/>
                <w:b/>
                <w:bCs/>
                <w:color w:val="000000"/>
              </w:rPr>
            </w:pPr>
            <w:r w:rsidRPr="008E4C61">
              <w:rPr>
                <w:rFonts w:ascii="Times New Roman" w:eastAsia="Times New Roman" w:hAnsi="Times New Roman" w:cs="Times New Roman"/>
                <w:b/>
                <w:bCs/>
                <w:color w:val="000000"/>
              </w:rPr>
              <w:t> </w:t>
            </w:r>
          </w:p>
        </w:tc>
        <w:tc>
          <w:tcPr>
            <w:tcW w:w="1354" w:type="dxa"/>
            <w:tcBorders>
              <w:top w:val="nil"/>
              <w:left w:val="nil"/>
              <w:bottom w:val="single" w:sz="4" w:space="0" w:color="auto"/>
              <w:right w:val="single" w:sz="4" w:space="0" w:color="auto"/>
            </w:tcBorders>
            <w:shd w:val="clear" w:color="auto" w:fill="auto"/>
            <w:noWrap/>
            <w:vAlign w:val="bottom"/>
            <w:hideMark/>
          </w:tcPr>
          <w:p w14:paraId="24BB0C9D" w14:textId="77777777" w:rsidR="008E4C61" w:rsidRPr="008E4C61" w:rsidRDefault="008E4C61" w:rsidP="008E4C61">
            <w:pPr>
              <w:spacing w:after="0" w:line="240" w:lineRule="auto"/>
              <w:jc w:val="center"/>
              <w:rPr>
                <w:rFonts w:ascii="Times New Roman" w:eastAsia="Times New Roman" w:hAnsi="Times New Roman" w:cs="Times New Roman"/>
                <w:b/>
                <w:bCs/>
                <w:color w:val="000000"/>
              </w:rPr>
            </w:pPr>
            <w:r w:rsidRPr="008E4C61">
              <w:rPr>
                <w:rFonts w:ascii="Times New Roman" w:eastAsia="Times New Roman" w:hAnsi="Times New Roman" w:cs="Times New Roman"/>
                <w:b/>
                <w:bCs/>
                <w:color w:val="000000"/>
              </w:rPr>
              <w:t> </w:t>
            </w:r>
          </w:p>
        </w:tc>
        <w:tc>
          <w:tcPr>
            <w:tcW w:w="1060" w:type="dxa"/>
            <w:tcBorders>
              <w:top w:val="nil"/>
              <w:left w:val="nil"/>
              <w:bottom w:val="single" w:sz="4" w:space="0" w:color="auto"/>
              <w:right w:val="single" w:sz="4" w:space="0" w:color="auto"/>
            </w:tcBorders>
            <w:shd w:val="clear" w:color="auto" w:fill="auto"/>
            <w:noWrap/>
            <w:vAlign w:val="bottom"/>
            <w:hideMark/>
          </w:tcPr>
          <w:p w14:paraId="36DFAF63" w14:textId="77777777" w:rsidR="008E4C61" w:rsidRPr="008E4C61" w:rsidRDefault="008E4C61" w:rsidP="008E4C61">
            <w:pPr>
              <w:spacing w:after="0" w:line="240" w:lineRule="auto"/>
              <w:jc w:val="right"/>
              <w:rPr>
                <w:rFonts w:ascii="Times New Roman" w:eastAsia="Times New Roman" w:hAnsi="Times New Roman" w:cs="Times New Roman"/>
                <w:b/>
                <w:bCs/>
                <w:color w:val="000000"/>
              </w:rPr>
            </w:pPr>
            <w:r w:rsidRPr="008E4C61">
              <w:rPr>
                <w:rFonts w:ascii="Times New Roman" w:eastAsia="Times New Roman" w:hAnsi="Times New Roman" w:cs="Times New Roman"/>
                <w:b/>
                <w:bCs/>
                <w:color w:val="000000"/>
              </w:rPr>
              <w:t> </w:t>
            </w:r>
          </w:p>
        </w:tc>
        <w:tc>
          <w:tcPr>
            <w:tcW w:w="1100" w:type="dxa"/>
            <w:tcBorders>
              <w:top w:val="nil"/>
              <w:left w:val="nil"/>
              <w:bottom w:val="single" w:sz="4" w:space="0" w:color="auto"/>
              <w:right w:val="single" w:sz="4" w:space="0" w:color="auto"/>
            </w:tcBorders>
            <w:shd w:val="clear" w:color="auto" w:fill="auto"/>
            <w:noWrap/>
            <w:vAlign w:val="bottom"/>
            <w:hideMark/>
          </w:tcPr>
          <w:p w14:paraId="3E584653" w14:textId="77777777" w:rsidR="008E4C61" w:rsidRPr="008E4C61" w:rsidRDefault="008E4C61" w:rsidP="008E4C61">
            <w:pPr>
              <w:spacing w:after="0" w:line="240" w:lineRule="auto"/>
              <w:jc w:val="right"/>
              <w:rPr>
                <w:rFonts w:ascii="Times New Roman" w:eastAsia="Times New Roman" w:hAnsi="Times New Roman" w:cs="Times New Roman"/>
                <w:b/>
                <w:bCs/>
                <w:color w:val="000000"/>
              </w:rPr>
            </w:pPr>
            <w:r w:rsidRPr="008E4C61">
              <w:rPr>
                <w:rFonts w:ascii="Times New Roman" w:eastAsia="Times New Roman" w:hAnsi="Times New Roman" w:cs="Times New Roman"/>
                <w:b/>
                <w:bCs/>
                <w:color w:val="000000"/>
              </w:rPr>
              <w:t> </w:t>
            </w:r>
          </w:p>
        </w:tc>
        <w:tc>
          <w:tcPr>
            <w:tcW w:w="990" w:type="dxa"/>
            <w:tcBorders>
              <w:top w:val="nil"/>
              <w:left w:val="nil"/>
              <w:bottom w:val="single" w:sz="4" w:space="0" w:color="auto"/>
              <w:right w:val="single" w:sz="4" w:space="0" w:color="auto"/>
            </w:tcBorders>
            <w:shd w:val="clear" w:color="auto" w:fill="auto"/>
            <w:noWrap/>
            <w:vAlign w:val="bottom"/>
            <w:hideMark/>
          </w:tcPr>
          <w:p w14:paraId="5B8EC46E" w14:textId="77777777" w:rsidR="008E4C61" w:rsidRPr="008E4C61" w:rsidRDefault="008E4C61" w:rsidP="008E4C61">
            <w:pPr>
              <w:spacing w:after="0" w:line="240" w:lineRule="auto"/>
              <w:jc w:val="right"/>
              <w:rPr>
                <w:rFonts w:ascii="Times New Roman" w:eastAsia="Times New Roman" w:hAnsi="Times New Roman" w:cs="Times New Roman"/>
                <w:b/>
                <w:bCs/>
                <w:color w:val="000000"/>
              </w:rPr>
            </w:pPr>
            <w:r w:rsidRPr="008E4C61">
              <w:rPr>
                <w:rFonts w:ascii="Times New Roman" w:eastAsia="Times New Roman" w:hAnsi="Times New Roman" w:cs="Times New Roman"/>
                <w:b/>
                <w:bCs/>
                <w:color w:val="000000"/>
              </w:rPr>
              <w:t> </w:t>
            </w:r>
          </w:p>
        </w:tc>
        <w:tc>
          <w:tcPr>
            <w:tcW w:w="962" w:type="dxa"/>
            <w:tcBorders>
              <w:top w:val="nil"/>
              <w:left w:val="nil"/>
              <w:bottom w:val="single" w:sz="4" w:space="0" w:color="auto"/>
              <w:right w:val="single" w:sz="4" w:space="0" w:color="auto"/>
            </w:tcBorders>
            <w:shd w:val="clear" w:color="auto" w:fill="auto"/>
            <w:noWrap/>
            <w:vAlign w:val="bottom"/>
            <w:hideMark/>
          </w:tcPr>
          <w:p w14:paraId="0F12877B" w14:textId="77777777" w:rsidR="008E4C61" w:rsidRPr="008E4C61" w:rsidRDefault="008E4C61" w:rsidP="008E4C61">
            <w:pPr>
              <w:spacing w:after="0" w:line="240" w:lineRule="auto"/>
              <w:jc w:val="right"/>
              <w:rPr>
                <w:rFonts w:ascii="Times New Roman" w:eastAsia="Times New Roman" w:hAnsi="Times New Roman" w:cs="Times New Roman"/>
                <w:b/>
                <w:bCs/>
                <w:color w:val="000000"/>
              </w:rPr>
            </w:pPr>
            <w:r w:rsidRPr="008E4C61">
              <w:rPr>
                <w:rFonts w:ascii="Times New Roman" w:eastAsia="Times New Roman" w:hAnsi="Times New Roman" w:cs="Times New Roman"/>
                <w:b/>
                <w:bCs/>
                <w:color w:val="000000"/>
              </w:rPr>
              <w:t> </w:t>
            </w:r>
          </w:p>
        </w:tc>
        <w:tc>
          <w:tcPr>
            <w:tcW w:w="530" w:type="dxa"/>
            <w:tcBorders>
              <w:top w:val="nil"/>
              <w:left w:val="nil"/>
              <w:bottom w:val="nil"/>
              <w:right w:val="nil"/>
            </w:tcBorders>
            <w:shd w:val="clear" w:color="auto" w:fill="auto"/>
            <w:noWrap/>
            <w:vAlign w:val="bottom"/>
            <w:hideMark/>
          </w:tcPr>
          <w:p w14:paraId="54E43327" w14:textId="77777777" w:rsidR="008E4C61" w:rsidRPr="008E4C61" w:rsidRDefault="008E4C61" w:rsidP="008E4C61">
            <w:pPr>
              <w:spacing w:after="0" w:line="240" w:lineRule="auto"/>
              <w:rPr>
                <w:rFonts w:ascii="Calibri" w:eastAsia="Times New Roman" w:hAnsi="Calibri" w:cs="Times New Roman"/>
                <w:color w:val="000000"/>
              </w:rPr>
            </w:pPr>
          </w:p>
        </w:tc>
      </w:tr>
      <w:tr w:rsidR="008E4C61" w:rsidRPr="008E4C61" w14:paraId="311D4F04" w14:textId="77777777" w:rsidTr="00EE6C52">
        <w:trPr>
          <w:trHeight w:val="300"/>
        </w:trPr>
        <w:tc>
          <w:tcPr>
            <w:tcW w:w="1995" w:type="dxa"/>
            <w:tcBorders>
              <w:top w:val="nil"/>
              <w:left w:val="single" w:sz="4" w:space="0" w:color="auto"/>
              <w:bottom w:val="single" w:sz="4" w:space="0" w:color="auto"/>
              <w:right w:val="single" w:sz="4" w:space="0" w:color="auto"/>
            </w:tcBorders>
            <w:shd w:val="clear" w:color="auto" w:fill="auto"/>
            <w:noWrap/>
            <w:vAlign w:val="bottom"/>
            <w:hideMark/>
          </w:tcPr>
          <w:p w14:paraId="66EB5E51" w14:textId="77777777" w:rsidR="008E4C61" w:rsidRPr="008E4C61" w:rsidRDefault="008E4C61" w:rsidP="008E4C61">
            <w:pPr>
              <w:spacing w:after="0" w:line="240" w:lineRule="auto"/>
              <w:rPr>
                <w:rFonts w:ascii="Times New Roman" w:eastAsia="Times New Roman" w:hAnsi="Times New Roman" w:cs="Times New Roman"/>
                <w:color w:val="000000"/>
              </w:rPr>
            </w:pPr>
            <w:r w:rsidRPr="008E4C61">
              <w:rPr>
                <w:rFonts w:ascii="Times New Roman" w:eastAsia="Times New Roman" w:hAnsi="Times New Roman" w:cs="Times New Roman"/>
                <w:color w:val="000000"/>
              </w:rPr>
              <w:t>Sub-consultant A</w:t>
            </w:r>
          </w:p>
        </w:tc>
        <w:tc>
          <w:tcPr>
            <w:tcW w:w="1080" w:type="dxa"/>
            <w:tcBorders>
              <w:top w:val="nil"/>
              <w:left w:val="nil"/>
              <w:bottom w:val="single" w:sz="4" w:space="0" w:color="auto"/>
              <w:right w:val="single" w:sz="4" w:space="0" w:color="auto"/>
            </w:tcBorders>
            <w:shd w:val="clear" w:color="auto" w:fill="auto"/>
            <w:noWrap/>
            <w:vAlign w:val="bottom"/>
            <w:hideMark/>
          </w:tcPr>
          <w:p w14:paraId="6E8E359F" w14:textId="77777777" w:rsidR="008E4C61" w:rsidRPr="008E4C61" w:rsidRDefault="008E4C61" w:rsidP="008E4C61">
            <w:pPr>
              <w:spacing w:after="0" w:line="240" w:lineRule="auto"/>
              <w:jc w:val="center"/>
              <w:rPr>
                <w:rFonts w:ascii="Times New Roman" w:eastAsia="Times New Roman" w:hAnsi="Times New Roman" w:cs="Times New Roman"/>
                <w:color w:val="000000"/>
              </w:rPr>
            </w:pPr>
            <w:r w:rsidRPr="008E4C61">
              <w:rPr>
                <w:rFonts w:ascii="Times New Roman" w:eastAsia="Times New Roman" w:hAnsi="Times New Roman" w:cs="Times New Roman"/>
                <w:color w:val="000000"/>
              </w:rPr>
              <w:t>%</w:t>
            </w:r>
          </w:p>
        </w:tc>
        <w:tc>
          <w:tcPr>
            <w:tcW w:w="1256" w:type="dxa"/>
            <w:tcBorders>
              <w:top w:val="nil"/>
              <w:left w:val="nil"/>
              <w:bottom w:val="single" w:sz="4" w:space="0" w:color="auto"/>
              <w:right w:val="single" w:sz="4" w:space="0" w:color="auto"/>
            </w:tcBorders>
            <w:shd w:val="clear" w:color="auto" w:fill="auto"/>
            <w:noWrap/>
            <w:vAlign w:val="bottom"/>
            <w:hideMark/>
          </w:tcPr>
          <w:p w14:paraId="60ABF9B0" w14:textId="77777777" w:rsidR="008E4C61" w:rsidRPr="008E4C61" w:rsidRDefault="008E4C61" w:rsidP="008E4C61">
            <w:pPr>
              <w:spacing w:after="0" w:line="240" w:lineRule="auto"/>
              <w:jc w:val="center"/>
              <w:rPr>
                <w:rFonts w:ascii="Times New Roman" w:eastAsia="Times New Roman" w:hAnsi="Times New Roman" w:cs="Times New Roman"/>
                <w:color w:val="000000"/>
              </w:rPr>
            </w:pPr>
            <w:r w:rsidRPr="008E4C61">
              <w:rPr>
                <w:rFonts w:ascii="Times New Roman" w:eastAsia="Times New Roman" w:hAnsi="Times New Roman" w:cs="Times New Roman"/>
                <w:color w:val="000000"/>
              </w:rPr>
              <w:t> </w:t>
            </w:r>
          </w:p>
        </w:tc>
        <w:tc>
          <w:tcPr>
            <w:tcW w:w="1354" w:type="dxa"/>
            <w:tcBorders>
              <w:top w:val="nil"/>
              <w:left w:val="nil"/>
              <w:bottom w:val="single" w:sz="4" w:space="0" w:color="auto"/>
              <w:right w:val="single" w:sz="4" w:space="0" w:color="auto"/>
            </w:tcBorders>
            <w:shd w:val="clear" w:color="auto" w:fill="auto"/>
            <w:noWrap/>
            <w:vAlign w:val="bottom"/>
            <w:hideMark/>
          </w:tcPr>
          <w:p w14:paraId="4096C88D" w14:textId="77777777" w:rsidR="008E4C61" w:rsidRPr="008E4C61" w:rsidRDefault="008E4C61" w:rsidP="008E4C61">
            <w:pPr>
              <w:spacing w:after="0" w:line="240" w:lineRule="auto"/>
              <w:jc w:val="center"/>
              <w:rPr>
                <w:rFonts w:ascii="Times New Roman" w:eastAsia="Times New Roman" w:hAnsi="Times New Roman" w:cs="Times New Roman"/>
                <w:color w:val="000000"/>
              </w:rPr>
            </w:pPr>
            <w:r w:rsidRPr="008E4C61">
              <w:rPr>
                <w:rFonts w:ascii="Times New Roman" w:eastAsia="Times New Roman" w:hAnsi="Times New Roman" w:cs="Times New Roman"/>
                <w:color w:val="000000"/>
              </w:rPr>
              <w:t>#DIV/0!</w:t>
            </w:r>
          </w:p>
        </w:tc>
        <w:tc>
          <w:tcPr>
            <w:tcW w:w="1060" w:type="dxa"/>
            <w:tcBorders>
              <w:top w:val="nil"/>
              <w:left w:val="nil"/>
              <w:bottom w:val="single" w:sz="4" w:space="0" w:color="auto"/>
              <w:right w:val="single" w:sz="4" w:space="0" w:color="auto"/>
            </w:tcBorders>
            <w:shd w:val="clear" w:color="auto" w:fill="auto"/>
            <w:noWrap/>
            <w:vAlign w:val="bottom"/>
            <w:hideMark/>
          </w:tcPr>
          <w:p w14:paraId="7398AD79" w14:textId="77777777" w:rsidR="008E4C61" w:rsidRPr="008E4C61" w:rsidRDefault="008E4C61" w:rsidP="008E4C61">
            <w:pPr>
              <w:spacing w:after="0" w:line="240" w:lineRule="auto"/>
              <w:jc w:val="right"/>
              <w:rPr>
                <w:rFonts w:ascii="Times New Roman" w:eastAsia="Times New Roman" w:hAnsi="Times New Roman" w:cs="Times New Roman"/>
                <w:color w:val="000000"/>
              </w:rPr>
            </w:pPr>
            <w:r w:rsidRPr="008E4C61">
              <w:rPr>
                <w:rFonts w:ascii="Times New Roman" w:eastAsia="Times New Roman" w:hAnsi="Times New Roman" w:cs="Times New Roman"/>
                <w:color w:val="000000"/>
              </w:rPr>
              <w:t> </w:t>
            </w:r>
          </w:p>
        </w:tc>
        <w:tc>
          <w:tcPr>
            <w:tcW w:w="1100" w:type="dxa"/>
            <w:tcBorders>
              <w:top w:val="nil"/>
              <w:left w:val="nil"/>
              <w:bottom w:val="single" w:sz="4" w:space="0" w:color="auto"/>
              <w:right w:val="single" w:sz="4" w:space="0" w:color="auto"/>
            </w:tcBorders>
            <w:shd w:val="clear" w:color="auto" w:fill="auto"/>
            <w:noWrap/>
            <w:vAlign w:val="bottom"/>
            <w:hideMark/>
          </w:tcPr>
          <w:p w14:paraId="4343FC82" w14:textId="77777777" w:rsidR="008E4C61" w:rsidRPr="008E4C61" w:rsidRDefault="008E4C61" w:rsidP="008E4C61">
            <w:pPr>
              <w:spacing w:after="0" w:line="240" w:lineRule="auto"/>
              <w:jc w:val="right"/>
              <w:rPr>
                <w:rFonts w:ascii="Times New Roman" w:eastAsia="Times New Roman" w:hAnsi="Times New Roman" w:cs="Times New Roman"/>
                <w:color w:val="000000"/>
              </w:rPr>
            </w:pPr>
            <w:r w:rsidRPr="008E4C61">
              <w:rPr>
                <w:rFonts w:ascii="Times New Roman" w:eastAsia="Times New Roman" w:hAnsi="Times New Roman" w:cs="Times New Roman"/>
                <w:color w:val="000000"/>
              </w:rPr>
              <w:t> </w:t>
            </w:r>
          </w:p>
        </w:tc>
        <w:tc>
          <w:tcPr>
            <w:tcW w:w="990" w:type="dxa"/>
            <w:tcBorders>
              <w:top w:val="nil"/>
              <w:left w:val="nil"/>
              <w:bottom w:val="single" w:sz="4" w:space="0" w:color="auto"/>
              <w:right w:val="single" w:sz="4" w:space="0" w:color="auto"/>
            </w:tcBorders>
            <w:shd w:val="clear" w:color="auto" w:fill="auto"/>
            <w:noWrap/>
            <w:vAlign w:val="bottom"/>
            <w:hideMark/>
          </w:tcPr>
          <w:p w14:paraId="223AE351" w14:textId="77777777" w:rsidR="008E4C61" w:rsidRPr="008E4C61" w:rsidRDefault="008E4C61" w:rsidP="008E4C61">
            <w:pPr>
              <w:spacing w:after="0" w:line="240" w:lineRule="auto"/>
              <w:jc w:val="right"/>
              <w:rPr>
                <w:rFonts w:ascii="Times New Roman" w:eastAsia="Times New Roman" w:hAnsi="Times New Roman" w:cs="Times New Roman"/>
                <w:color w:val="000000"/>
              </w:rPr>
            </w:pPr>
            <w:r w:rsidRPr="008E4C61">
              <w:rPr>
                <w:rFonts w:ascii="Times New Roman" w:eastAsia="Times New Roman" w:hAnsi="Times New Roman" w:cs="Times New Roman"/>
                <w:color w:val="000000"/>
              </w:rPr>
              <w:t> </w:t>
            </w:r>
          </w:p>
        </w:tc>
        <w:tc>
          <w:tcPr>
            <w:tcW w:w="962" w:type="dxa"/>
            <w:tcBorders>
              <w:top w:val="nil"/>
              <w:left w:val="nil"/>
              <w:bottom w:val="single" w:sz="4" w:space="0" w:color="auto"/>
              <w:right w:val="single" w:sz="4" w:space="0" w:color="auto"/>
            </w:tcBorders>
            <w:shd w:val="clear" w:color="auto" w:fill="auto"/>
            <w:noWrap/>
            <w:vAlign w:val="bottom"/>
            <w:hideMark/>
          </w:tcPr>
          <w:p w14:paraId="482F56F8" w14:textId="77777777" w:rsidR="008E4C61" w:rsidRPr="008E4C61" w:rsidRDefault="008E4C61" w:rsidP="008E4C61">
            <w:pPr>
              <w:spacing w:after="0" w:line="240" w:lineRule="auto"/>
              <w:jc w:val="right"/>
              <w:rPr>
                <w:rFonts w:ascii="Times New Roman" w:eastAsia="Times New Roman" w:hAnsi="Times New Roman" w:cs="Times New Roman"/>
                <w:color w:val="000000"/>
              </w:rPr>
            </w:pPr>
            <w:r w:rsidRPr="008E4C61">
              <w:rPr>
                <w:rFonts w:ascii="Times New Roman" w:eastAsia="Times New Roman" w:hAnsi="Times New Roman" w:cs="Times New Roman"/>
                <w:color w:val="000000"/>
              </w:rPr>
              <w:t>$0</w:t>
            </w:r>
          </w:p>
        </w:tc>
        <w:tc>
          <w:tcPr>
            <w:tcW w:w="530" w:type="dxa"/>
            <w:tcBorders>
              <w:top w:val="nil"/>
              <w:left w:val="nil"/>
              <w:bottom w:val="nil"/>
              <w:right w:val="nil"/>
            </w:tcBorders>
            <w:shd w:val="clear" w:color="auto" w:fill="auto"/>
            <w:noWrap/>
            <w:vAlign w:val="bottom"/>
            <w:hideMark/>
          </w:tcPr>
          <w:p w14:paraId="5B2838F1" w14:textId="77777777" w:rsidR="008E4C61" w:rsidRPr="008E4C61" w:rsidRDefault="008E4C61" w:rsidP="008E4C61">
            <w:pPr>
              <w:spacing w:after="0" w:line="240" w:lineRule="auto"/>
              <w:rPr>
                <w:rFonts w:ascii="Calibri" w:eastAsia="Times New Roman" w:hAnsi="Calibri" w:cs="Times New Roman"/>
                <w:color w:val="000000"/>
              </w:rPr>
            </w:pPr>
          </w:p>
        </w:tc>
      </w:tr>
      <w:tr w:rsidR="008E4C61" w:rsidRPr="008E4C61" w14:paraId="2F6409D3" w14:textId="77777777" w:rsidTr="00EE6C52">
        <w:trPr>
          <w:trHeight w:val="300"/>
        </w:trPr>
        <w:tc>
          <w:tcPr>
            <w:tcW w:w="1995" w:type="dxa"/>
            <w:tcBorders>
              <w:top w:val="nil"/>
              <w:left w:val="single" w:sz="4" w:space="0" w:color="auto"/>
              <w:bottom w:val="single" w:sz="4" w:space="0" w:color="auto"/>
              <w:right w:val="single" w:sz="4" w:space="0" w:color="auto"/>
            </w:tcBorders>
            <w:shd w:val="clear" w:color="auto" w:fill="auto"/>
            <w:noWrap/>
            <w:vAlign w:val="bottom"/>
            <w:hideMark/>
          </w:tcPr>
          <w:p w14:paraId="4C6D21A5" w14:textId="77777777" w:rsidR="008E4C61" w:rsidRPr="008E4C61" w:rsidRDefault="008E4C61" w:rsidP="008E4C61">
            <w:pPr>
              <w:spacing w:after="0" w:line="240" w:lineRule="auto"/>
              <w:rPr>
                <w:rFonts w:ascii="Times New Roman" w:eastAsia="Times New Roman" w:hAnsi="Times New Roman" w:cs="Times New Roman"/>
                <w:color w:val="000000"/>
              </w:rPr>
            </w:pPr>
            <w:r w:rsidRPr="008E4C61">
              <w:rPr>
                <w:rFonts w:ascii="Times New Roman" w:eastAsia="Times New Roman" w:hAnsi="Times New Roman" w:cs="Times New Roman"/>
                <w:color w:val="000000"/>
              </w:rPr>
              <w:t>Sub-consultant B</w:t>
            </w:r>
          </w:p>
        </w:tc>
        <w:tc>
          <w:tcPr>
            <w:tcW w:w="1080" w:type="dxa"/>
            <w:tcBorders>
              <w:top w:val="nil"/>
              <w:left w:val="nil"/>
              <w:bottom w:val="single" w:sz="4" w:space="0" w:color="auto"/>
              <w:right w:val="single" w:sz="4" w:space="0" w:color="auto"/>
            </w:tcBorders>
            <w:shd w:val="clear" w:color="auto" w:fill="auto"/>
            <w:noWrap/>
            <w:vAlign w:val="bottom"/>
            <w:hideMark/>
          </w:tcPr>
          <w:p w14:paraId="11B0A4F0" w14:textId="77777777" w:rsidR="008E4C61" w:rsidRPr="008E4C61" w:rsidRDefault="008E4C61" w:rsidP="008E4C61">
            <w:pPr>
              <w:spacing w:after="0" w:line="240" w:lineRule="auto"/>
              <w:jc w:val="center"/>
              <w:rPr>
                <w:rFonts w:ascii="Times New Roman" w:eastAsia="Times New Roman" w:hAnsi="Times New Roman" w:cs="Times New Roman"/>
                <w:color w:val="000000"/>
              </w:rPr>
            </w:pPr>
            <w:r w:rsidRPr="008E4C61">
              <w:rPr>
                <w:rFonts w:ascii="Times New Roman" w:eastAsia="Times New Roman" w:hAnsi="Times New Roman" w:cs="Times New Roman"/>
                <w:color w:val="000000"/>
              </w:rPr>
              <w:t>%</w:t>
            </w:r>
          </w:p>
        </w:tc>
        <w:tc>
          <w:tcPr>
            <w:tcW w:w="1256" w:type="dxa"/>
            <w:tcBorders>
              <w:top w:val="nil"/>
              <w:left w:val="nil"/>
              <w:bottom w:val="single" w:sz="4" w:space="0" w:color="auto"/>
              <w:right w:val="single" w:sz="4" w:space="0" w:color="auto"/>
            </w:tcBorders>
            <w:shd w:val="clear" w:color="auto" w:fill="auto"/>
            <w:noWrap/>
            <w:vAlign w:val="bottom"/>
            <w:hideMark/>
          </w:tcPr>
          <w:p w14:paraId="40B4578A" w14:textId="77777777" w:rsidR="008E4C61" w:rsidRPr="008E4C61" w:rsidRDefault="008E4C61" w:rsidP="008E4C61">
            <w:pPr>
              <w:spacing w:after="0" w:line="240" w:lineRule="auto"/>
              <w:jc w:val="center"/>
              <w:rPr>
                <w:rFonts w:ascii="Times New Roman" w:eastAsia="Times New Roman" w:hAnsi="Times New Roman" w:cs="Times New Roman"/>
                <w:color w:val="000000"/>
              </w:rPr>
            </w:pPr>
            <w:r w:rsidRPr="008E4C61">
              <w:rPr>
                <w:rFonts w:ascii="Times New Roman" w:eastAsia="Times New Roman" w:hAnsi="Times New Roman" w:cs="Times New Roman"/>
                <w:color w:val="000000"/>
              </w:rPr>
              <w:t> </w:t>
            </w:r>
          </w:p>
        </w:tc>
        <w:tc>
          <w:tcPr>
            <w:tcW w:w="1354" w:type="dxa"/>
            <w:tcBorders>
              <w:top w:val="nil"/>
              <w:left w:val="nil"/>
              <w:bottom w:val="single" w:sz="4" w:space="0" w:color="auto"/>
              <w:right w:val="single" w:sz="4" w:space="0" w:color="auto"/>
            </w:tcBorders>
            <w:shd w:val="clear" w:color="auto" w:fill="auto"/>
            <w:noWrap/>
            <w:vAlign w:val="bottom"/>
            <w:hideMark/>
          </w:tcPr>
          <w:p w14:paraId="618F267E" w14:textId="77777777" w:rsidR="008E4C61" w:rsidRPr="008E4C61" w:rsidRDefault="008E4C61" w:rsidP="008E4C61">
            <w:pPr>
              <w:spacing w:after="0" w:line="240" w:lineRule="auto"/>
              <w:jc w:val="center"/>
              <w:rPr>
                <w:rFonts w:ascii="Times New Roman" w:eastAsia="Times New Roman" w:hAnsi="Times New Roman" w:cs="Times New Roman"/>
                <w:color w:val="000000"/>
              </w:rPr>
            </w:pPr>
            <w:r w:rsidRPr="008E4C61">
              <w:rPr>
                <w:rFonts w:ascii="Times New Roman" w:eastAsia="Times New Roman" w:hAnsi="Times New Roman" w:cs="Times New Roman"/>
                <w:color w:val="000000"/>
              </w:rPr>
              <w:t>#DIV/0!</w:t>
            </w:r>
          </w:p>
        </w:tc>
        <w:tc>
          <w:tcPr>
            <w:tcW w:w="1060" w:type="dxa"/>
            <w:tcBorders>
              <w:top w:val="nil"/>
              <w:left w:val="nil"/>
              <w:bottom w:val="single" w:sz="4" w:space="0" w:color="auto"/>
              <w:right w:val="single" w:sz="4" w:space="0" w:color="auto"/>
            </w:tcBorders>
            <w:shd w:val="clear" w:color="auto" w:fill="auto"/>
            <w:noWrap/>
            <w:vAlign w:val="bottom"/>
            <w:hideMark/>
          </w:tcPr>
          <w:p w14:paraId="4BC4960D" w14:textId="77777777" w:rsidR="008E4C61" w:rsidRPr="008E4C61" w:rsidRDefault="008E4C61" w:rsidP="008E4C61">
            <w:pPr>
              <w:spacing w:after="0" w:line="240" w:lineRule="auto"/>
              <w:jc w:val="right"/>
              <w:rPr>
                <w:rFonts w:ascii="Times New Roman" w:eastAsia="Times New Roman" w:hAnsi="Times New Roman" w:cs="Times New Roman"/>
                <w:color w:val="000000"/>
              </w:rPr>
            </w:pPr>
            <w:r w:rsidRPr="008E4C61">
              <w:rPr>
                <w:rFonts w:ascii="Times New Roman" w:eastAsia="Times New Roman" w:hAnsi="Times New Roman" w:cs="Times New Roman"/>
                <w:color w:val="000000"/>
              </w:rPr>
              <w:t> </w:t>
            </w:r>
          </w:p>
        </w:tc>
        <w:tc>
          <w:tcPr>
            <w:tcW w:w="1100" w:type="dxa"/>
            <w:tcBorders>
              <w:top w:val="nil"/>
              <w:left w:val="nil"/>
              <w:bottom w:val="single" w:sz="4" w:space="0" w:color="auto"/>
              <w:right w:val="single" w:sz="4" w:space="0" w:color="auto"/>
            </w:tcBorders>
            <w:shd w:val="clear" w:color="auto" w:fill="auto"/>
            <w:noWrap/>
            <w:vAlign w:val="bottom"/>
            <w:hideMark/>
          </w:tcPr>
          <w:p w14:paraId="4FBD483D" w14:textId="77777777" w:rsidR="008E4C61" w:rsidRPr="008E4C61" w:rsidRDefault="008E4C61" w:rsidP="008E4C61">
            <w:pPr>
              <w:spacing w:after="0" w:line="240" w:lineRule="auto"/>
              <w:jc w:val="right"/>
              <w:rPr>
                <w:rFonts w:ascii="Times New Roman" w:eastAsia="Times New Roman" w:hAnsi="Times New Roman" w:cs="Times New Roman"/>
                <w:color w:val="000000"/>
              </w:rPr>
            </w:pPr>
            <w:r w:rsidRPr="008E4C61">
              <w:rPr>
                <w:rFonts w:ascii="Times New Roman" w:eastAsia="Times New Roman" w:hAnsi="Times New Roman" w:cs="Times New Roman"/>
                <w:color w:val="000000"/>
              </w:rPr>
              <w:t> </w:t>
            </w:r>
          </w:p>
        </w:tc>
        <w:tc>
          <w:tcPr>
            <w:tcW w:w="990" w:type="dxa"/>
            <w:tcBorders>
              <w:top w:val="nil"/>
              <w:left w:val="nil"/>
              <w:bottom w:val="single" w:sz="4" w:space="0" w:color="auto"/>
              <w:right w:val="single" w:sz="4" w:space="0" w:color="auto"/>
            </w:tcBorders>
            <w:shd w:val="clear" w:color="auto" w:fill="auto"/>
            <w:noWrap/>
            <w:vAlign w:val="bottom"/>
            <w:hideMark/>
          </w:tcPr>
          <w:p w14:paraId="2B892BFF" w14:textId="77777777" w:rsidR="008E4C61" w:rsidRPr="008E4C61" w:rsidRDefault="008E4C61" w:rsidP="008E4C61">
            <w:pPr>
              <w:spacing w:after="0" w:line="240" w:lineRule="auto"/>
              <w:jc w:val="right"/>
              <w:rPr>
                <w:rFonts w:ascii="Times New Roman" w:eastAsia="Times New Roman" w:hAnsi="Times New Roman" w:cs="Times New Roman"/>
                <w:color w:val="000000"/>
              </w:rPr>
            </w:pPr>
            <w:r w:rsidRPr="008E4C61">
              <w:rPr>
                <w:rFonts w:ascii="Times New Roman" w:eastAsia="Times New Roman" w:hAnsi="Times New Roman" w:cs="Times New Roman"/>
                <w:color w:val="000000"/>
              </w:rPr>
              <w:t> </w:t>
            </w:r>
          </w:p>
        </w:tc>
        <w:tc>
          <w:tcPr>
            <w:tcW w:w="962" w:type="dxa"/>
            <w:tcBorders>
              <w:top w:val="nil"/>
              <w:left w:val="nil"/>
              <w:bottom w:val="single" w:sz="4" w:space="0" w:color="auto"/>
              <w:right w:val="single" w:sz="4" w:space="0" w:color="auto"/>
            </w:tcBorders>
            <w:shd w:val="clear" w:color="auto" w:fill="auto"/>
            <w:noWrap/>
            <w:vAlign w:val="bottom"/>
            <w:hideMark/>
          </w:tcPr>
          <w:p w14:paraId="48699553" w14:textId="77777777" w:rsidR="008E4C61" w:rsidRPr="008E4C61" w:rsidRDefault="008E4C61" w:rsidP="008E4C61">
            <w:pPr>
              <w:spacing w:after="0" w:line="240" w:lineRule="auto"/>
              <w:jc w:val="right"/>
              <w:rPr>
                <w:rFonts w:ascii="Times New Roman" w:eastAsia="Times New Roman" w:hAnsi="Times New Roman" w:cs="Times New Roman"/>
                <w:color w:val="000000"/>
              </w:rPr>
            </w:pPr>
            <w:r w:rsidRPr="008E4C61">
              <w:rPr>
                <w:rFonts w:ascii="Times New Roman" w:eastAsia="Times New Roman" w:hAnsi="Times New Roman" w:cs="Times New Roman"/>
                <w:color w:val="000000"/>
              </w:rPr>
              <w:t>$0</w:t>
            </w:r>
          </w:p>
        </w:tc>
        <w:tc>
          <w:tcPr>
            <w:tcW w:w="530" w:type="dxa"/>
            <w:tcBorders>
              <w:top w:val="nil"/>
              <w:left w:val="nil"/>
              <w:bottom w:val="nil"/>
              <w:right w:val="nil"/>
            </w:tcBorders>
            <w:shd w:val="clear" w:color="auto" w:fill="auto"/>
            <w:noWrap/>
            <w:vAlign w:val="bottom"/>
            <w:hideMark/>
          </w:tcPr>
          <w:p w14:paraId="15927A21" w14:textId="77777777" w:rsidR="008E4C61" w:rsidRPr="008E4C61" w:rsidRDefault="008E4C61" w:rsidP="008E4C61">
            <w:pPr>
              <w:spacing w:after="0" w:line="240" w:lineRule="auto"/>
              <w:rPr>
                <w:rFonts w:ascii="Calibri" w:eastAsia="Times New Roman" w:hAnsi="Calibri" w:cs="Times New Roman"/>
                <w:color w:val="000000"/>
              </w:rPr>
            </w:pPr>
          </w:p>
        </w:tc>
      </w:tr>
      <w:tr w:rsidR="008E4C61" w:rsidRPr="008E4C61" w14:paraId="3455EE27" w14:textId="77777777" w:rsidTr="00EE6C52">
        <w:trPr>
          <w:trHeight w:val="300"/>
        </w:trPr>
        <w:tc>
          <w:tcPr>
            <w:tcW w:w="1995" w:type="dxa"/>
            <w:tcBorders>
              <w:top w:val="nil"/>
              <w:left w:val="single" w:sz="4" w:space="0" w:color="auto"/>
              <w:bottom w:val="single" w:sz="4" w:space="0" w:color="auto"/>
              <w:right w:val="single" w:sz="4" w:space="0" w:color="auto"/>
            </w:tcBorders>
            <w:shd w:val="clear" w:color="auto" w:fill="auto"/>
            <w:noWrap/>
            <w:vAlign w:val="bottom"/>
            <w:hideMark/>
          </w:tcPr>
          <w:p w14:paraId="2BD9A238" w14:textId="77777777" w:rsidR="008E4C61" w:rsidRPr="008E4C61" w:rsidRDefault="008E4C61" w:rsidP="008E4C61">
            <w:pPr>
              <w:spacing w:after="0" w:line="240" w:lineRule="auto"/>
              <w:rPr>
                <w:rFonts w:ascii="Times New Roman" w:eastAsia="Times New Roman" w:hAnsi="Times New Roman" w:cs="Times New Roman"/>
                <w:color w:val="000000"/>
              </w:rPr>
            </w:pPr>
            <w:r w:rsidRPr="008E4C61">
              <w:rPr>
                <w:rFonts w:ascii="Times New Roman" w:eastAsia="Times New Roman" w:hAnsi="Times New Roman" w:cs="Times New Roman"/>
                <w:color w:val="000000"/>
              </w:rPr>
              <w:t>Sub-consultant C</w:t>
            </w:r>
          </w:p>
        </w:tc>
        <w:tc>
          <w:tcPr>
            <w:tcW w:w="1080" w:type="dxa"/>
            <w:tcBorders>
              <w:top w:val="nil"/>
              <w:left w:val="nil"/>
              <w:bottom w:val="single" w:sz="4" w:space="0" w:color="auto"/>
              <w:right w:val="single" w:sz="4" w:space="0" w:color="auto"/>
            </w:tcBorders>
            <w:shd w:val="clear" w:color="auto" w:fill="auto"/>
            <w:noWrap/>
            <w:vAlign w:val="bottom"/>
            <w:hideMark/>
          </w:tcPr>
          <w:p w14:paraId="57310B85" w14:textId="77777777" w:rsidR="008E4C61" w:rsidRPr="008E4C61" w:rsidRDefault="008E4C61" w:rsidP="008E4C61">
            <w:pPr>
              <w:spacing w:after="0" w:line="240" w:lineRule="auto"/>
              <w:jc w:val="center"/>
              <w:rPr>
                <w:rFonts w:ascii="Times New Roman" w:eastAsia="Times New Roman" w:hAnsi="Times New Roman" w:cs="Times New Roman"/>
                <w:color w:val="000000"/>
              </w:rPr>
            </w:pPr>
            <w:r w:rsidRPr="008E4C61">
              <w:rPr>
                <w:rFonts w:ascii="Times New Roman" w:eastAsia="Times New Roman" w:hAnsi="Times New Roman" w:cs="Times New Roman"/>
                <w:color w:val="000000"/>
              </w:rPr>
              <w:t>%</w:t>
            </w:r>
          </w:p>
        </w:tc>
        <w:tc>
          <w:tcPr>
            <w:tcW w:w="1256" w:type="dxa"/>
            <w:tcBorders>
              <w:top w:val="nil"/>
              <w:left w:val="nil"/>
              <w:bottom w:val="single" w:sz="4" w:space="0" w:color="auto"/>
              <w:right w:val="single" w:sz="4" w:space="0" w:color="auto"/>
            </w:tcBorders>
            <w:shd w:val="clear" w:color="auto" w:fill="auto"/>
            <w:noWrap/>
            <w:vAlign w:val="bottom"/>
            <w:hideMark/>
          </w:tcPr>
          <w:p w14:paraId="0F93CA9B" w14:textId="77777777" w:rsidR="008E4C61" w:rsidRPr="008E4C61" w:rsidRDefault="008E4C61" w:rsidP="008E4C61">
            <w:pPr>
              <w:spacing w:after="0" w:line="240" w:lineRule="auto"/>
              <w:jc w:val="center"/>
              <w:rPr>
                <w:rFonts w:ascii="Times New Roman" w:eastAsia="Times New Roman" w:hAnsi="Times New Roman" w:cs="Times New Roman"/>
                <w:color w:val="000000"/>
              </w:rPr>
            </w:pPr>
            <w:r w:rsidRPr="008E4C61">
              <w:rPr>
                <w:rFonts w:ascii="Times New Roman" w:eastAsia="Times New Roman" w:hAnsi="Times New Roman" w:cs="Times New Roman"/>
                <w:color w:val="000000"/>
              </w:rPr>
              <w:t> </w:t>
            </w:r>
          </w:p>
        </w:tc>
        <w:tc>
          <w:tcPr>
            <w:tcW w:w="1354" w:type="dxa"/>
            <w:tcBorders>
              <w:top w:val="nil"/>
              <w:left w:val="nil"/>
              <w:bottom w:val="single" w:sz="4" w:space="0" w:color="auto"/>
              <w:right w:val="single" w:sz="4" w:space="0" w:color="auto"/>
            </w:tcBorders>
            <w:shd w:val="clear" w:color="auto" w:fill="auto"/>
            <w:noWrap/>
            <w:vAlign w:val="bottom"/>
            <w:hideMark/>
          </w:tcPr>
          <w:p w14:paraId="33D05541" w14:textId="77777777" w:rsidR="008E4C61" w:rsidRPr="008E4C61" w:rsidRDefault="008E4C61" w:rsidP="008E4C61">
            <w:pPr>
              <w:spacing w:after="0" w:line="240" w:lineRule="auto"/>
              <w:jc w:val="center"/>
              <w:rPr>
                <w:rFonts w:ascii="Times New Roman" w:eastAsia="Times New Roman" w:hAnsi="Times New Roman" w:cs="Times New Roman"/>
                <w:color w:val="000000"/>
              </w:rPr>
            </w:pPr>
            <w:r w:rsidRPr="008E4C61">
              <w:rPr>
                <w:rFonts w:ascii="Times New Roman" w:eastAsia="Times New Roman" w:hAnsi="Times New Roman" w:cs="Times New Roman"/>
                <w:color w:val="000000"/>
              </w:rPr>
              <w:t>#DIV/0!</w:t>
            </w:r>
          </w:p>
        </w:tc>
        <w:tc>
          <w:tcPr>
            <w:tcW w:w="1060" w:type="dxa"/>
            <w:tcBorders>
              <w:top w:val="nil"/>
              <w:left w:val="nil"/>
              <w:bottom w:val="single" w:sz="4" w:space="0" w:color="auto"/>
              <w:right w:val="single" w:sz="4" w:space="0" w:color="auto"/>
            </w:tcBorders>
            <w:shd w:val="clear" w:color="auto" w:fill="auto"/>
            <w:noWrap/>
            <w:vAlign w:val="bottom"/>
            <w:hideMark/>
          </w:tcPr>
          <w:p w14:paraId="5A637A40" w14:textId="77777777" w:rsidR="008E4C61" w:rsidRPr="008E4C61" w:rsidRDefault="008E4C61" w:rsidP="008E4C61">
            <w:pPr>
              <w:spacing w:after="0" w:line="240" w:lineRule="auto"/>
              <w:jc w:val="right"/>
              <w:rPr>
                <w:rFonts w:ascii="Times New Roman" w:eastAsia="Times New Roman" w:hAnsi="Times New Roman" w:cs="Times New Roman"/>
                <w:color w:val="000000"/>
              </w:rPr>
            </w:pPr>
            <w:r w:rsidRPr="008E4C61">
              <w:rPr>
                <w:rFonts w:ascii="Times New Roman" w:eastAsia="Times New Roman" w:hAnsi="Times New Roman" w:cs="Times New Roman"/>
                <w:color w:val="000000"/>
              </w:rPr>
              <w:t> </w:t>
            </w:r>
          </w:p>
        </w:tc>
        <w:tc>
          <w:tcPr>
            <w:tcW w:w="1100" w:type="dxa"/>
            <w:tcBorders>
              <w:top w:val="nil"/>
              <w:left w:val="nil"/>
              <w:bottom w:val="single" w:sz="4" w:space="0" w:color="auto"/>
              <w:right w:val="single" w:sz="4" w:space="0" w:color="auto"/>
            </w:tcBorders>
            <w:shd w:val="clear" w:color="auto" w:fill="auto"/>
            <w:noWrap/>
            <w:vAlign w:val="bottom"/>
            <w:hideMark/>
          </w:tcPr>
          <w:p w14:paraId="3555C8B6" w14:textId="77777777" w:rsidR="008E4C61" w:rsidRPr="008E4C61" w:rsidRDefault="008E4C61" w:rsidP="008E4C61">
            <w:pPr>
              <w:spacing w:after="0" w:line="240" w:lineRule="auto"/>
              <w:jc w:val="right"/>
              <w:rPr>
                <w:rFonts w:ascii="Times New Roman" w:eastAsia="Times New Roman" w:hAnsi="Times New Roman" w:cs="Times New Roman"/>
                <w:color w:val="000000"/>
              </w:rPr>
            </w:pPr>
            <w:r w:rsidRPr="008E4C61">
              <w:rPr>
                <w:rFonts w:ascii="Times New Roman" w:eastAsia="Times New Roman" w:hAnsi="Times New Roman" w:cs="Times New Roman"/>
                <w:color w:val="000000"/>
              </w:rPr>
              <w:t> </w:t>
            </w:r>
          </w:p>
        </w:tc>
        <w:tc>
          <w:tcPr>
            <w:tcW w:w="990" w:type="dxa"/>
            <w:tcBorders>
              <w:top w:val="nil"/>
              <w:left w:val="nil"/>
              <w:bottom w:val="single" w:sz="4" w:space="0" w:color="auto"/>
              <w:right w:val="single" w:sz="4" w:space="0" w:color="auto"/>
            </w:tcBorders>
            <w:shd w:val="clear" w:color="auto" w:fill="auto"/>
            <w:noWrap/>
            <w:vAlign w:val="bottom"/>
            <w:hideMark/>
          </w:tcPr>
          <w:p w14:paraId="3701B154" w14:textId="77777777" w:rsidR="008E4C61" w:rsidRPr="008E4C61" w:rsidRDefault="008E4C61" w:rsidP="008E4C61">
            <w:pPr>
              <w:spacing w:after="0" w:line="240" w:lineRule="auto"/>
              <w:jc w:val="right"/>
              <w:rPr>
                <w:rFonts w:ascii="Times New Roman" w:eastAsia="Times New Roman" w:hAnsi="Times New Roman" w:cs="Times New Roman"/>
                <w:color w:val="000000"/>
              </w:rPr>
            </w:pPr>
            <w:r w:rsidRPr="008E4C61">
              <w:rPr>
                <w:rFonts w:ascii="Times New Roman" w:eastAsia="Times New Roman" w:hAnsi="Times New Roman" w:cs="Times New Roman"/>
                <w:color w:val="000000"/>
              </w:rPr>
              <w:t> </w:t>
            </w:r>
          </w:p>
        </w:tc>
        <w:tc>
          <w:tcPr>
            <w:tcW w:w="962" w:type="dxa"/>
            <w:tcBorders>
              <w:top w:val="nil"/>
              <w:left w:val="nil"/>
              <w:bottom w:val="single" w:sz="4" w:space="0" w:color="auto"/>
              <w:right w:val="single" w:sz="4" w:space="0" w:color="auto"/>
            </w:tcBorders>
            <w:shd w:val="clear" w:color="auto" w:fill="auto"/>
            <w:noWrap/>
            <w:vAlign w:val="bottom"/>
            <w:hideMark/>
          </w:tcPr>
          <w:p w14:paraId="56FCBABB" w14:textId="77777777" w:rsidR="008E4C61" w:rsidRPr="008E4C61" w:rsidRDefault="008E4C61" w:rsidP="008E4C61">
            <w:pPr>
              <w:spacing w:after="0" w:line="240" w:lineRule="auto"/>
              <w:jc w:val="right"/>
              <w:rPr>
                <w:rFonts w:ascii="Times New Roman" w:eastAsia="Times New Roman" w:hAnsi="Times New Roman" w:cs="Times New Roman"/>
                <w:color w:val="000000"/>
              </w:rPr>
            </w:pPr>
            <w:r w:rsidRPr="008E4C61">
              <w:rPr>
                <w:rFonts w:ascii="Times New Roman" w:eastAsia="Times New Roman" w:hAnsi="Times New Roman" w:cs="Times New Roman"/>
                <w:color w:val="000000"/>
              </w:rPr>
              <w:t>$0</w:t>
            </w:r>
          </w:p>
        </w:tc>
        <w:tc>
          <w:tcPr>
            <w:tcW w:w="530" w:type="dxa"/>
            <w:tcBorders>
              <w:top w:val="nil"/>
              <w:left w:val="nil"/>
              <w:bottom w:val="nil"/>
              <w:right w:val="nil"/>
            </w:tcBorders>
            <w:shd w:val="clear" w:color="auto" w:fill="auto"/>
            <w:noWrap/>
            <w:vAlign w:val="bottom"/>
            <w:hideMark/>
          </w:tcPr>
          <w:p w14:paraId="38948242" w14:textId="77777777" w:rsidR="008E4C61" w:rsidRPr="008E4C61" w:rsidRDefault="008E4C61" w:rsidP="008E4C61">
            <w:pPr>
              <w:spacing w:after="0" w:line="240" w:lineRule="auto"/>
              <w:rPr>
                <w:rFonts w:ascii="Calibri" w:eastAsia="Times New Roman" w:hAnsi="Calibri" w:cs="Times New Roman"/>
                <w:color w:val="000000"/>
              </w:rPr>
            </w:pPr>
          </w:p>
        </w:tc>
      </w:tr>
      <w:tr w:rsidR="008E4C61" w:rsidRPr="008E4C61" w14:paraId="385978C5" w14:textId="77777777" w:rsidTr="00EE6C52">
        <w:trPr>
          <w:trHeight w:val="300"/>
        </w:trPr>
        <w:tc>
          <w:tcPr>
            <w:tcW w:w="1995" w:type="dxa"/>
            <w:tcBorders>
              <w:top w:val="nil"/>
              <w:left w:val="single" w:sz="4" w:space="0" w:color="auto"/>
              <w:bottom w:val="single" w:sz="4" w:space="0" w:color="auto"/>
              <w:right w:val="single" w:sz="4" w:space="0" w:color="auto"/>
            </w:tcBorders>
            <w:shd w:val="clear" w:color="auto" w:fill="auto"/>
            <w:noWrap/>
            <w:vAlign w:val="bottom"/>
            <w:hideMark/>
          </w:tcPr>
          <w:p w14:paraId="5F9E0F47" w14:textId="77777777" w:rsidR="008E4C61" w:rsidRPr="008E4C61" w:rsidRDefault="008E4C61" w:rsidP="008E4C61">
            <w:pPr>
              <w:spacing w:after="0" w:line="240" w:lineRule="auto"/>
              <w:jc w:val="right"/>
              <w:rPr>
                <w:rFonts w:ascii="Times New Roman" w:eastAsia="Times New Roman" w:hAnsi="Times New Roman" w:cs="Times New Roman"/>
                <w:b/>
                <w:bCs/>
                <w:color w:val="000000"/>
              </w:rPr>
            </w:pPr>
            <w:r w:rsidRPr="008E4C61">
              <w:rPr>
                <w:rFonts w:ascii="Times New Roman" w:eastAsia="Times New Roman" w:hAnsi="Times New Roman" w:cs="Times New Roman"/>
                <w:b/>
                <w:bCs/>
                <w:color w:val="000000"/>
              </w:rPr>
              <w:t>WMBE Sub-Total</w:t>
            </w:r>
          </w:p>
        </w:tc>
        <w:tc>
          <w:tcPr>
            <w:tcW w:w="1080" w:type="dxa"/>
            <w:tcBorders>
              <w:top w:val="nil"/>
              <w:left w:val="nil"/>
              <w:bottom w:val="single" w:sz="4" w:space="0" w:color="auto"/>
              <w:right w:val="single" w:sz="4" w:space="0" w:color="auto"/>
            </w:tcBorders>
            <w:shd w:val="clear" w:color="auto" w:fill="auto"/>
            <w:noWrap/>
            <w:vAlign w:val="bottom"/>
            <w:hideMark/>
          </w:tcPr>
          <w:p w14:paraId="4DBD1113" w14:textId="77777777" w:rsidR="008E4C61" w:rsidRPr="008E4C61" w:rsidRDefault="008E4C61" w:rsidP="008E4C61">
            <w:pPr>
              <w:spacing w:after="0" w:line="240" w:lineRule="auto"/>
              <w:jc w:val="center"/>
              <w:rPr>
                <w:rFonts w:ascii="Times New Roman" w:eastAsia="Times New Roman" w:hAnsi="Times New Roman" w:cs="Times New Roman"/>
                <w:color w:val="000000"/>
              </w:rPr>
            </w:pPr>
            <w:r w:rsidRPr="008E4C61">
              <w:rPr>
                <w:rFonts w:ascii="Times New Roman" w:eastAsia="Times New Roman" w:hAnsi="Times New Roman" w:cs="Times New Roman"/>
                <w:color w:val="000000"/>
              </w:rPr>
              <w:t>0%</w:t>
            </w:r>
          </w:p>
        </w:tc>
        <w:tc>
          <w:tcPr>
            <w:tcW w:w="1256" w:type="dxa"/>
            <w:tcBorders>
              <w:top w:val="nil"/>
              <w:left w:val="nil"/>
              <w:bottom w:val="single" w:sz="4" w:space="0" w:color="auto"/>
              <w:right w:val="single" w:sz="4" w:space="0" w:color="auto"/>
            </w:tcBorders>
            <w:shd w:val="clear" w:color="auto" w:fill="auto"/>
            <w:noWrap/>
            <w:vAlign w:val="bottom"/>
            <w:hideMark/>
          </w:tcPr>
          <w:p w14:paraId="6944F086" w14:textId="77777777" w:rsidR="008E4C61" w:rsidRPr="008E4C61" w:rsidRDefault="008E4C61" w:rsidP="008E4C61">
            <w:pPr>
              <w:spacing w:after="0" w:line="240" w:lineRule="auto"/>
              <w:jc w:val="center"/>
              <w:rPr>
                <w:rFonts w:ascii="Times New Roman" w:eastAsia="Times New Roman" w:hAnsi="Times New Roman" w:cs="Times New Roman"/>
                <w:color w:val="000000"/>
              </w:rPr>
            </w:pPr>
            <w:r w:rsidRPr="008E4C61">
              <w:rPr>
                <w:rFonts w:ascii="Times New Roman" w:eastAsia="Times New Roman" w:hAnsi="Times New Roman" w:cs="Times New Roman"/>
                <w:color w:val="000000"/>
              </w:rPr>
              <w:t> </w:t>
            </w:r>
          </w:p>
        </w:tc>
        <w:tc>
          <w:tcPr>
            <w:tcW w:w="1354" w:type="dxa"/>
            <w:tcBorders>
              <w:top w:val="nil"/>
              <w:left w:val="nil"/>
              <w:bottom w:val="single" w:sz="4" w:space="0" w:color="auto"/>
              <w:right w:val="single" w:sz="4" w:space="0" w:color="auto"/>
            </w:tcBorders>
            <w:shd w:val="clear" w:color="auto" w:fill="auto"/>
            <w:noWrap/>
            <w:vAlign w:val="bottom"/>
            <w:hideMark/>
          </w:tcPr>
          <w:p w14:paraId="14CC30BB" w14:textId="77777777" w:rsidR="008E4C61" w:rsidRPr="008E4C61" w:rsidRDefault="008E4C61" w:rsidP="008E4C61">
            <w:pPr>
              <w:spacing w:after="0" w:line="240" w:lineRule="auto"/>
              <w:jc w:val="center"/>
              <w:rPr>
                <w:rFonts w:ascii="Times New Roman" w:eastAsia="Times New Roman" w:hAnsi="Times New Roman" w:cs="Times New Roman"/>
                <w:color w:val="000000"/>
              </w:rPr>
            </w:pPr>
            <w:r w:rsidRPr="008E4C61">
              <w:rPr>
                <w:rFonts w:ascii="Times New Roman" w:eastAsia="Times New Roman" w:hAnsi="Times New Roman" w:cs="Times New Roman"/>
                <w:color w:val="000000"/>
              </w:rPr>
              <w:t>#DIV/0!</w:t>
            </w:r>
          </w:p>
        </w:tc>
        <w:tc>
          <w:tcPr>
            <w:tcW w:w="1060" w:type="dxa"/>
            <w:tcBorders>
              <w:top w:val="nil"/>
              <w:left w:val="nil"/>
              <w:bottom w:val="single" w:sz="4" w:space="0" w:color="auto"/>
              <w:right w:val="single" w:sz="4" w:space="0" w:color="auto"/>
            </w:tcBorders>
            <w:shd w:val="clear" w:color="auto" w:fill="auto"/>
            <w:noWrap/>
            <w:vAlign w:val="bottom"/>
            <w:hideMark/>
          </w:tcPr>
          <w:p w14:paraId="7876268F" w14:textId="77777777" w:rsidR="008E4C61" w:rsidRPr="008E4C61" w:rsidRDefault="008E4C61" w:rsidP="008E4C61">
            <w:pPr>
              <w:spacing w:after="0" w:line="240" w:lineRule="auto"/>
              <w:jc w:val="right"/>
              <w:rPr>
                <w:rFonts w:ascii="Times New Roman" w:eastAsia="Times New Roman" w:hAnsi="Times New Roman" w:cs="Times New Roman"/>
                <w:color w:val="000000"/>
              </w:rPr>
            </w:pPr>
            <w:r w:rsidRPr="008E4C61">
              <w:rPr>
                <w:rFonts w:ascii="Times New Roman" w:eastAsia="Times New Roman" w:hAnsi="Times New Roman" w:cs="Times New Roman"/>
                <w:color w:val="000000"/>
              </w:rPr>
              <w:t> </w:t>
            </w:r>
          </w:p>
        </w:tc>
        <w:tc>
          <w:tcPr>
            <w:tcW w:w="1100" w:type="dxa"/>
            <w:tcBorders>
              <w:top w:val="nil"/>
              <w:left w:val="nil"/>
              <w:bottom w:val="single" w:sz="4" w:space="0" w:color="auto"/>
              <w:right w:val="single" w:sz="4" w:space="0" w:color="auto"/>
            </w:tcBorders>
            <w:shd w:val="clear" w:color="auto" w:fill="auto"/>
            <w:noWrap/>
            <w:vAlign w:val="bottom"/>
            <w:hideMark/>
          </w:tcPr>
          <w:p w14:paraId="67B237BB" w14:textId="77777777" w:rsidR="008E4C61" w:rsidRPr="008E4C61" w:rsidRDefault="008E4C61" w:rsidP="008E4C61">
            <w:pPr>
              <w:spacing w:after="0" w:line="240" w:lineRule="auto"/>
              <w:jc w:val="right"/>
              <w:rPr>
                <w:rFonts w:ascii="Times New Roman" w:eastAsia="Times New Roman" w:hAnsi="Times New Roman" w:cs="Times New Roman"/>
                <w:color w:val="000000"/>
              </w:rPr>
            </w:pPr>
            <w:r w:rsidRPr="008E4C61">
              <w:rPr>
                <w:rFonts w:ascii="Times New Roman" w:eastAsia="Times New Roman" w:hAnsi="Times New Roman" w:cs="Times New Roman"/>
                <w:color w:val="000000"/>
              </w:rPr>
              <w:t>$0</w:t>
            </w:r>
          </w:p>
        </w:tc>
        <w:tc>
          <w:tcPr>
            <w:tcW w:w="990" w:type="dxa"/>
            <w:tcBorders>
              <w:top w:val="nil"/>
              <w:left w:val="nil"/>
              <w:bottom w:val="single" w:sz="4" w:space="0" w:color="auto"/>
              <w:right w:val="single" w:sz="4" w:space="0" w:color="auto"/>
            </w:tcBorders>
            <w:shd w:val="clear" w:color="auto" w:fill="auto"/>
            <w:noWrap/>
            <w:vAlign w:val="bottom"/>
            <w:hideMark/>
          </w:tcPr>
          <w:p w14:paraId="3B10DD78" w14:textId="77777777" w:rsidR="008E4C61" w:rsidRPr="008E4C61" w:rsidRDefault="008E4C61" w:rsidP="008E4C61">
            <w:pPr>
              <w:spacing w:after="0" w:line="240" w:lineRule="auto"/>
              <w:jc w:val="right"/>
              <w:rPr>
                <w:rFonts w:ascii="Times New Roman" w:eastAsia="Times New Roman" w:hAnsi="Times New Roman" w:cs="Times New Roman"/>
                <w:color w:val="000000"/>
              </w:rPr>
            </w:pPr>
            <w:r w:rsidRPr="008E4C61">
              <w:rPr>
                <w:rFonts w:ascii="Times New Roman" w:eastAsia="Times New Roman" w:hAnsi="Times New Roman" w:cs="Times New Roman"/>
                <w:color w:val="000000"/>
              </w:rPr>
              <w:t>$0</w:t>
            </w:r>
          </w:p>
        </w:tc>
        <w:tc>
          <w:tcPr>
            <w:tcW w:w="962" w:type="dxa"/>
            <w:tcBorders>
              <w:top w:val="nil"/>
              <w:left w:val="nil"/>
              <w:bottom w:val="single" w:sz="4" w:space="0" w:color="auto"/>
              <w:right w:val="single" w:sz="4" w:space="0" w:color="auto"/>
            </w:tcBorders>
            <w:shd w:val="clear" w:color="auto" w:fill="auto"/>
            <w:noWrap/>
            <w:vAlign w:val="bottom"/>
            <w:hideMark/>
          </w:tcPr>
          <w:p w14:paraId="110D2AF3" w14:textId="77777777" w:rsidR="008E4C61" w:rsidRPr="008E4C61" w:rsidRDefault="008E4C61" w:rsidP="008E4C61">
            <w:pPr>
              <w:spacing w:after="0" w:line="240" w:lineRule="auto"/>
              <w:jc w:val="right"/>
              <w:rPr>
                <w:rFonts w:ascii="Times New Roman" w:eastAsia="Times New Roman" w:hAnsi="Times New Roman" w:cs="Times New Roman"/>
                <w:color w:val="000000"/>
              </w:rPr>
            </w:pPr>
            <w:r w:rsidRPr="008E4C61">
              <w:rPr>
                <w:rFonts w:ascii="Times New Roman" w:eastAsia="Times New Roman" w:hAnsi="Times New Roman" w:cs="Times New Roman"/>
                <w:color w:val="000000"/>
              </w:rPr>
              <w:t>$0</w:t>
            </w:r>
          </w:p>
        </w:tc>
        <w:tc>
          <w:tcPr>
            <w:tcW w:w="530" w:type="dxa"/>
            <w:tcBorders>
              <w:top w:val="nil"/>
              <w:left w:val="nil"/>
              <w:bottom w:val="nil"/>
              <w:right w:val="nil"/>
            </w:tcBorders>
            <w:shd w:val="clear" w:color="auto" w:fill="auto"/>
            <w:noWrap/>
            <w:vAlign w:val="bottom"/>
            <w:hideMark/>
          </w:tcPr>
          <w:p w14:paraId="41356466" w14:textId="77777777" w:rsidR="008E4C61" w:rsidRPr="008E4C61" w:rsidRDefault="008E4C61" w:rsidP="008E4C61">
            <w:pPr>
              <w:spacing w:after="0" w:line="240" w:lineRule="auto"/>
              <w:rPr>
                <w:rFonts w:ascii="Calibri" w:eastAsia="Times New Roman" w:hAnsi="Calibri" w:cs="Times New Roman"/>
                <w:color w:val="000000"/>
              </w:rPr>
            </w:pPr>
          </w:p>
        </w:tc>
      </w:tr>
      <w:tr w:rsidR="008E4C61" w:rsidRPr="008E4C61" w14:paraId="042C1EEB" w14:textId="77777777" w:rsidTr="00EE6C52">
        <w:trPr>
          <w:trHeight w:val="300"/>
        </w:trPr>
        <w:tc>
          <w:tcPr>
            <w:tcW w:w="1995" w:type="dxa"/>
            <w:tcBorders>
              <w:top w:val="nil"/>
              <w:left w:val="single" w:sz="4" w:space="0" w:color="auto"/>
              <w:bottom w:val="single" w:sz="4" w:space="0" w:color="auto"/>
              <w:right w:val="single" w:sz="4" w:space="0" w:color="auto"/>
            </w:tcBorders>
            <w:shd w:val="clear" w:color="auto" w:fill="auto"/>
            <w:noWrap/>
            <w:vAlign w:val="bottom"/>
            <w:hideMark/>
          </w:tcPr>
          <w:p w14:paraId="5B7ADDA1" w14:textId="77777777" w:rsidR="008E4C61" w:rsidRPr="008E4C61" w:rsidRDefault="008E4C61" w:rsidP="008E4C61">
            <w:pPr>
              <w:spacing w:after="0" w:line="240" w:lineRule="auto"/>
              <w:jc w:val="right"/>
              <w:rPr>
                <w:rFonts w:ascii="Calibri" w:eastAsia="Times New Roman" w:hAnsi="Calibri" w:cs="Times New Roman"/>
                <w:b/>
                <w:bCs/>
                <w:color w:val="000000"/>
              </w:rPr>
            </w:pPr>
            <w:r w:rsidRPr="008E04AC">
              <w:rPr>
                <w:rFonts w:ascii="Calibri,Times New Roman" w:eastAsia="Calibri,Times New Roman" w:hAnsi="Calibri,Times New Roman" w:cs="Calibri,Times New Roman"/>
                <w:b/>
                <w:color w:val="000000"/>
              </w:rPr>
              <w:t>Non-WMBE Sub-Total</w:t>
            </w:r>
          </w:p>
        </w:tc>
        <w:tc>
          <w:tcPr>
            <w:tcW w:w="1080" w:type="dxa"/>
            <w:tcBorders>
              <w:top w:val="nil"/>
              <w:left w:val="nil"/>
              <w:bottom w:val="single" w:sz="4" w:space="0" w:color="auto"/>
              <w:right w:val="single" w:sz="4" w:space="0" w:color="auto"/>
            </w:tcBorders>
            <w:shd w:val="clear" w:color="auto" w:fill="auto"/>
            <w:noWrap/>
            <w:vAlign w:val="bottom"/>
            <w:hideMark/>
          </w:tcPr>
          <w:p w14:paraId="13954EF2" w14:textId="77777777" w:rsidR="008E4C61" w:rsidRPr="008E4C61" w:rsidRDefault="008E4C61" w:rsidP="008E4C61">
            <w:pPr>
              <w:spacing w:after="0" w:line="240" w:lineRule="auto"/>
              <w:jc w:val="center"/>
              <w:rPr>
                <w:rFonts w:ascii="Calibri" w:eastAsia="Times New Roman" w:hAnsi="Calibri" w:cs="Times New Roman"/>
                <w:color w:val="000000"/>
              </w:rPr>
            </w:pPr>
            <w:r w:rsidRPr="008E04AC">
              <w:rPr>
                <w:rFonts w:ascii="Calibri,Times New Roman" w:eastAsia="Calibri,Times New Roman" w:hAnsi="Calibri,Times New Roman" w:cs="Calibri,Times New Roman"/>
                <w:color w:val="000000"/>
              </w:rPr>
              <w:t> </w:t>
            </w:r>
          </w:p>
        </w:tc>
        <w:tc>
          <w:tcPr>
            <w:tcW w:w="1256" w:type="dxa"/>
            <w:tcBorders>
              <w:top w:val="nil"/>
              <w:left w:val="nil"/>
              <w:bottom w:val="single" w:sz="4" w:space="0" w:color="auto"/>
              <w:right w:val="single" w:sz="4" w:space="0" w:color="auto"/>
            </w:tcBorders>
            <w:shd w:val="clear" w:color="auto" w:fill="auto"/>
            <w:noWrap/>
            <w:vAlign w:val="bottom"/>
            <w:hideMark/>
          </w:tcPr>
          <w:p w14:paraId="62024B24" w14:textId="77777777" w:rsidR="008E4C61" w:rsidRPr="008E4C61" w:rsidRDefault="008E4C61" w:rsidP="008E4C61">
            <w:pPr>
              <w:spacing w:after="0" w:line="240" w:lineRule="auto"/>
              <w:jc w:val="center"/>
              <w:rPr>
                <w:rFonts w:ascii="Calibri" w:eastAsia="Times New Roman" w:hAnsi="Calibri" w:cs="Times New Roman"/>
                <w:color w:val="000000"/>
              </w:rPr>
            </w:pPr>
            <w:r w:rsidRPr="008E04AC">
              <w:rPr>
                <w:rFonts w:ascii="Calibri,Times New Roman" w:eastAsia="Calibri,Times New Roman" w:hAnsi="Calibri,Times New Roman" w:cs="Calibri,Times New Roman"/>
                <w:color w:val="000000"/>
              </w:rPr>
              <w:t> </w:t>
            </w:r>
          </w:p>
        </w:tc>
        <w:tc>
          <w:tcPr>
            <w:tcW w:w="1354" w:type="dxa"/>
            <w:tcBorders>
              <w:top w:val="nil"/>
              <w:left w:val="nil"/>
              <w:bottom w:val="single" w:sz="4" w:space="0" w:color="auto"/>
              <w:right w:val="single" w:sz="4" w:space="0" w:color="auto"/>
            </w:tcBorders>
            <w:shd w:val="clear" w:color="auto" w:fill="auto"/>
            <w:noWrap/>
            <w:vAlign w:val="bottom"/>
            <w:hideMark/>
          </w:tcPr>
          <w:p w14:paraId="0D098AE2" w14:textId="77777777" w:rsidR="008E4C61" w:rsidRPr="008E4C61" w:rsidRDefault="008E4C61" w:rsidP="008E4C61">
            <w:pPr>
              <w:spacing w:after="0" w:line="240" w:lineRule="auto"/>
              <w:jc w:val="center"/>
              <w:rPr>
                <w:rFonts w:ascii="Calibri" w:eastAsia="Times New Roman" w:hAnsi="Calibri" w:cs="Times New Roman"/>
                <w:color w:val="000000"/>
              </w:rPr>
            </w:pPr>
            <w:r w:rsidRPr="008E04AC">
              <w:rPr>
                <w:rFonts w:ascii="Calibri,Times New Roman" w:eastAsia="Calibri,Times New Roman" w:hAnsi="Calibri,Times New Roman" w:cs="Calibri,Times New Roman"/>
                <w:color w:val="000000"/>
              </w:rPr>
              <w:t> </w:t>
            </w:r>
          </w:p>
        </w:tc>
        <w:tc>
          <w:tcPr>
            <w:tcW w:w="1060" w:type="dxa"/>
            <w:tcBorders>
              <w:top w:val="nil"/>
              <w:left w:val="nil"/>
              <w:bottom w:val="single" w:sz="4" w:space="0" w:color="auto"/>
              <w:right w:val="single" w:sz="4" w:space="0" w:color="auto"/>
            </w:tcBorders>
            <w:shd w:val="clear" w:color="auto" w:fill="auto"/>
            <w:noWrap/>
            <w:vAlign w:val="bottom"/>
            <w:hideMark/>
          </w:tcPr>
          <w:p w14:paraId="4221BBAB" w14:textId="77777777" w:rsidR="008E4C61" w:rsidRPr="008E4C61" w:rsidRDefault="008E4C61" w:rsidP="008E4C61">
            <w:pPr>
              <w:spacing w:after="0" w:line="240" w:lineRule="auto"/>
              <w:jc w:val="right"/>
              <w:rPr>
                <w:rFonts w:ascii="Times New Roman" w:eastAsia="Times New Roman" w:hAnsi="Times New Roman" w:cs="Times New Roman"/>
                <w:color w:val="000000"/>
              </w:rPr>
            </w:pPr>
            <w:r w:rsidRPr="008E4C61">
              <w:rPr>
                <w:rFonts w:ascii="Times New Roman" w:eastAsia="Times New Roman" w:hAnsi="Times New Roman" w:cs="Times New Roman"/>
                <w:color w:val="000000"/>
              </w:rPr>
              <w:t> </w:t>
            </w:r>
          </w:p>
        </w:tc>
        <w:tc>
          <w:tcPr>
            <w:tcW w:w="1100" w:type="dxa"/>
            <w:tcBorders>
              <w:top w:val="nil"/>
              <w:left w:val="nil"/>
              <w:bottom w:val="single" w:sz="4" w:space="0" w:color="auto"/>
              <w:right w:val="single" w:sz="4" w:space="0" w:color="auto"/>
            </w:tcBorders>
            <w:shd w:val="clear" w:color="auto" w:fill="auto"/>
            <w:noWrap/>
            <w:vAlign w:val="bottom"/>
            <w:hideMark/>
          </w:tcPr>
          <w:p w14:paraId="23297879" w14:textId="77777777" w:rsidR="008E4C61" w:rsidRPr="008E4C61" w:rsidRDefault="008E4C61" w:rsidP="008E4C61">
            <w:pPr>
              <w:spacing w:after="0" w:line="240" w:lineRule="auto"/>
              <w:jc w:val="right"/>
              <w:rPr>
                <w:rFonts w:ascii="Times New Roman" w:eastAsia="Times New Roman" w:hAnsi="Times New Roman" w:cs="Times New Roman"/>
                <w:color w:val="000000"/>
              </w:rPr>
            </w:pPr>
            <w:r w:rsidRPr="008E4C61">
              <w:rPr>
                <w:rFonts w:ascii="Times New Roman" w:eastAsia="Times New Roman" w:hAnsi="Times New Roman" w:cs="Times New Roman"/>
                <w:color w:val="000000"/>
              </w:rPr>
              <w:t> </w:t>
            </w:r>
          </w:p>
        </w:tc>
        <w:tc>
          <w:tcPr>
            <w:tcW w:w="990" w:type="dxa"/>
            <w:tcBorders>
              <w:top w:val="nil"/>
              <w:left w:val="nil"/>
              <w:bottom w:val="single" w:sz="4" w:space="0" w:color="auto"/>
              <w:right w:val="single" w:sz="4" w:space="0" w:color="auto"/>
            </w:tcBorders>
            <w:shd w:val="clear" w:color="auto" w:fill="auto"/>
            <w:noWrap/>
            <w:vAlign w:val="bottom"/>
            <w:hideMark/>
          </w:tcPr>
          <w:p w14:paraId="08FF7C46" w14:textId="77777777" w:rsidR="008E4C61" w:rsidRPr="008E4C61" w:rsidRDefault="008E4C61" w:rsidP="008E4C61">
            <w:pPr>
              <w:spacing w:after="0" w:line="240" w:lineRule="auto"/>
              <w:jc w:val="right"/>
              <w:rPr>
                <w:rFonts w:ascii="Times New Roman" w:eastAsia="Times New Roman" w:hAnsi="Times New Roman" w:cs="Times New Roman"/>
                <w:color w:val="000000"/>
              </w:rPr>
            </w:pPr>
            <w:r w:rsidRPr="008E4C61">
              <w:rPr>
                <w:rFonts w:ascii="Times New Roman" w:eastAsia="Times New Roman" w:hAnsi="Times New Roman" w:cs="Times New Roman"/>
                <w:color w:val="000000"/>
              </w:rPr>
              <w:t> </w:t>
            </w:r>
          </w:p>
        </w:tc>
        <w:tc>
          <w:tcPr>
            <w:tcW w:w="962" w:type="dxa"/>
            <w:tcBorders>
              <w:top w:val="nil"/>
              <w:left w:val="nil"/>
              <w:bottom w:val="single" w:sz="4" w:space="0" w:color="auto"/>
              <w:right w:val="single" w:sz="4" w:space="0" w:color="auto"/>
            </w:tcBorders>
            <w:shd w:val="clear" w:color="auto" w:fill="auto"/>
            <w:noWrap/>
            <w:vAlign w:val="bottom"/>
            <w:hideMark/>
          </w:tcPr>
          <w:p w14:paraId="4C4F3364" w14:textId="77777777" w:rsidR="008E4C61" w:rsidRPr="008E4C61" w:rsidRDefault="008E4C61" w:rsidP="008E4C61">
            <w:pPr>
              <w:spacing w:after="0" w:line="240" w:lineRule="auto"/>
              <w:jc w:val="right"/>
              <w:rPr>
                <w:rFonts w:ascii="Times New Roman" w:eastAsia="Times New Roman" w:hAnsi="Times New Roman" w:cs="Times New Roman"/>
                <w:color w:val="000000"/>
              </w:rPr>
            </w:pPr>
            <w:r w:rsidRPr="008E4C61">
              <w:rPr>
                <w:rFonts w:ascii="Times New Roman" w:eastAsia="Times New Roman" w:hAnsi="Times New Roman" w:cs="Times New Roman"/>
                <w:color w:val="000000"/>
              </w:rPr>
              <w:t>$0</w:t>
            </w:r>
          </w:p>
        </w:tc>
        <w:tc>
          <w:tcPr>
            <w:tcW w:w="530" w:type="dxa"/>
            <w:tcBorders>
              <w:top w:val="nil"/>
              <w:left w:val="nil"/>
              <w:bottom w:val="nil"/>
              <w:right w:val="nil"/>
            </w:tcBorders>
            <w:shd w:val="clear" w:color="auto" w:fill="auto"/>
            <w:noWrap/>
            <w:vAlign w:val="bottom"/>
            <w:hideMark/>
          </w:tcPr>
          <w:p w14:paraId="15735261" w14:textId="77777777" w:rsidR="008E4C61" w:rsidRPr="008E4C61" w:rsidRDefault="008E4C61" w:rsidP="008E4C61">
            <w:pPr>
              <w:spacing w:after="0" w:line="240" w:lineRule="auto"/>
              <w:rPr>
                <w:rFonts w:ascii="Calibri" w:eastAsia="Times New Roman" w:hAnsi="Calibri" w:cs="Times New Roman"/>
                <w:color w:val="000000"/>
              </w:rPr>
            </w:pPr>
          </w:p>
        </w:tc>
      </w:tr>
      <w:tr w:rsidR="008E4C61" w:rsidRPr="008E4C61" w14:paraId="18B69F58" w14:textId="77777777" w:rsidTr="00EE6C52">
        <w:trPr>
          <w:trHeight w:val="300"/>
        </w:trPr>
        <w:tc>
          <w:tcPr>
            <w:tcW w:w="1995" w:type="dxa"/>
            <w:tcBorders>
              <w:top w:val="nil"/>
              <w:left w:val="single" w:sz="4" w:space="0" w:color="auto"/>
              <w:bottom w:val="single" w:sz="4" w:space="0" w:color="auto"/>
              <w:right w:val="single" w:sz="4" w:space="0" w:color="auto"/>
            </w:tcBorders>
            <w:shd w:val="clear" w:color="auto" w:fill="auto"/>
            <w:noWrap/>
            <w:vAlign w:val="bottom"/>
            <w:hideMark/>
          </w:tcPr>
          <w:p w14:paraId="2BAAE262" w14:textId="77777777" w:rsidR="008E4C61" w:rsidRPr="008E4C61" w:rsidRDefault="008E4C61" w:rsidP="008E4C61">
            <w:pPr>
              <w:spacing w:after="0" w:line="240" w:lineRule="auto"/>
              <w:jc w:val="right"/>
              <w:rPr>
                <w:rFonts w:ascii="Times New Roman" w:eastAsia="Times New Roman" w:hAnsi="Times New Roman" w:cs="Times New Roman"/>
                <w:b/>
                <w:bCs/>
                <w:color w:val="000000"/>
              </w:rPr>
            </w:pPr>
            <w:r w:rsidRPr="008E4C61">
              <w:rPr>
                <w:rFonts w:ascii="Times New Roman" w:eastAsia="Times New Roman" w:hAnsi="Times New Roman" w:cs="Times New Roman"/>
                <w:b/>
                <w:bCs/>
                <w:color w:val="000000"/>
              </w:rPr>
              <w:t>Total</w:t>
            </w:r>
          </w:p>
        </w:tc>
        <w:tc>
          <w:tcPr>
            <w:tcW w:w="1080" w:type="dxa"/>
            <w:tcBorders>
              <w:top w:val="nil"/>
              <w:left w:val="nil"/>
              <w:bottom w:val="single" w:sz="4" w:space="0" w:color="auto"/>
              <w:right w:val="single" w:sz="4" w:space="0" w:color="auto"/>
            </w:tcBorders>
            <w:shd w:val="clear" w:color="auto" w:fill="auto"/>
            <w:noWrap/>
            <w:vAlign w:val="bottom"/>
            <w:hideMark/>
          </w:tcPr>
          <w:p w14:paraId="55BB883E" w14:textId="77777777" w:rsidR="008E4C61" w:rsidRPr="008E4C61" w:rsidRDefault="008E4C61" w:rsidP="008E4C61">
            <w:pPr>
              <w:spacing w:after="0" w:line="240" w:lineRule="auto"/>
              <w:jc w:val="center"/>
              <w:rPr>
                <w:rFonts w:ascii="Calibri" w:eastAsia="Times New Roman" w:hAnsi="Calibri" w:cs="Times New Roman"/>
                <w:color w:val="000000"/>
              </w:rPr>
            </w:pPr>
            <w:r w:rsidRPr="008E04AC">
              <w:rPr>
                <w:rFonts w:ascii="Calibri,Times New Roman" w:eastAsia="Calibri,Times New Roman" w:hAnsi="Calibri,Times New Roman" w:cs="Calibri,Times New Roman"/>
                <w:color w:val="000000"/>
              </w:rPr>
              <w:t> </w:t>
            </w:r>
          </w:p>
        </w:tc>
        <w:tc>
          <w:tcPr>
            <w:tcW w:w="1256" w:type="dxa"/>
            <w:tcBorders>
              <w:top w:val="nil"/>
              <w:left w:val="nil"/>
              <w:bottom w:val="single" w:sz="4" w:space="0" w:color="auto"/>
              <w:right w:val="single" w:sz="4" w:space="0" w:color="auto"/>
            </w:tcBorders>
            <w:shd w:val="clear" w:color="auto" w:fill="auto"/>
            <w:noWrap/>
            <w:vAlign w:val="bottom"/>
            <w:hideMark/>
          </w:tcPr>
          <w:p w14:paraId="166686AC" w14:textId="77777777" w:rsidR="008E4C61" w:rsidRPr="008E4C61" w:rsidRDefault="008E4C61" w:rsidP="008E4C61">
            <w:pPr>
              <w:spacing w:after="0" w:line="240" w:lineRule="auto"/>
              <w:jc w:val="center"/>
              <w:rPr>
                <w:rFonts w:ascii="Calibri" w:eastAsia="Times New Roman" w:hAnsi="Calibri" w:cs="Times New Roman"/>
                <w:color w:val="000000"/>
              </w:rPr>
            </w:pPr>
            <w:r w:rsidRPr="008E04AC">
              <w:rPr>
                <w:rFonts w:ascii="Calibri,Times New Roman" w:eastAsia="Calibri,Times New Roman" w:hAnsi="Calibri,Times New Roman" w:cs="Calibri,Times New Roman"/>
                <w:color w:val="000000"/>
              </w:rPr>
              <w:t> </w:t>
            </w:r>
          </w:p>
        </w:tc>
        <w:tc>
          <w:tcPr>
            <w:tcW w:w="1354" w:type="dxa"/>
            <w:tcBorders>
              <w:top w:val="nil"/>
              <w:left w:val="nil"/>
              <w:bottom w:val="single" w:sz="4" w:space="0" w:color="auto"/>
              <w:right w:val="single" w:sz="4" w:space="0" w:color="auto"/>
            </w:tcBorders>
            <w:shd w:val="clear" w:color="auto" w:fill="auto"/>
            <w:noWrap/>
            <w:vAlign w:val="bottom"/>
            <w:hideMark/>
          </w:tcPr>
          <w:p w14:paraId="76492748" w14:textId="77777777" w:rsidR="008E4C61" w:rsidRPr="008E4C61" w:rsidRDefault="008E4C61" w:rsidP="008E4C61">
            <w:pPr>
              <w:spacing w:after="0" w:line="240" w:lineRule="auto"/>
              <w:jc w:val="center"/>
              <w:rPr>
                <w:rFonts w:ascii="Calibri" w:eastAsia="Times New Roman" w:hAnsi="Calibri" w:cs="Times New Roman"/>
                <w:color w:val="000000"/>
              </w:rPr>
            </w:pPr>
            <w:r w:rsidRPr="008E04AC">
              <w:rPr>
                <w:rFonts w:ascii="Calibri,Times New Roman" w:eastAsia="Calibri,Times New Roman" w:hAnsi="Calibri,Times New Roman" w:cs="Calibri,Times New Roman"/>
                <w:color w:val="000000"/>
              </w:rPr>
              <w:t> </w:t>
            </w:r>
          </w:p>
        </w:tc>
        <w:tc>
          <w:tcPr>
            <w:tcW w:w="1060" w:type="dxa"/>
            <w:tcBorders>
              <w:top w:val="nil"/>
              <w:left w:val="nil"/>
              <w:bottom w:val="single" w:sz="4" w:space="0" w:color="auto"/>
              <w:right w:val="single" w:sz="4" w:space="0" w:color="auto"/>
            </w:tcBorders>
            <w:shd w:val="clear" w:color="auto" w:fill="auto"/>
            <w:noWrap/>
            <w:vAlign w:val="bottom"/>
            <w:hideMark/>
          </w:tcPr>
          <w:p w14:paraId="6F74FB33" w14:textId="77777777" w:rsidR="008E4C61" w:rsidRPr="008E4C61" w:rsidRDefault="008E4C61" w:rsidP="008E4C61">
            <w:pPr>
              <w:spacing w:after="0" w:line="240" w:lineRule="auto"/>
              <w:jc w:val="right"/>
              <w:rPr>
                <w:rFonts w:ascii="Times New Roman" w:eastAsia="Times New Roman" w:hAnsi="Times New Roman" w:cs="Times New Roman"/>
                <w:color w:val="000000"/>
              </w:rPr>
            </w:pPr>
            <w:r w:rsidRPr="008E4C61">
              <w:rPr>
                <w:rFonts w:ascii="Times New Roman" w:eastAsia="Times New Roman" w:hAnsi="Times New Roman" w:cs="Times New Roman"/>
                <w:color w:val="000000"/>
              </w:rPr>
              <w:t>$0</w:t>
            </w:r>
          </w:p>
        </w:tc>
        <w:tc>
          <w:tcPr>
            <w:tcW w:w="1100" w:type="dxa"/>
            <w:tcBorders>
              <w:top w:val="nil"/>
              <w:left w:val="nil"/>
              <w:bottom w:val="single" w:sz="4" w:space="0" w:color="auto"/>
              <w:right w:val="single" w:sz="4" w:space="0" w:color="auto"/>
            </w:tcBorders>
            <w:shd w:val="clear" w:color="auto" w:fill="auto"/>
            <w:noWrap/>
            <w:vAlign w:val="bottom"/>
            <w:hideMark/>
          </w:tcPr>
          <w:p w14:paraId="75D5D214" w14:textId="77777777" w:rsidR="008E4C61" w:rsidRPr="008E4C61" w:rsidRDefault="008E4C61" w:rsidP="008E4C61">
            <w:pPr>
              <w:spacing w:after="0" w:line="240" w:lineRule="auto"/>
              <w:jc w:val="right"/>
              <w:rPr>
                <w:rFonts w:ascii="Times New Roman" w:eastAsia="Times New Roman" w:hAnsi="Times New Roman" w:cs="Times New Roman"/>
                <w:color w:val="000000"/>
              </w:rPr>
            </w:pPr>
            <w:r w:rsidRPr="008E4C61">
              <w:rPr>
                <w:rFonts w:ascii="Times New Roman" w:eastAsia="Times New Roman" w:hAnsi="Times New Roman" w:cs="Times New Roman"/>
                <w:color w:val="000000"/>
              </w:rPr>
              <w:t>$0</w:t>
            </w:r>
          </w:p>
        </w:tc>
        <w:tc>
          <w:tcPr>
            <w:tcW w:w="990" w:type="dxa"/>
            <w:tcBorders>
              <w:top w:val="nil"/>
              <w:left w:val="nil"/>
              <w:bottom w:val="single" w:sz="4" w:space="0" w:color="auto"/>
              <w:right w:val="single" w:sz="4" w:space="0" w:color="auto"/>
            </w:tcBorders>
            <w:shd w:val="clear" w:color="auto" w:fill="auto"/>
            <w:noWrap/>
            <w:vAlign w:val="bottom"/>
            <w:hideMark/>
          </w:tcPr>
          <w:p w14:paraId="26E94187" w14:textId="77777777" w:rsidR="008E4C61" w:rsidRPr="008E4C61" w:rsidRDefault="008E4C61" w:rsidP="008E4C61">
            <w:pPr>
              <w:spacing w:after="0" w:line="240" w:lineRule="auto"/>
              <w:jc w:val="right"/>
              <w:rPr>
                <w:rFonts w:ascii="Times New Roman" w:eastAsia="Times New Roman" w:hAnsi="Times New Roman" w:cs="Times New Roman"/>
                <w:color w:val="000000"/>
              </w:rPr>
            </w:pPr>
            <w:r w:rsidRPr="008E4C61">
              <w:rPr>
                <w:rFonts w:ascii="Times New Roman" w:eastAsia="Times New Roman" w:hAnsi="Times New Roman" w:cs="Times New Roman"/>
                <w:color w:val="000000"/>
              </w:rPr>
              <w:t>$0</w:t>
            </w:r>
          </w:p>
        </w:tc>
        <w:tc>
          <w:tcPr>
            <w:tcW w:w="962" w:type="dxa"/>
            <w:tcBorders>
              <w:top w:val="nil"/>
              <w:left w:val="nil"/>
              <w:bottom w:val="single" w:sz="4" w:space="0" w:color="auto"/>
              <w:right w:val="single" w:sz="4" w:space="0" w:color="auto"/>
            </w:tcBorders>
            <w:shd w:val="clear" w:color="auto" w:fill="auto"/>
            <w:noWrap/>
            <w:vAlign w:val="bottom"/>
            <w:hideMark/>
          </w:tcPr>
          <w:p w14:paraId="5D83A00C" w14:textId="77777777" w:rsidR="008E4C61" w:rsidRPr="008E4C61" w:rsidRDefault="008E4C61" w:rsidP="008E4C61">
            <w:pPr>
              <w:spacing w:after="0" w:line="240" w:lineRule="auto"/>
              <w:jc w:val="right"/>
              <w:rPr>
                <w:rFonts w:ascii="Times New Roman" w:eastAsia="Times New Roman" w:hAnsi="Times New Roman" w:cs="Times New Roman"/>
                <w:color w:val="000000"/>
              </w:rPr>
            </w:pPr>
            <w:r w:rsidRPr="008E4C61">
              <w:rPr>
                <w:rFonts w:ascii="Times New Roman" w:eastAsia="Times New Roman" w:hAnsi="Times New Roman" w:cs="Times New Roman"/>
                <w:color w:val="000000"/>
              </w:rPr>
              <w:t>$0</w:t>
            </w:r>
          </w:p>
        </w:tc>
        <w:tc>
          <w:tcPr>
            <w:tcW w:w="530" w:type="dxa"/>
            <w:tcBorders>
              <w:top w:val="nil"/>
              <w:left w:val="nil"/>
              <w:bottom w:val="nil"/>
              <w:right w:val="nil"/>
            </w:tcBorders>
            <w:shd w:val="clear" w:color="auto" w:fill="auto"/>
            <w:noWrap/>
            <w:vAlign w:val="bottom"/>
            <w:hideMark/>
          </w:tcPr>
          <w:p w14:paraId="1D9FDB8E" w14:textId="77777777" w:rsidR="008E4C61" w:rsidRPr="008E4C61" w:rsidRDefault="008E4C61" w:rsidP="008E4C61">
            <w:pPr>
              <w:spacing w:after="0" w:line="240" w:lineRule="auto"/>
              <w:rPr>
                <w:rFonts w:ascii="Calibri" w:eastAsia="Times New Roman" w:hAnsi="Calibri" w:cs="Times New Roman"/>
                <w:color w:val="000000"/>
              </w:rPr>
            </w:pPr>
          </w:p>
        </w:tc>
      </w:tr>
      <w:tr w:rsidR="008E4C61" w:rsidRPr="008E4C61" w14:paraId="73C01581" w14:textId="77777777" w:rsidTr="00EE6C52">
        <w:trPr>
          <w:trHeight w:val="300"/>
        </w:trPr>
        <w:tc>
          <w:tcPr>
            <w:tcW w:w="4331" w:type="dxa"/>
            <w:gridSpan w:val="3"/>
            <w:tcBorders>
              <w:top w:val="nil"/>
              <w:left w:val="nil"/>
              <w:bottom w:val="nil"/>
              <w:right w:val="nil"/>
            </w:tcBorders>
            <w:shd w:val="clear" w:color="auto" w:fill="auto"/>
            <w:noWrap/>
            <w:vAlign w:val="bottom"/>
            <w:hideMark/>
          </w:tcPr>
          <w:p w14:paraId="310BB4C2" w14:textId="77777777" w:rsidR="008E4C61" w:rsidRPr="008E4C61" w:rsidRDefault="008E4C61" w:rsidP="008E4C61">
            <w:pPr>
              <w:spacing w:after="0" w:line="240" w:lineRule="auto"/>
              <w:rPr>
                <w:rFonts w:ascii="Calibri" w:eastAsia="Times New Roman" w:hAnsi="Calibri" w:cs="Times New Roman"/>
                <w:color w:val="000000"/>
              </w:rPr>
            </w:pPr>
            <w:r w:rsidRPr="008E04AC">
              <w:rPr>
                <w:rFonts w:ascii="Calibri,Times New Roman" w:eastAsia="Calibri,Times New Roman" w:hAnsi="Calibri,Times New Roman" w:cs="Calibri,Times New Roman"/>
                <w:color w:val="000000"/>
              </w:rPr>
              <w:t xml:space="preserve">*Note: If Prime is </w:t>
            </w:r>
            <w:r w:rsidR="00D57792" w:rsidRPr="008E04AC">
              <w:rPr>
                <w:rFonts w:ascii="Calibri,Times New Roman" w:eastAsia="Calibri,Times New Roman" w:hAnsi="Calibri,Times New Roman" w:cs="Calibri,Times New Roman"/>
                <w:color w:val="000000"/>
              </w:rPr>
              <w:t>WMBE,</w:t>
            </w:r>
            <w:r w:rsidRPr="008E04AC">
              <w:rPr>
                <w:rFonts w:ascii="Calibri,Times New Roman" w:eastAsia="Calibri,Times New Roman" w:hAnsi="Calibri,Times New Roman" w:cs="Calibri,Times New Roman"/>
                <w:color w:val="000000"/>
              </w:rPr>
              <w:t xml:space="preserve"> denote WMBE Goal in Prime row.</w:t>
            </w:r>
          </w:p>
        </w:tc>
        <w:tc>
          <w:tcPr>
            <w:tcW w:w="1354" w:type="dxa"/>
            <w:tcBorders>
              <w:top w:val="nil"/>
              <w:left w:val="nil"/>
              <w:bottom w:val="nil"/>
              <w:right w:val="nil"/>
            </w:tcBorders>
            <w:shd w:val="clear" w:color="auto" w:fill="auto"/>
            <w:noWrap/>
            <w:vAlign w:val="bottom"/>
            <w:hideMark/>
          </w:tcPr>
          <w:p w14:paraId="29223C63" w14:textId="77777777" w:rsidR="008E4C61" w:rsidRPr="008E4C61" w:rsidRDefault="008E4C61" w:rsidP="008E4C61">
            <w:pPr>
              <w:spacing w:after="0" w:line="240" w:lineRule="auto"/>
              <w:jc w:val="center"/>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14:paraId="21736780" w14:textId="77777777" w:rsidR="008E4C61" w:rsidRPr="008E4C61" w:rsidRDefault="008E4C61" w:rsidP="008E4C61">
            <w:pPr>
              <w:spacing w:after="0" w:line="240" w:lineRule="auto"/>
              <w:jc w:val="right"/>
              <w:rPr>
                <w:rFonts w:ascii="Calibri" w:eastAsia="Times New Roman" w:hAnsi="Calibri" w:cs="Times New Roman"/>
                <w:color w:val="000000"/>
              </w:rPr>
            </w:pPr>
          </w:p>
        </w:tc>
        <w:tc>
          <w:tcPr>
            <w:tcW w:w="1100" w:type="dxa"/>
            <w:tcBorders>
              <w:top w:val="nil"/>
              <w:left w:val="nil"/>
              <w:bottom w:val="nil"/>
              <w:right w:val="nil"/>
            </w:tcBorders>
            <w:shd w:val="clear" w:color="auto" w:fill="auto"/>
            <w:noWrap/>
            <w:vAlign w:val="bottom"/>
            <w:hideMark/>
          </w:tcPr>
          <w:p w14:paraId="6356628E" w14:textId="77777777" w:rsidR="008E4C61" w:rsidRPr="008E4C61" w:rsidRDefault="008E4C61" w:rsidP="008E4C61">
            <w:pPr>
              <w:spacing w:after="0" w:line="240" w:lineRule="auto"/>
              <w:rPr>
                <w:rFonts w:ascii="Calibri" w:eastAsia="Times New Roman" w:hAnsi="Calibri" w:cs="Times New Roman"/>
                <w:color w:val="000000"/>
              </w:rPr>
            </w:pPr>
          </w:p>
        </w:tc>
        <w:tc>
          <w:tcPr>
            <w:tcW w:w="990" w:type="dxa"/>
            <w:tcBorders>
              <w:top w:val="nil"/>
              <w:left w:val="nil"/>
              <w:bottom w:val="nil"/>
              <w:right w:val="nil"/>
            </w:tcBorders>
            <w:shd w:val="clear" w:color="auto" w:fill="auto"/>
            <w:noWrap/>
            <w:vAlign w:val="bottom"/>
            <w:hideMark/>
          </w:tcPr>
          <w:p w14:paraId="040FBF40" w14:textId="77777777" w:rsidR="008E4C61" w:rsidRPr="008E4C61" w:rsidRDefault="008E4C61" w:rsidP="008E4C61">
            <w:pPr>
              <w:spacing w:after="0" w:line="240" w:lineRule="auto"/>
              <w:rPr>
                <w:rFonts w:ascii="Calibri" w:eastAsia="Times New Roman" w:hAnsi="Calibri" w:cs="Times New Roman"/>
                <w:color w:val="000000"/>
              </w:rPr>
            </w:pPr>
          </w:p>
        </w:tc>
        <w:tc>
          <w:tcPr>
            <w:tcW w:w="962" w:type="dxa"/>
            <w:tcBorders>
              <w:top w:val="nil"/>
              <w:left w:val="nil"/>
              <w:bottom w:val="nil"/>
              <w:right w:val="nil"/>
            </w:tcBorders>
            <w:shd w:val="clear" w:color="auto" w:fill="auto"/>
            <w:noWrap/>
            <w:vAlign w:val="bottom"/>
            <w:hideMark/>
          </w:tcPr>
          <w:p w14:paraId="6B28AFAC" w14:textId="77777777" w:rsidR="008E4C61" w:rsidRPr="008E4C61" w:rsidRDefault="008E4C61" w:rsidP="008E4C61">
            <w:pPr>
              <w:spacing w:after="0" w:line="240" w:lineRule="auto"/>
              <w:jc w:val="center"/>
              <w:rPr>
                <w:rFonts w:ascii="Calibri" w:eastAsia="Times New Roman" w:hAnsi="Calibri" w:cs="Times New Roman"/>
                <w:color w:val="000000"/>
              </w:rPr>
            </w:pPr>
            <w:r w:rsidRPr="008E04AC">
              <w:rPr>
                <w:rFonts w:ascii="Calibri,Times New Roman" w:eastAsia="Calibri,Times New Roman" w:hAnsi="Calibri,Times New Roman" w:cs="Calibri,Times New Roman"/>
                <w:color w:val="000000"/>
              </w:rPr>
              <w:t>#DIV/0!</w:t>
            </w:r>
          </w:p>
        </w:tc>
        <w:tc>
          <w:tcPr>
            <w:tcW w:w="530" w:type="dxa"/>
            <w:tcBorders>
              <w:top w:val="nil"/>
              <w:left w:val="nil"/>
              <w:bottom w:val="nil"/>
              <w:right w:val="nil"/>
            </w:tcBorders>
            <w:shd w:val="clear" w:color="auto" w:fill="auto"/>
            <w:noWrap/>
            <w:vAlign w:val="bottom"/>
            <w:hideMark/>
          </w:tcPr>
          <w:p w14:paraId="12E846E2" w14:textId="77777777" w:rsidR="008E4C61" w:rsidRDefault="008E4C61" w:rsidP="008E4C61">
            <w:pPr>
              <w:spacing w:after="0" w:line="240" w:lineRule="auto"/>
              <w:rPr>
                <w:rFonts w:ascii="Calibri" w:eastAsia="Times New Roman" w:hAnsi="Calibri" w:cs="Times New Roman"/>
                <w:color w:val="000000"/>
              </w:rPr>
            </w:pPr>
          </w:p>
          <w:p w14:paraId="73F40711" w14:textId="77777777" w:rsidR="008E4C61" w:rsidRPr="008E4C61" w:rsidRDefault="008E4C61" w:rsidP="008E4C61">
            <w:pPr>
              <w:spacing w:after="0" w:line="240" w:lineRule="auto"/>
              <w:rPr>
                <w:rFonts w:ascii="Calibri" w:eastAsia="Times New Roman" w:hAnsi="Calibri" w:cs="Times New Roman"/>
                <w:color w:val="000000"/>
              </w:rPr>
            </w:pPr>
          </w:p>
        </w:tc>
      </w:tr>
      <w:tr w:rsidR="008E4C61" w:rsidRPr="008E4C61" w14:paraId="7146C237" w14:textId="77777777" w:rsidTr="00EE6C52">
        <w:trPr>
          <w:trHeight w:val="300"/>
        </w:trPr>
        <w:tc>
          <w:tcPr>
            <w:tcW w:w="1995" w:type="dxa"/>
            <w:tcBorders>
              <w:top w:val="nil"/>
              <w:left w:val="nil"/>
              <w:bottom w:val="nil"/>
              <w:right w:val="nil"/>
            </w:tcBorders>
            <w:shd w:val="clear" w:color="auto" w:fill="auto"/>
            <w:noWrap/>
            <w:vAlign w:val="bottom"/>
            <w:hideMark/>
          </w:tcPr>
          <w:p w14:paraId="2B05D94B" w14:textId="77777777" w:rsidR="008E4C61" w:rsidRPr="008E4C61" w:rsidRDefault="008E4C61" w:rsidP="008E4C61">
            <w:pPr>
              <w:spacing w:after="0" w:line="240" w:lineRule="auto"/>
              <w:rPr>
                <w:rFonts w:ascii="Calibri" w:eastAsia="Times New Roman" w:hAnsi="Calibri" w:cs="Times New Roman"/>
                <w:color w:val="000000"/>
              </w:rPr>
            </w:pPr>
          </w:p>
        </w:tc>
        <w:tc>
          <w:tcPr>
            <w:tcW w:w="1080" w:type="dxa"/>
            <w:tcBorders>
              <w:top w:val="nil"/>
              <w:left w:val="nil"/>
              <w:bottom w:val="nil"/>
              <w:right w:val="nil"/>
            </w:tcBorders>
            <w:shd w:val="clear" w:color="auto" w:fill="auto"/>
            <w:noWrap/>
            <w:vAlign w:val="bottom"/>
            <w:hideMark/>
          </w:tcPr>
          <w:p w14:paraId="1A6DED96" w14:textId="77777777" w:rsidR="008E4C61" w:rsidRPr="008E4C61" w:rsidRDefault="008E4C61" w:rsidP="008E4C61">
            <w:pPr>
              <w:spacing w:after="0" w:line="240" w:lineRule="auto"/>
              <w:jc w:val="center"/>
              <w:rPr>
                <w:rFonts w:ascii="Calibri" w:eastAsia="Times New Roman" w:hAnsi="Calibri" w:cs="Times New Roman"/>
                <w:color w:val="000000"/>
              </w:rPr>
            </w:pPr>
          </w:p>
        </w:tc>
        <w:tc>
          <w:tcPr>
            <w:tcW w:w="1256" w:type="dxa"/>
            <w:tcBorders>
              <w:top w:val="nil"/>
              <w:left w:val="nil"/>
              <w:bottom w:val="nil"/>
              <w:right w:val="nil"/>
            </w:tcBorders>
            <w:shd w:val="clear" w:color="auto" w:fill="auto"/>
            <w:noWrap/>
            <w:vAlign w:val="bottom"/>
            <w:hideMark/>
          </w:tcPr>
          <w:p w14:paraId="06405715" w14:textId="77777777" w:rsidR="008E4C61" w:rsidRPr="008E4C61" w:rsidRDefault="008E4C61" w:rsidP="008E4C61">
            <w:pPr>
              <w:spacing w:after="0" w:line="240" w:lineRule="auto"/>
              <w:jc w:val="center"/>
              <w:rPr>
                <w:rFonts w:ascii="Calibri" w:eastAsia="Times New Roman" w:hAnsi="Calibri" w:cs="Times New Roman"/>
                <w:color w:val="000000"/>
              </w:rPr>
            </w:pPr>
          </w:p>
        </w:tc>
        <w:tc>
          <w:tcPr>
            <w:tcW w:w="1354" w:type="dxa"/>
            <w:tcBorders>
              <w:top w:val="nil"/>
              <w:left w:val="nil"/>
              <w:bottom w:val="nil"/>
              <w:right w:val="nil"/>
            </w:tcBorders>
            <w:shd w:val="clear" w:color="auto" w:fill="auto"/>
            <w:noWrap/>
            <w:vAlign w:val="bottom"/>
            <w:hideMark/>
          </w:tcPr>
          <w:p w14:paraId="6D596DF5" w14:textId="77777777" w:rsidR="008E4C61" w:rsidRPr="008E4C61" w:rsidRDefault="008E4C61" w:rsidP="008E4C61">
            <w:pPr>
              <w:spacing w:after="0" w:line="240" w:lineRule="auto"/>
              <w:jc w:val="center"/>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14:paraId="1ADC4C16" w14:textId="77777777" w:rsidR="008E4C61" w:rsidRPr="008E4C61" w:rsidRDefault="008E4C61" w:rsidP="008E4C61">
            <w:pPr>
              <w:spacing w:after="0" w:line="240" w:lineRule="auto"/>
              <w:jc w:val="right"/>
              <w:rPr>
                <w:rFonts w:ascii="Calibri" w:eastAsia="Times New Roman" w:hAnsi="Calibri" w:cs="Times New Roman"/>
                <w:color w:val="000000"/>
              </w:rPr>
            </w:pPr>
          </w:p>
        </w:tc>
        <w:tc>
          <w:tcPr>
            <w:tcW w:w="1100" w:type="dxa"/>
            <w:tcBorders>
              <w:top w:val="nil"/>
              <w:left w:val="nil"/>
              <w:bottom w:val="nil"/>
              <w:right w:val="nil"/>
            </w:tcBorders>
            <w:shd w:val="clear" w:color="auto" w:fill="auto"/>
            <w:noWrap/>
            <w:vAlign w:val="bottom"/>
            <w:hideMark/>
          </w:tcPr>
          <w:p w14:paraId="105FBA0B" w14:textId="77777777" w:rsidR="008E4C61" w:rsidRPr="008E4C61" w:rsidRDefault="008E4C61" w:rsidP="008E4C61">
            <w:pPr>
              <w:spacing w:after="0" w:line="240" w:lineRule="auto"/>
              <w:rPr>
                <w:rFonts w:ascii="Calibri" w:eastAsia="Times New Roman" w:hAnsi="Calibri" w:cs="Times New Roman"/>
                <w:color w:val="000000"/>
              </w:rPr>
            </w:pPr>
          </w:p>
        </w:tc>
        <w:tc>
          <w:tcPr>
            <w:tcW w:w="990" w:type="dxa"/>
            <w:tcBorders>
              <w:top w:val="nil"/>
              <w:left w:val="nil"/>
              <w:bottom w:val="nil"/>
              <w:right w:val="nil"/>
            </w:tcBorders>
            <w:shd w:val="clear" w:color="auto" w:fill="auto"/>
            <w:noWrap/>
            <w:vAlign w:val="bottom"/>
            <w:hideMark/>
          </w:tcPr>
          <w:p w14:paraId="4370E780" w14:textId="77777777" w:rsidR="008E4C61" w:rsidRPr="008E4C61" w:rsidRDefault="008E4C61" w:rsidP="008E4C61">
            <w:pPr>
              <w:spacing w:after="0" w:line="240" w:lineRule="auto"/>
              <w:rPr>
                <w:rFonts w:ascii="Calibri" w:eastAsia="Times New Roman" w:hAnsi="Calibri" w:cs="Times New Roman"/>
                <w:color w:val="000000"/>
              </w:rPr>
            </w:pPr>
          </w:p>
        </w:tc>
        <w:tc>
          <w:tcPr>
            <w:tcW w:w="962" w:type="dxa"/>
            <w:tcBorders>
              <w:top w:val="nil"/>
              <w:left w:val="nil"/>
              <w:bottom w:val="nil"/>
              <w:right w:val="nil"/>
            </w:tcBorders>
            <w:shd w:val="clear" w:color="auto" w:fill="auto"/>
            <w:noWrap/>
            <w:vAlign w:val="bottom"/>
            <w:hideMark/>
          </w:tcPr>
          <w:p w14:paraId="5D6DF97B" w14:textId="77777777" w:rsidR="008E4C61" w:rsidRPr="008E4C61" w:rsidRDefault="008E4C61" w:rsidP="008E4C61">
            <w:pPr>
              <w:spacing w:after="0" w:line="240" w:lineRule="auto"/>
              <w:rPr>
                <w:rFonts w:ascii="Calibri" w:eastAsia="Times New Roman" w:hAnsi="Calibri" w:cs="Times New Roman"/>
                <w:color w:val="000000"/>
              </w:rPr>
            </w:pPr>
          </w:p>
        </w:tc>
        <w:tc>
          <w:tcPr>
            <w:tcW w:w="530" w:type="dxa"/>
            <w:tcBorders>
              <w:top w:val="nil"/>
              <w:left w:val="nil"/>
              <w:bottom w:val="nil"/>
              <w:right w:val="nil"/>
            </w:tcBorders>
            <w:shd w:val="clear" w:color="auto" w:fill="auto"/>
            <w:noWrap/>
            <w:vAlign w:val="bottom"/>
            <w:hideMark/>
          </w:tcPr>
          <w:p w14:paraId="5F08D7AC" w14:textId="77777777" w:rsidR="008E4C61" w:rsidRPr="008E4C61" w:rsidRDefault="008E4C61" w:rsidP="008E4C61">
            <w:pPr>
              <w:spacing w:after="0" w:line="240" w:lineRule="auto"/>
              <w:rPr>
                <w:rFonts w:ascii="Calibri" w:eastAsia="Times New Roman" w:hAnsi="Calibri" w:cs="Times New Roman"/>
                <w:color w:val="000000"/>
              </w:rPr>
            </w:pPr>
          </w:p>
        </w:tc>
      </w:tr>
      <w:tr w:rsidR="008E4C61" w:rsidRPr="008E4C61" w14:paraId="35EBCF63" w14:textId="77777777" w:rsidTr="00EE6C52">
        <w:trPr>
          <w:trHeight w:val="300"/>
        </w:trPr>
        <w:tc>
          <w:tcPr>
            <w:tcW w:w="5685" w:type="dxa"/>
            <w:gridSpan w:val="4"/>
            <w:tcBorders>
              <w:top w:val="nil"/>
              <w:left w:val="nil"/>
              <w:bottom w:val="nil"/>
              <w:right w:val="nil"/>
            </w:tcBorders>
            <w:shd w:val="clear" w:color="auto" w:fill="auto"/>
            <w:noWrap/>
            <w:vAlign w:val="bottom"/>
            <w:hideMark/>
          </w:tcPr>
          <w:p w14:paraId="4295A4ED" w14:textId="77777777" w:rsidR="008E4C61" w:rsidRPr="008E4C61" w:rsidRDefault="008E4C61" w:rsidP="008E4C61">
            <w:pPr>
              <w:spacing w:after="0" w:line="240" w:lineRule="auto"/>
              <w:rPr>
                <w:rFonts w:ascii="Calibri" w:eastAsia="Times New Roman" w:hAnsi="Calibri" w:cs="Times New Roman"/>
                <w:color w:val="000000"/>
              </w:rPr>
            </w:pPr>
            <w:r w:rsidRPr="008E04AC">
              <w:rPr>
                <w:rFonts w:ascii="Calibri,Times New Roman" w:eastAsia="Calibri,Times New Roman" w:hAnsi="Calibri,Times New Roman" w:cs="Calibri,Times New Roman"/>
                <w:color w:val="000000"/>
              </w:rPr>
              <w:t>A - WMBE Goal - aspirational WMBE goals reflected in contract inclusion plan</w:t>
            </w:r>
          </w:p>
        </w:tc>
        <w:tc>
          <w:tcPr>
            <w:tcW w:w="1060" w:type="dxa"/>
            <w:tcBorders>
              <w:top w:val="nil"/>
              <w:left w:val="nil"/>
              <w:bottom w:val="nil"/>
              <w:right w:val="nil"/>
            </w:tcBorders>
            <w:shd w:val="clear" w:color="auto" w:fill="auto"/>
            <w:noWrap/>
            <w:vAlign w:val="bottom"/>
            <w:hideMark/>
          </w:tcPr>
          <w:p w14:paraId="01E4F623" w14:textId="77777777" w:rsidR="008E4C61" w:rsidRPr="008E4C61" w:rsidRDefault="008E4C61" w:rsidP="008E4C61">
            <w:pPr>
              <w:spacing w:after="0" w:line="240" w:lineRule="auto"/>
              <w:jc w:val="right"/>
              <w:rPr>
                <w:rFonts w:ascii="Calibri" w:eastAsia="Times New Roman" w:hAnsi="Calibri" w:cs="Times New Roman"/>
                <w:color w:val="000000"/>
              </w:rPr>
            </w:pPr>
          </w:p>
        </w:tc>
        <w:tc>
          <w:tcPr>
            <w:tcW w:w="1100" w:type="dxa"/>
            <w:tcBorders>
              <w:top w:val="nil"/>
              <w:left w:val="nil"/>
              <w:bottom w:val="nil"/>
              <w:right w:val="nil"/>
            </w:tcBorders>
            <w:shd w:val="clear" w:color="auto" w:fill="auto"/>
            <w:noWrap/>
            <w:vAlign w:val="bottom"/>
            <w:hideMark/>
          </w:tcPr>
          <w:p w14:paraId="47C34E9E" w14:textId="77777777" w:rsidR="008E4C61" w:rsidRPr="008E4C61" w:rsidRDefault="008E4C61" w:rsidP="008E4C61">
            <w:pPr>
              <w:spacing w:after="0" w:line="240" w:lineRule="auto"/>
              <w:rPr>
                <w:rFonts w:ascii="Calibri" w:eastAsia="Times New Roman" w:hAnsi="Calibri" w:cs="Times New Roman"/>
                <w:color w:val="000000"/>
              </w:rPr>
            </w:pPr>
          </w:p>
        </w:tc>
        <w:tc>
          <w:tcPr>
            <w:tcW w:w="990" w:type="dxa"/>
            <w:tcBorders>
              <w:top w:val="nil"/>
              <w:left w:val="nil"/>
              <w:bottom w:val="nil"/>
              <w:right w:val="nil"/>
            </w:tcBorders>
            <w:shd w:val="clear" w:color="auto" w:fill="auto"/>
            <w:noWrap/>
            <w:vAlign w:val="bottom"/>
            <w:hideMark/>
          </w:tcPr>
          <w:p w14:paraId="2AABDC31" w14:textId="77777777" w:rsidR="008E4C61" w:rsidRPr="008E4C61" w:rsidRDefault="008E4C61" w:rsidP="008E4C61">
            <w:pPr>
              <w:spacing w:after="0" w:line="240" w:lineRule="auto"/>
              <w:rPr>
                <w:rFonts w:ascii="Calibri" w:eastAsia="Times New Roman" w:hAnsi="Calibri" w:cs="Times New Roman"/>
                <w:color w:val="000000"/>
              </w:rPr>
            </w:pPr>
          </w:p>
        </w:tc>
        <w:tc>
          <w:tcPr>
            <w:tcW w:w="962" w:type="dxa"/>
            <w:tcBorders>
              <w:top w:val="nil"/>
              <w:left w:val="nil"/>
              <w:bottom w:val="nil"/>
              <w:right w:val="nil"/>
            </w:tcBorders>
            <w:shd w:val="clear" w:color="auto" w:fill="auto"/>
            <w:noWrap/>
            <w:vAlign w:val="bottom"/>
            <w:hideMark/>
          </w:tcPr>
          <w:p w14:paraId="1E2B17A6" w14:textId="77777777" w:rsidR="008E4C61" w:rsidRPr="008E4C61" w:rsidRDefault="008E4C61" w:rsidP="008E4C61">
            <w:pPr>
              <w:spacing w:after="0" w:line="240" w:lineRule="auto"/>
              <w:rPr>
                <w:rFonts w:ascii="Calibri" w:eastAsia="Times New Roman" w:hAnsi="Calibri" w:cs="Times New Roman"/>
                <w:color w:val="000000"/>
              </w:rPr>
            </w:pPr>
          </w:p>
        </w:tc>
        <w:tc>
          <w:tcPr>
            <w:tcW w:w="530" w:type="dxa"/>
            <w:tcBorders>
              <w:top w:val="nil"/>
              <w:left w:val="nil"/>
              <w:bottom w:val="nil"/>
              <w:right w:val="nil"/>
            </w:tcBorders>
            <w:shd w:val="clear" w:color="auto" w:fill="auto"/>
            <w:noWrap/>
            <w:vAlign w:val="bottom"/>
            <w:hideMark/>
          </w:tcPr>
          <w:p w14:paraId="7636F898" w14:textId="77777777" w:rsidR="008E4C61" w:rsidRPr="008E4C61" w:rsidRDefault="008E4C61" w:rsidP="008E4C61">
            <w:pPr>
              <w:spacing w:after="0" w:line="240" w:lineRule="auto"/>
              <w:rPr>
                <w:rFonts w:ascii="Calibri" w:eastAsia="Times New Roman" w:hAnsi="Calibri" w:cs="Times New Roman"/>
                <w:color w:val="000000"/>
              </w:rPr>
            </w:pPr>
          </w:p>
        </w:tc>
      </w:tr>
      <w:tr w:rsidR="008E4C61" w:rsidRPr="008E4C61" w14:paraId="2C9CC761" w14:textId="77777777" w:rsidTr="00EE6C52">
        <w:trPr>
          <w:trHeight w:val="300"/>
        </w:trPr>
        <w:tc>
          <w:tcPr>
            <w:tcW w:w="4331" w:type="dxa"/>
            <w:gridSpan w:val="3"/>
            <w:tcBorders>
              <w:top w:val="nil"/>
              <w:left w:val="nil"/>
              <w:bottom w:val="nil"/>
              <w:right w:val="nil"/>
            </w:tcBorders>
            <w:shd w:val="clear" w:color="auto" w:fill="auto"/>
            <w:noWrap/>
            <w:vAlign w:val="bottom"/>
            <w:hideMark/>
          </w:tcPr>
          <w:p w14:paraId="327FDFA8" w14:textId="77777777" w:rsidR="008E4C61" w:rsidRDefault="008E4C61" w:rsidP="008E4C61">
            <w:pPr>
              <w:spacing w:after="0" w:line="240" w:lineRule="auto"/>
              <w:rPr>
                <w:rFonts w:ascii="Calibri" w:eastAsia="Times New Roman" w:hAnsi="Calibri" w:cs="Times New Roman"/>
                <w:color w:val="000000"/>
              </w:rPr>
            </w:pPr>
            <w:r w:rsidRPr="008E04AC">
              <w:rPr>
                <w:rFonts w:ascii="Calibri,Times New Roman" w:eastAsia="Calibri,Times New Roman" w:hAnsi="Calibri,Times New Roman" w:cs="Calibri,Times New Roman"/>
                <w:color w:val="000000"/>
              </w:rPr>
              <w:t xml:space="preserve">B -Consultant Type- P+ Prime; </w:t>
            </w:r>
          </w:p>
          <w:p w14:paraId="6EB40FF0" w14:textId="77777777" w:rsidR="008E4C61" w:rsidRPr="008E4C61" w:rsidRDefault="008E4C61" w:rsidP="008E4C61">
            <w:pPr>
              <w:spacing w:after="0" w:line="240" w:lineRule="auto"/>
              <w:rPr>
                <w:rFonts w:ascii="Calibri" w:eastAsia="Times New Roman" w:hAnsi="Calibri" w:cs="Times New Roman"/>
                <w:color w:val="000000"/>
              </w:rPr>
            </w:pPr>
            <w:r w:rsidRPr="008E04AC">
              <w:rPr>
                <w:rFonts w:ascii="Calibri,Times New Roman" w:eastAsia="Calibri,Times New Roman" w:hAnsi="Calibri,Times New Roman" w:cs="Calibri,Times New Roman"/>
                <w:color w:val="000000"/>
              </w:rPr>
              <w:t>D - total amount of contract, including amendments</w:t>
            </w:r>
          </w:p>
        </w:tc>
        <w:tc>
          <w:tcPr>
            <w:tcW w:w="1354" w:type="dxa"/>
            <w:tcBorders>
              <w:top w:val="nil"/>
              <w:left w:val="nil"/>
              <w:bottom w:val="nil"/>
              <w:right w:val="nil"/>
            </w:tcBorders>
            <w:shd w:val="clear" w:color="auto" w:fill="auto"/>
            <w:noWrap/>
            <w:vAlign w:val="bottom"/>
            <w:hideMark/>
          </w:tcPr>
          <w:p w14:paraId="0CD45736" w14:textId="77777777" w:rsidR="008E4C61" w:rsidRPr="008E4C61" w:rsidRDefault="008E4C61" w:rsidP="008E4C61">
            <w:pPr>
              <w:spacing w:after="0" w:line="240" w:lineRule="auto"/>
              <w:jc w:val="center"/>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14:paraId="4922712F" w14:textId="77777777" w:rsidR="008E4C61" w:rsidRPr="008E4C61" w:rsidRDefault="008E4C61" w:rsidP="008E4C61">
            <w:pPr>
              <w:spacing w:after="0" w:line="240" w:lineRule="auto"/>
              <w:jc w:val="right"/>
              <w:rPr>
                <w:rFonts w:ascii="Calibri" w:eastAsia="Times New Roman" w:hAnsi="Calibri" w:cs="Times New Roman"/>
                <w:color w:val="000000"/>
              </w:rPr>
            </w:pPr>
          </w:p>
        </w:tc>
        <w:tc>
          <w:tcPr>
            <w:tcW w:w="1100" w:type="dxa"/>
            <w:tcBorders>
              <w:top w:val="nil"/>
              <w:left w:val="nil"/>
              <w:bottom w:val="nil"/>
              <w:right w:val="nil"/>
            </w:tcBorders>
            <w:shd w:val="clear" w:color="auto" w:fill="auto"/>
            <w:noWrap/>
            <w:vAlign w:val="bottom"/>
            <w:hideMark/>
          </w:tcPr>
          <w:p w14:paraId="495CE540" w14:textId="77777777" w:rsidR="008E4C61" w:rsidRPr="008E4C61" w:rsidRDefault="008E4C61" w:rsidP="008E4C61">
            <w:pPr>
              <w:spacing w:after="0" w:line="240" w:lineRule="auto"/>
              <w:rPr>
                <w:rFonts w:ascii="Calibri" w:eastAsia="Times New Roman" w:hAnsi="Calibri" w:cs="Times New Roman"/>
                <w:color w:val="000000"/>
              </w:rPr>
            </w:pPr>
          </w:p>
        </w:tc>
        <w:tc>
          <w:tcPr>
            <w:tcW w:w="990" w:type="dxa"/>
            <w:tcBorders>
              <w:top w:val="nil"/>
              <w:left w:val="nil"/>
              <w:bottom w:val="nil"/>
              <w:right w:val="nil"/>
            </w:tcBorders>
            <w:shd w:val="clear" w:color="auto" w:fill="auto"/>
            <w:noWrap/>
            <w:vAlign w:val="bottom"/>
            <w:hideMark/>
          </w:tcPr>
          <w:p w14:paraId="0BD3A58A" w14:textId="77777777" w:rsidR="008E4C61" w:rsidRPr="008E4C61" w:rsidRDefault="008E4C61" w:rsidP="008E4C61">
            <w:pPr>
              <w:spacing w:after="0" w:line="240" w:lineRule="auto"/>
              <w:rPr>
                <w:rFonts w:ascii="Calibri" w:eastAsia="Times New Roman" w:hAnsi="Calibri" w:cs="Times New Roman"/>
                <w:color w:val="000000"/>
              </w:rPr>
            </w:pPr>
          </w:p>
        </w:tc>
        <w:tc>
          <w:tcPr>
            <w:tcW w:w="962" w:type="dxa"/>
            <w:tcBorders>
              <w:top w:val="nil"/>
              <w:left w:val="nil"/>
              <w:bottom w:val="nil"/>
              <w:right w:val="nil"/>
            </w:tcBorders>
            <w:shd w:val="clear" w:color="auto" w:fill="auto"/>
            <w:noWrap/>
            <w:vAlign w:val="bottom"/>
            <w:hideMark/>
          </w:tcPr>
          <w:p w14:paraId="51825814" w14:textId="77777777" w:rsidR="008E4C61" w:rsidRPr="008E4C61" w:rsidRDefault="008E4C61" w:rsidP="008E4C61">
            <w:pPr>
              <w:spacing w:after="0" w:line="240" w:lineRule="auto"/>
              <w:rPr>
                <w:rFonts w:ascii="Calibri" w:eastAsia="Times New Roman" w:hAnsi="Calibri" w:cs="Times New Roman"/>
                <w:color w:val="000000"/>
              </w:rPr>
            </w:pPr>
          </w:p>
        </w:tc>
        <w:tc>
          <w:tcPr>
            <w:tcW w:w="530" w:type="dxa"/>
            <w:tcBorders>
              <w:top w:val="nil"/>
              <w:left w:val="nil"/>
              <w:bottom w:val="nil"/>
              <w:right w:val="nil"/>
            </w:tcBorders>
            <w:shd w:val="clear" w:color="auto" w:fill="auto"/>
            <w:noWrap/>
            <w:vAlign w:val="bottom"/>
            <w:hideMark/>
          </w:tcPr>
          <w:p w14:paraId="1079D2E8" w14:textId="77777777" w:rsidR="008E4C61" w:rsidRPr="008E4C61" w:rsidRDefault="008E4C61" w:rsidP="008E4C61">
            <w:pPr>
              <w:spacing w:after="0" w:line="240" w:lineRule="auto"/>
              <w:rPr>
                <w:rFonts w:ascii="Calibri" w:eastAsia="Times New Roman" w:hAnsi="Calibri" w:cs="Times New Roman"/>
                <w:color w:val="000000"/>
              </w:rPr>
            </w:pPr>
          </w:p>
        </w:tc>
      </w:tr>
      <w:tr w:rsidR="008E4C61" w:rsidRPr="008E4C61" w14:paraId="4BBD8A94" w14:textId="77777777" w:rsidTr="00EE6C52">
        <w:trPr>
          <w:trHeight w:val="300"/>
        </w:trPr>
        <w:tc>
          <w:tcPr>
            <w:tcW w:w="3075" w:type="dxa"/>
            <w:gridSpan w:val="2"/>
            <w:tcBorders>
              <w:top w:val="nil"/>
              <w:left w:val="nil"/>
              <w:bottom w:val="nil"/>
              <w:right w:val="nil"/>
            </w:tcBorders>
            <w:shd w:val="clear" w:color="auto" w:fill="auto"/>
            <w:noWrap/>
            <w:vAlign w:val="bottom"/>
            <w:hideMark/>
          </w:tcPr>
          <w:p w14:paraId="15999774" w14:textId="77777777" w:rsidR="008E4C61" w:rsidRPr="008E4C61" w:rsidRDefault="008E4C61" w:rsidP="008E4C61">
            <w:pPr>
              <w:spacing w:after="0" w:line="240" w:lineRule="auto"/>
              <w:rPr>
                <w:rFonts w:ascii="Calibri" w:eastAsia="Times New Roman" w:hAnsi="Calibri" w:cs="Times New Roman"/>
                <w:color w:val="000000"/>
              </w:rPr>
            </w:pPr>
            <w:r w:rsidRPr="008E04AC">
              <w:rPr>
                <w:rFonts w:ascii="Calibri,Times New Roman" w:eastAsia="Calibri,Times New Roman" w:hAnsi="Calibri,Times New Roman" w:cs="Calibri,Times New Roman"/>
                <w:color w:val="000000"/>
              </w:rPr>
              <w:t>S=Subconsultant</w:t>
            </w:r>
          </w:p>
        </w:tc>
        <w:tc>
          <w:tcPr>
            <w:tcW w:w="1256" w:type="dxa"/>
            <w:tcBorders>
              <w:top w:val="nil"/>
              <w:left w:val="nil"/>
              <w:bottom w:val="nil"/>
              <w:right w:val="nil"/>
            </w:tcBorders>
            <w:shd w:val="clear" w:color="auto" w:fill="auto"/>
            <w:noWrap/>
            <w:vAlign w:val="bottom"/>
            <w:hideMark/>
          </w:tcPr>
          <w:p w14:paraId="4053EDFF" w14:textId="77777777" w:rsidR="008E4C61" w:rsidRPr="008E4C61" w:rsidRDefault="008E4C61" w:rsidP="008E4C61">
            <w:pPr>
              <w:spacing w:after="0" w:line="240" w:lineRule="auto"/>
              <w:jc w:val="center"/>
              <w:rPr>
                <w:rFonts w:ascii="Calibri" w:eastAsia="Times New Roman" w:hAnsi="Calibri" w:cs="Times New Roman"/>
                <w:color w:val="000000"/>
              </w:rPr>
            </w:pPr>
          </w:p>
        </w:tc>
        <w:tc>
          <w:tcPr>
            <w:tcW w:w="1354" w:type="dxa"/>
            <w:tcBorders>
              <w:top w:val="nil"/>
              <w:left w:val="nil"/>
              <w:bottom w:val="nil"/>
              <w:right w:val="nil"/>
            </w:tcBorders>
            <w:shd w:val="clear" w:color="auto" w:fill="auto"/>
            <w:noWrap/>
            <w:vAlign w:val="bottom"/>
            <w:hideMark/>
          </w:tcPr>
          <w:p w14:paraId="6EDE1398" w14:textId="77777777" w:rsidR="008E4C61" w:rsidRPr="008E4C61" w:rsidRDefault="008E4C61" w:rsidP="008E4C61">
            <w:pPr>
              <w:spacing w:after="0" w:line="240" w:lineRule="auto"/>
              <w:jc w:val="center"/>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14:paraId="58A2A4C1" w14:textId="77777777" w:rsidR="008E4C61" w:rsidRPr="008E4C61" w:rsidRDefault="008E4C61" w:rsidP="008E4C61">
            <w:pPr>
              <w:spacing w:after="0" w:line="240" w:lineRule="auto"/>
              <w:jc w:val="right"/>
              <w:rPr>
                <w:rFonts w:ascii="Calibri" w:eastAsia="Times New Roman" w:hAnsi="Calibri" w:cs="Times New Roman"/>
                <w:color w:val="000000"/>
              </w:rPr>
            </w:pPr>
          </w:p>
        </w:tc>
        <w:tc>
          <w:tcPr>
            <w:tcW w:w="1100" w:type="dxa"/>
            <w:tcBorders>
              <w:top w:val="nil"/>
              <w:left w:val="nil"/>
              <w:bottom w:val="nil"/>
              <w:right w:val="nil"/>
            </w:tcBorders>
            <w:shd w:val="clear" w:color="auto" w:fill="auto"/>
            <w:noWrap/>
            <w:vAlign w:val="bottom"/>
            <w:hideMark/>
          </w:tcPr>
          <w:p w14:paraId="729767BD" w14:textId="77777777" w:rsidR="008E4C61" w:rsidRPr="008E4C61" w:rsidRDefault="008E4C61" w:rsidP="008E4C61">
            <w:pPr>
              <w:spacing w:after="0" w:line="240" w:lineRule="auto"/>
              <w:rPr>
                <w:rFonts w:ascii="Calibri" w:eastAsia="Times New Roman" w:hAnsi="Calibri" w:cs="Times New Roman"/>
                <w:color w:val="000000"/>
              </w:rPr>
            </w:pPr>
          </w:p>
        </w:tc>
        <w:tc>
          <w:tcPr>
            <w:tcW w:w="990" w:type="dxa"/>
            <w:tcBorders>
              <w:top w:val="nil"/>
              <w:left w:val="nil"/>
              <w:bottom w:val="nil"/>
              <w:right w:val="nil"/>
            </w:tcBorders>
            <w:shd w:val="clear" w:color="auto" w:fill="auto"/>
            <w:noWrap/>
            <w:vAlign w:val="bottom"/>
            <w:hideMark/>
          </w:tcPr>
          <w:p w14:paraId="35739F84" w14:textId="77777777" w:rsidR="008E4C61" w:rsidRPr="008E4C61" w:rsidRDefault="008E4C61" w:rsidP="008E4C61">
            <w:pPr>
              <w:spacing w:after="0" w:line="240" w:lineRule="auto"/>
              <w:rPr>
                <w:rFonts w:ascii="Calibri" w:eastAsia="Times New Roman" w:hAnsi="Calibri" w:cs="Times New Roman"/>
                <w:color w:val="000000"/>
              </w:rPr>
            </w:pPr>
          </w:p>
        </w:tc>
        <w:tc>
          <w:tcPr>
            <w:tcW w:w="962" w:type="dxa"/>
            <w:tcBorders>
              <w:top w:val="nil"/>
              <w:left w:val="nil"/>
              <w:bottom w:val="nil"/>
              <w:right w:val="nil"/>
            </w:tcBorders>
            <w:shd w:val="clear" w:color="auto" w:fill="auto"/>
            <w:noWrap/>
            <w:vAlign w:val="bottom"/>
            <w:hideMark/>
          </w:tcPr>
          <w:p w14:paraId="2FBB6D7C" w14:textId="77777777" w:rsidR="008E4C61" w:rsidRPr="008E4C61" w:rsidRDefault="008E4C61" w:rsidP="008E4C61">
            <w:pPr>
              <w:spacing w:after="0" w:line="240" w:lineRule="auto"/>
              <w:rPr>
                <w:rFonts w:ascii="Calibri" w:eastAsia="Times New Roman" w:hAnsi="Calibri" w:cs="Times New Roman"/>
                <w:color w:val="000000"/>
              </w:rPr>
            </w:pPr>
          </w:p>
        </w:tc>
        <w:tc>
          <w:tcPr>
            <w:tcW w:w="530" w:type="dxa"/>
            <w:tcBorders>
              <w:top w:val="nil"/>
              <w:left w:val="nil"/>
              <w:bottom w:val="nil"/>
              <w:right w:val="nil"/>
            </w:tcBorders>
            <w:shd w:val="clear" w:color="auto" w:fill="auto"/>
            <w:noWrap/>
            <w:vAlign w:val="bottom"/>
            <w:hideMark/>
          </w:tcPr>
          <w:p w14:paraId="4464026B" w14:textId="77777777" w:rsidR="008E4C61" w:rsidRPr="008E4C61" w:rsidRDefault="008E4C61" w:rsidP="008E4C61">
            <w:pPr>
              <w:spacing w:after="0" w:line="240" w:lineRule="auto"/>
              <w:rPr>
                <w:rFonts w:ascii="Calibri" w:eastAsia="Times New Roman" w:hAnsi="Calibri" w:cs="Times New Roman"/>
                <w:color w:val="000000"/>
              </w:rPr>
            </w:pPr>
          </w:p>
        </w:tc>
      </w:tr>
      <w:tr w:rsidR="008E4C61" w:rsidRPr="008E4C61" w14:paraId="00AF3001" w14:textId="77777777" w:rsidTr="00EE6C52">
        <w:trPr>
          <w:trHeight w:val="300"/>
        </w:trPr>
        <w:tc>
          <w:tcPr>
            <w:tcW w:w="1995" w:type="dxa"/>
            <w:tcBorders>
              <w:top w:val="nil"/>
              <w:left w:val="nil"/>
              <w:bottom w:val="nil"/>
              <w:right w:val="nil"/>
            </w:tcBorders>
            <w:shd w:val="clear" w:color="auto" w:fill="auto"/>
            <w:noWrap/>
            <w:vAlign w:val="bottom"/>
            <w:hideMark/>
          </w:tcPr>
          <w:p w14:paraId="417A2316" w14:textId="77777777" w:rsidR="008E4C61" w:rsidRPr="008E4C61" w:rsidRDefault="008E4C61" w:rsidP="008E4C61">
            <w:pPr>
              <w:spacing w:after="0" w:line="240" w:lineRule="auto"/>
              <w:rPr>
                <w:rFonts w:ascii="Calibri" w:eastAsia="Times New Roman" w:hAnsi="Calibri" w:cs="Times New Roman"/>
                <w:color w:val="000000"/>
              </w:rPr>
            </w:pPr>
          </w:p>
        </w:tc>
        <w:tc>
          <w:tcPr>
            <w:tcW w:w="1080" w:type="dxa"/>
            <w:tcBorders>
              <w:top w:val="nil"/>
              <w:left w:val="nil"/>
              <w:bottom w:val="nil"/>
              <w:right w:val="nil"/>
            </w:tcBorders>
            <w:shd w:val="clear" w:color="auto" w:fill="auto"/>
            <w:noWrap/>
            <w:vAlign w:val="bottom"/>
            <w:hideMark/>
          </w:tcPr>
          <w:p w14:paraId="05A0DC3C" w14:textId="77777777" w:rsidR="008E4C61" w:rsidRPr="008E4C61" w:rsidRDefault="008E4C61" w:rsidP="008E4C61">
            <w:pPr>
              <w:spacing w:after="0" w:line="240" w:lineRule="auto"/>
              <w:jc w:val="center"/>
              <w:rPr>
                <w:rFonts w:ascii="Calibri" w:eastAsia="Times New Roman" w:hAnsi="Calibri" w:cs="Times New Roman"/>
                <w:color w:val="000000"/>
              </w:rPr>
            </w:pPr>
          </w:p>
        </w:tc>
        <w:tc>
          <w:tcPr>
            <w:tcW w:w="1256" w:type="dxa"/>
            <w:tcBorders>
              <w:top w:val="nil"/>
              <w:left w:val="nil"/>
              <w:bottom w:val="nil"/>
              <w:right w:val="nil"/>
            </w:tcBorders>
            <w:shd w:val="clear" w:color="auto" w:fill="auto"/>
            <w:noWrap/>
            <w:vAlign w:val="bottom"/>
            <w:hideMark/>
          </w:tcPr>
          <w:p w14:paraId="072DAA17" w14:textId="77777777" w:rsidR="008E4C61" w:rsidRPr="008E4C61" w:rsidRDefault="008E4C61" w:rsidP="008E4C61">
            <w:pPr>
              <w:spacing w:after="0" w:line="240" w:lineRule="auto"/>
              <w:jc w:val="center"/>
              <w:rPr>
                <w:rFonts w:ascii="Calibri" w:eastAsia="Times New Roman" w:hAnsi="Calibri" w:cs="Times New Roman"/>
                <w:color w:val="000000"/>
              </w:rPr>
            </w:pPr>
          </w:p>
        </w:tc>
        <w:tc>
          <w:tcPr>
            <w:tcW w:w="1354" w:type="dxa"/>
            <w:tcBorders>
              <w:top w:val="nil"/>
              <w:left w:val="nil"/>
              <w:bottom w:val="nil"/>
              <w:right w:val="nil"/>
            </w:tcBorders>
            <w:shd w:val="clear" w:color="auto" w:fill="auto"/>
            <w:noWrap/>
            <w:vAlign w:val="bottom"/>
            <w:hideMark/>
          </w:tcPr>
          <w:p w14:paraId="7DE2E1FC" w14:textId="77777777" w:rsidR="008E4C61" w:rsidRPr="008E4C61" w:rsidRDefault="008E4C61" w:rsidP="008E4C61">
            <w:pPr>
              <w:spacing w:after="0" w:line="240" w:lineRule="auto"/>
              <w:jc w:val="center"/>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14:paraId="04047224" w14:textId="77777777" w:rsidR="008E4C61" w:rsidRPr="008E4C61" w:rsidRDefault="008E4C61" w:rsidP="008E4C61">
            <w:pPr>
              <w:spacing w:after="0" w:line="240" w:lineRule="auto"/>
              <w:jc w:val="right"/>
              <w:rPr>
                <w:rFonts w:ascii="Calibri" w:eastAsia="Times New Roman" w:hAnsi="Calibri" w:cs="Times New Roman"/>
                <w:color w:val="000000"/>
              </w:rPr>
            </w:pPr>
          </w:p>
        </w:tc>
        <w:tc>
          <w:tcPr>
            <w:tcW w:w="1100" w:type="dxa"/>
            <w:tcBorders>
              <w:top w:val="nil"/>
              <w:left w:val="nil"/>
              <w:bottom w:val="nil"/>
              <w:right w:val="nil"/>
            </w:tcBorders>
            <w:shd w:val="clear" w:color="auto" w:fill="auto"/>
            <w:noWrap/>
            <w:vAlign w:val="bottom"/>
            <w:hideMark/>
          </w:tcPr>
          <w:p w14:paraId="399B90A4" w14:textId="77777777" w:rsidR="008E4C61" w:rsidRPr="008E4C61" w:rsidRDefault="008E4C61" w:rsidP="008E4C61">
            <w:pPr>
              <w:spacing w:after="0" w:line="240" w:lineRule="auto"/>
              <w:rPr>
                <w:rFonts w:ascii="Calibri" w:eastAsia="Times New Roman" w:hAnsi="Calibri" w:cs="Times New Roman"/>
                <w:color w:val="000000"/>
              </w:rPr>
            </w:pPr>
          </w:p>
        </w:tc>
        <w:tc>
          <w:tcPr>
            <w:tcW w:w="990" w:type="dxa"/>
            <w:tcBorders>
              <w:top w:val="nil"/>
              <w:left w:val="nil"/>
              <w:bottom w:val="nil"/>
              <w:right w:val="nil"/>
            </w:tcBorders>
            <w:shd w:val="clear" w:color="auto" w:fill="auto"/>
            <w:noWrap/>
            <w:vAlign w:val="bottom"/>
            <w:hideMark/>
          </w:tcPr>
          <w:p w14:paraId="2008BAF2" w14:textId="77777777" w:rsidR="008E4C61" w:rsidRPr="008E4C61" w:rsidRDefault="008E4C61" w:rsidP="008E4C61">
            <w:pPr>
              <w:spacing w:after="0" w:line="240" w:lineRule="auto"/>
              <w:rPr>
                <w:rFonts w:ascii="Calibri" w:eastAsia="Times New Roman" w:hAnsi="Calibri" w:cs="Times New Roman"/>
                <w:color w:val="000000"/>
              </w:rPr>
            </w:pPr>
          </w:p>
        </w:tc>
        <w:tc>
          <w:tcPr>
            <w:tcW w:w="962" w:type="dxa"/>
            <w:tcBorders>
              <w:top w:val="nil"/>
              <w:left w:val="nil"/>
              <w:bottom w:val="nil"/>
              <w:right w:val="nil"/>
            </w:tcBorders>
            <w:shd w:val="clear" w:color="auto" w:fill="auto"/>
            <w:noWrap/>
            <w:vAlign w:val="bottom"/>
            <w:hideMark/>
          </w:tcPr>
          <w:p w14:paraId="09F8A7D0" w14:textId="77777777" w:rsidR="008E4C61" w:rsidRPr="008E4C61" w:rsidRDefault="008E4C61" w:rsidP="008E4C61">
            <w:pPr>
              <w:spacing w:after="0" w:line="240" w:lineRule="auto"/>
              <w:rPr>
                <w:rFonts w:ascii="Calibri" w:eastAsia="Times New Roman" w:hAnsi="Calibri" w:cs="Times New Roman"/>
                <w:color w:val="000000"/>
              </w:rPr>
            </w:pPr>
          </w:p>
        </w:tc>
        <w:tc>
          <w:tcPr>
            <w:tcW w:w="530" w:type="dxa"/>
            <w:tcBorders>
              <w:top w:val="nil"/>
              <w:left w:val="nil"/>
              <w:bottom w:val="nil"/>
              <w:right w:val="nil"/>
            </w:tcBorders>
            <w:shd w:val="clear" w:color="auto" w:fill="auto"/>
            <w:noWrap/>
            <w:vAlign w:val="bottom"/>
            <w:hideMark/>
          </w:tcPr>
          <w:p w14:paraId="234A9E7F" w14:textId="77777777" w:rsidR="008E4C61" w:rsidRPr="008E4C61" w:rsidRDefault="008E4C61" w:rsidP="008E4C61">
            <w:pPr>
              <w:spacing w:after="0" w:line="240" w:lineRule="auto"/>
              <w:rPr>
                <w:rFonts w:ascii="Calibri" w:eastAsia="Times New Roman" w:hAnsi="Calibri" w:cs="Times New Roman"/>
                <w:color w:val="000000"/>
              </w:rPr>
            </w:pPr>
          </w:p>
        </w:tc>
      </w:tr>
      <w:tr w:rsidR="008E4C61" w:rsidRPr="008E4C61" w14:paraId="547935A5" w14:textId="77777777" w:rsidTr="00EE6C52">
        <w:trPr>
          <w:trHeight w:val="300"/>
        </w:trPr>
        <w:tc>
          <w:tcPr>
            <w:tcW w:w="1995" w:type="dxa"/>
            <w:tcBorders>
              <w:top w:val="nil"/>
              <w:left w:val="nil"/>
              <w:bottom w:val="nil"/>
              <w:right w:val="nil"/>
            </w:tcBorders>
            <w:shd w:val="clear" w:color="auto" w:fill="auto"/>
            <w:noWrap/>
            <w:vAlign w:val="bottom"/>
            <w:hideMark/>
          </w:tcPr>
          <w:p w14:paraId="5BD13CE0" w14:textId="77777777" w:rsidR="008E4C61" w:rsidRPr="008E4C61" w:rsidRDefault="008E4C61" w:rsidP="008E4C61">
            <w:pPr>
              <w:spacing w:after="0" w:line="240" w:lineRule="auto"/>
              <w:rPr>
                <w:rFonts w:ascii="Calibri" w:eastAsia="Times New Roman" w:hAnsi="Calibri" w:cs="Times New Roman"/>
                <w:color w:val="000000"/>
              </w:rPr>
            </w:pPr>
          </w:p>
        </w:tc>
        <w:tc>
          <w:tcPr>
            <w:tcW w:w="1080" w:type="dxa"/>
            <w:tcBorders>
              <w:top w:val="nil"/>
              <w:left w:val="nil"/>
              <w:bottom w:val="nil"/>
              <w:right w:val="nil"/>
            </w:tcBorders>
            <w:shd w:val="clear" w:color="auto" w:fill="auto"/>
            <w:noWrap/>
            <w:vAlign w:val="bottom"/>
            <w:hideMark/>
          </w:tcPr>
          <w:p w14:paraId="05194528" w14:textId="77777777" w:rsidR="008E4C61" w:rsidRPr="008E4C61" w:rsidRDefault="008E4C61" w:rsidP="008E4C61">
            <w:pPr>
              <w:spacing w:after="0" w:line="240" w:lineRule="auto"/>
              <w:rPr>
                <w:rFonts w:ascii="Calibri" w:eastAsia="Times New Roman" w:hAnsi="Calibri" w:cs="Times New Roman"/>
                <w:color w:val="000000"/>
              </w:rPr>
            </w:pPr>
          </w:p>
        </w:tc>
        <w:tc>
          <w:tcPr>
            <w:tcW w:w="1256" w:type="dxa"/>
            <w:tcBorders>
              <w:top w:val="nil"/>
              <w:left w:val="nil"/>
              <w:bottom w:val="nil"/>
              <w:right w:val="nil"/>
            </w:tcBorders>
            <w:shd w:val="clear" w:color="auto" w:fill="auto"/>
            <w:noWrap/>
            <w:vAlign w:val="bottom"/>
            <w:hideMark/>
          </w:tcPr>
          <w:p w14:paraId="357EBE10" w14:textId="77777777" w:rsidR="008E4C61" w:rsidRPr="008E4C61" w:rsidRDefault="008E4C61" w:rsidP="008E4C61">
            <w:pPr>
              <w:spacing w:after="0" w:line="240" w:lineRule="auto"/>
              <w:rPr>
                <w:rFonts w:ascii="Calibri" w:eastAsia="Times New Roman" w:hAnsi="Calibri" w:cs="Times New Roman"/>
                <w:color w:val="000000"/>
              </w:rPr>
            </w:pPr>
          </w:p>
        </w:tc>
        <w:tc>
          <w:tcPr>
            <w:tcW w:w="1354" w:type="dxa"/>
            <w:tcBorders>
              <w:top w:val="nil"/>
              <w:left w:val="nil"/>
              <w:bottom w:val="nil"/>
              <w:right w:val="nil"/>
            </w:tcBorders>
            <w:shd w:val="clear" w:color="auto" w:fill="auto"/>
            <w:noWrap/>
            <w:vAlign w:val="bottom"/>
            <w:hideMark/>
          </w:tcPr>
          <w:p w14:paraId="5A4E3DEF" w14:textId="77777777" w:rsidR="008E4C61" w:rsidRPr="008E4C61" w:rsidRDefault="008E4C61" w:rsidP="008E4C61">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14:paraId="06AAD6AA" w14:textId="77777777" w:rsidR="008E4C61" w:rsidRPr="008E4C61" w:rsidRDefault="008E4C61" w:rsidP="008E4C61">
            <w:pPr>
              <w:spacing w:after="0" w:line="240" w:lineRule="auto"/>
              <w:rPr>
                <w:rFonts w:ascii="Calibri" w:eastAsia="Times New Roman" w:hAnsi="Calibri" w:cs="Times New Roman"/>
                <w:color w:val="000000"/>
              </w:rPr>
            </w:pPr>
          </w:p>
        </w:tc>
        <w:tc>
          <w:tcPr>
            <w:tcW w:w="1100" w:type="dxa"/>
            <w:tcBorders>
              <w:top w:val="nil"/>
              <w:left w:val="nil"/>
              <w:bottom w:val="nil"/>
              <w:right w:val="nil"/>
            </w:tcBorders>
            <w:shd w:val="clear" w:color="auto" w:fill="auto"/>
            <w:noWrap/>
            <w:vAlign w:val="bottom"/>
            <w:hideMark/>
          </w:tcPr>
          <w:p w14:paraId="62F9ED41" w14:textId="77777777" w:rsidR="008E4C61" w:rsidRPr="008E4C61" w:rsidRDefault="008E4C61" w:rsidP="008E4C61">
            <w:pPr>
              <w:spacing w:after="0" w:line="240" w:lineRule="auto"/>
              <w:rPr>
                <w:rFonts w:ascii="Calibri" w:eastAsia="Times New Roman" w:hAnsi="Calibri" w:cs="Times New Roman"/>
                <w:color w:val="000000"/>
              </w:rPr>
            </w:pPr>
          </w:p>
        </w:tc>
        <w:tc>
          <w:tcPr>
            <w:tcW w:w="990" w:type="dxa"/>
            <w:tcBorders>
              <w:top w:val="nil"/>
              <w:left w:val="nil"/>
              <w:bottom w:val="nil"/>
              <w:right w:val="nil"/>
            </w:tcBorders>
            <w:shd w:val="clear" w:color="auto" w:fill="auto"/>
            <w:noWrap/>
            <w:vAlign w:val="bottom"/>
            <w:hideMark/>
          </w:tcPr>
          <w:p w14:paraId="290FCAFB" w14:textId="77777777" w:rsidR="008E4C61" w:rsidRPr="008E4C61" w:rsidRDefault="008E4C61" w:rsidP="008E4C61">
            <w:pPr>
              <w:spacing w:after="0" w:line="240" w:lineRule="auto"/>
              <w:rPr>
                <w:rFonts w:ascii="Calibri" w:eastAsia="Times New Roman" w:hAnsi="Calibri" w:cs="Times New Roman"/>
                <w:color w:val="000000"/>
              </w:rPr>
            </w:pPr>
          </w:p>
        </w:tc>
        <w:tc>
          <w:tcPr>
            <w:tcW w:w="962" w:type="dxa"/>
            <w:tcBorders>
              <w:top w:val="nil"/>
              <w:left w:val="nil"/>
              <w:bottom w:val="nil"/>
              <w:right w:val="nil"/>
            </w:tcBorders>
            <w:shd w:val="clear" w:color="auto" w:fill="auto"/>
            <w:noWrap/>
            <w:vAlign w:val="bottom"/>
            <w:hideMark/>
          </w:tcPr>
          <w:p w14:paraId="5DEAB608" w14:textId="77777777" w:rsidR="008E4C61" w:rsidRPr="008E4C61" w:rsidRDefault="008E4C61" w:rsidP="008E4C61">
            <w:pPr>
              <w:spacing w:after="0" w:line="240" w:lineRule="auto"/>
              <w:rPr>
                <w:rFonts w:ascii="Calibri" w:eastAsia="Times New Roman" w:hAnsi="Calibri" w:cs="Times New Roman"/>
                <w:color w:val="000000"/>
              </w:rPr>
            </w:pPr>
          </w:p>
        </w:tc>
        <w:tc>
          <w:tcPr>
            <w:tcW w:w="530" w:type="dxa"/>
            <w:tcBorders>
              <w:top w:val="nil"/>
              <w:left w:val="nil"/>
              <w:bottom w:val="nil"/>
              <w:right w:val="nil"/>
            </w:tcBorders>
            <w:shd w:val="clear" w:color="auto" w:fill="auto"/>
            <w:noWrap/>
            <w:vAlign w:val="bottom"/>
            <w:hideMark/>
          </w:tcPr>
          <w:p w14:paraId="10562940" w14:textId="77777777" w:rsidR="008E4C61" w:rsidRPr="008E4C61" w:rsidRDefault="008E4C61" w:rsidP="008E4C61">
            <w:pPr>
              <w:spacing w:after="0" w:line="240" w:lineRule="auto"/>
              <w:rPr>
                <w:rFonts w:ascii="Calibri" w:eastAsia="Times New Roman" w:hAnsi="Calibri" w:cs="Times New Roman"/>
                <w:color w:val="000000"/>
              </w:rPr>
            </w:pPr>
          </w:p>
        </w:tc>
      </w:tr>
      <w:tr w:rsidR="008E4C61" w:rsidRPr="008E4C61" w14:paraId="61791D9C" w14:textId="77777777" w:rsidTr="00EE6C52">
        <w:trPr>
          <w:trHeight w:val="300"/>
        </w:trPr>
        <w:tc>
          <w:tcPr>
            <w:tcW w:w="6745" w:type="dxa"/>
            <w:gridSpan w:val="5"/>
            <w:tcBorders>
              <w:top w:val="nil"/>
              <w:left w:val="nil"/>
              <w:bottom w:val="nil"/>
              <w:right w:val="nil"/>
            </w:tcBorders>
            <w:shd w:val="clear" w:color="auto" w:fill="auto"/>
            <w:noWrap/>
            <w:vAlign w:val="bottom"/>
            <w:hideMark/>
          </w:tcPr>
          <w:p w14:paraId="490BDA06" w14:textId="77777777" w:rsidR="008E4C61" w:rsidRPr="008E4C61" w:rsidRDefault="008E4C61" w:rsidP="008E4C61">
            <w:pPr>
              <w:spacing w:after="0" w:line="240" w:lineRule="auto"/>
              <w:rPr>
                <w:rFonts w:ascii="Calibri" w:eastAsia="Times New Roman" w:hAnsi="Calibri" w:cs="Times New Roman"/>
                <w:b/>
                <w:bCs/>
                <w:color w:val="000000"/>
              </w:rPr>
            </w:pPr>
            <w:r w:rsidRPr="008E04AC">
              <w:rPr>
                <w:rFonts w:ascii="Calibri,Times New Roman" w:eastAsia="Calibri,Times New Roman" w:hAnsi="Calibri,Times New Roman" w:cs="Calibri,Times New Roman"/>
                <w:b/>
                <w:color w:val="000000"/>
              </w:rPr>
              <w:t>Inclusion Plan Progress Description (</w:t>
            </w:r>
            <w:r w:rsidRPr="008E04AC">
              <w:rPr>
                <w:rFonts w:ascii="Calibri,Times New Roman" w:eastAsia="Calibri,Times New Roman" w:hAnsi="Calibri,Times New Roman" w:cs="Calibri,Times New Roman"/>
                <w:b/>
                <w:i/>
                <w:color w:val="000000"/>
              </w:rPr>
              <w:t>Please comment on any deviation from Inclusion Plan goals</w:t>
            </w:r>
            <w:r w:rsidRPr="008E04AC">
              <w:rPr>
                <w:rFonts w:ascii="Calibri,Times New Roman" w:eastAsia="Calibri,Times New Roman" w:hAnsi="Calibri,Times New Roman" w:cs="Calibri,Times New Roman"/>
                <w:b/>
                <w:color w:val="000000"/>
              </w:rPr>
              <w:t>):</w:t>
            </w:r>
          </w:p>
        </w:tc>
        <w:tc>
          <w:tcPr>
            <w:tcW w:w="1100" w:type="dxa"/>
            <w:tcBorders>
              <w:top w:val="nil"/>
              <w:left w:val="nil"/>
              <w:bottom w:val="nil"/>
              <w:right w:val="nil"/>
            </w:tcBorders>
            <w:shd w:val="clear" w:color="auto" w:fill="auto"/>
            <w:noWrap/>
            <w:vAlign w:val="bottom"/>
            <w:hideMark/>
          </w:tcPr>
          <w:p w14:paraId="66B80546" w14:textId="77777777" w:rsidR="008E4C61" w:rsidRPr="008E4C61" w:rsidRDefault="008E4C61" w:rsidP="008E4C61">
            <w:pPr>
              <w:spacing w:after="0" w:line="240" w:lineRule="auto"/>
              <w:rPr>
                <w:rFonts w:ascii="Calibri" w:eastAsia="Times New Roman" w:hAnsi="Calibri" w:cs="Times New Roman"/>
                <w:color w:val="000000"/>
              </w:rPr>
            </w:pPr>
          </w:p>
        </w:tc>
        <w:tc>
          <w:tcPr>
            <w:tcW w:w="990" w:type="dxa"/>
            <w:tcBorders>
              <w:top w:val="nil"/>
              <w:left w:val="nil"/>
              <w:bottom w:val="nil"/>
              <w:right w:val="nil"/>
            </w:tcBorders>
            <w:shd w:val="clear" w:color="auto" w:fill="auto"/>
            <w:noWrap/>
            <w:vAlign w:val="bottom"/>
            <w:hideMark/>
          </w:tcPr>
          <w:p w14:paraId="3CAF3A41" w14:textId="77777777" w:rsidR="008E4C61" w:rsidRPr="008E4C61" w:rsidRDefault="008E4C61" w:rsidP="008E4C61">
            <w:pPr>
              <w:spacing w:after="0" w:line="240" w:lineRule="auto"/>
              <w:rPr>
                <w:rFonts w:ascii="Calibri" w:eastAsia="Times New Roman" w:hAnsi="Calibri" w:cs="Times New Roman"/>
                <w:color w:val="000000"/>
              </w:rPr>
            </w:pPr>
          </w:p>
        </w:tc>
        <w:tc>
          <w:tcPr>
            <w:tcW w:w="962" w:type="dxa"/>
            <w:tcBorders>
              <w:top w:val="nil"/>
              <w:left w:val="nil"/>
              <w:bottom w:val="nil"/>
              <w:right w:val="nil"/>
            </w:tcBorders>
            <w:shd w:val="clear" w:color="auto" w:fill="auto"/>
            <w:noWrap/>
            <w:vAlign w:val="bottom"/>
            <w:hideMark/>
          </w:tcPr>
          <w:p w14:paraId="295A91B4" w14:textId="77777777" w:rsidR="008E4C61" w:rsidRPr="008E4C61" w:rsidRDefault="008E4C61" w:rsidP="008E4C61">
            <w:pPr>
              <w:spacing w:after="0" w:line="240" w:lineRule="auto"/>
              <w:rPr>
                <w:rFonts w:ascii="Calibri" w:eastAsia="Times New Roman" w:hAnsi="Calibri" w:cs="Times New Roman"/>
                <w:color w:val="000000"/>
              </w:rPr>
            </w:pPr>
          </w:p>
        </w:tc>
        <w:tc>
          <w:tcPr>
            <w:tcW w:w="530" w:type="dxa"/>
            <w:tcBorders>
              <w:top w:val="nil"/>
              <w:left w:val="nil"/>
              <w:bottom w:val="nil"/>
              <w:right w:val="nil"/>
            </w:tcBorders>
            <w:shd w:val="clear" w:color="auto" w:fill="auto"/>
            <w:noWrap/>
            <w:vAlign w:val="bottom"/>
            <w:hideMark/>
          </w:tcPr>
          <w:p w14:paraId="129461D0" w14:textId="77777777" w:rsidR="008E4C61" w:rsidRPr="008E4C61" w:rsidRDefault="008E4C61" w:rsidP="008E4C61">
            <w:pPr>
              <w:spacing w:after="0" w:line="240" w:lineRule="auto"/>
              <w:rPr>
                <w:rFonts w:ascii="Calibri" w:eastAsia="Times New Roman" w:hAnsi="Calibri" w:cs="Times New Roman"/>
                <w:color w:val="000000"/>
              </w:rPr>
            </w:pPr>
          </w:p>
        </w:tc>
      </w:tr>
    </w:tbl>
    <w:p w14:paraId="7E71DA96" w14:textId="77777777" w:rsidR="008C3669" w:rsidRPr="008C3669" w:rsidRDefault="008C3669" w:rsidP="008C3669">
      <w:pPr>
        <w:spacing w:after="0" w:line="240" w:lineRule="auto"/>
        <w:jc w:val="both"/>
        <w:rPr>
          <w:rFonts w:ascii="Arial" w:hAnsi="Arial" w:cs="Arial"/>
          <w:b/>
          <w:sz w:val="20"/>
          <w:szCs w:val="20"/>
        </w:rPr>
      </w:pPr>
    </w:p>
    <w:sectPr w:rsidR="008C3669" w:rsidRPr="008C3669" w:rsidSect="004421D1">
      <w:footerReference w:type="default" r:id="rId22"/>
      <w:pgSz w:w="12240" w:h="15840"/>
      <w:pgMar w:top="63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AB066E" w14:textId="77777777" w:rsidR="004B1C7E" w:rsidRDefault="004B1C7E" w:rsidP="00584D60">
      <w:pPr>
        <w:spacing w:after="0" w:line="240" w:lineRule="auto"/>
      </w:pPr>
      <w:r>
        <w:separator/>
      </w:r>
    </w:p>
  </w:endnote>
  <w:endnote w:type="continuationSeparator" w:id="0">
    <w:p w14:paraId="51EFAA0D" w14:textId="77777777" w:rsidR="004B1C7E" w:rsidRDefault="004B1C7E" w:rsidP="00584D60">
      <w:pPr>
        <w:spacing w:after="0" w:line="240" w:lineRule="auto"/>
      </w:pPr>
      <w:r>
        <w:continuationSeparator/>
      </w:r>
    </w:p>
  </w:endnote>
  <w:endnote w:type="continuationNotice" w:id="1">
    <w:p w14:paraId="3EC66CFC" w14:textId="77777777" w:rsidR="004B1C7E" w:rsidRDefault="004B1C7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Times New Roma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69" w:type="dxa"/>
      <w:jc w:val="center"/>
      <w:tblLook w:val="01E0" w:firstRow="1" w:lastRow="1" w:firstColumn="1" w:lastColumn="1" w:noHBand="0" w:noVBand="0"/>
    </w:tblPr>
    <w:tblGrid>
      <w:gridCol w:w="4788"/>
      <w:gridCol w:w="5481"/>
    </w:tblGrid>
    <w:tr w:rsidR="00D61206" w:rsidRPr="00996125" w14:paraId="293F1361" w14:textId="77777777" w:rsidTr="008E04AC">
      <w:trPr>
        <w:jc w:val="center"/>
      </w:trPr>
      <w:tc>
        <w:tcPr>
          <w:tcW w:w="4788" w:type="dxa"/>
          <w:tcBorders>
            <w:top w:val="single" w:sz="4" w:space="0" w:color="auto"/>
          </w:tcBorders>
        </w:tcPr>
        <w:p w14:paraId="12721F2B" w14:textId="77777777" w:rsidR="00D61206" w:rsidRPr="008E04AC" w:rsidRDefault="00D61206" w:rsidP="00996125">
          <w:pPr>
            <w:pStyle w:val="Footer"/>
            <w:tabs>
              <w:tab w:val="right" w:pos="9270"/>
            </w:tabs>
            <w:spacing w:before="200"/>
            <w:rPr>
              <w:rFonts w:ascii="Arial" w:hAnsi="Arial" w:cs="Arial"/>
              <w:color w:val="FF0000"/>
              <w:sz w:val="18"/>
              <w:szCs w:val="18"/>
            </w:rPr>
          </w:pPr>
          <w:r w:rsidRPr="008E04AC">
            <w:rPr>
              <w:rFonts w:ascii="Arial" w:eastAsia="Arial" w:hAnsi="Arial" w:cs="Arial"/>
              <w:color w:val="FF0000"/>
              <w:sz w:val="18"/>
              <w:szCs w:val="18"/>
            </w:rPr>
            <w:t>&lt;Insert Contract Name&gt;</w:t>
          </w:r>
        </w:p>
      </w:tc>
      <w:tc>
        <w:tcPr>
          <w:tcW w:w="5481" w:type="dxa"/>
          <w:tcBorders>
            <w:top w:val="single" w:sz="4" w:space="0" w:color="auto"/>
          </w:tcBorders>
        </w:tcPr>
        <w:p w14:paraId="3F227DC0" w14:textId="0CB3AFD0" w:rsidR="00D61206" w:rsidRPr="008E04AC" w:rsidRDefault="00D61206" w:rsidP="00996125">
          <w:pPr>
            <w:pStyle w:val="Footer"/>
            <w:tabs>
              <w:tab w:val="right" w:pos="9270"/>
            </w:tabs>
            <w:spacing w:before="200"/>
            <w:jc w:val="right"/>
            <w:rPr>
              <w:rFonts w:ascii="Arial" w:hAnsi="Arial" w:cs="Arial"/>
              <w:sz w:val="18"/>
              <w:szCs w:val="18"/>
            </w:rPr>
          </w:pPr>
          <w:r w:rsidRPr="008E04AC">
            <w:rPr>
              <w:rStyle w:val="PageNumber"/>
              <w:rFonts w:ascii="Arial" w:eastAsia="Arial" w:hAnsi="Arial" w:cs="Arial"/>
              <w:sz w:val="18"/>
              <w:szCs w:val="18"/>
            </w:rPr>
            <w:fldChar w:fldCharType="begin"/>
          </w:r>
          <w:r w:rsidRPr="008E04AC">
            <w:rPr>
              <w:rStyle w:val="PageNumber"/>
              <w:rFonts w:ascii="Arial" w:hAnsi="Arial" w:cs="Arial"/>
              <w:sz w:val="18"/>
              <w:szCs w:val="18"/>
            </w:rPr>
            <w:instrText xml:space="preserve"> PAGE </w:instrText>
          </w:r>
          <w:r w:rsidRPr="008E04AC">
            <w:rPr>
              <w:rStyle w:val="PageNumber"/>
              <w:rFonts w:ascii="Arial" w:hAnsi="Arial" w:cs="Arial"/>
              <w:sz w:val="18"/>
              <w:szCs w:val="18"/>
            </w:rPr>
            <w:fldChar w:fldCharType="separate"/>
          </w:r>
          <w:r w:rsidR="006F1498">
            <w:rPr>
              <w:rStyle w:val="PageNumber"/>
              <w:rFonts w:ascii="Arial" w:hAnsi="Arial" w:cs="Arial"/>
              <w:noProof/>
              <w:sz w:val="18"/>
              <w:szCs w:val="18"/>
            </w:rPr>
            <w:t>1</w:t>
          </w:r>
          <w:r w:rsidRPr="008E04AC">
            <w:rPr>
              <w:rStyle w:val="PageNumber"/>
              <w:rFonts w:ascii="Arial" w:eastAsia="Arial" w:hAnsi="Arial" w:cs="Arial"/>
              <w:sz w:val="18"/>
              <w:szCs w:val="18"/>
            </w:rPr>
            <w:fldChar w:fldCharType="end"/>
          </w:r>
          <w:r w:rsidRPr="008E04AC">
            <w:rPr>
              <w:rStyle w:val="PageNumber"/>
              <w:rFonts w:ascii="Arial" w:eastAsia="Arial" w:hAnsi="Arial" w:cs="Arial"/>
              <w:sz w:val="18"/>
              <w:szCs w:val="18"/>
            </w:rPr>
            <w:t>|</w:t>
          </w:r>
          <w:r w:rsidRPr="008E04AC">
            <w:rPr>
              <w:rFonts w:ascii="Arial" w:eastAsia="Arial" w:hAnsi="Arial" w:cs="Arial"/>
              <w:sz w:val="18"/>
              <w:szCs w:val="18"/>
            </w:rPr>
            <w:t xml:space="preserve"> Page</w:t>
          </w:r>
        </w:p>
      </w:tc>
    </w:tr>
    <w:tr w:rsidR="00D61206" w:rsidRPr="00996125" w14:paraId="66807BD2" w14:textId="77777777" w:rsidTr="00996125">
      <w:trPr>
        <w:jc w:val="center"/>
      </w:trPr>
      <w:tc>
        <w:tcPr>
          <w:tcW w:w="4788" w:type="dxa"/>
        </w:tcPr>
        <w:p w14:paraId="73D747E7" w14:textId="77777777" w:rsidR="00D61206" w:rsidRPr="008E04AC" w:rsidRDefault="00D61206" w:rsidP="00996125">
          <w:pPr>
            <w:pStyle w:val="Footer"/>
            <w:tabs>
              <w:tab w:val="right" w:pos="9270"/>
            </w:tabs>
            <w:rPr>
              <w:rFonts w:ascii="Arial" w:hAnsi="Arial" w:cs="Arial"/>
              <w:sz w:val="18"/>
              <w:szCs w:val="18"/>
            </w:rPr>
          </w:pPr>
          <w:r w:rsidRPr="008E04AC">
            <w:rPr>
              <w:rFonts w:ascii="Arial" w:eastAsia="Arial" w:hAnsi="Arial" w:cs="Arial"/>
              <w:sz w:val="18"/>
              <w:szCs w:val="18"/>
            </w:rPr>
            <w:t xml:space="preserve">Agreement No. </w:t>
          </w:r>
          <w:r w:rsidRPr="008E04AC">
            <w:rPr>
              <w:rFonts w:ascii="Arial" w:eastAsia="Arial" w:hAnsi="Arial" w:cs="Arial"/>
              <w:color w:val="FF0000"/>
              <w:sz w:val="18"/>
              <w:szCs w:val="18"/>
            </w:rPr>
            <w:t>__________</w:t>
          </w:r>
        </w:p>
      </w:tc>
      <w:tc>
        <w:tcPr>
          <w:tcW w:w="5481" w:type="dxa"/>
        </w:tcPr>
        <w:p w14:paraId="24EE56B1" w14:textId="33B6CA8C" w:rsidR="00D61206" w:rsidRPr="008E04AC" w:rsidRDefault="00D61206" w:rsidP="001D098F">
          <w:pPr>
            <w:pStyle w:val="Footer"/>
            <w:tabs>
              <w:tab w:val="right" w:pos="9270"/>
            </w:tabs>
            <w:jc w:val="right"/>
            <w:rPr>
              <w:rStyle w:val="PageNumber"/>
              <w:rFonts w:ascii="Arial" w:hAnsi="Arial" w:cs="Arial"/>
              <w:sz w:val="18"/>
              <w:szCs w:val="18"/>
            </w:rPr>
          </w:pPr>
          <w:r w:rsidRPr="008E04AC">
            <w:rPr>
              <w:rStyle w:val="PageNumber"/>
              <w:rFonts w:ascii="Arial" w:eastAsia="Arial" w:hAnsi="Arial" w:cs="Arial"/>
              <w:sz w:val="18"/>
              <w:szCs w:val="18"/>
            </w:rPr>
            <w:t xml:space="preserve">FAS Rev: </w:t>
          </w:r>
          <w:r>
            <w:rPr>
              <w:rStyle w:val="PageNumber"/>
              <w:rFonts w:ascii="Arial" w:eastAsia="Arial" w:hAnsi="Arial" w:cs="Arial"/>
              <w:sz w:val="18"/>
              <w:szCs w:val="18"/>
            </w:rPr>
            <w:t>1</w:t>
          </w:r>
          <w:r w:rsidRPr="008E04AC">
            <w:rPr>
              <w:rStyle w:val="PageNumber"/>
              <w:rFonts w:ascii="Arial" w:eastAsia="Arial" w:hAnsi="Arial" w:cs="Arial"/>
              <w:sz w:val="18"/>
              <w:szCs w:val="18"/>
            </w:rPr>
            <w:t>2/</w:t>
          </w:r>
          <w:r>
            <w:rPr>
              <w:rStyle w:val="PageNumber"/>
              <w:rFonts w:ascii="Arial" w:eastAsia="Arial" w:hAnsi="Arial" w:cs="Arial"/>
              <w:sz w:val="18"/>
              <w:szCs w:val="18"/>
            </w:rPr>
            <w:t>0</w:t>
          </w:r>
          <w:r w:rsidRPr="008E04AC">
            <w:rPr>
              <w:rStyle w:val="PageNumber"/>
              <w:rFonts w:ascii="Arial" w:eastAsia="Arial" w:hAnsi="Arial" w:cs="Arial"/>
              <w:sz w:val="18"/>
              <w:szCs w:val="18"/>
            </w:rPr>
            <w:t>8/2016</w:t>
          </w:r>
        </w:p>
      </w:tc>
    </w:tr>
  </w:tbl>
  <w:p w14:paraId="6A1B17FB" w14:textId="77777777" w:rsidR="00D61206" w:rsidRDefault="00D612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4E8395" w14:textId="77777777" w:rsidR="004B1C7E" w:rsidRDefault="004B1C7E" w:rsidP="00584D60">
      <w:pPr>
        <w:spacing w:after="0" w:line="240" w:lineRule="auto"/>
      </w:pPr>
      <w:r>
        <w:separator/>
      </w:r>
    </w:p>
  </w:footnote>
  <w:footnote w:type="continuationSeparator" w:id="0">
    <w:p w14:paraId="03A1CB30" w14:textId="77777777" w:rsidR="004B1C7E" w:rsidRDefault="004B1C7E" w:rsidP="00584D60">
      <w:pPr>
        <w:spacing w:after="0" w:line="240" w:lineRule="auto"/>
      </w:pPr>
      <w:r>
        <w:continuationSeparator/>
      </w:r>
    </w:p>
  </w:footnote>
  <w:footnote w:type="continuationNotice" w:id="1">
    <w:p w14:paraId="25CA6976" w14:textId="77777777" w:rsidR="004B1C7E" w:rsidRDefault="004B1C7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multilevel"/>
    <w:tmpl w:val="ABD48952"/>
    <w:lvl w:ilvl="0">
      <w:start w:val="1"/>
      <w:numFmt w:val="decimal"/>
      <w:pStyle w:val="a2"/>
      <w:lvlText w:val="%1."/>
      <w:lvlJc w:val="left"/>
      <w:pPr>
        <w:tabs>
          <w:tab w:val="num" w:pos="1530"/>
        </w:tabs>
        <w:ind w:left="1530" w:hanging="720"/>
      </w:pPr>
    </w:lvl>
    <w:lvl w:ilvl="1">
      <w:start w:val="1"/>
      <w:numFmt w:val="decimal"/>
      <w:lvlText w:val="%2."/>
      <w:lvlJc w:val="left"/>
      <w:pPr>
        <w:tabs>
          <w:tab w:val="num" w:pos="1170"/>
        </w:tabs>
        <w:ind w:left="1170" w:hanging="360"/>
      </w:pPr>
    </w:lvl>
    <w:lvl w:ilvl="2">
      <w:start w:val="1"/>
      <w:numFmt w:val="decimal"/>
      <w:lvlText w:val="%3."/>
      <w:lvlJc w:val="left"/>
      <w:pPr>
        <w:tabs>
          <w:tab w:val="num" w:pos="1530"/>
        </w:tabs>
        <w:ind w:left="1530" w:hanging="360"/>
      </w:pPr>
    </w:lvl>
    <w:lvl w:ilvl="3">
      <w:start w:val="1"/>
      <w:numFmt w:val="decimal"/>
      <w:lvlText w:val="%4."/>
      <w:lvlJc w:val="left"/>
      <w:pPr>
        <w:tabs>
          <w:tab w:val="num" w:pos="1890"/>
        </w:tabs>
        <w:ind w:left="1890" w:hanging="360"/>
      </w:pPr>
    </w:lvl>
    <w:lvl w:ilvl="4">
      <w:start w:val="1"/>
      <w:numFmt w:val="decimal"/>
      <w:lvlText w:val="%5."/>
      <w:lvlJc w:val="left"/>
      <w:pPr>
        <w:tabs>
          <w:tab w:val="num" w:pos="2250"/>
        </w:tabs>
        <w:ind w:left="2250" w:hanging="360"/>
      </w:pPr>
    </w:lvl>
    <w:lvl w:ilvl="5">
      <w:start w:val="1"/>
      <w:numFmt w:val="decimal"/>
      <w:lvlText w:val="%6."/>
      <w:lvlJc w:val="left"/>
      <w:pPr>
        <w:tabs>
          <w:tab w:val="num" w:pos="2610"/>
        </w:tabs>
        <w:ind w:left="2610" w:hanging="360"/>
      </w:pPr>
    </w:lvl>
    <w:lvl w:ilvl="6">
      <w:start w:val="1"/>
      <w:numFmt w:val="decimal"/>
      <w:lvlText w:val="%7."/>
      <w:lvlJc w:val="left"/>
      <w:pPr>
        <w:tabs>
          <w:tab w:val="num" w:pos="2970"/>
        </w:tabs>
        <w:ind w:left="2970" w:hanging="360"/>
      </w:pPr>
    </w:lvl>
    <w:lvl w:ilvl="7">
      <w:start w:val="1"/>
      <w:numFmt w:val="decimal"/>
      <w:lvlText w:val="%8."/>
      <w:lvlJc w:val="left"/>
      <w:pPr>
        <w:tabs>
          <w:tab w:val="num" w:pos="3330"/>
        </w:tabs>
        <w:ind w:left="3330" w:hanging="360"/>
      </w:pPr>
    </w:lvl>
    <w:lvl w:ilvl="8">
      <w:start w:val="1"/>
      <w:numFmt w:val="decimal"/>
      <w:lvlText w:val="%9."/>
      <w:lvlJc w:val="left"/>
      <w:pPr>
        <w:tabs>
          <w:tab w:val="num" w:pos="3690"/>
        </w:tabs>
        <w:ind w:left="3690" w:hanging="360"/>
      </w:pPr>
    </w:lvl>
  </w:abstractNum>
  <w:abstractNum w:abstractNumId="1" w15:restartNumberingAfterBreak="0">
    <w:nsid w:val="00000402"/>
    <w:multiLevelType w:val="multilevel"/>
    <w:tmpl w:val="00000885"/>
    <w:lvl w:ilvl="0">
      <w:start w:val="7"/>
      <w:numFmt w:val="upperLetter"/>
      <w:lvlText w:val="%1."/>
      <w:lvlJc w:val="left"/>
      <w:pPr>
        <w:ind w:left="120" w:hanging="721"/>
      </w:pPr>
      <w:rPr>
        <w:rFonts w:ascii="Times New Roman" w:hAnsi="Times New Roman" w:cs="Times New Roman"/>
        <w:b w:val="0"/>
        <w:bCs w:val="0"/>
        <w:w w:val="99"/>
        <w:sz w:val="20"/>
        <w:szCs w:val="20"/>
      </w:rPr>
    </w:lvl>
    <w:lvl w:ilvl="1">
      <w:start w:val="1"/>
      <w:numFmt w:val="decimal"/>
      <w:lvlText w:val="%2."/>
      <w:lvlJc w:val="left"/>
      <w:pPr>
        <w:ind w:left="119" w:hanging="720"/>
      </w:pPr>
      <w:rPr>
        <w:rFonts w:ascii="Times New Roman" w:hAnsi="Times New Roman" w:cs="Times New Roman"/>
        <w:b w:val="0"/>
        <w:bCs w:val="0"/>
        <w:spacing w:val="1"/>
        <w:w w:val="99"/>
        <w:sz w:val="20"/>
        <w:szCs w:val="20"/>
      </w:rPr>
    </w:lvl>
    <w:lvl w:ilvl="2">
      <w:numFmt w:val="bullet"/>
      <w:lvlText w:val="•"/>
      <w:lvlJc w:val="left"/>
      <w:pPr>
        <w:ind w:left="1204" w:hanging="720"/>
      </w:pPr>
    </w:lvl>
    <w:lvl w:ilvl="3">
      <w:numFmt w:val="bullet"/>
      <w:lvlText w:val="•"/>
      <w:lvlJc w:val="left"/>
      <w:pPr>
        <w:ind w:left="2288" w:hanging="720"/>
      </w:pPr>
    </w:lvl>
    <w:lvl w:ilvl="4">
      <w:numFmt w:val="bullet"/>
      <w:lvlText w:val="•"/>
      <w:lvlJc w:val="left"/>
      <w:pPr>
        <w:ind w:left="3373" w:hanging="720"/>
      </w:pPr>
    </w:lvl>
    <w:lvl w:ilvl="5">
      <w:numFmt w:val="bullet"/>
      <w:lvlText w:val="•"/>
      <w:lvlJc w:val="left"/>
      <w:pPr>
        <w:ind w:left="4457" w:hanging="720"/>
      </w:pPr>
    </w:lvl>
    <w:lvl w:ilvl="6">
      <w:numFmt w:val="bullet"/>
      <w:lvlText w:val="•"/>
      <w:lvlJc w:val="left"/>
      <w:pPr>
        <w:ind w:left="5542" w:hanging="720"/>
      </w:pPr>
    </w:lvl>
    <w:lvl w:ilvl="7">
      <w:numFmt w:val="bullet"/>
      <w:lvlText w:val="•"/>
      <w:lvlJc w:val="left"/>
      <w:pPr>
        <w:ind w:left="6626" w:hanging="720"/>
      </w:pPr>
    </w:lvl>
    <w:lvl w:ilvl="8">
      <w:numFmt w:val="bullet"/>
      <w:lvlText w:val="•"/>
      <w:lvlJc w:val="left"/>
      <w:pPr>
        <w:ind w:left="7711" w:hanging="720"/>
      </w:pPr>
    </w:lvl>
  </w:abstractNum>
  <w:abstractNum w:abstractNumId="2" w15:restartNumberingAfterBreak="0">
    <w:nsid w:val="02582A21"/>
    <w:multiLevelType w:val="hybridMultilevel"/>
    <w:tmpl w:val="C34A7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077086"/>
    <w:multiLevelType w:val="hybridMultilevel"/>
    <w:tmpl w:val="17009E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A546517"/>
    <w:multiLevelType w:val="hybridMultilevel"/>
    <w:tmpl w:val="C2D6160C"/>
    <w:lvl w:ilvl="0" w:tplc="1BF25E5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2C7CCE"/>
    <w:multiLevelType w:val="hybridMultilevel"/>
    <w:tmpl w:val="9B4C308A"/>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0B23FF8"/>
    <w:multiLevelType w:val="hybridMultilevel"/>
    <w:tmpl w:val="A194262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3695E51"/>
    <w:multiLevelType w:val="hybridMultilevel"/>
    <w:tmpl w:val="567AF72A"/>
    <w:lvl w:ilvl="0" w:tplc="EBCA24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4065E09"/>
    <w:multiLevelType w:val="hybridMultilevel"/>
    <w:tmpl w:val="AD4E0890"/>
    <w:lvl w:ilvl="0" w:tplc="3B7C95E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E73405"/>
    <w:multiLevelType w:val="hybridMultilevel"/>
    <w:tmpl w:val="9D8468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D8462B"/>
    <w:multiLevelType w:val="hybridMultilevel"/>
    <w:tmpl w:val="572A66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FB7B39"/>
    <w:multiLevelType w:val="hybridMultilevel"/>
    <w:tmpl w:val="C3426FD8"/>
    <w:lvl w:ilvl="0" w:tplc="13A028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EE454D5"/>
    <w:multiLevelType w:val="hybridMultilevel"/>
    <w:tmpl w:val="8862AB9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2F96CCC"/>
    <w:multiLevelType w:val="hybridMultilevel"/>
    <w:tmpl w:val="9ED0192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4A17423"/>
    <w:multiLevelType w:val="hybridMultilevel"/>
    <w:tmpl w:val="2072048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610660B"/>
    <w:multiLevelType w:val="hybridMultilevel"/>
    <w:tmpl w:val="BC1E73A8"/>
    <w:lvl w:ilvl="0" w:tplc="7B26E9FC">
      <w:start w:val="1"/>
      <w:numFmt w:val="upperLetter"/>
      <w:lvlText w:val="%1."/>
      <w:lvlJc w:val="left"/>
      <w:pPr>
        <w:ind w:left="720" w:hanging="360"/>
      </w:pPr>
      <w:rPr>
        <w:rFonts w:eastAsiaTheme="minorHAnsi" w:cstheme="minorBidi"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69E2A62"/>
    <w:multiLevelType w:val="hybridMultilevel"/>
    <w:tmpl w:val="78D031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946192B"/>
    <w:multiLevelType w:val="hybridMultilevel"/>
    <w:tmpl w:val="8B524314"/>
    <w:lvl w:ilvl="0" w:tplc="CC8CBC5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2C3056B1"/>
    <w:multiLevelType w:val="hybridMultilevel"/>
    <w:tmpl w:val="508CA04A"/>
    <w:lvl w:ilvl="0" w:tplc="04090015">
      <w:start w:val="1"/>
      <w:numFmt w:val="upperLetter"/>
      <w:lvlText w:val="%1."/>
      <w:lvlJc w:val="left"/>
      <w:pPr>
        <w:tabs>
          <w:tab w:val="num" w:pos="720"/>
        </w:tabs>
        <w:ind w:left="720" w:hanging="360"/>
      </w:pPr>
      <w:rPr>
        <w:rFonts w:hint="default"/>
        <w:color w:val="auto"/>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2E7C15E7"/>
    <w:multiLevelType w:val="hybridMultilevel"/>
    <w:tmpl w:val="3E7A57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F010743"/>
    <w:multiLevelType w:val="hybridMultilevel"/>
    <w:tmpl w:val="70B8B06E"/>
    <w:lvl w:ilvl="0" w:tplc="486CB3CE">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FB45304"/>
    <w:multiLevelType w:val="hybridMultilevel"/>
    <w:tmpl w:val="19F2AE6C"/>
    <w:lvl w:ilvl="0" w:tplc="F30807F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D13494E"/>
    <w:multiLevelType w:val="hybridMultilevel"/>
    <w:tmpl w:val="E28213C4"/>
    <w:lvl w:ilvl="0" w:tplc="68865D3E">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3E366433"/>
    <w:multiLevelType w:val="hybridMultilevel"/>
    <w:tmpl w:val="A29A8190"/>
    <w:lvl w:ilvl="0" w:tplc="85024272">
      <w:start w:val="3"/>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FDF223C"/>
    <w:multiLevelType w:val="hybridMultilevel"/>
    <w:tmpl w:val="266ED5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2E51389"/>
    <w:multiLevelType w:val="hybridMultilevel"/>
    <w:tmpl w:val="14D489B2"/>
    <w:lvl w:ilvl="0" w:tplc="D06422B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34023A5"/>
    <w:multiLevelType w:val="hybridMultilevel"/>
    <w:tmpl w:val="7514223E"/>
    <w:lvl w:ilvl="0" w:tplc="CBC6E7C2">
      <w:start w:val="2"/>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7FE21A7"/>
    <w:multiLevelType w:val="multilevel"/>
    <w:tmpl w:val="8CDAEC46"/>
    <w:lvl w:ilvl="0">
      <w:start w:val="1"/>
      <w:numFmt w:val="decimal"/>
      <w:lvlText w:val="%1."/>
      <w:lvlJc w:val="left"/>
      <w:pPr>
        <w:tabs>
          <w:tab w:val="num" w:pos="360"/>
        </w:tabs>
        <w:ind w:left="360" w:hanging="360"/>
      </w:pPr>
      <w:rPr>
        <w:rFonts w:hint="default"/>
        <w:b/>
        <w:i w:val="0"/>
        <w:sz w:val="20"/>
        <w:szCs w:val="20"/>
      </w:rPr>
    </w:lvl>
    <w:lvl w:ilvl="1">
      <w:start w:val="31"/>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735"/>
        </w:tabs>
        <w:ind w:left="735" w:hanging="73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8" w15:restartNumberingAfterBreak="0">
    <w:nsid w:val="480E0BF4"/>
    <w:multiLevelType w:val="hybridMultilevel"/>
    <w:tmpl w:val="AFCCCC8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4DF048D3"/>
    <w:multiLevelType w:val="multilevel"/>
    <w:tmpl w:val="728838AA"/>
    <w:lvl w:ilvl="0">
      <w:start w:val="1"/>
      <w:numFmt w:val="decimal"/>
      <w:lvlText w:val="%1."/>
      <w:lvlJc w:val="left"/>
      <w:pPr>
        <w:tabs>
          <w:tab w:val="num" w:pos="360"/>
        </w:tabs>
        <w:ind w:left="360" w:hanging="360"/>
      </w:pPr>
      <w:rPr>
        <w:rFonts w:hint="default"/>
        <w:b w:val="0"/>
      </w:rPr>
    </w:lvl>
    <w:lvl w:ilvl="1">
      <w:start w:val="31"/>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735"/>
        </w:tabs>
        <w:ind w:left="735" w:hanging="73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0" w15:restartNumberingAfterBreak="0">
    <w:nsid w:val="4F0C55DE"/>
    <w:multiLevelType w:val="hybridMultilevel"/>
    <w:tmpl w:val="C5C48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F8D08B5"/>
    <w:multiLevelType w:val="hybridMultilevel"/>
    <w:tmpl w:val="3A9CE4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1BB3A98"/>
    <w:multiLevelType w:val="hybridMultilevel"/>
    <w:tmpl w:val="3BBADA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52555D76"/>
    <w:multiLevelType w:val="hybridMultilevel"/>
    <w:tmpl w:val="1EB210DC"/>
    <w:lvl w:ilvl="0" w:tplc="68865D3E">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5287591C"/>
    <w:multiLevelType w:val="hybridMultilevel"/>
    <w:tmpl w:val="27207468"/>
    <w:lvl w:ilvl="0" w:tplc="E7FE7C96">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52E14FF4"/>
    <w:multiLevelType w:val="hybridMultilevel"/>
    <w:tmpl w:val="77101E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4EF22F1"/>
    <w:multiLevelType w:val="hybridMultilevel"/>
    <w:tmpl w:val="485425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6997957"/>
    <w:multiLevelType w:val="hybridMultilevel"/>
    <w:tmpl w:val="CB6EF63E"/>
    <w:lvl w:ilvl="0" w:tplc="63204C58">
      <w:start w:val="4"/>
      <w:numFmt w:val="upperLetter"/>
      <w:lvlText w:val="%1."/>
      <w:lvlJc w:val="left"/>
      <w:pPr>
        <w:ind w:left="720" w:hanging="360"/>
      </w:pPr>
      <w:rPr>
        <w:rFonts w:hint="default"/>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5CAA33B7"/>
    <w:multiLevelType w:val="hybridMultilevel"/>
    <w:tmpl w:val="48AA2B2C"/>
    <w:lvl w:ilvl="0" w:tplc="AB84557A">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E7D3053"/>
    <w:multiLevelType w:val="hybridMultilevel"/>
    <w:tmpl w:val="8EF61676"/>
    <w:lvl w:ilvl="0" w:tplc="90ACB4EE">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70303155"/>
    <w:multiLevelType w:val="hybridMultilevel"/>
    <w:tmpl w:val="8376A65E"/>
    <w:lvl w:ilvl="0" w:tplc="3E12BAB2">
      <w:start w:val="3"/>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3623719"/>
    <w:multiLevelType w:val="hybridMultilevel"/>
    <w:tmpl w:val="D0A621CE"/>
    <w:lvl w:ilvl="0" w:tplc="A11AD898">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52731D9"/>
    <w:multiLevelType w:val="hybridMultilevel"/>
    <w:tmpl w:val="4D7CDEB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79905F4C"/>
    <w:multiLevelType w:val="hybridMultilevel"/>
    <w:tmpl w:val="7E4A7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CDA1BE7"/>
    <w:multiLevelType w:val="hybridMultilevel"/>
    <w:tmpl w:val="1AA4811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7F0700BF"/>
    <w:multiLevelType w:val="hybridMultilevel"/>
    <w:tmpl w:val="86A849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6"/>
  </w:num>
  <w:num w:numId="2">
    <w:abstractNumId w:val="45"/>
  </w:num>
  <w:num w:numId="3">
    <w:abstractNumId w:val="32"/>
  </w:num>
  <w:num w:numId="4">
    <w:abstractNumId w:val="9"/>
  </w:num>
  <w:num w:numId="5">
    <w:abstractNumId w:val="35"/>
  </w:num>
  <w:num w:numId="6">
    <w:abstractNumId w:val="39"/>
  </w:num>
  <w:num w:numId="7">
    <w:abstractNumId w:val="6"/>
  </w:num>
  <w:num w:numId="8">
    <w:abstractNumId w:val="10"/>
  </w:num>
  <w:num w:numId="9">
    <w:abstractNumId w:val="31"/>
  </w:num>
  <w:num w:numId="10">
    <w:abstractNumId w:val="25"/>
  </w:num>
  <w:num w:numId="11">
    <w:abstractNumId w:val="14"/>
  </w:num>
  <w:num w:numId="12">
    <w:abstractNumId w:val="13"/>
  </w:num>
  <w:num w:numId="13">
    <w:abstractNumId w:val="16"/>
  </w:num>
  <w:num w:numId="14">
    <w:abstractNumId w:val="28"/>
  </w:num>
  <w:num w:numId="15">
    <w:abstractNumId w:val="42"/>
  </w:num>
  <w:num w:numId="16">
    <w:abstractNumId w:val="11"/>
  </w:num>
  <w:num w:numId="17">
    <w:abstractNumId w:val="7"/>
  </w:num>
  <w:num w:numId="18">
    <w:abstractNumId w:val="44"/>
  </w:num>
  <w:num w:numId="19">
    <w:abstractNumId w:val="27"/>
  </w:num>
  <w:num w:numId="20">
    <w:abstractNumId w:val="19"/>
  </w:num>
  <w:num w:numId="21">
    <w:abstractNumId w:val="4"/>
  </w:num>
  <w:num w:numId="22">
    <w:abstractNumId w:val="5"/>
  </w:num>
  <w:num w:numId="23">
    <w:abstractNumId w:val="12"/>
  </w:num>
  <w:num w:numId="24">
    <w:abstractNumId w:val="30"/>
  </w:num>
  <w:num w:numId="25">
    <w:abstractNumId w:val="20"/>
  </w:num>
  <w:num w:numId="26">
    <w:abstractNumId w:val="41"/>
  </w:num>
  <w:num w:numId="27">
    <w:abstractNumId w:val="18"/>
  </w:num>
  <w:num w:numId="28">
    <w:abstractNumId w:val="29"/>
  </w:num>
  <w:num w:numId="29">
    <w:abstractNumId w:val="17"/>
  </w:num>
  <w:num w:numId="30">
    <w:abstractNumId w:val="34"/>
  </w:num>
  <w:num w:numId="31">
    <w:abstractNumId w:val="21"/>
  </w:num>
  <w:num w:numId="32">
    <w:abstractNumId w:val="26"/>
  </w:num>
  <w:num w:numId="33">
    <w:abstractNumId w:val="24"/>
  </w:num>
  <w:num w:numId="3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num>
  <w:num w:numId="36">
    <w:abstractNumId w:val="0"/>
  </w:num>
  <w:num w:numId="37">
    <w:abstractNumId w:val="33"/>
  </w:num>
  <w:num w:numId="38">
    <w:abstractNumId w:val="37"/>
  </w:num>
  <w:num w:numId="39">
    <w:abstractNumId w:val="15"/>
  </w:num>
  <w:num w:numId="40">
    <w:abstractNumId w:val="1"/>
    <w:lvlOverride w:ilvl="0">
      <w:startOverride w:val="7"/>
    </w:lvlOverride>
    <w:lvlOverride w:ilvl="1">
      <w:startOverride w:val="1"/>
    </w:lvlOverride>
    <w:lvlOverride w:ilvl="2"/>
    <w:lvlOverride w:ilvl="3"/>
    <w:lvlOverride w:ilvl="4"/>
    <w:lvlOverride w:ilvl="5"/>
    <w:lvlOverride w:ilvl="6"/>
    <w:lvlOverride w:ilvl="7"/>
    <w:lvlOverride w:ilvl="8"/>
  </w:num>
  <w:num w:numId="41">
    <w:abstractNumId w:val="43"/>
  </w:num>
  <w:num w:numId="42">
    <w:abstractNumId w:val="3"/>
  </w:num>
  <w:num w:numId="43">
    <w:abstractNumId w:val="8"/>
  </w:num>
  <w:num w:numId="44">
    <w:abstractNumId w:val="38"/>
  </w:num>
  <w:num w:numId="45">
    <w:abstractNumId w:val="40"/>
  </w:num>
  <w:num w:numId="46">
    <w:abstractNumId w:val="23"/>
  </w:num>
  <w:num w:numId="4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D60"/>
    <w:rsid w:val="00000C99"/>
    <w:rsid w:val="00001710"/>
    <w:rsid w:val="00002F91"/>
    <w:rsid w:val="00011D2C"/>
    <w:rsid w:val="00012128"/>
    <w:rsid w:val="00014975"/>
    <w:rsid w:val="0001544F"/>
    <w:rsid w:val="000168F3"/>
    <w:rsid w:val="0002695B"/>
    <w:rsid w:val="00037EC9"/>
    <w:rsid w:val="0004084E"/>
    <w:rsid w:val="00040C4E"/>
    <w:rsid w:val="00041B93"/>
    <w:rsid w:val="00044289"/>
    <w:rsid w:val="0005757B"/>
    <w:rsid w:val="000618AC"/>
    <w:rsid w:val="000658D5"/>
    <w:rsid w:val="000667C6"/>
    <w:rsid w:val="000723A3"/>
    <w:rsid w:val="00081252"/>
    <w:rsid w:val="00083195"/>
    <w:rsid w:val="00094835"/>
    <w:rsid w:val="000A084C"/>
    <w:rsid w:val="000A2901"/>
    <w:rsid w:val="000E013A"/>
    <w:rsid w:val="000E7026"/>
    <w:rsid w:val="000F28C9"/>
    <w:rsid w:val="00100B36"/>
    <w:rsid w:val="00107C36"/>
    <w:rsid w:val="00113B4D"/>
    <w:rsid w:val="00113F7F"/>
    <w:rsid w:val="00114BD5"/>
    <w:rsid w:val="001348E6"/>
    <w:rsid w:val="0013505D"/>
    <w:rsid w:val="00136931"/>
    <w:rsid w:val="001463AA"/>
    <w:rsid w:val="00146B70"/>
    <w:rsid w:val="00150973"/>
    <w:rsid w:val="0015246F"/>
    <w:rsid w:val="00154FEC"/>
    <w:rsid w:val="00156550"/>
    <w:rsid w:val="00165E61"/>
    <w:rsid w:val="0017277A"/>
    <w:rsid w:val="001747BE"/>
    <w:rsid w:val="001823FF"/>
    <w:rsid w:val="001901FB"/>
    <w:rsid w:val="00192E2D"/>
    <w:rsid w:val="00192E4C"/>
    <w:rsid w:val="0019324B"/>
    <w:rsid w:val="001A2721"/>
    <w:rsid w:val="001A4D45"/>
    <w:rsid w:val="001A5BF7"/>
    <w:rsid w:val="001B0213"/>
    <w:rsid w:val="001B18EE"/>
    <w:rsid w:val="001C17FB"/>
    <w:rsid w:val="001C2760"/>
    <w:rsid w:val="001C4461"/>
    <w:rsid w:val="001C4F90"/>
    <w:rsid w:val="001C65CF"/>
    <w:rsid w:val="001C6874"/>
    <w:rsid w:val="001D02C4"/>
    <w:rsid w:val="001D098F"/>
    <w:rsid w:val="001D11BE"/>
    <w:rsid w:val="001D647B"/>
    <w:rsid w:val="001D7602"/>
    <w:rsid w:val="001E1E3E"/>
    <w:rsid w:val="001E3034"/>
    <w:rsid w:val="001E3CC8"/>
    <w:rsid w:val="001F2D23"/>
    <w:rsid w:val="001F570C"/>
    <w:rsid w:val="001F5A98"/>
    <w:rsid w:val="001F612F"/>
    <w:rsid w:val="0020064C"/>
    <w:rsid w:val="00214CBC"/>
    <w:rsid w:val="00216C58"/>
    <w:rsid w:val="0021762C"/>
    <w:rsid w:val="002177D4"/>
    <w:rsid w:val="002246F3"/>
    <w:rsid w:val="00225D3E"/>
    <w:rsid w:val="002306D3"/>
    <w:rsid w:val="00231632"/>
    <w:rsid w:val="0023406D"/>
    <w:rsid w:val="00242644"/>
    <w:rsid w:val="00242FBE"/>
    <w:rsid w:val="0024416C"/>
    <w:rsid w:val="00246508"/>
    <w:rsid w:val="00246F47"/>
    <w:rsid w:val="00250D6D"/>
    <w:rsid w:val="00254AE5"/>
    <w:rsid w:val="002558DA"/>
    <w:rsid w:val="00255A8F"/>
    <w:rsid w:val="00261F9D"/>
    <w:rsid w:val="0026515A"/>
    <w:rsid w:val="00270CC7"/>
    <w:rsid w:val="00270D7D"/>
    <w:rsid w:val="0027170A"/>
    <w:rsid w:val="002717FC"/>
    <w:rsid w:val="00271846"/>
    <w:rsid w:val="002731A9"/>
    <w:rsid w:val="002739BD"/>
    <w:rsid w:val="00273B75"/>
    <w:rsid w:val="00277FD0"/>
    <w:rsid w:val="00283213"/>
    <w:rsid w:val="00285A03"/>
    <w:rsid w:val="002A0256"/>
    <w:rsid w:val="002B4F0E"/>
    <w:rsid w:val="002B664E"/>
    <w:rsid w:val="002C31CE"/>
    <w:rsid w:val="002C4403"/>
    <w:rsid w:val="002E0CE6"/>
    <w:rsid w:val="002E11ED"/>
    <w:rsid w:val="002E6D50"/>
    <w:rsid w:val="002E7288"/>
    <w:rsid w:val="002F3786"/>
    <w:rsid w:val="002F42D1"/>
    <w:rsid w:val="002F5EE2"/>
    <w:rsid w:val="00303531"/>
    <w:rsid w:val="00304F79"/>
    <w:rsid w:val="003127D1"/>
    <w:rsid w:val="00314647"/>
    <w:rsid w:val="003172C3"/>
    <w:rsid w:val="00324362"/>
    <w:rsid w:val="00326CE0"/>
    <w:rsid w:val="00326E81"/>
    <w:rsid w:val="00332C24"/>
    <w:rsid w:val="00333655"/>
    <w:rsid w:val="00336219"/>
    <w:rsid w:val="00340969"/>
    <w:rsid w:val="003459F4"/>
    <w:rsid w:val="00347514"/>
    <w:rsid w:val="00352B8A"/>
    <w:rsid w:val="00356E91"/>
    <w:rsid w:val="003A3313"/>
    <w:rsid w:val="003A5B38"/>
    <w:rsid w:val="003B4A48"/>
    <w:rsid w:val="003D364A"/>
    <w:rsid w:val="003E2586"/>
    <w:rsid w:val="003E2E78"/>
    <w:rsid w:val="003E3FB9"/>
    <w:rsid w:val="003E54EF"/>
    <w:rsid w:val="0041228F"/>
    <w:rsid w:val="00413606"/>
    <w:rsid w:val="00415D80"/>
    <w:rsid w:val="00417277"/>
    <w:rsid w:val="00421240"/>
    <w:rsid w:val="00425A45"/>
    <w:rsid w:val="00430D4F"/>
    <w:rsid w:val="004318E8"/>
    <w:rsid w:val="00433976"/>
    <w:rsid w:val="004421D1"/>
    <w:rsid w:val="00442C4C"/>
    <w:rsid w:val="00443859"/>
    <w:rsid w:val="0044634B"/>
    <w:rsid w:val="004476CF"/>
    <w:rsid w:val="00454AEA"/>
    <w:rsid w:val="00470E58"/>
    <w:rsid w:val="00472469"/>
    <w:rsid w:val="00474600"/>
    <w:rsid w:val="004852F0"/>
    <w:rsid w:val="004863C2"/>
    <w:rsid w:val="0048700F"/>
    <w:rsid w:val="00496E36"/>
    <w:rsid w:val="004A0470"/>
    <w:rsid w:val="004A149C"/>
    <w:rsid w:val="004A312F"/>
    <w:rsid w:val="004B0F6A"/>
    <w:rsid w:val="004B1169"/>
    <w:rsid w:val="004B12B6"/>
    <w:rsid w:val="004B1C7E"/>
    <w:rsid w:val="004B5A44"/>
    <w:rsid w:val="004B5FA0"/>
    <w:rsid w:val="004C1658"/>
    <w:rsid w:val="004C571C"/>
    <w:rsid w:val="004C5934"/>
    <w:rsid w:val="004D1638"/>
    <w:rsid w:val="004E0121"/>
    <w:rsid w:val="004E4C97"/>
    <w:rsid w:val="004E70F3"/>
    <w:rsid w:val="004F2C34"/>
    <w:rsid w:val="004F3394"/>
    <w:rsid w:val="004F5713"/>
    <w:rsid w:val="004F5901"/>
    <w:rsid w:val="004F5EE0"/>
    <w:rsid w:val="0050170B"/>
    <w:rsid w:val="00503755"/>
    <w:rsid w:val="00504A9B"/>
    <w:rsid w:val="0051270C"/>
    <w:rsid w:val="005241FB"/>
    <w:rsid w:val="00542BF4"/>
    <w:rsid w:val="00543AAF"/>
    <w:rsid w:val="00553EFC"/>
    <w:rsid w:val="0055780C"/>
    <w:rsid w:val="0056647F"/>
    <w:rsid w:val="0057007F"/>
    <w:rsid w:val="00584D60"/>
    <w:rsid w:val="00587720"/>
    <w:rsid w:val="00587F35"/>
    <w:rsid w:val="00591D8E"/>
    <w:rsid w:val="005963D0"/>
    <w:rsid w:val="005A0418"/>
    <w:rsid w:val="005A5334"/>
    <w:rsid w:val="005B0C59"/>
    <w:rsid w:val="005B2F80"/>
    <w:rsid w:val="005B4623"/>
    <w:rsid w:val="005B4FF2"/>
    <w:rsid w:val="005C679C"/>
    <w:rsid w:val="005D0E37"/>
    <w:rsid w:val="005D4F6F"/>
    <w:rsid w:val="005D723D"/>
    <w:rsid w:val="005F25D1"/>
    <w:rsid w:val="005F69F4"/>
    <w:rsid w:val="005F71E0"/>
    <w:rsid w:val="005F7493"/>
    <w:rsid w:val="005F78C8"/>
    <w:rsid w:val="006021BF"/>
    <w:rsid w:val="00603360"/>
    <w:rsid w:val="00603485"/>
    <w:rsid w:val="0062112A"/>
    <w:rsid w:val="006228E0"/>
    <w:rsid w:val="00630178"/>
    <w:rsid w:val="0063361A"/>
    <w:rsid w:val="006370E8"/>
    <w:rsid w:val="0064542C"/>
    <w:rsid w:val="00645D43"/>
    <w:rsid w:val="00647C62"/>
    <w:rsid w:val="00650529"/>
    <w:rsid w:val="006523AC"/>
    <w:rsid w:val="00660830"/>
    <w:rsid w:val="00661266"/>
    <w:rsid w:val="0066285D"/>
    <w:rsid w:val="0066788A"/>
    <w:rsid w:val="0067430C"/>
    <w:rsid w:val="00676238"/>
    <w:rsid w:val="0067730E"/>
    <w:rsid w:val="00684220"/>
    <w:rsid w:val="0068457D"/>
    <w:rsid w:val="00690E6C"/>
    <w:rsid w:val="006A386E"/>
    <w:rsid w:val="006A432D"/>
    <w:rsid w:val="006A6972"/>
    <w:rsid w:val="006A7111"/>
    <w:rsid w:val="006B372A"/>
    <w:rsid w:val="006B49E0"/>
    <w:rsid w:val="006D26BA"/>
    <w:rsid w:val="006D3007"/>
    <w:rsid w:val="006D5FAE"/>
    <w:rsid w:val="006E5AD4"/>
    <w:rsid w:val="006F1498"/>
    <w:rsid w:val="006F5768"/>
    <w:rsid w:val="00704657"/>
    <w:rsid w:val="00705618"/>
    <w:rsid w:val="00706129"/>
    <w:rsid w:val="007237B1"/>
    <w:rsid w:val="00724CBB"/>
    <w:rsid w:val="0072551F"/>
    <w:rsid w:val="00743C79"/>
    <w:rsid w:val="007456ED"/>
    <w:rsid w:val="00764EF3"/>
    <w:rsid w:val="0077395E"/>
    <w:rsid w:val="00773A4F"/>
    <w:rsid w:val="007756DE"/>
    <w:rsid w:val="00780F26"/>
    <w:rsid w:val="00786EF5"/>
    <w:rsid w:val="00787AC6"/>
    <w:rsid w:val="00791270"/>
    <w:rsid w:val="00791C6D"/>
    <w:rsid w:val="00793F2B"/>
    <w:rsid w:val="00794524"/>
    <w:rsid w:val="007A259A"/>
    <w:rsid w:val="007A4862"/>
    <w:rsid w:val="007A66A3"/>
    <w:rsid w:val="007B2B46"/>
    <w:rsid w:val="007B4B94"/>
    <w:rsid w:val="007C45CF"/>
    <w:rsid w:val="007C4BED"/>
    <w:rsid w:val="007C79B3"/>
    <w:rsid w:val="007E120E"/>
    <w:rsid w:val="007E1920"/>
    <w:rsid w:val="007E3502"/>
    <w:rsid w:val="007F6F04"/>
    <w:rsid w:val="00802D84"/>
    <w:rsid w:val="00805C68"/>
    <w:rsid w:val="00806906"/>
    <w:rsid w:val="0081310C"/>
    <w:rsid w:val="008145EA"/>
    <w:rsid w:val="00814D3F"/>
    <w:rsid w:val="00815B3F"/>
    <w:rsid w:val="008162C2"/>
    <w:rsid w:val="008176DD"/>
    <w:rsid w:val="008210D4"/>
    <w:rsid w:val="00824657"/>
    <w:rsid w:val="00825160"/>
    <w:rsid w:val="00825E1C"/>
    <w:rsid w:val="00854021"/>
    <w:rsid w:val="00855D49"/>
    <w:rsid w:val="008572B5"/>
    <w:rsid w:val="00860283"/>
    <w:rsid w:val="00863CE8"/>
    <w:rsid w:val="008864A0"/>
    <w:rsid w:val="0088719E"/>
    <w:rsid w:val="00887949"/>
    <w:rsid w:val="0089320F"/>
    <w:rsid w:val="008A2017"/>
    <w:rsid w:val="008A26B6"/>
    <w:rsid w:val="008A2736"/>
    <w:rsid w:val="008A3F08"/>
    <w:rsid w:val="008B01A4"/>
    <w:rsid w:val="008B1E09"/>
    <w:rsid w:val="008B7A5E"/>
    <w:rsid w:val="008C0CD5"/>
    <w:rsid w:val="008C2EAE"/>
    <w:rsid w:val="008C3669"/>
    <w:rsid w:val="008C56B6"/>
    <w:rsid w:val="008D4EF0"/>
    <w:rsid w:val="008D7B8F"/>
    <w:rsid w:val="008E04AC"/>
    <w:rsid w:val="008E4C61"/>
    <w:rsid w:val="008F2E81"/>
    <w:rsid w:val="00902DA3"/>
    <w:rsid w:val="009113BC"/>
    <w:rsid w:val="009126B5"/>
    <w:rsid w:val="00914656"/>
    <w:rsid w:val="009157D0"/>
    <w:rsid w:val="0091632D"/>
    <w:rsid w:val="00921C1B"/>
    <w:rsid w:val="00925C8D"/>
    <w:rsid w:val="00934B03"/>
    <w:rsid w:val="00935503"/>
    <w:rsid w:val="00947603"/>
    <w:rsid w:val="00947DCD"/>
    <w:rsid w:val="00961ED1"/>
    <w:rsid w:val="00962DCE"/>
    <w:rsid w:val="009633E0"/>
    <w:rsid w:val="00965959"/>
    <w:rsid w:val="00965D7E"/>
    <w:rsid w:val="00974239"/>
    <w:rsid w:val="009746EB"/>
    <w:rsid w:val="0098061D"/>
    <w:rsid w:val="00985963"/>
    <w:rsid w:val="00986F09"/>
    <w:rsid w:val="00987446"/>
    <w:rsid w:val="009933F2"/>
    <w:rsid w:val="00994B82"/>
    <w:rsid w:val="009953B5"/>
    <w:rsid w:val="00996125"/>
    <w:rsid w:val="0099752E"/>
    <w:rsid w:val="009A017F"/>
    <w:rsid w:val="009A3A1A"/>
    <w:rsid w:val="009A3B22"/>
    <w:rsid w:val="009B1875"/>
    <w:rsid w:val="009B292F"/>
    <w:rsid w:val="009B4E07"/>
    <w:rsid w:val="009B7A43"/>
    <w:rsid w:val="009C6308"/>
    <w:rsid w:val="009D0B23"/>
    <w:rsid w:val="009D1D20"/>
    <w:rsid w:val="009D294A"/>
    <w:rsid w:val="009D62F0"/>
    <w:rsid w:val="009D72EE"/>
    <w:rsid w:val="009D7D08"/>
    <w:rsid w:val="009E24BC"/>
    <w:rsid w:val="009F6D09"/>
    <w:rsid w:val="00A03272"/>
    <w:rsid w:val="00A0341D"/>
    <w:rsid w:val="00A106DD"/>
    <w:rsid w:val="00A10FB9"/>
    <w:rsid w:val="00A1310D"/>
    <w:rsid w:val="00A13DF1"/>
    <w:rsid w:val="00A2222F"/>
    <w:rsid w:val="00A34C59"/>
    <w:rsid w:val="00A41295"/>
    <w:rsid w:val="00A420A3"/>
    <w:rsid w:val="00A44A81"/>
    <w:rsid w:val="00A44C1B"/>
    <w:rsid w:val="00A6035A"/>
    <w:rsid w:val="00A607C9"/>
    <w:rsid w:val="00A66E9A"/>
    <w:rsid w:val="00A752F0"/>
    <w:rsid w:val="00A82D3B"/>
    <w:rsid w:val="00A83C06"/>
    <w:rsid w:val="00A83C67"/>
    <w:rsid w:val="00A867D5"/>
    <w:rsid w:val="00A87A6A"/>
    <w:rsid w:val="00A90FDF"/>
    <w:rsid w:val="00A9479B"/>
    <w:rsid w:val="00A9533E"/>
    <w:rsid w:val="00AA047C"/>
    <w:rsid w:val="00AA0A37"/>
    <w:rsid w:val="00AA62D8"/>
    <w:rsid w:val="00AA73C0"/>
    <w:rsid w:val="00AB3E54"/>
    <w:rsid w:val="00AB4ED9"/>
    <w:rsid w:val="00AC00B6"/>
    <w:rsid w:val="00AD1E11"/>
    <w:rsid w:val="00AD287B"/>
    <w:rsid w:val="00AD2ED4"/>
    <w:rsid w:val="00AD3F64"/>
    <w:rsid w:val="00AD6B0F"/>
    <w:rsid w:val="00AE0A81"/>
    <w:rsid w:val="00AE1490"/>
    <w:rsid w:val="00AE1FA5"/>
    <w:rsid w:val="00AE7893"/>
    <w:rsid w:val="00B03CE4"/>
    <w:rsid w:val="00B10E3D"/>
    <w:rsid w:val="00B1228D"/>
    <w:rsid w:val="00B1660B"/>
    <w:rsid w:val="00B240DA"/>
    <w:rsid w:val="00B3103B"/>
    <w:rsid w:val="00B3201B"/>
    <w:rsid w:val="00B34C92"/>
    <w:rsid w:val="00B4588A"/>
    <w:rsid w:val="00B5469A"/>
    <w:rsid w:val="00B56BB7"/>
    <w:rsid w:val="00B65737"/>
    <w:rsid w:val="00B66008"/>
    <w:rsid w:val="00B74140"/>
    <w:rsid w:val="00B76A17"/>
    <w:rsid w:val="00B77F0B"/>
    <w:rsid w:val="00B8219D"/>
    <w:rsid w:val="00B826F1"/>
    <w:rsid w:val="00B832A1"/>
    <w:rsid w:val="00B832CA"/>
    <w:rsid w:val="00B91240"/>
    <w:rsid w:val="00B938DF"/>
    <w:rsid w:val="00BA5604"/>
    <w:rsid w:val="00BA5643"/>
    <w:rsid w:val="00BA62A1"/>
    <w:rsid w:val="00BA7EC7"/>
    <w:rsid w:val="00BB0747"/>
    <w:rsid w:val="00BB181E"/>
    <w:rsid w:val="00BB2F03"/>
    <w:rsid w:val="00BB31D4"/>
    <w:rsid w:val="00BB7531"/>
    <w:rsid w:val="00BD3B80"/>
    <w:rsid w:val="00BD5CDD"/>
    <w:rsid w:val="00BE1C9D"/>
    <w:rsid w:val="00BE3CDC"/>
    <w:rsid w:val="00C040EE"/>
    <w:rsid w:val="00C06C48"/>
    <w:rsid w:val="00C1077F"/>
    <w:rsid w:val="00C12989"/>
    <w:rsid w:val="00C2291C"/>
    <w:rsid w:val="00C3270E"/>
    <w:rsid w:val="00C34937"/>
    <w:rsid w:val="00C36016"/>
    <w:rsid w:val="00C37F98"/>
    <w:rsid w:val="00C40EFF"/>
    <w:rsid w:val="00C4327F"/>
    <w:rsid w:val="00C43F97"/>
    <w:rsid w:val="00C46C80"/>
    <w:rsid w:val="00C50321"/>
    <w:rsid w:val="00C50C02"/>
    <w:rsid w:val="00C51766"/>
    <w:rsid w:val="00C51818"/>
    <w:rsid w:val="00C55855"/>
    <w:rsid w:val="00C604AC"/>
    <w:rsid w:val="00C60F59"/>
    <w:rsid w:val="00C6184D"/>
    <w:rsid w:val="00C724AB"/>
    <w:rsid w:val="00C75C59"/>
    <w:rsid w:val="00C8384D"/>
    <w:rsid w:val="00C8720F"/>
    <w:rsid w:val="00C87D5A"/>
    <w:rsid w:val="00C94ADF"/>
    <w:rsid w:val="00CB1ED2"/>
    <w:rsid w:val="00CC0C91"/>
    <w:rsid w:val="00CC1D12"/>
    <w:rsid w:val="00CC3E4F"/>
    <w:rsid w:val="00CC4F1E"/>
    <w:rsid w:val="00CC6DDF"/>
    <w:rsid w:val="00CD2C34"/>
    <w:rsid w:val="00CD4286"/>
    <w:rsid w:val="00CE2568"/>
    <w:rsid w:val="00CF2D24"/>
    <w:rsid w:val="00CF2D6E"/>
    <w:rsid w:val="00CF75C9"/>
    <w:rsid w:val="00D013A3"/>
    <w:rsid w:val="00D01E39"/>
    <w:rsid w:val="00D028B7"/>
    <w:rsid w:val="00D12A03"/>
    <w:rsid w:val="00D134C1"/>
    <w:rsid w:val="00D17C02"/>
    <w:rsid w:val="00D17C79"/>
    <w:rsid w:val="00D22B55"/>
    <w:rsid w:val="00D3272A"/>
    <w:rsid w:val="00D37568"/>
    <w:rsid w:val="00D432B0"/>
    <w:rsid w:val="00D446CA"/>
    <w:rsid w:val="00D50660"/>
    <w:rsid w:val="00D51296"/>
    <w:rsid w:val="00D51456"/>
    <w:rsid w:val="00D53684"/>
    <w:rsid w:val="00D536CF"/>
    <w:rsid w:val="00D57792"/>
    <w:rsid w:val="00D61206"/>
    <w:rsid w:val="00D72CE4"/>
    <w:rsid w:val="00D72E5A"/>
    <w:rsid w:val="00D77F23"/>
    <w:rsid w:val="00D86C00"/>
    <w:rsid w:val="00D9253E"/>
    <w:rsid w:val="00D97394"/>
    <w:rsid w:val="00DA1711"/>
    <w:rsid w:val="00DA1C7B"/>
    <w:rsid w:val="00DA344B"/>
    <w:rsid w:val="00DB3C01"/>
    <w:rsid w:val="00DB4B05"/>
    <w:rsid w:val="00DB7BFB"/>
    <w:rsid w:val="00DC15B2"/>
    <w:rsid w:val="00DC3E85"/>
    <w:rsid w:val="00DC42B7"/>
    <w:rsid w:val="00DD1917"/>
    <w:rsid w:val="00DE1087"/>
    <w:rsid w:val="00DF02AF"/>
    <w:rsid w:val="00DF44EA"/>
    <w:rsid w:val="00E0319F"/>
    <w:rsid w:val="00E04B56"/>
    <w:rsid w:val="00E071FF"/>
    <w:rsid w:val="00E12F8E"/>
    <w:rsid w:val="00E142E3"/>
    <w:rsid w:val="00E159D4"/>
    <w:rsid w:val="00E402F6"/>
    <w:rsid w:val="00E44725"/>
    <w:rsid w:val="00E46705"/>
    <w:rsid w:val="00E518CC"/>
    <w:rsid w:val="00E55D40"/>
    <w:rsid w:val="00E639BA"/>
    <w:rsid w:val="00E94CB7"/>
    <w:rsid w:val="00E97520"/>
    <w:rsid w:val="00EA1D8C"/>
    <w:rsid w:val="00EA6658"/>
    <w:rsid w:val="00EC41D7"/>
    <w:rsid w:val="00EC5C4F"/>
    <w:rsid w:val="00EC688B"/>
    <w:rsid w:val="00ED0B96"/>
    <w:rsid w:val="00EE2BE1"/>
    <w:rsid w:val="00EE4F1E"/>
    <w:rsid w:val="00EE6C52"/>
    <w:rsid w:val="00EE720B"/>
    <w:rsid w:val="00EF7AED"/>
    <w:rsid w:val="00F0053D"/>
    <w:rsid w:val="00F106E2"/>
    <w:rsid w:val="00F11BE3"/>
    <w:rsid w:val="00F6377C"/>
    <w:rsid w:val="00F65A48"/>
    <w:rsid w:val="00F747D8"/>
    <w:rsid w:val="00F80B07"/>
    <w:rsid w:val="00F92C8E"/>
    <w:rsid w:val="00F93AD2"/>
    <w:rsid w:val="00F9529F"/>
    <w:rsid w:val="00FA3C1A"/>
    <w:rsid w:val="00FA4809"/>
    <w:rsid w:val="00FA6A36"/>
    <w:rsid w:val="00FA7C3A"/>
    <w:rsid w:val="00FC30AC"/>
    <w:rsid w:val="00FC3E11"/>
    <w:rsid w:val="00FC7EA5"/>
    <w:rsid w:val="00FD10F5"/>
    <w:rsid w:val="00FD4205"/>
    <w:rsid w:val="00FD7F01"/>
    <w:rsid w:val="00FE3DDE"/>
    <w:rsid w:val="0C67ECF3"/>
    <w:rsid w:val="0D207344"/>
    <w:rsid w:val="0FAEC59A"/>
    <w:rsid w:val="1468F930"/>
    <w:rsid w:val="16DE538B"/>
    <w:rsid w:val="1704D9C5"/>
    <w:rsid w:val="17C3307F"/>
    <w:rsid w:val="1F8A94F0"/>
    <w:rsid w:val="2A4656AC"/>
    <w:rsid w:val="3A8F683E"/>
    <w:rsid w:val="3A984F53"/>
    <w:rsid w:val="3AA95854"/>
    <w:rsid w:val="3EA2ED97"/>
    <w:rsid w:val="4124B543"/>
    <w:rsid w:val="431C63B6"/>
    <w:rsid w:val="482F8CBC"/>
    <w:rsid w:val="4AD057EA"/>
    <w:rsid w:val="4D4F2F56"/>
    <w:rsid w:val="62728AB7"/>
    <w:rsid w:val="638C23D2"/>
    <w:rsid w:val="698815BB"/>
    <w:rsid w:val="6ADE4080"/>
    <w:rsid w:val="6AFF6F9A"/>
    <w:rsid w:val="6F8D8726"/>
    <w:rsid w:val="7BD27311"/>
    <w:rsid w:val="7FA847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151942"/>
  <w15:docId w15:val="{0EACFBB0-C14E-4B25-9894-50857CF0D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2">
    <w:name w:val="heading 2"/>
    <w:aliases w:val="TOC 11,h2"/>
    <w:basedOn w:val="Normal"/>
    <w:link w:val="Heading2Char"/>
    <w:uiPriority w:val="9"/>
    <w:semiHidden/>
    <w:unhideWhenUsed/>
    <w:qFormat/>
    <w:rsid w:val="009113BC"/>
    <w:pPr>
      <w:keepNext/>
      <w:spacing w:before="240" w:after="60" w:line="240" w:lineRule="auto"/>
      <w:outlineLvl w:val="1"/>
    </w:pPr>
    <w:rPr>
      <w:rFonts w:ascii="Arial" w:eastAsiaTheme="minorHAnsi" w:hAnsi="Arial" w:cs="Arial"/>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4D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4D60"/>
  </w:style>
  <w:style w:type="paragraph" w:styleId="Footer">
    <w:name w:val="footer"/>
    <w:basedOn w:val="Normal"/>
    <w:link w:val="FooterChar"/>
    <w:uiPriority w:val="99"/>
    <w:unhideWhenUsed/>
    <w:rsid w:val="00584D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4D60"/>
  </w:style>
  <w:style w:type="paragraph" w:styleId="NoSpacing">
    <w:name w:val="No Spacing"/>
    <w:uiPriority w:val="1"/>
    <w:qFormat/>
    <w:rsid w:val="00584D60"/>
    <w:pPr>
      <w:spacing w:after="0" w:line="240" w:lineRule="auto"/>
    </w:pPr>
  </w:style>
  <w:style w:type="character" w:styleId="Hyperlink">
    <w:name w:val="Hyperlink"/>
    <w:basedOn w:val="DefaultParagraphFont"/>
    <w:uiPriority w:val="99"/>
    <w:rsid w:val="004F5901"/>
    <w:rPr>
      <w:color w:val="0000FF"/>
      <w:u w:val="single"/>
    </w:rPr>
  </w:style>
  <w:style w:type="paragraph" w:styleId="ListParagraph">
    <w:name w:val="List Paragraph"/>
    <w:basedOn w:val="Normal"/>
    <w:uiPriority w:val="34"/>
    <w:qFormat/>
    <w:rsid w:val="004F5901"/>
    <w:pPr>
      <w:ind w:left="720"/>
      <w:contextualSpacing/>
    </w:pPr>
  </w:style>
  <w:style w:type="paragraph" w:styleId="BalloonText">
    <w:name w:val="Balloon Text"/>
    <w:basedOn w:val="Normal"/>
    <w:link w:val="BalloonTextChar"/>
    <w:uiPriority w:val="99"/>
    <w:semiHidden/>
    <w:unhideWhenUsed/>
    <w:rsid w:val="009B7A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A43"/>
    <w:rPr>
      <w:rFonts w:ascii="Tahoma" w:hAnsi="Tahoma" w:cs="Tahoma"/>
      <w:sz w:val="16"/>
      <w:szCs w:val="16"/>
    </w:rPr>
  </w:style>
  <w:style w:type="character" w:styleId="FollowedHyperlink">
    <w:name w:val="FollowedHyperlink"/>
    <w:basedOn w:val="DefaultParagraphFont"/>
    <w:uiPriority w:val="99"/>
    <w:semiHidden/>
    <w:unhideWhenUsed/>
    <w:rsid w:val="00254AE5"/>
    <w:rPr>
      <w:color w:val="800080" w:themeColor="followedHyperlink"/>
      <w:u w:val="single"/>
    </w:rPr>
  </w:style>
  <w:style w:type="paragraph" w:styleId="Revision">
    <w:name w:val="Revision"/>
    <w:hidden/>
    <w:uiPriority w:val="99"/>
    <w:semiHidden/>
    <w:rsid w:val="00326CE0"/>
    <w:pPr>
      <w:spacing w:after="0" w:line="240" w:lineRule="auto"/>
    </w:pPr>
  </w:style>
  <w:style w:type="character" w:styleId="CommentReference">
    <w:name w:val="annotation reference"/>
    <w:basedOn w:val="DefaultParagraphFont"/>
    <w:uiPriority w:val="99"/>
    <w:semiHidden/>
    <w:unhideWhenUsed/>
    <w:rsid w:val="00C40EFF"/>
    <w:rPr>
      <w:sz w:val="16"/>
      <w:szCs w:val="16"/>
    </w:rPr>
  </w:style>
  <w:style w:type="paragraph" w:styleId="CommentText">
    <w:name w:val="annotation text"/>
    <w:basedOn w:val="Normal"/>
    <w:link w:val="CommentTextChar"/>
    <w:uiPriority w:val="99"/>
    <w:unhideWhenUsed/>
    <w:rsid w:val="00C40EFF"/>
    <w:pPr>
      <w:spacing w:line="240" w:lineRule="auto"/>
    </w:pPr>
    <w:rPr>
      <w:sz w:val="20"/>
      <w:szCs w:val="20"/>
    </w:rPr>
  </w:style>
  <w:style w:type="character" w:customStyle="1" w:styleId="CommentTextChar">
    <w:name w:val="Comment Text Char"/>
    <w:basedOn w:val="DefaultParagraphFont"/>
    <w:link w:val="CommentText"/>
    <w:uiPriority w:val="99"/>
    <w:rsid w:val="00C40EFF"/>
    <w:rPr>
      <w:sz w:val="20"/>
      <w:szCs w:val="20"/>
    </w:rPr>
  </w:style>
  <w:style w:type="paragraph" w:styleId="CommentSubject">
    <w:name w:val="annotation subject"/>
    <w:basedOn w:val="CommentText"/>
    <w:next w:val="CommentText"/>
    <w:link w:val="CommentSubjectChar"/>
    <w:uiPriority w:val="99"/>
    <w:semiHidden/>
    <w:unhideWhenUsed/>
    <w:rsid w:val="00C40EFF"/>
    <w:rPr>
      <w:b/>
      <w:bCs/>
    </w:rPr>
  </w:style>
  <w:style w:type="character" w:customStyle="1" w:styleId="CommentSubjectChar">
    <w:name w:val="Comment Subject Char"/>
    <w:basedOn w:val="CommentTextChar"/>
    <w:link w:val="CommentSubject"/>
    <w:uiPriority w:val="99"/>
    <w:semiHidden/>
    <w:rsid w:val="00C40EFF"/>
    <w:rPr>
      <w:b/>
      <w:bCs/>
      <w:sz w:val="20"/>
      <w:szCs w:val="20"/>
    </w:rPr>
  </w:style>
  <w:style w:type="paragraph" w:styleId="BodyText">
    <w:name w:val="Body Text"/>
    <w:basedOn w:val="Normal"/>
    <w:link w:val="BodyTextChar"/>
    <w:rsid w:val="00DA1711"/>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DA1711"/>
    <w:rPr>
      <w:rFonts w:ascii="Times New Roman" w:eastAsia="Times New Roman" w:hAnsi="Times New Roman" w:cs="Times New Roman"/>
      <w:sz w:val="24"/>
      <w:szCs w:val="24"/>
    </w:rPr>
  </w:style>
  <w:style w:type="paragraph" w:customStyle="1" w:styleId="OmniPage9">
    <w:name w:val="OmniPage #9"/>
    <w:basedOn w:val="Normal"/>
    <w:rsid w:val="009953B5"/>
    <w:pPr>
      <w:widowControl w:val="0"/>
      <w:tabs>
        <w:tab w:val="left" w:pos="1032"/>
        <w:tab w:val="left" w:pos="1488"/>
      </w:tabs>
      <w:spacing w:after="0" w:line="240" w:lineRule="atLeast"/>
      <w:ind w:left="1152" w:right="348" w:hanging="456"/>
    </w:pPr>
    <w:rPr>
      <w:rFonts w:ascii="Arial" w:eastAsia="Batang" w:hAnsi="Arial" w:cs="Times New Roman"/>
      <w:sz w:val="24"/>
      <w:szCs w:val="20"/>
    </w:rPr>
  </w:style>
  <w:style w:type="character" w:styleId="PageNumber">
    <w:name w:val="page number"/>
    <w:basedOn w:val="DefaultParagraphFont"/>
    <w:rsid w:val="009E24BC"/>
  </w:style>
  <w:style w:type="paragraph" w:styleId="BodyText2">
    <w:name w:val="Body Text 2"/>
    <w:basedOn w:val="Normal"/>
    <w:link w:val="BodyText2Char"/>
    <w:rsid w:val="00271846"/>
    <w:pPr>
      <w:spacing w:after="120" w:line="480" w:lineRule="auto"/>
      <w:ind w:left="2160"/>
    </w:pPr>
    <w:rPr>
      <w:rFonts w:ascii="Calibri" w:eastAsia="Times New Roman" w:hAnsi="Calibri" w:cs="Times New Roman"/>
      <w:color w:val="5A5A5A"/>
      <w:sz w:val="20"/>
      <w:szCs w:val="20"/>
      <w:lang w:bidi="en-US"/>
    </w:rPr>
  </w:style>
  <w:style w:type="character" w:customStyle="1" w:styleId="BodyText2Char">
    <w:name w:val="Body Text 2 Char"/>
    <w:basedOn w:val="DefaultParagraphFont"/>
    <w:link w:val="BodyText2"/>
    <w:rsid w:val="00271846"/>
    <w:rPr>
      <w:rFonts w:ascii="Calibri" w:eastAsia="Times New Roman" w:hAnsi="Calibri" w:cs="Times New Roman"/>
      <w:color w:val="5A5A5A"/>
      <w:sz w:val="20"/>
      <w:szCs w:val="20"/>
      <w:lang w:bidi="en-US"/>
    </w:rPr>
  </w:style>
  <w:style w:type="character" w:customStyle="1" w:styleId="Heading2Char">
    <w:name w:val="Heading 2 Char"/>
    <w:aliases w:val="TOC 11 Char,h2 Char"/>
    <w:basedOn w:val="DefaultParagraphFont"/>
    <w:link w:val="Heading2"/>
    <w:uiPriority w:val="9"/>
    <w:semiHidden/>
    <w:rsid w:val="009113BC"/>
    <w:rPr>
      <w:rFonts w:ascii="Arial" w:eastAsiaTheme="minorHAnsi" w:hAnsi="Arial" w:cs="Arial"/>
      <w:i/>
      <w:iCs/>
      <w:sz w:val="28"/>
      <w:szCs w:val="28"/>
    </w:rPr>
  </w:style>
  <w:style w:type="character" w:customStyle="1" w:styleId="a2Char">
    <w:name w:val="a2 Char"/>
    <w:basedOn w:val="DefaultParagraphFont"/>
    <w:link w:val="a2"/>
    <w:locked/>
    <w:rsid w:val="00CF75C9"/>
    <w:rPr>
      <w:rFonts w:ascii="Arial" w:hAnsi="Arial" w:cs="Arial"/>
      <w:lang w:eastAsia="ar-SA"/>
    </w:rPr>
  </w:style>
  <w:style w:type="paragraph" w:customStyle="1" w:styleId="a2">
    <w:name w:val="a2"/>
    <w:basedOn w:val="Normal"/>
    <w:link w:val="a2Char"/>
    <w:rsid w:val="00CF75C9"/>
    <w:pPr>
      <w:numPr>
        <w:numId w:val="36"/>
      </w:numPr>
      <w:spacing w:before="60" w:after="120" w:line="240" w:lineRule="auto"/>
      <w:jc w:val="both"/>
    </w:pPr>
    <w:rPr>
      <w:rFonts w:ascii="Arial" w:hAnsi="Arial" w:cs="Arial"/>
      <w:lang w:eastAsia="ar-SA"/>
    </w:rPr>
  </w:style>
  <w:style w:type="paragraph" w:customStyle="1" w:styleId="Default">
    <w:name w:val="Default"/>
    <w:rsid w:val="00935503"/>
    <w:pPr>
      <w:autoSpaceDE w:val="0"/>
      <w:autoSpaceDN w:val="0"/>
      <w:adjustRightInd w:val="0"/>
      <w:spacing w:after="0" w:line="240" w:lineRule="auto"/>
    </w:pPr>
    <w:rPr>
      <w:rFonts w:ascii="Calibri" w:eastAsiaTheme="minorHAnsi" w:hAnsi="Calibri" w:cs="Calibri"/>
      <w:color w:val="000000"/>
      <w:sz w:val="24"/>
      <w:szCs w:val="24"/>
    </w:rPr>
  </w:style>
  <w:style w:type="table" w:styleId="TableGrid">
    <w:name w:val="Table Grid"/>
    <w:basedOn w:val="TableNormal"/>
    <w:uiPriority w:val="59"/>
    <w:rsid w:val="002006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9195256">
      <w:bodyDiv w:val="1"/>
      <w:marLeft w:val="0"/>
      <w:marRight w:val="0"/>
      <w:marTop w:val="0"/>
      <w:marBottom w:val="0"/>
      <w:divBdr>
        <w:top w:val="none" w:sz="0" w:space="0" w:color="auto"/>
        <w:left w:val="none" w:sz="0" w:space="0" w:color="auto"/>
        <w:bottom w:val="none" w:sz="0" w:space="0" w:color="auto"/>
        <w:right w:val="none" w:sz="0" w:space="0" w:color="auto"/>
      </w:divBdr>
    </w:div>
    <w:div w:id="583999982">
      <w:bodyDiv w:val="1"/>
      <w:marLeft w:val="0"/>
      <w:marRight w:val="0"/>
      <w:marTop w:val="0"/>
      <w:marBottom w:val="0"/>
      <w:divBdr>
        <w:top w:val="none" w:sz="0" w:space="0" w:color="auto"/>
        <w:left w:val="none" w:sz="0" w:space="0" w:color="auto"/>
        <w:bottom w:val="none" w:sz="0" w:space="0" w:color="auto"/>
        <w:right w:val="none" w:sz="0" w:space="0" w:color="auto"/>
      </w:divBdr>
    </w:div>
    <w:div w:id="616258777">
      <w:bodyDiv w:val="1"/>
      <w:marLeft w:val="0"/>
      <w:marRight w:val="0"/>
      <w:marTop w:val="0"/>
      <w:marBottom w:val="0"/>
      <w:divBdr>
        <w:top w:val="none" w:sz="0" w:space="0" w:color="auto"/>
        <w:left w:val="none" w:sz="0" w:space="0" w:color="auto"/>
        <w:bottom w:val="none" w:sz="0" w:space="0" w:color="auto"/>
        <w:right w:val="none" w:sz="0" w:space="0" w:color="auto"/>
      </w:divBdr>
    </w:div>
    <w:div w:id="730271821">
      <w:bodyDiv w:val="1"/>
      <w:marLeft w:val="0"/>
      <w:marRight w:val="0"/>
      <w:marTop w:val="0"/>
      <w:marBottom w:val="0"/>
      <w:divBdr>
        <w:top w:val="none" w:sz="0" w:space="0" w:color="auto"/>
        <w:left w:val="none" w:sz="0" w:space="0" w:color="auto"/>
        <w:bottom w:val="none" w:sz="0" w:space="0" w:color="auto"/>
        <w:right w:val="none" w:sz="0" w:space="0" w:color="auto"/>
      </w:divBdr>
    </w:div>
    <w:div w:id="1104499768">
      <w:bodyDiv w:val="1"/>
      <w:marLeft w:val="0"/>
      <w:marRight w:val="0"/>
      <w:marTop w:val="0"/>
      <w:marBottom w:val="0"/>
      <w:divBdr>
        <w:top w:val="none" w:sz="0" w:space="0" w:color="auto"/>
        <w:left w:val="none" w:sz="0" w:space="0" w:color="auto"/>
        <w:bottom w:val="none" w:sz="0" w:space="0" w:color="auto"/>
        <w:right w:val="none" w:sz="0" w:space="0" w:color="auto"/>
      </w:divBdr>
    </w:div>
    <w:div w:id="1142161850">
      <w:bodyDiv w:val="1"/>
      <w:marLeft w:val="0"/>
      <w:marRight w:val="0"/>
      <w:marTop w:val="0"/>
      <w:marBottom w:val="0"/>
      <w:divBdr>
        <w:top w:val="none" w:sz="0" w:space="0" w:color="auto"/>
        <w:left w:val="none" w:sz="0" w:space="0" w:color="auto"/>
        <w:bottom w:val="none" w:sz="0" w:space="0" w:color="auto"/>
        <w:right w:val="none" w:sz="0" w:space="0" w:color="auto"/>
      </w:divBdr>
    </w:div>
    <w:div w:id="1288127363">
      <w:bodyDiv w:val="1"/>
      <w:marLeft w:val="0"/>
      <w:marRight w:val="0"/>
      <w:marTop w:val="0"/>
      <w:marBottom w:val="0"/>
      <w:divBdr>
        <w:top w:val="none" w:sz="0" w:space="0" w:color="auto"/>
        <w:left w:val="none" w:sz="0" w:space="0" w:color="auto"/>
        <w:bottom w:val="none" w:sz="0" w:space="0" w:color="auto"/>
        <w:right w:val="none" w:sz="0" w:space="0" w:color="auto"/>
      </w:divBdr>
    </w:div>
    <w:div w:id="1406345168">
      <w:bodyDiv w:val="1"/>
      <w:marLeft w:val="0"/>
      <w:marRight w:val="0"/>
      <w:marTop w:val="0"/>
      <w:marBottom w:val="0"/>
      <w:divBdr>
        <w:top w:val="none" w:sz="0" w:space="0" w:color="auto"/>
        <w:left w:val="none" w:sz="0" w:space="0" w:color="auto"/>
        <w:bottom w:val="none" w:sz="0" w:space="0" w:color="auto"/>
        <w:right w:val="none" w:sz="0" w:space="0" w:color="auto"/>
      </w:divBdr>
    </w:div>
    <w:div w:id="1847283462">
      <w:bodyDiv w:val="1"/>
      <w:marLeft w:val="0"/>
      <w:marRight w:val="0"/>
      <w:marTop w:val="0"/>
      <w:marBottom w:val="0"/>
      <w:divBdr>
        <w:top w:val="none" w:sz="0" w:space="0" w:color="auto"/>
        <w:left w:val="none" w:sz="0" w:space="0" w:color="auto"/>
        <w:bottom w:val="none" w:sz="0" w:space="0" w:color="auto"/>
        <w:right w:val="none" w:sz="0" w:space="0" w:color="auto"/>
      </w:divBdr>
    </w:div>
    <w:div w:id="1921409217">
      <w:bodyDiv w:val="1"/>
      <w:marLeft w:val="0"/>
      <w:marRight w:val="0"/>
      <w:marTop w:val="0"/>
      <w:marBottom w:val="0"/>
      <w:divBdr>
        <w:top w:val="none" w:sz="0" w:space="0" w:color="auto"/>
        <w:left w:val="none" w:sz="0" w:space="0" w:color="auto"/>
        <w:bottom w:val="none" w:sz="0" w:space="0" w:color="auto"/>
        <w:right w:val="none" w:sz="0" w:space="0" w:color="auto"/>
      </w:divBdr>
    </w:div>
    <w:div w:id="2052874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eattle.gov/contracting/registration.htm" TargetMode="External"/><Relationship Id="rId18" Type="http://schemas.openxmlformats.org/officeDocument/2006/relationships/hyperlink" Target="http://www.seattle.gov/city-purchasing-and-contracting/social-equity/background-checks" TargetMode="External"/><Relationship Id="rId3" Type="http://schemas.openxmlformats.org/officeDocument/2006/relationships/customXml" Target="../customXml/item3.xml"/><Relationship Id="rId21" Type="http://schemas.openxmlformats.org/officeDocument/2006/relationships/image" Target="media/image1.emf"/><Relationship Id="rId7" Type="http://schemas.openxmlformats.org/officeDocument/2006/relationships/settings" Target="settings.xml"/><Relationship Id="rId12" Type="http://schemas.openxmlformats.org/officeDocument/2006/relationships/hyperlink" Target="https://seattleconsulting.diversitycompliance.com/" TargetMode="External"/><Relationship Id="rId17" Type="http://schemas.openxmlformats.org/officeDocument/2006/relationships/hyperlink" Target="https://www.sam.gov" TargetMode="External"/><Relationship Id="rId2" Type="http://schemas.openxmlformats.org/officeDocument/2006/relationships/customXml" Target="../customXml/item2.xml"/><Relationship Id="rId16" Type="http://schemas.openxmlformats.org/officeDocument/2006/relationships/hyperlink" Target="http://www.seattle.gov/contracting/docs/ccPE.doc" TargetMode="External"/><Relationship Id="rId20" Type="http://schemas.openxmlformats.org/officeDocument/2006/relationships/hyperlink" Target="mailto:Erik.Allen@Seattle.go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rs.gov/uac/Newsroom/2016-Standard-Mileage-Rates-for-Business-Medical-and-Moving-Announced"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polly.grow@seattle.gov"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seattle.gov/Documents/Departments/FAS/PurchasingAndContracting/Consulting/3ConsultantQuestionnaire.doc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eattle.gov/laborstandards"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2F0DCC7B1AF7B4FB3D994611ABC3537" ma:contentTypeVersion="2" ma:contentTypeDescription="Create a new document." ma:contentTypeScope="" ma:versionID="c843c3a5cc75ed19a0cbcdd983795e00">
  <xsd:schema xmlns:xsd="http://www.w3.org/2001/XMLSchema" xmlns:xs="http://www.w3.org/2001/XMLSchema" xmlns:p="http://schemas.microsoft.com/office/2006/metadata/properties" xmlns:ns2="9c55fab9-e760-4b42-81dd-6e9ffbf8d350" targetNamespace="http://schemas.microsoft.com/office/2006/metadata/properties" ma:root="true" ma:fieldsID="fa7cff81350fab27307fe26a00b04afb" ns2:_="">
    <xsd:import namespace="9c55fab9-e760-4b42-81dd-6e9ffbf8d350"/>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55fab9-e760-4b42-81dd-6e9ffbf8d35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42006E-7893-43B3-9D74-445466C40EC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6FE8CB7-2E63-4EC1-83F0-57631FA8D8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55fab9-e760-4b42-81dd-6e9ffbf8d3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66F02D-C542-4716-881C-95553BFC79D8}">
  <ds:schemaRefs>
    <ds:schemaRef ds:uri="http://schemas.microsoft.com/sharepoint/v3/contenttype/forms"/>
  </ds:schemaRefs>
</ds:datastoreItem>
</file>

<file path=customXml/itemProps4.xml><?xml version="1.0" encoding="utf-8"?>
<ds:datastoreItem xmlns:ds="http://schemas.openxmlformats.org/officeDocument/2006/customXml" ds:itemID="{0EF0D6AF-D2A2-40E5-88FB-872723BD9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8648</Words>
  <Characters>49294</Characters>
  <Application>Microsoft Office Word</Application>
  <DocSecurity>0</DocSecurity>
  <Lines>410</Lines>
  <Paragraphs>115</Paragraphs>
  <ScaleCrop>false</ScaleCrop>
  <HeadingPairs>
    <vt:vector size="2" baseType="variant">
      <vt:variant>
        <vt:lpstr>Title</vt:lpstr>
      </vt:variant>
      <vt:variant>
        <vt:i4>1</vt:i4>
      </vt:variant>
    </vt:vector>
  </HeadingPairs>
  <TitlesOfParts>
    <vt:vector size="1" baseType="lpstr">
      <vt:lpstr>CCAG_Standard_Roster Agreement - Over $49,000</vt:lpstr>
    </vt:vector>
  </TitlesOfParts>
  <Company>City of Seattle</Company>
  <LinksUpToDate>false</LinksUpToDate>
  <CharactersWithSpaces>57827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CCAG_Standard_Roster Agreement - Over $49,000</dc:title>
  <dc:creator>Administrator</dc:creator>
  <cp:lastModifiedBy>Wong, Carol</cp:lastModifiedBy>
  <cp:revision>2</cp:revision>
  <cp:lastPrinted>2016-01-25T19:10:00Z</cp:lastPrinted>
  <dcterms:created xsi:type="dcterms:W3CDTF">2017-02-16T20:45:00Z</dcterms:created>
  <dcterms:modified xsi:type="dcterms:W3CDTF">2017-02-16T20:45:00Z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0x01010002F0DCC7B1AF7B4FB3D994611ABC3537</vt:lpwstr>
  </property>
</Properties>
</file>