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8AAD3" w14:textId="77777777" w:rsidR="003F6255" w:rsidRPr="00416AD0" w:rsidRDefault="00747987" w:rsidP="00580FEC">
      <w:pPr>
        <w:tabs>
          <w:tab w:val="left" w:pos="8280"/>
        </w:tabs>
        <w:ind w:left="1080" w:right="1080" w:firstLine="1800"/>
        <w:rPr>
          <w:b/>
          <w:sz w:val="56"/>
        </w:rPr>
      </w:pPr>
      <w:r>
        <w:rPr>
          <w:noProof/>
        </w:rPr>
        <w:drawing>
          <wp:anchor distT="0" distB="0" distL="114300" distR="114300" simplePos="0" relativeHeight="251659264" behindDoc="0" locked="0" layoutInCell="1" allowOverlap="1" wp14:anchorId="0FA525B6" wp14:editId="4DA47ED3">
            <wp:simplePos x="0" y="0"/>
            <wp:positionH relativeFrom="column">
              <wp:posOffset>0</wp:posOffset>
            </wp:positionH>
            <wp:positionV relativeFrom="paragraph">
              <wp:posOffset>-1</wp:posOffset>
            </wp:positionV>
            <wp:extent cx="1013460" cy="998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sealth-head 2017 new.jpg"/>
                    <pic:cNvPicPr/>
                  </pic:nvPicPr>
                  <pic:blipFill>
                    <a:blip r:embed="rId11"/>
                    <a:stretch>
                      <a:fillRect/>
                    </a:stretch>
                  </pic:blipFill>
                  <pic:spPr>
                    <a:xfrm>
                      <a:off x="0" y="0"/>
                      <a:ext cx="1017650" cy="1002573"/>
                    </a:xfrm>
                    <a:prstGeom prst="rect">
                      <a:avLst/>
                    </a:prstGeom>
                  </pic:spPr>
                </pic:pic>
              </a:graphicData>
            </a:graphic>
            <wp14:sizeRelH relativeFrom="margin">
              <wp14:pctWidth>0</wp14:pctWidth>
            </wp14:sizeRelH>
            <wp14:sizeRelV relativeFrom="margin">
              <wp14:pctHeight>0</wp14:pctHeight>
            </wp14:sizeRelV>
          </wp:anchor>
        </w:drawing>
      </w:r>
      <w:r w:rsidR="003F6255">
        <w:rPr>
          <w:b/>
          <w:sz w:val="56"/>
        </w:rPr>
        <w:t xml:space="preserve"> </w:t>
      </w:r>
      <w:r w:rsidR="003F6255" w:rsidRPr="00152EED">
        <w:rPr>
          <w:b/>
          <w:sz w:val="56"/>
          <w:szCs w:val="56"/>
        </w:rPr>
        <w:t>City of Seattle</w:t>
      </w:r>
    </w:p>
    <w:p w14:paraId="248E54A5" w14:textId="77777777" w:rsidR="00434BE7" w:rsidRDefault="00434BE7" w:rsidP="00861E25">
      <w:pPr>
        <w:tabs>
          <w:tab w:val="left" w:pos="8280"/>
        </w:tabs>
        <w:ind w:left="1260" w:right="1080"/>
        <w:rPr>
          <w:b/>
          <w:sz w:val="22"/>
          <w:szCs w:val="22"/>
        </w:rPr>
      </w:pPr>
    </w:p>
    <w:p w14:paraId="0351F851" w14:textId="77777777" w:rsidR="00434BE7" w:rsidRDefault="00434BE7" w:rsidP="00861E25">
      <w:pPr>
        <w:tabs>
          <w:tab w:val="left" w:pos="8280"/>
        </w:tabs>
        <w:ind w:left="1260" w:right="1080"/>
        <w:rPr>
          <w:b/>
          <w:sz w:val="22"/>
          <w:szCs w:val="22"/>
        </w:rPr>
      </w:pPr>
    </w:p>
    <w:p w14:paraId="7AAFDBA4" w14:textId="77777777" w:rsidR="00610445" w:rsidRDefault="00610445" w:rsidP="00861E25">
      <w:pPr>
        <w:tabs>
          <w:tab w:val="left" w:pos="8280"/>
        </w:tabs>
        <w:ind w:left="1260" w:right="1080"/>
        <w:rPr>
          <w:b/>
          <w:sz w:val="22"/>
          <w:szCs w:val="22"/>
        </w:rPr>
      </w:pPr>
    </w:p>
    <w:p w14:paraId="478A26D4" w14:textId="77777777" w:rsidR="00610445" w:rsidRPr="0023354A" w:rsidRDefault="00610445" w:rsidP="00861E25">
      <w:pPr>
        <w:tabs>
          <w:tab w:val="left" w:pos="8280"/>
        </w:tabs>
        <w:ind w:left="1260" w:right="1080"/>
        <w:rPr>
          <w:b/>
          <w:sz w:val="22"/>
          <w:szCs w:val="22"/>
        </w:rPr>
      </w:pPr>
    </w:p>
    <w:p w14:paraId="1E7C524D" w14:textId="77777777" w:rsidR="006E29EF" w:rsidRDefault="006E29EF" w:rsidP="00861E25">
      <w:pPr>
        <w:rPr>
          <w:rFonts w:ascii="Cambria" w:hAnsi="Cambria" w:cs="Arial"/>
          <w:b/>
          <w:color w:val="31849B"/>
          <w:sz w:val="40"/>
          <w:szCs w:val="40"/>
        </w:rPr>
      </w:pPr>
      <w:r w:rsidRPr="00A30184">
        <w:rPr>
          <w:rFonts w:ascii="Cambria" w:hAnsi="Cambria" w:cs="Arial"/>
          <w:b/>
          <w:color w:val="31849B"/>
          <w:sz w:val="40"/>
          <w:szCs w:val="40"/>
        </w:rPr>
        <w:t>REQUEST FOR QUALIFICATIONS</w:t>
      </w:r>
    </w:p>
    <w:p w14:paraId="226E10E4" w14:textId="77777777" w:rsidR="00BD0AE2" w:rsidRPr="00A30184" w:rsidRDefault="00BD0AE2" w:rsidP="00861E25">
      <w:pPr>
        <w:rPr>
          <w:rFonts w:ascii="Cambria" w:hAnsi="Cambria" w:cs="Arial"/>
          <w:b/>
          <w:color w:val="31849B"/>
          <w:sz w:val="40"/>
          <w:szCs w:val="40"/>
        </w:rPr>
      </w:pPr>
    </w:p>
    <w:p w14:paraId="738AC827" w14:textId="77777777" w:rsidR="00B777E9" w:rsidRPr="00A30184" w:rsidRDefault="00B777E9" w:rsidP="00861E25">
      <w:pPr>
        <w:rPr>
          <w:rFonts w:ascii="Cambria" w:hAnsi="Cambria" w:cs="Arial"/>
          <w:b/>
          <w:color w:val="31849B"/>
          <w:sz w:val="40"/>
          <w:szCs w:val="40"/>
        </w:rPr>
      </w:pPr>
      <w:r w:rsidRPr="00A30184">
        <w:rPr>
          <w:rFonts w:ascii="Cambria" w:hAnsi="Cambria" w:cs="Arial"/>
          <w:b/>
          <w:color w:val="31849B"/>
          <w:sz w:val="40"/>
          <w:szCs w:val="40"/>
        </w:rPr>
        <w:t>Consultant Contract</w:t>
      </w:r>
    </w:p>
    <w:p w14:paraId="2E2D6B64" w14:textId="77777777" w:rsidR="00434BE7" w:rsidRPr="00A30184" w:rsidRDefault="00434BE7" w:rsidP="00861E25">
      <w:pPr>
        <w:rPr>
          <w:rFonts w:ascii="Calibri" w:hAnsi="Calibri" w:cs="Arial"/>
          <w:b/>
          <w:sz w:val="20"/>
          <w:szCs w:val="20"/>
        </w:rPr>
      </w:pPr>
    </w:p>
    <w:p w14:paraId="1F7DB279" w14:textId="77777777" w:rsidR="00701EBC" w:rsidRDefault="00D02775" w:rsidP="00861E25">
      <w:pPr>
        <w:rPr>
          <w:rFonts w:ascii="Calibri" w:hAnsi="Calibri" w:cs="Arial"/>
          <w:b/>
          <w:sz w:val="32"/>
          <w:szCs w:val="32"/>
        </w:rPr>
      </w:pPr>
      <w:r w:rsidRPr="00A30184">
        <w:rPr>
          <w:rFonts w:ascii="Calibri" w:hAnsi="Calibri" w:cs="Arial"/>
          <w:b/>
          <w:sz w:val="32"/>
          <w:szCs w:val="32"/>
        </w:rPr>
        <w:t xml:space="preserve">Project Title: </w:t>
      </w:r>
      <w:r w:rsidR="00F5647C">
        <w:rPr>
          <w:rFonts w:ascii="Calibri" w:hAnsi="Calibri" w:cs="Arial"/>
          <w:b/>
          <w:sz w:val="32"/>
          <w:szCs w:val="32"/>
        </w:rPr>
        <w:t>Workers’</w:t>
      </w:r>
      <w:r w:rsidR="00BD2852">
        <w:rPr>
          <w:rFonts w:ascii="Calibri" w:hAnsi="Calibri" w:cs="Arial"/>
          <w:b/>
          <w:sz w:val="32"/>
          <w:szCs w:val="32"/>
        </w:rPr>
        <w:t xml:space="preserve"> Compensation, </w:t>
      </w:r>
      <w:r w:rsidR="00C2119C">
        <w:rPr>
          <w:rFonts w:ascii="Calibri" w:hAnsi="Calibri" w:cs="Arial"/>
          <w:b/>
          <w:sz w:val="32"/>
          <w:szCs w:val="32"/>
        </w:rPr>
        <w:t>J</w:t>
      </w:r>
      <w:r w:rsidR="00F5647C">
        <w:rPr>
          <w:rFonts w:ascii="Calibri" w:hAnsi="Calibri" w:cs="Arial"/>
          <w:b/>
          <w:sz w:val="32"/>
          <w:szCs w:val="32"/>
        </w:rPr>
        <w:t>udg</w:t>
      </w:r>
      <w:r w:rsidR="00BD2852">
        <w:rPr>
          <w:rFonts w:ascii="Calibri" w:hAnsi="Calibri" w:cs="Arial"/>
          <w:b/>
          <w:sz w:val="32"/>
          <w:szCs w:val="32"/>
        </w:rPr>
        <w:t xml:space="preserve">ment </w:t>
      </w:r>
      <w:r w:rsidR="00C2119C">
        <w:rPr>
          <w:rFonts w:ascii="Calibri" w:hAnsi="Calibri" w:cs="Arial"/>
          <w:b/>
          <w:sz w:val="32"/>
          <w:szCs w:val="32"/>
        </w:rPr>
        <w:t>C</w:t>
      </w:r>
      <w:r w:rsidR="00BD2852">
        <w:rPr>
          <w:rFonts w:ascii="Calibri" w:hAnsi="Calibri" w:cs="Arial"/>
          <w:b/>
          <w:sz w:val="32"/>
          <w:szCs w:val="32"/>
        </w:rPr>
        <w:t>laim (JC)</w:t>
      </w:r>
      <w:r w:rsidR="00C2119C">
        <w:rPr>
          <w:rFonts w:ascii="Calibri" w:hAnsi="Calibri" w:cs="Arial"/>
          <w:b/>
          <w:sz w:val="32"/>
          <w:szCs w:val="32"/>
        </w:rPr>
        <w:t xml:space="preserve"> Subfund Actuary</w:t>
      </w:r>
    </w:p>
    <w:p w14:paraId="343488F3" w14:textId="77777777" w:rsidR="00701EBC" w:rsidRDefault="00701EBC" w:rsidP="00861E25">
      <w:pPr>
        <w:rPr>
          <w:rFonts w:ascii="Calibri" w:hAnsi="Calibri" w:cs="Arial"/>
          <w:b/>
          <w:sz w:val="32"/>
          <w:szCs w:val="32"/>
        </w:rPr>
      </w:pPr>
    </w:p>
    <w:p w14:paraId="5E76A692" w14:textId="75CE6445" w:rsidR="00D02775" w:rsidRPr="00A30184" w:rsidRDefault="007D6AA0" w:rsidP="00861E25">
      <w:pPr>
        <w:rPr>
          <w:rFonts w:ascii="Calibri" w:hAnsi="Calibri" w:cs="Arial"/>
          <w:b/>
          <w:sz w:val="32"/>
          <w:szCs w:val="32"/>
        </w:rPr>
      </w:pPr>
      <w:r>
        <w:rPr>
          <w:rFonts w:ascii="Calibri" w:hAnsi="Calibri" w:cs="Arial"/>
          <w:b/>
          <w:sz w:val="32"/>
          <w:szCs w:val="32"/>
        </w:rPr>
        <w:t xml:space="preserve"># </w:t>
      </w:r>
      <w:r w:rsidR="00701EBC">
        <w:rPr>
          <w:rFonts w:ascii="Calibri" w:hAnsi="Calibri" w:cs="Arial"/>
          <w:b/>
          <w:sz w:val="32"/>
          <w:szCs w:val="32"/>
        </w:rPr>
        <w:t>RFQ-FAS-</w:t>
      </w:r>
      <w:r w:rsidR="00A67D0C">
        <w:rPr>
          <w:rFonts w:ascii="Calibri" w:hAnsi="Calibri" w:cs="Arial"/>
          <w:b/>
          <w:sz w:val="32"/>
          <w:szCs w:val="32"/>
        </w:rPr>
        <w:t>11</w:t>
      </w:r>
      <w:r w:rsidR="00A67D0C">
        <w:rPr>
          <w:rFonts w:ascii="Calibri" w:hAnsi="Calibri" w:cs="Arial"/>
          <w:b/>
          <w:sz w:val="32"/>
          <w:szCs w:val="32"/>
        </w:rPr>
        <w:t>6</w:t>
      </w:r>
      <w:r w:rsidR="00A67D0C">
        <w:rPr>
          <w:rFonts w:ascii="Calibri" w:hAnsi="Calibri" w:cs="Arial"/>
          <w:b/>
          <w:sz w:val="32"/>
          <w:szCs w:val="32"/>
        </w:rPr>
        <w:t>17</w:t>
      </w:r>
    </w:p>
    <w:p w14:paraId="08E11625" w14:textId="77777777" w:rsidR="00434BE7" w:rsidRDefault="00434BE7" w:rsidP="00861E25">
      <w:pPr>
        <w:rPr>
          <w:rFonts w:ascii="Arial" w:hAnsi="Arial" w:cs="Arial"/>
          <w:b/>
          <w:sz w:val="20"/>
          <w:szCs w:val="20"/>
        </w:rPr>
      </w:pPr>
    </w:p>
    <w:p w14:paraId="3E1B3A85" w14:textId="77777777" w:rsidR="00503828" w:rsidRPr="00420DF3" w:rsidRDefault="00503828" w:rsidP="00861E25">
      <w:pP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14:paraId="35A0D92F" w14:textId="77777777" w:rsidR="00503828" w:rsidRPr="00861E25" w:rsidRDefault="00503828" w:rsidP="00861E25">
      <w:pPr>
        <w:pStyle w:val="Caption"/>
        <w:rPr>
          <w:rFonts w:ascii="Cambria" w:hAnsi="Cambria" w:cs="Arial"/>
          <w:b w:val="0"/>
          <w:sz w:val="22"/>
          <w:szCs w:val="22"/>
        </w:rPr>
      </w:pPr>
      <w:r w:rsidRPr="00861E25">
        <w:rPr>
          <w:rFonts w:ascii="Cambria" w:hAnsi="Cambria"/>
          <w:color w:val="365F91"/>
          <w:sz w:val="22"/>
          <w:szCs w:val="22"/>
        </w:rPr>
        <w:t>Table 1: Procurement Schedule</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669"/>
      </w:tblGrid>
      <w:tr w:rsidR="004B26C3" w:rsidRPr="003F6255" w14:paraId="10D8ABC0" w14:textId="77777777" w:rsidTr="00076392">
        <w:trPr>
          <w:jc w:val="center"/>
        </w:trPr>
        <w:tc>
          <w:tcPr>
            <w:tcW w:w="4166" w:type="dxa"/>
          </w:tcPr>
          <w:p w14:paraId="76B8A3E2" w14:textId="77777777" w:rsidR="004B26C3" w:rsidRPr="00FA2FEE" w:rsidRDefault="004B26C3" w:rsidP="00861E25">
            <w:pPr>
              <w:rPr>
                <w:rFonts w:ascii="Cambria" w:hAnsi="Cambria" w:cs="Arial"/>
                <w:b/>
                <w:sz w:val="22"/>
                <w:szCs w:val="22"/>
              </w:rPr>
            </w:pPr>
            <w:bookmarkStart w:id="0" w:name="_Hlk497473621"/>
            <w:r w:rsidRPr="00FA2FEE">
              <w:rPr>
                <w:rFonts w:ascii="Cambria" w:hAnsi="Cambria" w:cs="Arial"/>
                <w:b/>
                <w:sz w:val="22"/>
                <w:szCs w:val="22"/>
              </w:rPr>
              <w:t>Schedule of Events</w:t>
            </w:r>
          </w:p>
        </w:tc>
        <w:tc>
          <w:tcPr>
            <w:tcW w:w="2669" w:type="dxa"/>
          </w:tcPr>
          <w:p w14:paraId="2473FDB4" w14:textId="77777777" w:rsidR="004B26C3" w:rsidRPr="003F6255" w:rsidRDefault="004B26C3" w:rsidP="00861E25">
            <w:pPr>
              <w:rPr>
                <w:rFonts w:ascii="Arial" w:hAnsi="Arial" w:cs="Arial"/>
                <w:b/>
                <w:sz w:val="20"/>
                <w:szCs w:val="20"/>
              </w:rPr>
            </w:pPr>
            <w:r w:rsidRPr="003F6255">
              <w:rPr>
                <w:rFonts w:ascii="Arial" w:hAnsi="Arial" w:cs="Arial"/>
                <w:b/>
                <w:sz w:val="20"/>
                <w:szCs w:val="20"/>
              </w:rPr>
              <w:t>Date</w:t>
            </w:r>
            <w:r w:rsidR="00AB6227">
              <w:rPr>
                <w:rFonts w:ascii="Arial" w:hAnsi="Arial" w:cs="Arial"/>
                <w:b/>
                <w:sz w:val="20"/>
                <w:szCs w:val="20"/>
              </w:rPr>
              <w:t>/Time</w:t>
            </w:r>
          </w:p>
        </w:tc>
      </w:tr>
      <w:tr w:rsidR="004B26C3" w:rsidRPr="003F6255" w14:paraId="10831426" w14:textId="77777777" w:rsidTr="00076392">
        <w:trPr>
          <w:jc w:val="center"/>
        </w:trPr>
        <w:tc>
          <w:tcPr>
            <w:tcW w:w="4166" w:type="dxa"/>
          </w:tcPr>
          <w:p w14:paraId="6341918E" w14:textId="77777777" w:rsidR="004B26C3" w:rsidRPr="00FA2FEE" w:rsidRDefault="004B26C3" w:rsidP="00861E25">
            <w:pPr>
              <w:rPr>
                <w:rFonts w:ascii="Cambria" w:hAnsi="Cambria" w:cs="Arial"/>
                <w:sz w:val="22"/>
                <w:szCs w:val="22"/>
              </w:rPr>
            </w:pPr>
            <w:r w:rsidRPr="00FA2FEE">
              <w:rPr>
                <w:rFonts w:ascii="Cambria" w:hAnsi="Cambria" w:cs="Arial"/>
                <w:sz w:val="22"/>
                <w:szCs w:val="22"/>
              </w:rPr>
              <w:t xml:space="preserve">Solicitation Release </w:t>
            </w:r>
          </w:p>
        </w:tc>
        <w:tc>
          <w:tcPr>
            <w:tcW w:w="2669" w:type="dxa"/>
            <w:shd w:val="clear" w:color="auto" w:fill="auto"/>
          </w:tcPr>
          <w:p w14:paraId="6579E640" w14:textId="296CCC92" w:rsidR="004B26C3" w:rsidRPr="003F6255" w:rsidRDefault="00BD2852" w:rsidP="00861E25">
            <w:pPr>
              <w:rPr>
                <w:rFonts w:ascii="Arial" w:hAnsi="Arial" w:cs="Arial"/>
                <w:sz w:val="20"/>
                <w:szCs w:val="20"/>
              </w:rPr>
            </w:pPr>
            <w:r>
              <w:rPr>
                <w:rFonts w:ascii="Arial" w:hAnsi="Arial" w:cs="Arial"/>
                <w:sz w:val="20"/>
                <w:szCs w:val="20"/>
              </w:rPr>
              <w:t>11/</w:t>
            </w:r>
            <w:r w:rsidR="007F5F67">
              <w:rPr>
                <w:rFonts w:ascii="Arial" w:hAnsi="Arial" w:cs="Arial"/>
                <w:sz w:val="20"/>
                <w:szCs w:val="20"/>
              </w:rPr>
              <w:t>6</w:t>
            </w:r>
            <w:r>
              <w:rPr>
                <w:rFonts w:ascii="Arial" w:hAnsi="Arial" w:cs="Arial"/>
                <w:sz w:val="20"/>
                <w:szCs w:val="20"/>
              </w:rPr>
              <w:t>/2017</w:t>
            </w:r>
          </w:p>
        </w:tc>
      </w:tr>
      <w:tr w:rsidR="004B26C3" w:rsidRPr="003F6255" w14:paraId="72BF3806" w14:textId="77777777" w:rsidTr="00076392">
        <w:trPr>
          <w:jc w:val="center"/>
        </w:trPr>
        <w:tc>
          <w:tcPr>
            <w:tcW w:w="4166" w:type="dxa"/>
          </w:tcPr>
          <w:p w14:paraId="0FA8A2B1" w14:textId="77777777" w:rsidR="004B26C3" w:rsidRPr="00FA2FEE" w:rsidRDefault="004B26C3" w:rsidP="00861E25">
            <w:pPr>
              <w:rPr>
                <w:rFonts w:ascii="Cambria" w:hAnsi="Cambria" w:cs="Arial"/>
                <w:sz w:val="22"/>
                <w:szCs w:val="22"/>
              </w:rPr>
            </w:pPr>
            <w:r w:rsidRPr="00FA2FEE">
              <w:rPr>
                <w:rFonts w:ascii="Cambria" w:hAnsi="Cambria" w:cs="Arial"/>
                <w:sz w:val="22"/>
                <w:szCs w:val="22"/>
              </w:rPr>
              <w:t>Deadline for Questions</w:t>
            </w:r>
          </w:p>
        </w:tc>
        <w:tc>
          <w:tcPr>
            <w:tcW w:w="2669" w:type="dxa"/>
            <w:shd w:val="clear" w:color="auto" w:fill="auto"/>
          </w:tcPr>
          <w:p w14:paraId="53760C35" w14:textId="77777777" w:rsidR="004B26C3" w:rsidRPr="003F6255" w:rsidRDefault="00133C70" w:rsidP="00861E25">
            <w:pPr>
              <w:rPr>
                <w:rFonts w:ascii="Arial" w:hAnsi="Arial" w:cs="Arial"/>
                <w:sz w:val="20"/>
                <w:szCs w:val="20"/>
              </w:rPr>
            </w:pPr>
            <w:r>
              <w:rPr>
                <w:rFonts w:ascii="Arial" w:hAnsi="Arial" w:cs="Arial"/>
                <w:sz w:val="20"/>
                <w:szCs w:val="20"/>
              </w:rPr>
              <w:t>11/1</w:t>
            </w:r>
            <w:r w:rsidR="00BD2852">
              <w:rPr>
                <w:rFonts w:ascii="Arial" w:hAnsi="Arial" w:cs="Arial"/>
                <w:sz w:val="20"/>
                <w:szCs w:val="20"/>
              </w:rPr>
              <w:t>5</w:t>
            </w:r>
            <w:r>
              <w:rPr>
                <w:rFonts w:ascii="Arial" w:hAnsi="Arial" w:cs="Arial"/>
                <w:sz w:val="20"/>
                <w:szCs w:val="20"/>
              </w:rPr>
              <w:t>/2017</w:t>
            </w:r>
          </w:p>
        </w:tc>
      </w:tr>
      <w:tr w:rsidR="004651E3" w:rsidRPr="003F6255" w14:paraId="12A47540" w14:textId="77777777" w:rsidTr="00076392">
        <w:trPr>
          <w:jc w:val="center"/>
        </w:trPr>
        <w:tc>
          <w:tcPr>
            <w:tcW w:w="4166" w:type="dxa"/>
          </w:tcPr>
          <w:p w14:paraId="082FBCED" w14:textId="52F6935A" w:rsidR="004651E3" w:rsidRPr="00FA2FEE" w:rsidRDefault="004651E3" w:rsidP="00861E25">
            <w:pPr>
              <w:rPr>
                <w:rFonts w:ascii="Cambria" w:hAnsi="Cambria" w:cs="Arial"/>
                <w:sz w:val="22"/>
                <w:szCs w:val="22"/>
              </w:rPr>
            </w:pPr>
            <w:r>
              <w:rPr>
                <w:rFonts w:ascii="Cambria" w:hAnsi="Cambria" w:cs="Arial"/>
                <w:sz w:val="22"/>
                <w:szCs w:val="22"/>
              </w:rPr>
              <w:t>Questions &amp; Answers Posted</w:t>
            </w:r>
          </w:p>
        </w:tc>
        <w:tc>
          <w:tcPr>
            <w:tcW w:w="2669" w:type="dxa"/>
            <w:shd w:val="clear" w:color="auto" w:fill="auto"/>
          </w:tcPr>
          <w:p w14:paraId="2A6F8094" w14:textId="6E963DDD" w:rsidR="004651E3" w:rsidRDefault="004651E3" w:rsidP="00861E25">
            <w:pPr>
              <w:rPr>
                <w:rFonts w:ascii="Arial" w:hAnsi="Arial" w:cs="Arial"/>
                <w:sz w:val="20"/>
                <w:szCs w:val="20"/>
              </w:rPr>
            </w:pPr>
            <w:r>
              <w:rPr>
                <w:rFonts w:ascii="Arial" w:hAnsi="Arial" w:cs="Arial"/>
                <w:sz w:val="20"/>
                <w:szCs w:val="20"/>
              </w:rPr>
              <w:t>11/17/2017 (est.)</w:t>
            </w:r>
          </w:p>
        </w:tc>
      </w:tr>
      <w:tr w:rsidR="004B26C3" w:rsidRPr="003F6255" w14:paraId="2C9A8CE5" w14:textId="77777777" w:rsidTr="00076392">
        <w:trPr>
          <w:jc w:val="center"/>
        </w:trPr>
        <w:tc>
          <w:tcPr>
            <w:tcW w:w="4166" w:type="dxa"/>
          </w:tcPr>
          <w:p w14:paraId="2CD5382A" w14:textId="77777777" w:rsidR="004B26C3" w:rsidRPr="00FA2FEE" w:rsidRDefault="004B26C3" w:rsidP="00861E25">
            <w:pPr>
              <w:rPr>
                <w:rFonts w:ascii="Cambria" w:hAnsi="Cambria" w:cs="Arial"/>
                <w:sz w:val="22"/>
                <w:szCs w:val="22"/>
              </w:rPr>
            </w:pPr>
            <w:r w:rsidRPr="00FA2FEE">
              <w:rPr>
                <w:rFonts w:ascii="Cambria" w:hAnsi="Cambria" w:cs="Arial"/>
                <w:sz w:val="22"/>
                <w:szCs w:val="22"/>
              </w:rPr>
              <w:t>Response Deadline</w:t>
            </w:r>
          </w:p>
        </w:tc>
        <w:tc>
          <w:tcPr>
            <w:tcW w:w="2669" w:type="dxa"/>
            <w:shd w:val="clear" w:color="auto" w:fill="auto"/>
          </w:tcPr>
          <w:p w14:paraId="0AD87203" w14:textId="75D9C2E2" w:rsidR="004B26C3" w:rsidRPr="003F6255" w:rsidRDefault="00133C70" w:rsidP="00861E25">
            <w:pPr>
              <w:rPr>
                <w:rFonts w:ascii="Arial" w:hAnsi="Arial" w:cs="Arial"/>
                <w:sz w:val="20"/>
                <w:szCs w:val="20"/>
              </w:rPr>
            </w:pPr>
            <w:r>
              <w:rPr>
                <w:rFonts w:ascii="Arial" w:hAnsi="Arial" w:cs="Arial"/>
                <w:sz w:val="20"/>
                <w:szCs w:val="20"/>
              </w:rPr>
              <w:t>11/2</w:t>
            </w:r>
            <w:r w:rsidR="00BD2852">
              <w:rPr>
                <w:rFonts w:ascii="Arial" w:hAnsi="Arial" w:cs="Arial"/>
                <w:sz w:val="20"/>
                <w:szCs w:val="20"/>
              </w:rPr>
              <w:t>9</w:t>
            </w:r>
            <w:r>
              <w:rPr>
                <w:rFonts w:ascii="Arial" w:hAnsi="Arial" w:cs="Arial"/>
                <w:sz w:val="20"/>
                <w:szCs w:val="20"/>
              </w:rPr>
              <w:t>/2017</w:t>
            </w:r>
            <w:r w:rsidR="00076392">
              <w:rPr>
                <w:rFonts w:ascii="Arial" w:hAnsi="Arial" w:cs="Arial"/>
                <w:sz w:val="20"/>
                <w:szCs w:val="20"/>
              </w:rPr>
              <w:t>, 5:00 PM (PST)</w:t>
            </w:r>
          </w:p>
        </w:tc>
      </w:tr>
      <w:tr w:rsidR="004B26C3" w:rsidRPr="003F6255" w14:paraId="480AFC7F" w14:textId="77777777" w:rsidTr="00076392">
        <w:trPr>
          <w:jc w:val="center"/>
        </w:trPr>
        <w:tc>
          <w:tcPr>
            <w:tcW w:w="4166" w:type="dxa"/>
          </w:tcPr>
          <w:p w14:paraId="401C02AF" w14:textId="77777777" w:rsidR="004B26C3" w:rsidRPr="00FA2FEE" w:rsidRDefault="004B26C3" w:rsidP="00861E25">
            <w:pPr>
              <w:rPr>
                <w:rFonts w:ascii="Cambria" w:hAnsi="Cambria" w:cs="Arial"/>
                <w:sz w:val="22"/>
                <w:szCs w:val="22"/>
              </w:rPr>
            </w:pPr>
            <w:r w:rsidRPr="00FA2FEE">
              <w:rPr>
                <w:rFonts w:ascii="Cambria" w:hAnsi="Cambria" w:cs="Arial"/>
                <w:sz w:val="22"/>
                <w:szCs w:val="22"/>
              </w:rPr>
              <w:t xml:space="preserve"> Interviews </w:t>
            </w:r>
          </w:p>
        </w:tc>
        <w:tc>
          <w:tcPr>
            <w:tcW w:w="2669" w:type="dxa"/>
            <w:shd w:val="clear" w:color="auto" w:fill="auto"/>
          </w:tcPr>
          <w:p w14:paraId="0D9FD715" w14:textId="77777777" w:rsidR="004B26C3" w:rsidRPr="003F6255" w:rsidRDefault="00BD2852" w:rsidP="00861E25">
            <w:pPr>
              <w:rPr>
                <w:rFonts w:ascii="Arial" w:hAnsi="Arial" w:cs="Arial"/>
                <w:sz w:val="20"/>
                <w:szCs w:val="20"/>
              </w:rPr>
            </w:pPr>
            <w:r>
              <w:rPr>
                <w:rFonts w:ascii="Arial" w:hAnsi="Arial" w:cs="Arial"/>
                <w:sz w:val="20"/>
                <w:szCs w:val="20"/>
              </w:rPr>
              <w:t>Optional</w:t>
            </w:r>
          </w:p>
        </w:tc>
      </w:tr>
      <w:tr w:rsidR="004B26C3" w:rsidRPr="003F6255" w14:paraId="34BD2ED7" w14:textId="77777777" w:rsidTr="00076392">
        <w:trPr>
          <w:jc w:val="center"/>
        </w:trPr>
        <w:tc>
          <w:tcPr>
            <w:tcW w:w="4166" w:type="dxa"/>
          </w:tcPr>
          <w:p w14:paraId="688572FE" w14:textId="77777777" w:rsidR="004B26C3" w:rsidRPr="00FA2FEE" w:rsidRDefault="004B26C3" w:rsidP="00861E25">
            <w:pPr>
              <w:rPr>
                <w:rFonts w:ascii="Cambria" w:hAnsi="Cambria" w:cs="Arial"/>
                <w:sz w:val="22"/>
                <w:szCs w:val="22"/>
              </w:rPr>
            </w:pPr>
            <w:r w:rsidRPr="00FA2FEE">
              <w:rPr>
                <w:rFonts w:ascii="Cambria" w:hAnsi="Cambria" w:cs="Arial"/>
                <w:sz w:val="22"/>
                <w:szCs w:val="22"/>
              </w:rPr>
              <w:t>Announcement of Successful Proposer(s)</w:t>
            </w:r>
          </w:p>
        </w:tc>
        <w:tc>
          <w:tcPr>
            <w:tcW w:w="2669" w:type="dxa"/>
            <w:shd w:val="clear" w:color="auto" w:fill="auto"/>
          </w:tcPr>
          <w:p w14:paraId="629978D3" w14:textId="77777777" w:rsidR="004B26C3" w:rsidRPr="003F6255" w:rsidRDefault="00BD2852" w:rsidP="00861E25">
            <w:pPr>
              <w:rPr>
                <w:rFonts w:ascii="Arial" w:hAnsi="Arial" w:cs="Arial"/>
                <w:sz w:val="20"/>
                <w:szCs w:val="20"/>
              </w:rPr>
            </w:pPr>
            <w:r>
              <w:rPr>
                <w:rFonts w:ascii="Arial" w:hAnsi="Arial" w:cs="Arial"/>
                <w:sz w:val="20"/>
                <w:szCs w:val="20"/>
              </w:rPr>
              <w:t>12/8</w:t>
            </w:r>
            <w:r w:rsidR="00133C70">
              <w:rPr>
                <w:rFonts w:ascii="Arial" w:hAnsi="Arial" w:cs="Arial"/>
                <w:sz w:val="20"/>
                <w:szCs w:val="20"/>
              </w:rPr>
              <w:t>/2017</w:t>
            </w:r>
            <w:r w:rsidR="00C60D47">
              <w:rPr>
                <w:rFonts w:ascii="Arial" w:hAnsi="Arial" w:cs="Arial"/>
                <w:sz w:val="20"/>
                <w:szCs w:val="20"/>
              </w:rPr>
              <w:t xml:space="preserve"> (tentative)</w:t>
            </w:r>
          </w:p>
        </w:tc>
      </w:tr>
      <w:tr w:rsidR="004B26C3" w:rsidRPr="003F6255" w14:paraId="4A55E02E" w14:textId="77777777" w:rsidTr="00076392">
        <w:trPr>
          <w:trHeight w:val="107"/>
          <w:jc w:val="center"/>
        </w:trPr>
        <w:tc>
          <w:tcPr>
            <w:tcW w:w="4166" w:type="dxa"/>
          </w:tcPr>
          <w:p w14:paraId="58BAAF11" w14:textId="77777777" w:rsidR="004B26C3" w:rsidRPr="00FA2FEE" w:rsidRDefault="004B26C3" w:rsidP="00861E25">
            <w:pPr>
              <w:rPr>
                <w:rFonts w:ascii="Cambria" w:hAnsi="Cambria" w:cs="Arial"/>
                <w:sz w:val="22"/>
                <w:szCs w:val="22"/>
              </w:rPr>
            </w:pPr>
            <w:r w:rsidRPr="00FA2FEE">
              <w:rPr>
                <w:rFonts w:ascii="Cambria" w:hAnsi="Cambria" w:cs="Arial"/>
                <w:sz w:val="22"/>
                <w:szCs w:val="22"/>
              </w:rPr>
              <w:t>Anticipated Negotiation Schedule</w:t>
            </w:r>
          </w:p>
        </w:tc>
        <w:tc>
          <w:tcPr>
            <w:tcW w:w="2669" w:type="dxa"/>
            <w:shd w:val="clear" w:color="auto" w:fill="auto"/>
          </w:tcPr>
          <w:p w14:paraId="0CDB0B87" w14:textId="77777777" w:rsidR="004B26C3" w:rsidRPr="003F6255" w:rsidRDefault="00133C70" w:rsidP="00861E25">
            <w:pPr>
              <w:rPr>
                <w:rFonts w:ascii="Arial" w:hAnsi="Arial" w:cs="Arial"/>
                <w:sz w:val="20"/>
                <w:szCs w:val="20"/>
              </w:rPr>
            </w:pPr>
            <w:r>
              <w:rPr>
                <w:rFonts w:ascii="Arial" w:hAnsi="Arial" w:cs="Arial"/>
                <w:sz w:val="20"/>
                <w:szCs w:val="20"/>
              </w:rPr>
              <w:t>12/1</w:t>
            </w:r>
            <w:r w:rsidR="00C60D47">
              <w:rPr>
                <w:rFonts w:ascii="Arial" w:hAnsi="Arial" w:cs="Arial"/>
                <w:sz w:val="20"/>
                <w:szCs w:val="20"/>
              </w:rPr>
              <w:t>1</w:t>
            </w:r>
            <w:r>
              <w:rPr>
                <w:rFonts w:ascii="Arial" w:hAnsi="Arial" w:cs="Arial"/>
                <w:sz w:val="20"/>
                <w:szCs w:val="20"/>
              </w:rPr>
              <w:t xml:space="preserve">/2017 – </w:t>
            </w:r>
            <w:r w:rsidR="00C60D47">
              <w:rPr>
                <w:rFonts w:ascii="Arial" w:hAnsi="Arial" w:cs="Arial"/>
                <w:sz w:val="20"/>
                <w:szCs w:val="20"/>
              </w:rPr>
              <w:t>1/1/2018 (tentative)</w:t>
            </w:r>
          </w:p>
        </w:tc>
      </w:tr>
      <w:tr w:rsidR="004B26C3" w:rsidRPr="003F6255" w14:paraId="20FA031C" w14:textId="77777777" w:rsidTr="00076392">
        <w:trPr>
          <w:jc w:val="center"/>
        </w:trPr>
        <w:tc>
          <w:tcPr>
            <w:tcW w:w="4166" w:type="dxa"/>
          </w:tcPr>
          <w:p w14:paraId="5B863002" w14:textId="77777777" w:rsidR="004B26C3" w:rsidRPr="00FA2FEE" w:rsidRDefault="004B26C3" w:rsidP="00861E25">
            <w:pPr>
              <w:rPr>
                <w:rFonts w:ascii="Cambria" w:hAnsi="Cambria" w:cs="Arial"/>
                <w:sz w:val="22"/>
                <w:szCs w:val="22"/>
              </w:rPr>
            </w:pPr>
            <w:r w:rsidRPr="00FA2FEE">
              <w:rPr>
                <w:rFonts w:ascii="Cambria" w:hAnsi="Cambria" w:cs="Arial"/>
                <w:sz w:val="22"/>
                <w:szCs w:val="22"/>
              </w:rPr>
              <w:t xml:space="preserve">Contract Execution </w:t>
            </w:r>
          </w:p>
        </w:tc>
        <w:tc>
          <w:tcPr>
            <w:tcW w:w="2669" w:type="dxa"/>
            <w:shd w:val="clear" w:color="auto" w:fill="auto"/>
          </w:tcPr>
          <w:p w14:paraId="45EC9AC3" w14:textId="77777777" w:rsidR="004B26C3" w:rsidRPr="003F6255" w:rsidRDefault="00C60D47" w:rsidP="00861E25">
            <w:pPr>
              <w:rPr>
                <w:rFonts w:ascii="Arial" w:hAnsi="Arial" w:cs="Arial"/>
                <w:sz w:val="20"/>
                <w:szCs w:val="20"/>
              </w:rPr>
            </w:pPr>
            <w:r>
              <w:rPr>
                <w:rFonts w:ascii="Arial" w:hAnsi="Arial" w:cs="Arial"/>
                <w:sz w:val="20"/>
                <w:szCs w:val="20"/>
              </w:rPr>
              <w:t>1/1/2018</w:t>
            </w:r>
            <w:r w:rsidR="00133C70">
              <w:rPr>
                <w:rFonts w:ascii="Arial" w:hAnsi="Arial" w:cs="Arial"/>
                <w:sz w:val="20"/>
                <w:szCs w:val="20"/>
              </w:rPr>
              <w:t xml:space="preserve"> - </w:t>
            </w:r>
            <w:r>
              <w:rPr>
                <w:rFonts w:ascii="Arial" w:hAnsi="Arial" w:cs="Arial"/>
                <w:sz w:val="20"/>
                <w:szCs w:val="20"/>
              </w:rPr>
              <w:t>1/15/2018 (tentative)</w:t>
            </w:r>
          </w:p>
        </w:tc>
      </w:tr>
      <w:bookmarkEnd w:id="0"/>
    </w:tbl>
    <w:p w14:paraId="3255FB9A" w14:textId="77777777" w:rsidR="00E473CE" w:rsidRPr="003F6255" w:rsidRDefault="00E473CE" w:rsidP="00861E25">
      <w:pPr>
        <w:rPr>
          <w:rFonts w:ascii="Arial" w:hAnsi="Arial" w:cs="Arial"/>
          <w:b/>
          <w:sz w:val="20"/>
          <w:szCs w:val="20"/>
        </w:rPr>
      </w:pPr>
    </w:p>
    <w:p w14:paraId="27A1FFCA" w14:textId="77777777" w:rsidR="004813C9" w:rsidRDefault="00533ADB" w:rsidP="00861E25">
      <w:pPr>
        <w:ind w:left="360"/>
        <w:rPr>
          <w:rFonts w:ascii="Arial" w:hAnsi="Arial" w:cs="Arial"/>
          <w:i/>
          <w:sz w:val="20"/>
          <w:szCs w:val="20"/>
        </w:rPr>
      </w:pPr>
      <w:r w:rsidRPr="003F6255">
        <w:rPr>
          <w:rFonts w:ascii="Arial" w:hAnsi="Arial" w:cs="Arial"/>
          <w:i/>
          <w:sz w:val="20"/>
          <w:szCs w:val="20"/>
        </w:rPr>
        <w:t xml:space="preserve">The City reserves the right to modify this.  </w:t>
      </w:r>
    </w:p>
    <w:p w14:paraId="0CDEAEBE" w14:textId="77777777" w:rsidR="00533ADB" w:rsidRDefault="00BA683E" w:rsidP="00861E25">
      <w:pPr>
        <w:ind w:left="360"/>
        <w:rPr>
          <w:rFonts w:ascii="Arial" w:hAnsi="Arial" w:cs="Arial"/>
          <w:i/>
          <w:sz w:val="20"/>
          <w:szCs w:val="20"/>
        </w:rPr>
      </w:pPr>
      <w:r>
        <w:rPr>
          <w:rFonts w:ascii="Arial" w:hAnsi="Arial" w:cs="Arial"/>
          <w:i/>
          <w:sz w:val="20"/>
          <w:szCs w:val="20"/>
        </w:rPr>
        <w:t>C</w:t>
      </w:r>
      <w:r w:rsidR="00533ADB" w:rsidRPr="003F6255">
        <w:rPr>
          <w:rFonts w:ascii="Arial" w:hAnsi="Arial" w:cs="Arial"/>
          <w:i/>
          <w:sz w:val="20"/>
          <w:szCs w:val="20"/>
        </w:rPr>
        <w:t>hange</w:t>
      </w:r>
      <w:r w:rsidR="004813C9">
        <w:rPr>
          <w:rFonts w:ascii="Arial" w:hAnsi="Arial" w:cs="Arial"/>
          <w:i/>
          <w:sz w:val="20"/>
          <w:szCs w:val="20"/>
        </w:rPr>
        <w:t xml:space="preserve">s will </w:t>
      </w:r>
      <w:r w:rsidR="0060776E"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0060776E" w:rsidRPr="003F6255">
        <w:rPr>
          <w:rFonts w:ascii="Arial" w:hAnsi="Arial" w:cs="Arial"/>
          <w:i/>
          <w:sz w:val="20"/>
          <w:szCs w:val="20"/>
        </w:rPr>
        <w:t>.</w:t>
      </w:r>
    </w:p>
    <w:p w14:paraId="55E27801" w14:textId="77777777" w:rsidR="009B796E" w:rsidRDefault="009B796E" w:rsidP="00861E25">
      <w:pPr>
        <w:ind w:left="360"/>
        <w:rPr>
          <w:rFonts w:ascii="Arial" w:hAnsi="Arial" w:cs="Arial"/>
          <w:i/>
          <w:sz w:val="20"/>
          <w:szCs w:val="20"/>
        </w:rPr>
      </w:pPr>
    </w:p>
    <w:p w14:paraId="6C22950E" w14:textId="77777777" w:rsidR="009B796E" w:rsidRDefault="009B796E" w:rsidP="00861E25">
      <w:pPr>
        <w:ind w:left="360"/>
        <w:rPr>
          <w:rFonts w:ascii="Arial" w:hAnsi="Arial" w:cs="Arial"/>
          <w:i/>
          <w:sz w:val="20"/>
          <w:szCs w:val="20"/>
        </w:rPr>
      </w:pPr>
    </w:p>
    <w:p w14:paraId="05BD19FF" w14:textId="77777777" w:rsidR="00503828" w:rsidRPr="00420DF3" w:rsidRDefault="00AB6227" w:rsidP="00861E25">
      <w:pPr>
        <w:rPr>
          <w:rFonts w:ascii="Cambria" w:hAnsi="Cambria"/>
          <w:b/>
          <w:color w:val="31849B"/>
          <w:sz w:val="40"/>
          <w:szCs w:val="40"/>
        </w:rPr>
      </w:pPr>
      <w:r>
        <w:rPr>
          <w:rFonts w:ascii="Cambria" w:hAnsi="Cambria"/>
          <w:b/>
          <w:color w:val="31849B"/>
          <w:sz w:val="40"/>
          <w:szCs w:val="40"/>
        </w:rPr>
        <w:br w:type="page"/>
      </w:r>
      <w:r w:rsidR="00503828" w:rsidRPr="00420DF3">
        <w:rPr>
          <w:rFonts w:ascii="Cambria" w:hAnsi="Cambria"/>
          <w:b/>
          <w:color w:val="31849B"/>
          <w:sz w:val="40"/>
          <w:szCs w:val="40"/>
        </w:rPr>
        <w:lastRenderedPageBreak/>
        <w:t>Procurement Contact</w:t>
      </w:r>
      <w:r w:rsidR="00F010CB">
        <w:rPr>
          <w:rFonts w:ascii="Cambria" w:hAnsi="Cambria"/>
          <w:b/>
          <w:color w:val="31849B"/>
          <w:sz w:val="40"/>
          <w:szCs w:val="40"/>
        </w:rPr>
        <w:t xml:space="preserve"> Information</w:t>
      </w:r>
    </w:p>
    <w:p w14:paraId="429B124B" w14:textId="59B682DF" w:rsidR="00503828" w:rsidRPr="004B26C3" w:rsidRDefault="009F6C8B" w:rsidP="00861E25">
      <w:pPr>
        <w:pStyle w:val="NoSpacing"/>
        <w:rPr>
          <w:rFonts w:ascii="Cambria" w:hAnsi="Cambria"/>
          <w:color w:val="FF0000"/>
          <w:sz w:val="24"/>
          <w:szCs w:val="24"/>
        </w:rPr>
      </w:pPr>
      <w:r>
        <w:rPr>
          <w:rFonts w:ascii="Cambria" w:hAnsi="Cambria"/>
          <w:sz w:val="24"/>
          <w:szCs w:val="24"/>
        </w:rPr>
        <w:t>Procurement</w:t>
      </w:r>
      <w:r w:rsidR="00F010CB">
        <w:rPr>
          <w:rFonts w:ascii="Cambria" w:hAnsi="Cambria"/>
          <w:sz w:val="24"/>
          <w:szCs w:val="24"/>
        </w:rPr>
        <w:t xml:space="preserve"> Contact</w:t>
      </w:r>
      <w:r w:rsidR="00503828" w:rsidRPr="004B26C3">
        <w:rPr>
          <w:rFonts w:ascii="Cambria" w:hAnsi="Cambria"/>
          <w:sz w:val="24"/>
          <w:szCs w:val="24"/>
        </w:rPr>
        <w:t xml:space="preserve">:  </w:t>
      </w:r>
      <w:r w:rsidR="00BD2852" w:rsidRPr="007D6AA0">
        <w:rPr>
          <w:rFonts w:ascii="Cambria" w:hAnsi="Cambria"/>
          <w:sz w:val="24"/>
          <w:szCs w:val="24"/>
        </w:rPr>
        <w:t>Travis Steichen</w:t>
      </w:r>
      <w:r w:rsidR="00503828" w:rsidRPr="007D6AA0">
        <w:rPr>
          <w:rFonts w:ascii="Cambria" w:hAnsi="Cambria"/>
          <w:sz w:val="24"/>
          <w:szCs w:val="24"/>
        </w:rPr>
        <w:t>,</w:t>
      </w:r>
      <w:r w:rsidR="00BD2852" w:rsidRPr="007D6AA0">
        <w:rPr>
          <w:rFonts w:ascii="Cambria" w:hAnsi="Cambria"/>
          <w:sz w:val="24"/>
          <w:szCs w:val="24"/>
        </w:rPr>
        <w:t xml:space="preserve"> Insurance Operations Manager, </w:t>
      </w:r>
      <w:hyperlink r:id="rId12" w:history="1">
        <w:r w:rsidR="007F5F67" w:rsidRPr="00054C1E">
          <w:rPr>
            <w:rStyle w:val="Hyperlink"/>
            <w:rFonts w:ascii="Cambria" w:hAnsi="Cambria"/>
            <w:sz w:val="24"/>
            <w:szCs w:val="24"/>
          </w:rPr>
          <w:t>Travis.Steichen@Seattle.gov</w:t>
        </w:r>
      </w:hyperlink>
      <w:r w:rsidR="007F5F67">
        <w:rPr>
          <w:rFonts w:ascii="Cambria" w:hAnsi="Cambria"/>
          <w:sz w:val="24"/>
          <w:szCs w:val="24"/>
        </w:rPr>
        <w:t xml:space="preserve"> </w:t>
      </w:r>
      <w:bookmarkStart w:id="1" w:name="_GoBack"/>
      <w:bookmarkEnd w:id="1"/>
    </w:p>
    <w:p w14:paraId="5219AC19" w14:textId="77777777" w:rsidR="009B796E" w:rsidRPr="00FA2FEE" w:rsidRDefault="009B796E" w:rsidP="00580FEC">
      <w:pPr>
        <w:pStyle w:val="NoSpacing"/>
        <w:ind w:firstLine="720"/>
        <w:rPr>
          <w:rFonts w:ascii="Cambria" w:hAnsi="Cambria"/>
          <w:color w:val="FF0000"/>
        </w:rPr>
      </w:pPr>
    </w:p>
    <w:p w14:paraId="3DEC27A7" w14:textId="77777777" w:rsidR="00503828" w:rsidRDefault="00503828" w:rsidP="00861E25">
      <w:pPr>
        <w:pStyle w:val="Caption"/>
        <w:rPr>
          <w:rFonts w:ascii="Cambria" w:hAnsi="Cambria"/>
          <w:color w:val="365F91"/>
          <w:sz w:val="22"/>
          <w:szCs w:val="22"/>
        </w:rPr>
      </w:pPr>
      <w:r w:rsidRPr="00FA2FEE">
        <w:rPr>
          <w:rFonts w:ascii="Cambria" w:hAnsi="Cambria"/>
          <w:color w:val="365F91"/>
          <w:sz w:val="22"/>
          <w:szCs w:val="22"/>
        </w:rPr>
        <w:t xml:space="preserve">Table 2: </w:t>
      </w:r>
      <w:r w:rsidR="009B796E" w:rsidRPr="00FA2FEE">
        <w:rPr>
          <w:rFonts w:ascii="Cambria" w:hAnsi="Cambria"/>
          <w:color w:val="365F91"/>
          <w:sz w:val="22"/>
          <w:szCs w:val="22"/>
        </w:rPr>
        <w:t>Delivery Address</w:t>
      </w:r>
      <w:r w:rsidR="00192B70" w:rsidRPr="00FA2FEE">
        <w:rPr>
          <w:rFonts w:ascii="Cambria" w:hAnsi="Cambria"/>
          <w:color w:val="365F91"/>
          <w:sz w:val="22"/>
          <w:szCs w:val="22"/>
        </w:rPr>
        <w:t xml:space="preserve"> </w:t>
      </w:r>
    </w:p>
    <w:p w14:paraId="27BA1314" w14:textId="77777777" w:rsidR="0073233D" w:rsidRPr="00A101AA" w:rsidRDefault="0073233D" w:rsidP="00861E25">
      <w:pPr>
        <w:pStyle w:val="BodyText2"/>
        <w:spacing w:line="240" w:lineRule="auto"/>
      </w:pPr>
      <w:r w:rsidRPr="00A101AA">
        <w:rPr>
          <w:rFonts w:ascii="Cambria" w:hAnsi="Cambria" w:cs="Arial"/>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FA2FEE" w14:paraId="570EA99E" w14:textId="77777777" w:rsidTr="006D73B6">
        <w:trPr>
          <w:jc w:val="center"/>
        </w:trPr>
        <w:tc>
          <w:tcPr>
            <w:tcW w:w="4410" w:type="dxa"/>
            <w:shd w:val="clear" w:color="auto" w:fill="E5DFEC"/>
          </w:tcPr>
          <w:p w14:paraId="287A9ED7" w14:textId="77777777" w:rsidR="00503828" w:rsidRPr="00FA2FEE" w:rsidRDefault="00503828" w:rsidP="00861E25">
            <w:pPr>
              <w:rPr>
                <w:rFonts w:ascii="Cambria" w:hAnsi="Cambria"/>
                <w:b/>
                <w:sz w:val="22"/>
                <w:szCs w:val="22"/>
              </w:rPr>
            </w:pPr>
            <w:r w:rsidRPr="00FA2FEE">
              <w:rPr>
                <w:rFonts w:ascii="Cambria" w:hAnsi="Cambria"/>
                <w:b/>
                <w:sz w:val="22"/>
                <w:szCs w:val="22"/>
              </w:rPr>
              <w:t>Fed Ex &amp; Hand Delivery - Physical Address</w:t>
            </w:r>
          </w:p>
        </w:tc>
        <w:tc>
          <w:tcPr>
            <w:tcW w:w="4500" w:type="dxa"/>
            <w:shd w:val="clear" w:color="auto" w:fill="E5DFEC"/>
          </w:tcPr>
          <w:p w14:paraId="032C56E8" w14:textId="77777777" w:rsidR="00503828" w:rsidRPr="00FA2FEE" w:rsidRDefault="00503828" w:rsidP="00861E25">
            <w:pPr>
              <w:rPr>
                <w:rFonts w:ascii="Cambria" w:hAnsi="Cambria"/>
                <w:b/>
                <w:sz w:val="22"/>
                <w:szCs w:val="22"/>
              </w:rPr>
            </w:pPr>
            <w:r w:rsidRPr="00FA2FEE">
              <w:rPr>
                <w:rFonts w:ascii="Cambria" w:hAnsi="Cambria"/>
                <w:b/>
                <w:sz w:val="22"/>
                <w:szCs w:val="22"/>
              </w:rPr>
              <w:t>US Post Office - Mailing Address</w:t>
            </w:r>
          </w:p>
        </w:tc>
      </w:tr>
      <w:tr w:rsidR="00503828" w:rsidRPr="00FA2FEE" w14:paraId="10ED15B8" w14:textId="77777777" w:rsidTr="006D73B6">
        <w:trPr>
          <w:jc w:val="center"/>
        </w:trPr>
        <w:tc>
          <w:tcPr>
            <w:tcW w:w="4410" w:type="dxa"/>
          </w:tcPr>
          <w:p w14:paraId="688DFA19" w14:textId="77777777" w:rsidR="00503828" w:rsidRPr="00C6211F" w:rsidRDefault="004B4A36" w:rsidP="00580FEC">
            <w:pPr>
              <w:rPr>
                <w:rFonts w:ascii="Cambria" w:hAnsi="Cambria"/>
                <w:sz w:val="22"/>
                <w:szCs w:val="22"/>
              </w:rPr>
            </w:pPr>
            <w:r w:rsidRPr="00C6211F">
              <w:rPr>
                <w:rFonts w:ascii="Cambria" w:hAnsi="Cambria"/>
                <w:sz w:val="22"/>
                <w:szCs w:val="22"/>
              </w:rPr>
              <w:t xml:space="preserve">Department of Finance and Administrative Services </w:t>
            </w:r>
          </w:p>
          <w:p w14:paraId="29C090E9" w14:textId="68FCDD17" w:rsidR="004B4A36" w:rsidRPr="00C6211F" w:rsidRDefault="00610445">
            <w:pPr>
              <w:rPr>
                <w:rFonts w:ascii="Cambria" w:hAnsi="Cambria"/>
                <w:sz w:val="22"/>
                <w:szCs w:val="22"/>
              </w:rPr>
            </w:pPr>
            <w:r>
              <w:rPr>
                <w:rFonts w:ascii="Cambria" w:hAnsi="Cambria"/>
                <w:sz w:val="22"/>
                <w:szCs w:val="22"/>
              </w:rPr>
              <w:t>C</w:t>
            </w:r>
            <w:r w:rsidR="004569A0">
              <w:rPr>
                <w:rFonts w:ascii="Cambria" w:hAnsi="Cambria"/>
                <w:sz w:val="22"/>
                <w:szCs w:val="22"/>
              </w:rPr>
              <w:t xml:space="preserve">ity Purchasing &amp; </w:t>
            </w:r>
            <w:r>
              <w:rPr>
                <w:rFonts w:ascii="Cambria" w:hAnsi="Cambria"/>
                <w:sz w:val="22"/>
                <w:szCs w:val="22"/>
              </w:rPr>
              <w:t>Contracting Services</w:t>
            </w:r>
            <w:r w:rsidR="00632EC9">
              <w:rPr>
                <w:rFonts w:ascii="Cambria" w:hAnsi="Cambria"/>
                <w:sz w:val="22"/>
                <w:szCs w:val="22"/>
              </w:rPr>
              <w:t>, Attn: Steven Larson</w:t>
            </w:r>
          </w:p>
          <w:p w14:paraId="5B840FD6" w14:textId="60FF5707" w:rsidR="00503828" w:rsidRPr="00C6211F" w:rsidRDefault="00503828">
            <w:pPr>
              <w:rPr>
                <w:rFonts w:ascii="Cambria" w:hAnsi="Cambria"/>
                <w:sz w:val="22"/>
                <w:szCs w:val="22"/>
              </w:rPr>
            </w:pPr>
            <w:r w:rsidRPr="00C6211F">
              <w:rPr>
                <w:rFonts w:ascii="Cambria" w:hAnsi="Cambria"/>
                <w:sz w:val="22"/>
                <w:szCs w:val="22"/>
              </w:rPr>
              <w:t>700 Fifth Avenue</w:t>
            </w:r>
            <w:r w:rsidR="007E5098" w:rsidRPr="00C6211F">
              <w:rPr>
                <w:rFonts w:ascii="Cambria" w:hAnsi="Cambria"/>
                <w:sz w:val="22"/>
                <w:szCs w:val="22"/>
              </w:rPr>
              <w:t xml:space="preserve">, Suite </w:t>
            </w:r>
            <w:r w:rsidR="004B4A36" w:rsidRPr="00C6211F">
              <w:rPr>
                <w:rFonts w:ascii="Cambria" w:hAnsi="Cambria"/>
                <w:sz w:val="22"/>
                <w:szCs w:val="22"/>
              </w:rPr>
              <w:t>4</w:t>
            </w:r>
            <w:r w:rsidR="00610445">
              <w:rPr>
                <w:rFonts w:ascii="Cambria" w:hAnsi="Cambria"/>
                <w:sz w:val="22"/>
                <w:szCs w:val="22"/>
              </w:rPr>
              <w:t>1</w:t>
            </w:r>
            <w:r w:rsidR="004569A0">
              <w:rPr>
                <w:rFonts w:ascii="Cambria" w:hAnsi="Cambria"/>
                <w:sz w:val="22"/>
                <w:szCs w:val="22"/>
              </w:rPr>
              <w:t>12</w:t>
            </w:r>
          </w:p>
          <w:p w14:paraId="746072BC" w14:textId="3EBA8042" w:rsidR="00503828" w:rsidRPr="00C6211F" w:rsidRDefault="00503828">
            <w:pPr>
              <w:rPr>
                <w:rFonts w:ascii="Cambria" w:hAnsi="Cambria"/>
                <w:sz w:val="22"/>
                <w:szCs w:val="22"/>
              </w:rPr>
            </w:pPr>
            <w:r w:rsidRPr="00C6211F">
              <w:rPr>
                <w:rFonts w:ascii="Cambria" w:hAnsi="Cambria"/>
                <w:sz w:val="22"/>
                <w:szCs w:val="22"/>
              </w:rPr>
              <w:t xml:space="preserve">Seattle, Washington, </w:t>
            </w:r>
            <w:r w:rsidR="004569A0" w:rsidRPr="00C6211F">
              <w:rPr>
                <w:rFonts w:ascii="Cambria" w:hAnsi="Cambria"/>
                <w:sz w:val="22"/>
                <w:szCs w:val="22"/>
              </w:rPr>
              <w:t>981</w:t>
            </w:r>
            <w:r w:rsidR="004569A0">
              <w:rPr>
                <w:rFonts w:ascii="Cambria" w:hAnsi="Cambria"/>
                <w:sz w:val="22"/>
                <w:szCs w:val="22"/>
              </w:rPr>
              <w:t>2</w:t>
            </w:r>
            <w:r w:rsidR="004569A0" w:rsidRPr="00C6211F">
              <w:rPr>
                <w:rFonts w:ascii="Cambria" w:hAnsi="Cambria"/>
                <w:sz w:val="22"/>
                <w:szCs w:val="22"/>
              </w:rPr>
              <w:t>4</w:t>
            </w:r>
            <w:r w:rsidR="004569A0">
              <w:rPr>
                <w:rFonts w:ascii="Cambria" w:hAnsi="Cambria"/>
                <w:sz w:val="22"/>
                <w:szCs w:val="22"/>
              </w:rPr>
              <w:t>-4687</w:t>
            </w:r>
          </w:p>
        </w:tc>
        <w:tc>
          <w:tcPr>
            <w:tcW w:w="4500" w:type="dxa"/>
          </w:tcPr>
          <w:p w14:paraId="331E8903" w14:textId="77777777" w:rsidR="004B4A36" w:rsidRPr="00C6211F" w:rsidRDefault="004B4A36">
            <w:pPr>
              <w:rPr>
                <w:rFonts w:ascii="Cambria" w:hAnsi="Cambria"/>
                <w:sz w:val="22"/>
                <w:szCs w:val="22"/>
              </w:rPr>
            </w:pPr>
            <w:r w:rsidRPr="00C6211F">
              <w:rPr>
                <w:rFonts w:ascii="Cambria" w:hAnsi="Cambria"/>
                <w:sz w:val="22"/>
                <w:szCs w:val="22"/>
              </w:rPr>
              <w:t xml:space="preserve">Department of Finance and Administrative Services </w:t>
            </w:r>
          </w:p>
          <w:p w14:paraId="357B1587" w14:textId="4F339F79" w:rsidR="004B4A36" w:rsidRPr="00C6211F" w:rsidRDefault="00632EC9">
            <w:pPr>
              <w:rPr>
                <w:rFonts w:ascii="Cambria" w:hAnsi="Cambria"/>
                <w:sz w:val="22"/>
                <w:szCs w:val="22"/>
              </w:rPr>
            </w:pPr>
            <w:r>
              <w:rPr>
                <w:rFonts w:ascii="Cambria" w:hAnsi="Cambria"/>
                <w:sz w:val="22"/>
                <w:szCs w:val="22"/>
              </w:rPr>
              <w:t xml:space="preserve">City Purchasing &amp; </w:t>
            </w:r>
            <w:r w:rsidR="00610445">
              <w:rPr>
                <w:rFonts w:ascii="Cambria" w:hAnsi="Cambria"/>
                <w:sz w:val="22"/>
                <w:szCs w:val="22"/>
              </w:rPr>
              <w:t>Contracting Services</w:t>
            </w:r>
            <w:r>
              <w:rPr>
                <w:rFonts w:ascii="Cambria" w:hAnsi="Cambria"/>
                <w:sz w:val="22"/>
                <w:szCs w:val="22"/>
              </w:rPr>
              <w:t>, Attn: Steven Larson</w:t>
            </w:r>
          </w:p>
          <w:p w14:paraId="4DF5A2ED" w14:textId="77777777" w:rsidR="00503828" w:rsidRPr="00C6211F" w:rsidRDefault="00503828">
            <w:pPr>
              <w:rPr>
                <w:rFonts w:ascii="Cambria" w:hAnsi="Cambria"/>
                <w:sz w:val="22"/>
                <w:szCs w:val="22"/>
              </w:rPr>
            </w:pPr>
            <w:r w:rsidRPr="00C6211F">
              <w:rPr>
                <w:rFonts w:ascii="Cambria" w:hAnsi="Cambria"/>
                <w:sz w:val="22"/>
                <w:szCs w:val="22"/>
              </w:rPr>
              <w:t>Seattle Municipal Tower</w:t>
            </w:r>
          </w:p>
          <w:p w14:paraId="6378317E" w14:textId="7BA7C922" w:rsidR="00503828" w:rsidRPr="00C6211F" w:rsidRDefault="00503828">
            <w:pPr>
              <w:rPr>
                <w:rFonts w:ascii="Cambria" w:hAnsi="Cambria"/>
                <w:sz w:val="22"/>
                <w:szCs w:val="22"/>
              </w:rPr>
            </w:pPr>
            <w:r w:rsidRPr="00C6211F">
              <w:rPr>
                <w:rFonts w:ascii="Cambria" w:hAnsi="Cambria"/>
                <w:sz w:val="22"/>
                <w:szCs w:val="22"/>
              </w:rPr>
              <w:t xml:space="preserve">P.O. Box </w:t>
            </w:r>
            <w:r w:rsidR="00632EC9">
              <w:rPr>
                <w:rFonts w:ascii="Cambria" w:hAnsi="Cambria"/>
                <w:sz w:val="22"/>
                <w:szCs w:val="22"/>
              </w:rPr>
              <w:t>94687</w:t>
            </w:r>
          </w:p>
          <w:p w14:paraId="150F8EFC" w14:textId="0A3EE6C0" w:rsidR="00503828" w:rsidRPr="00C6211F" w:rsidRDefault="00503828">
            <w:pPr>
              <w:rPr>
                <w:rFonts w:ascii="Cambria" w:hAnsi="Cambria"/>
                <w:sz w:val="22"/>
                <w:szCs w:val="22"/>
              </w:rPr>
            </w:pPr>
            <w:r w:rsidRPr="00C6211F">
              <w:rPr>
                <w:rFonts w:ascii="Cambria" w:hAnsi="Cambria"/>
                <w:sz w:val="22"/>
                <w:szCs w:val="22"/>
              </w:rPr>
              <w:t>Seattle, Washington, 98124-</w:t>
            </w:r>
            <w:r w:rsidR="00632EC9">
              <w:rPr>
                <w:rFonts w:ascii="Cambria" w:hAnsi="Cambria"/>
                <w:sz w:val="22"/>
                <w:szCs w:val="22"/>
              </w:rPr>
              <w:t>4687</w:t>
            </w:r>
          </w:p>
        </w:tc>
      </w:tr>
    </w:tbl>
    <w:p w14:paraId="7266E1D9" w14:textId="77777777" w:rsidR="00503828" w:rsidRDefault="00503828" w:rsidP="00580FEC">
      <w:pPr>
        <w:pStyle w:val="NoSpacing"/>
      </w:pPr>
    </w:p>
    <w:p w14:paraId="6FF32FE6" w14:textId="77777777" w:rsidR="009B796E" w:rsidRPr="00FA2FEE" w:rsidRDefault="009B796E" w:rsidP="00861E25">
      <w:pPr>
        <w:pStyle w:val="BodyText2"/>
        <w:spacing w:line="240" w:lineRule="auto"/>
        <w:rPr>
          <w:rFonts w:ascii="Cambria" w:hAnsi="Cambria" w:cs="Arial"/>
          <w:sz w:val="22"/>
          <w:szCs w:val="22"/>
        </w:rPr>
      </w:pPr>
      <w:r w:rsidRPr="00FA2FEE">
        <w:rPr>
          <w:rFonts w:ascii="Cambria" w:hAnsi="Cambria" w:cs="Arial"/>
          <w:sz w:val="22"/>
          <w:szCs w:val="22"/>
        </w:rPr>
        <w:t xml:space="preserve">Unless authorized by the </w:t>
      </w:r>
      <w:r w:rsidR="009F6C8B">
        <w:rPr>
          <w:rFonts w:ascii="Cambria" w:hAnsi="Cambria" w:cs="Arial"/>
          <w:sz w:val="22"/>
          <w:szCs w:val="22"/>
        </w:rPr>
        <w:t>Procurement</w:t>
      </w:r>
      <w:r w:rsidR="00F010CB">
        <w:rPr>
          <w:rFonts w:ascii="Cambria" w:hAnsi="Cambria" w:cs="Arial"/>
          <w:sz w:val="22"/>
          <w:szCs w:val="22"/>
        </w:rPr>
        <w:t xml:space="preserve"> Contact</w:t>
      </w:r>
      <w:r w:rsidRPr="00FA2FEE">
        <w:rPr>
          <w:rFonts w:ascii="Cambria" w:hAnsi="Cambria" w:cs="Arial"/>
          <w:sz w:val="22"/>
          <w:szCs w:val="22"/>
        </w:rPr>
        <w:t xml:space="preserve">, no other City official or employee may speak for the City </w:t>
      </w:r>
      <w:r w:rsidR="005B5EDD" w:rsidRPr="00FA2FEE">
        <w:rPr>
          <w:rFonts w:ascii="Cambria" w:hAnsi="Cambria" w:cs="Arial"/>
          <w:sz w:val="22"/>
          <w:szCs w:val="22"/>
        </w:rPr>
        <w:t xml:space="preserve">regarding </w:t>
      </w:r>
      <w:r w:rsidRPr="00FA2FEE">
        <w:rPr>
          <w:rFonts w:ascii="Cambria" w:hAnsi="Cambria" w:cs="Arial"/>
          <w:sz w:val="22"/>
          <w:szCs w:val="22"/>
        </w:rPr>
        <w:t>this solicitation</w:t>
      </w:r>
      <w:r w:rsidR="0043605B" w:rsidRPr="00FA2FEE">
        <w:rPr>
          <w:rFonts w:ascii="Cambria" w:hAnsi="Cambria" w:cs="Arial"/>
          <w:sz w:val="22"/>
          <w:szCs w:val="22"/>
        </w:rPr>
        <w:t xml:space="preserve"> until award </w:t>
      </w:r>
      <w:r w:rsidR="00FA2FEE">
        <w:rPr>
          <w:rFonts w:ascii="Cambria" w:hAnsi="Cambria" w:cs="Arial"/>
          <w:sz w:val="22"/>
          <w:szCs w:val="22"/>
        </w:rPr>
        <w:t xml:space="preserve">is </w:t>
      </w:r>
      <w:r w:rsidR="0043605B" w:rsidRPr="00FA2FEE">
        <w:rPr>
          <w:rFonts w:ascii="Cambria" w:hAnsi="Cambria" w:cs="Arial"/>
          <w:sz w:val="22"/>
          <w:szCs w:val="22"/>
        </w:rPr>
        <w:t xml:space="preserve">complete. </w:t>
      </w:r>
      <w:r w:rsidRPr="00FA2FEE">
        <w:rPr>
          <w:rFonts w:ascii="Cambria" w:hAnsi="Cambria" w:cs="Arial"/>
          <w:sz w:val="22"/>
          <w:szCs w:val="22"/>
        </w:rPr>
        <w:t xml:space="preserve">Any Proposer </w:t>
      </w:r>
      <w:r w:rsidR="00FA2FEE">
        <w:rPr>
          <w:rFonts w:ascii="Cambria" w:hAnsi="Cambria" w:cs="Arial"/>
          <w:sz w:val="22"/>
          <w:szCs w:val="22"/>
        </w:rPr>
        <w:t>contacting other</w:t>
      </w:r>
      <w:r w:rsidRPr="00FA2FEE">
        <w:rPr>
          <w:rFonts w:ascii="Cambria" w:hAnsi="Cambria" w:cs="Arial"/>
          <w:sz w:val="22"/>
          <w:szCs w:val="22"/>
        </w:rPr>
        <w:t xml:space="preserve"> City official</w:t>
      </w:r>
      <w:r w:rsidR="00FA2FEE">
        <w:rPr>
          <w:rFonts w:ascii="Cambria" w:hAnsi="Cambria" w:cs="Arial"/>
          <w:sz w:val="22"/>
          <w:szCs w:val="22"/>
        </w:rPr>
        <w:t>s</w:t>
      </w:r>
      <w:r w:rsidRPr="00FA2FEE">
        <w:rPr>
          <w:rFonts w:ascii="Cambria" w:hAnsi="Cambria" w:cs="Arial"/>
          <w:sz w:val="22"/>
          <w:szCs w:val="22"/>
        </w:rPr>
        <w:t xml:space="preserve"> or employee</w:t>
      </w:r>
      <w:r w:rsidR="00FA2FEE">
        <w:rPr>
          <w:rFonts w:ascii="Cambria" w:hAnsi="Cambria" w:cs="Arial"/>
          <w:sz w:val="22"/>
          <w:szCs w:val="22"/>
        </w:rPr>
        <w:t>s</w:t>
      </w:r>
      <w:r w:rsidRPr="00FA2FEE">
        <w:rPr>
          <w:rFonts w:ascii="Cambria" w:hAnsi="Cambria" w:cs="Arial"/>
          <w:sz w:val="22"/>
          <w:szCs w:val="22"/>
        </w:rPr>
        <w:t xml:space="preserve"> </w:t>
      </w:r>
      <w:r w:rsidR="00FA2FEE">
        <w:rPr>
          <w:rFonts w:ascii="Cambria" w:hAnsi="Cambria" w:cs="Arial"/>
          <w:sz w:val="22"/>
          <w:szCs w:val="22"/>
        </w:rPr>
        <w:t xml:space="preserve">does so </w:t>
      </w:r>
      <w:r w:rsidRPr="00FA2FEE">
        <w:rPr>
          <w:rFonts w:ascii="Cambria" w:hAnsi="Cambria" w:cs="Arial"/>
          <w:sz w:val="22"/>
          <w:szCs w:val="22"/>
        </w:rPr>
        <w:t xml:space="preserve">at Proposer’s own risk. The City </w:t>
      </w:r>
      <w:r w:rsidR="00192B70" w:rsidRPr="00FA2FEE">
        <w:rPr>
          <w:rFonts w:ascii="Cambria" w:hAnsi="Cambria" w:cs="Arial"/>
          <w:sz w:val="22"/>
          <w:szCs w:val="22"/>
        </w:rPr>
        <w:t xml:space="preserve">is </w:t>
      </w:r>
      <w:r w:rsidRPr="00FA2FEE">
        <w:rPr>
          <w:rFonts w:ascii="Cambria" w:hAnsi="Cambria" w:cs="Arial"/>
          <w:sz w:val="22"/>
          <w:szCs w:val="22"/>
        </w:rPr>
        <w:t xml:space="preserve">not bound by such information.  </w:t>
      </w:r>
    </w:p>
    <w:p w14:paraId="5F818450" w14:textId="77777777" w:rsidR="00503828" w:rsidRPr="003F6255" w:rsidRDefault="00503828" w:rsidP="00861E25">
      <w:pPr>
        <w:ind w:left="360"/>
        <w:rPr>
          <w:rFonts w:ascii="Arial" w:hAnsi="Arial" w:cs="Arial"/>
          <w:i/>
          <w:sz w:val="20"/>
          <w:szCs w:val="20"/>
        </w:rPr>
      </w:pPr>
    </w:p>
    <w:p w14:paraId="06BDD159" w14:textId="77777777" w:rsidR="006372AA" w:rsidRDefault="006372AA" w:rsidP="00580FEC">
      <w:pPr>
        <w:rPr>
          <w:rFonts w:ascii="Cambria" w:hAnsi="Cambria" w:cs="Arial"/>
          <w:b/>
          <w:color w:val="31849B"/>
          <w:sz w:val="36"/>
          <w:szCs w:val="36"/>
          <w:u w:val="single"/>
        </w:rPr>
      </w:pPr>
    </w:p>
    <w:p w14:paraId="3B150678" w14:textId="77777777" w:rsidR="003C0DE2" w:rsidRPr="00715094" w:rsidRDefault="00503828">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14:paraId="30A5F9D8" w14:textId="77777777" w:rsidR="003C0DE2" w:rsidRDefault="003C0DE2">
      <w:pPr>
        <w:rPr>
          <w:rFonts w:ascii="Arial" w:hAnsi="Arial" w:cs="Arial"/>
          <w:b/>
          <w:sz w:val="20"/>
          <w:szCs w:val="20"/>
          <w:u w:val="single"/>
        </w:rPr>
      </w:pPr>
    </w:p>
    <w:p w14:paraId="6A6E9B8C" w14:textId="77777777" w:rsidR="0060253D" w:rsidRDefault="003C0DE2">
      <w:pPr>
        <w:pStyle w:val="TOC1"/>
        <w:tabs>
          <w:tab w:val="left" w:pos="720"/>
          <w:tab w:val="right" w:leader="dot" w:pos="10070"/>
        </w:tabs>
        <w:rPr>
          <w:rFonts w:asciiTheme="minorHAnsi" w:eastAsiaTheme="minorEastAsia" w:hAnsiTheme="minorHAnsi" w:cstheme="minorBidi"/>
          <w:noProof/>
          <w:sz w:val="22"/>
          <w:szCs w:val="22"/>
        </w:rPr>
      </w:pPr>
      <w:r w:rsidRPr="0043605B">
        <w:rPr>
          <w:rFonts w:cs="Arial"/>
          <w:b/>
          <w:sz w:val="24"/>
          <w:u w:val="single"/>
        </w:rPr>
        <w:fldChar w:fldCharType="begin"/>
      </w:r>
      <w:r w:rsidRPr="0043605B">
        <w:rPr>
          <w:rFonts w:cs="Arial"/>
          <w:b/>
          <w:sz w:val="24"/>
          <w:u w:val="single"/>
        </w:rPr>
        <w:instrText xml:space="preserve"> TOC \o "1-1" \h \z \u </w:instrText>
      </w:r>
      <w:r w:rsidRPr="0043605B">
        <w:rPr>
          <w:rFonts w:cs="Arial"/>
          <w:b/>
          <w:sz w:val="24"/>
          <w:u w:val="single"/>
        </w:rPr>
        <w:fldChar w:fldCharType="separate"/>
      </w:r>
      <w:hyperlink w:anchor="_Toc441490207" w:history="1">
        <w:r w:rsidR="0060253D" w:rsidRPr="00906536">
          <w:rPr>
            <w:rStyle w:val="Hyperlink"/>
            <w:rFonts w:ascii="Arial Bold" w:hAnsi="Arial Bold"/>
            <w:noProof/>
          </w:rPr>
          <w:t>1.</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Purpose and Background.</w:t>
        </w:r>
        <w:r w:rsidR="0060253D">
          <w:rPr>
            <w:noProof/>
            <w:webHidden/>
          </w:rPr>
          <w:tab/>
        </w:r>
        <w:r w:rsidR="0060253D">
          <w:rPr>
            <w:noProof/>
            <w:webHidden/>
          </w:rPr>
          <w:fldChar w:fldCharType="begin"/>
        </w:r>
        <w:r w:rsidR="0060253D">
          <w:rPr>
            <w:noProof/>
            <w:webHidden/>
          </w:rPr>
          <w:instrText xml:space="preserve"> PAGEREF _Toc441490207 \h </w:instrText>
        </w:r>
        <w:r w:rsidR="0060253D">
          <w:rPr>
            <w:noProof/>
            <w:webHidden/>
          </w:rPr>
        </w:r>
        <w:r w:rsidR="0060253D">
          <w:rPr>
            <w:noProof/>
            <w:webHidden/>
          </w:rPr>
          <w:fldChar w:fldCharType="separate"/>
        </w:r>
        <w:r w:rsidR="009C771B">
          <w:rPr>
            <w:noProof/>
            <w:webHidden/>
          </w:rPr>
          <w:t>3</w:t>
        </w:r>
        <w:r w:rsidR="0060253D">
          <w:rPr>
            <w:noProof/>
            <w:webHidden/>
          </w:rPr>
          <w:fldChar w:fldCharType="end"/>
        </w:r>
      </w:hyperlink>
    </w:p>
    <w:p w14:paraId="30524006" w14:textId="77777777" w:rsidR="0060253D" w:rsidRDefault="00CC5B2C">
      <w:pPr>
        <w:pStyle w:val="TOC1"/>
        <w:tabs>
          <w:tab w:val="left" w:pos="720"/>
          <w:tab w:val="right" w:leader="dot" w:pos="10070"/>
        </w:tabs>
        <w:rPr>
          <w:rFonts w:asciiTheme="minorHAnsi" w:eastAsiaTheme="minorEastAsia" w:hAnsiTheme="minorHAnsi" w:cstheme="minorBidi"/>
          <w:noProof/>
          <w:sz w:val="22"/>
          <w:szCs w:val="22"/>
        </w:rPr>
      </w:pPr>
      <w:hyperlink w:anchor="_Toc441490208" w:history="1">
        <w:r w:rsidR="0060253D" w:rsidRPr="00906536">
          <w:rPr>
            <w:rStyle w:val="Hyperlink"/>
            <w:rFonts w:ascii="Arial Bold" w:hAnsi="Arial Bold"/>
            <w:noProof/>
          </w:rPr>
          <w:t>2.</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Performance Schedule.</w:t>
        </w:r>
        <w:r w:rsidR="0060253D">
          <w:rPr>
            <w:noProof/>
            <w:webHidden/>
          </w:rPr>
          <w:tab/>
        </w:r>
        <w:r w:rsidR="0060253D">
          <w:rPr>
            <w:noProof/>
            <w:webHidden/>
          </w:rPr>
          <w:fldChar w:fldCharType="begin"/>
        </w:r>
        <w:r w:rsidR="0060253D">
          <w:rPr>
            <w:noProof/>
            <w:webHidden/>
          </w:rPr>
          <w:instrText xml:space="preserve"> PAGEREF _Toc441490208 \h </w:instrText>
        </w:r>
        <w:r w:rsidR="0060253D">
          <w:rPr>
            <w:noProof/>
            <w:webHidden/>
          </w:rPr>
        </w:r>
        <w:r w:rsidR="0060253D">
          <w:rPr>
            <w:noProof/>
            <w:webHidden/>
          </w:rPr>
          <w:fldChar w:fldCharType="separate"/>
        </w:r>
        <w:r w:rsidR="009C771B">
          <w:rPr>
            <w:noProof/>
            <w:webHidden/>
          </w:rPr>
          <w:t>3</w:t>
        </w:r>
        <w:r w:rsidR="0060253D">
          <w:rPr>
            <w:noProof/>
            <w:webHidden/>
          </w:rPr>
          <w:fldChar w:fldCharType="end"/>
        </w:r>
      </w:hyperlink>
    </w:p>
    <w:p w14:paraId="5E6EEAD0" w14:textId="77777777" w:rsidR="0060253D" w:rsidRDefault="00CC5B2C">
      <w:pPr>
        <w:pStyle w:val="TOC1"/>
        <w:tabs>
          <w:tab w:val="left" w:pos="720"/>
          <w:tab w:val="right" w:leader="dot" w:pos="10070"/>
        </w:tabs>
        <w:rPr>
          <w:rFonts w:asciiTheme="minorHAnsi" w:eastAsiaTheme="minorEastAsia" w:hAnsiTheme="minorHAnsi" w:cstheme="minorBidi"/>
          <w:noProof/>
          <w:sz w:val="22"/>
          <w:szCs w:val="22"/>
        </w:rPr>
      </w:pPr>
      <w:hyperlink w:anchor="_Toc441490209" w:history="1">
        <w:r w:rsidR="0060253D" w:rsidRPr="00906536">
          <w:rPr>
            <w:rStyle w:val="Hyperlink"/>
            <w:rFonts w:ascii="Arial Bold" w:hAnsi="Arial Bold"/>
            <w:noProof/>
          </w:rPr>
          <w:t>3.</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Solicitation Objectives.</w:t>
        </w:r>
        <w:r w:rsidR="0060253D">
          <w:rPr>
            <w:noProof/>
            <w:webHidden/>
          </w:rPr>
          <w:tab/>
        </w:r>
        <w:r w:rsidR="0060253D">
          <w:rPr>
            <w:noProof/>
            <w:webHidden/>
          </w:rPr>
          <w:fldChar w:fldCharType="begin"/>
        </w:r>
        <w:r w:rsidR="0060253D">
          <w:rPr>
            <w:noProof/>
            <w:webHidden/>
          </w:rPr>
          <w:instrText xml:space="preserve"> PAGEREF _Toc441490209 \h </w:instrText>
        </w:r>
        <w:r w:rsidR="0060253D">
          <w:rPr>
            <w:noProof/>
            <w:webHidden/>
          </w:rPr>
        </w:r>
        <w:r w:rsidR="0060253D">
          <w:rPr>
            <w:noProof/>
            <w:webHidden/>
          </w:rPr>
          <w:fldChar w:fldCharType="separate"/>
        </w:r>
        <w:r w:rsidR="009C771B">
          <w:rPr>
            <w:noProof/>
            <w:webHidden/>
          </w:rPr>
          <w:t>3</w:t>
        </w:r>
        <w:r w:rsidR="0060253D">
          <w:rPr>
            <w:noProof/>
            <w:webHidden/>
          </w:rPr>
          <w:fldChar w:fldCharType="end"/>
        </w:r>
      </w:hyperlink>
    </w:p>
    <w:p w14:paraId="60331616" w14:textId="77777777" w:rsidR="0060253D" w:rsidRDefault="00CC5B2C">
      <w:pPr>
        <w:pStyle w:val="TOC1"/>
        <w:tabs>
          <w:tab w:val="left" w:pos="720"/>
          <w:tab w:val="right" w:leader="dot" w:pos="10070"/>
        </w:tabs>
        <w:rPr>
          <w:rFonts w:asciiTheme="minorHAnsi" w:eastAsiaTheme="minorEastAsia" w:hAnsiTheme="minorHAnsi" w:cstheme="minorBidi"/>
          <w:noProof/>
          <w:sz w:val="22"/>
          <w:szCs w:val="22"/>
        </w:rPr>
      </w:pPr>
      <w:hyperlink w:anchor="_Toc441490210" w:history="1">
        <w:r w:rsidR="0060253D" w:rsidRPr="00906536">
          <w:rPr>
            <w:rStyle w:val="Hyperlink"/>
            <w:rFonts w:ascii="Arial Bold" w:hAnsi="Arial Bold"/>
            <w:noProof/>
          </w:rPr>
          <w:t>4.</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Minimum Qualifications.</w:t>
        </w:r>
        <w:r w:rsidR="0060253D">
          <w:rPr>
            <w:noProof/>
            <w:webHidden/>
          </w:rPr>
          <w:tab/>
        </w:r>
        <w:r w:rsidR="0060253D">
          <w:rPr>
            <w:noProof/>
            <w:webHidden/>
          </w:rPr>
          <w:fldChar w:fldCharType="begin"/>
        </w:r>
        <w:r w:rsidR="0060253D">
          <w:rPr>
            <w:noProof/>
            <w:webHidden/>
          </w:rPr>
          <w:instrText xml:space="preserve"> PAGEREF _Toc441490210 \h </w:instrText>
        </w:r>
        <w:r w:rsidR="0060253D">
          <w:rPr>
            <w:noProof/>
            <w:webHidden/>
          </w:rPr>
        </w:r>
        <w:r w:rsidR="0060253D">
          <w:rPr>
            <w:noProof/>
            <w:webHidden/>
          </w:rPr>
          <w:fldChar w:fldCharType="separate"/>
        </w:r>
        <w:r w:rsidR="009C771B">
          <w:rPr>
            <w:noProof/>
            <w:webHidden/>
          </w:rPr>
          <w:t>4</w:t>
        </w:r>
        <w:r w:rsidR="0060253D">
          <w:rPr>
            <w:noProof/>
            <w:webHidden/>
          </w:rPr>
          <w:fldChar w:fldCharType="end"/>
        </w:r>
      </w:hyperlink>
    </w:p>
    <w:p w14:paraId="22E332BE" w14:textId="77777777" w:rsidR="0060253D" w:rsidRDefault="00CC5B2C">
      <w:pPr>
        <w:pStyle w:val="TOC1"/>
        <w:tabs>
          <w:tab w:val="left" w:pos="720"/>
          <w:tab w:val="right" w:leader="dot" w:pos="10070"/>
        </w:tabs>
        <w:rPr>
          <w:rFonts w:asciiTheme="minorHAnsi" w:eastAsiaTheme="minorEastAsia" w:hAnsiTheme="minorHAnsi" w:cstheme="minorBidi"/>
          <w:noProof/>
          <w:sz w:val="22"/>
          <w:szCs w:val="22"/>
        </w:rPr>
      </w:pPr>
      <w:hyperlink w:anchor="_Toc441490211" w:history="1">
        <w:r w:rsidR="0060253D" w:rsidRPr="00906536">
          <w:rPr>
            <w:rStyle w:val="Hyperlink"/>
            <w:rFonts w:ascii="Arial Bold" w:hAnsi="Arial Bold"/>
            <w:noProof/>
          </w:rPr>
          <w:t>5.</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Scope of Work.</w:t>
        </w:r>
        <w:r w:rsidR="0060253D">
          <w:rPr>
            <w:noProof/>
            <w:webHidden/>
          </w:rPr>
          <w:tab/>
        </w:r>
        <w:r w:rsidR="0060253D">
          <w:rPr>
            <w:noProof/>
            <w:webHidden/>
          </w:rPr>
          <w:fldChar w:fldCharType="begin"/>
        </w:r>
        <w:r w:rsidR="0060253D">
          <w:rPr>
            <w:noProof/>
            <w:webHidden/>
          </w:rPr>
          <w:instrText xml:space="preserve"> PAGEREF _Toc441490211 \h </w:instrText>
        </w:r>
        <w:r w:rsidR="0060253D">
          <w:rPr>
            <w:noProof/>
            <w:webHidden/>
          </w:rPr>
        </w:r>
        <w:r w:rsidR="0060253D">
          <w:rPr>
            <w:noProof/>
            <w:webHidden/>
          </w:rPr>
          <w:fldChar w:fldCharType="separate"/>
        </w:r>
        <w:r w:rsidR="009C771B">
          <w:rPr>
            <w:noProof/>
            <w:webHidden/>
          </w:rPr>
          <w:t>4</w:t>
        </w:r>
        <w:r w:rsidR="0060253D">
          <w:rPr>
            <w:noProof/>
            <w:webHidden/>
          </w:rPr>
          <w:fldChar w:fldCharType="end"/>
        </w:r>
      </w:hyperlink>
    </w:p>
    <w:p w14:paraId="011E7A52" w14:textId="77777777" w:rsidR="0060253D" w:rsidRDefault="00CC5B2C">
      <w:pPr>
        <w:pStyle w:val="TOC1"/>
        <w:tabs>
          <w:tab w:val="left" w:pos="720"/>
          <w:tab w:val="right" w:leader="dot" w:pos="10070"/>
        </w:tabs>
        <w:rPr>
          <w:rFonts w:asciiTheme="minorHAnsi" w:eastAsiaTheme="minorEastAsia" w:hAnsiTheme="minorHAnsi" w:cstheme="minorBidi"/>
          <w:noProof/>
          <w:sz w:val="22"/>
          <w:szCs w:val="22"/>
        </w:rPr>
      </w:pPr>
      <w:hyperlink w:anchor="_Toc441490212" w:history="1">
        <w:r w:rsidR="0060253D" w:rsidRPr="00906536">
          <w:rPr>
            <w:rStyle w:val="Hyperlink"/>
            <w:rFonts w:ascii="Arial Bold" w:hAnsi="Arial Bold"/>
            <w:noProof/>
          </w:rPr>
          <w:t>6.</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Contract Modifications.</w:t>
        </w:r>
        <w:r w:rsidR="0060253D">
          <w:rPr>
            <w:noProof/>
            <w:webHidden/>
          </w:rPr>
          <w:tab/>
        </w:r>
        <w:r w:rsidR="0060253D">
          <w:rPr>
            <w:noProof/>
            <w:webHidden/>
          </w:rPr>
          <w:fldChar w:fldCharType="begin"/>
        </w:r>
        <w:r w:rsidR="0060253D">
          <w:rPr>
            <w:noProof/>
            <w:webHidden/>
          </w:rPr>
          <w:instrText xml:space="preserve"> PAGEREF _Toc441490212 \h </w:instrText>
        </w:r>
        <w:r w:rsidR="0060253D">
          <w:rPr>
            <w:noProof/>
            <w:webHidden/>
          </w:rPr>
        </w:r>
        <w:r w:rsidR="0060253D">
          <w:rPr>
            <w:noProof/>
            <w:webHidden/>
          </w:rPr>
          <w:fldChar w:fldCharType="separate"/>
        </w:r>
        <w:r w:rsidR="009C771B">
          <w:rPr>
            <w:noProof/>
            <w:webHidden/>
          </w:rPr>
          <w:t>5</w:t>
        </w:r>
        <w:r w:rsidR="0060253D">
          <w:rPr>
            <w:noProof/>
            <w:webHidden/>
          </w:rPr>
          <w:fldChar w:fldCharType="end"/>
        </w:r>
      </w:hyperlink>
    </w:p>
    <w:p w14:paraId="0947405C" w14:textId="77777777" w:rsidR="0060253D" w:rsidRDefault="00CC5B2C">
      <w:pPr>
        <w:pStyle w:val="TOC1"/>
        <w:tabs>
          <w:tab w:val="left" w:pos="720"/>
          <w:tab w:val="right" w:leader="dot" w:pos="10070"/>
        </w:tabs>
        <w:rPr>
          <w:rFonts w:asciiTheme="minorHAnsi" w:eastAsiaTheme="minorEastAsia" w:hAnsiTheme="minorHAnsi" w:cstheme="minorBidi"/>
          <w:noProof/>
          <w:sz w:val="22"/>
          <w:szCs w:val="22"/>
        </w:rPr>
      </w:pPr>
      <w:hyperlink w:anchor="_Toc441490213" w:history="1">
        <w:r w:rsidR="0060253D" w:rsidRPr="00906536">
          <w:rPr>
            <w:rStyle w:val="Hyperlink"/>
            <w:rFonts w:ascii="Arial Bold" w:hAnsi="Arial Bold"/>
            <w:noProof/>
          </w:rPr>
          <w:t>7.</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Procedures and Requirements.</w:t>
        </w:r>
        <w:r w:rsidR="0060253D">
          <w:rPr>
            <w:noProof/>
            <w:webHidden/>
          </w:rPr>
          <w:tab/>
        </w:r>
        <w:r w:rsidR="0060253D">
          <w:rPr>
            <w:noProof/>
            <w:webHidden/>
          </w:rPr>
          <w:fldChar w:fldCharType="begin"/>
        </w:r>
        <w:r w:rsidR="0060253D">
          <w:rPr>
            <w:noProof/>
            <w:webHidden/>
          </w:rPr>
          <w:instrText xml:space="preserve"> PAGEREF _Toc441490213 \h </w:instrText>
        </w:r>
        <w:r w:rsidR="0060253D">
          <w:rPr>
            <w:noProof/>
            <w:webHidden/>
          </w:rPr>
        </w:r>
        <w:r w:rsidR="0060253D">
          <w:rPr>
            <w:noProof/>
            <w:webHidden/>
          </w:rPr>
          <w:fldChar w:fldCharType="separate"/>
        </w:r>
        <w:r w:rsidR="009C771B">
          <w:rPr>
            <w:noProof/>
            <w:webHidden/>
          </w:rPr>
          <w:t>6</w:t>
        </w:r>
        <w:r w:rsidR="0060253D">
          <w:rPr>
            <w:noProof/>
            <w:webHidden/>
          </w:rPr>
          <w:fldChar w:fldCharType="end"/>
        </w:r>
      </w:hyperlink>
    </w:p>
    <w:p w14:paraId="0D7CAF1E" w14:textId="77777777" w:rsidR="0060253D" w:rsidRDefault="00CC5B2C">
      <w:pPr>
        <w:pStyle w:val="TOC1"/>
        <w:tabs>
          <w:tab w:val="left" w:pos="720"/>
          <w:tab w:val="right" w:leader="dot" w:pos="10070"/>
        </w:tabs>
        <w:rPr>
          <w:rFonts w:asciiTheme="minorHAnsi" w:eastAsiaTheme="minorEastAsia" w:hAnsiTheme="minorHAnsi" w:cstheme="minorBidi"/>
          <w:noProof/>
          <w:sz w:val="22"/>
          <w:szCs w:val="22"/>
        </w:rPr>
      </w:pPr>
      <w:hyperlink w:anchor="_Toc441490214" w:history="1">
        <w:r w:rsidR="0060253D" w:rsidRPr="00906536">
          <w:rPr>
            <w:rStyle w:val="Hyperlink"/>
            <w:rFonts w:ascii="Arial Bold" w:hAnsi="Arial Bold"/>
            <w:noProof/>
          </w:rPr>
          <w:t>8.</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Response Materials and Submittal.</w:t>
        </w:r>
        <w:r w:rsidR="0060253D">
          <w:rPr>
            <w:noProof/>
            <w:webHidden/>
          </w:rPr>
          <w:tab/>
        </w:r>
        <w:r w:rsidR="0060253D">
          <w:rPr>
            <w:noProof/>
            <w:webHidden/>
          </w:rPr>
          <w:fldChar w:fldCharType="begin"/>
        </w:r>
        <w:r w:rsidR="0060253D">
          <w:rPr>
            <w:noProof/>
            <w:webHidden/>
          </w:rPr>
          <w:instrText xml:space="preserve"> PAGEREF _Toc441490214 \h </w:instrText>
        </w:r>
        <w:r w:rsidR="0060253D">
          <w:rPr>
            <w:noProof/>
            <w:webHidden/>
          </w:rPr>
        </w:r>
        <w:r w:rsidR="0060253D">
          <w:rPr>
            <w:noProof/>
            <w:webHidden/>
          </w:rPr>
          <w:fldChar w:fldCharType="separate"/>
        </w:r>
        <w:r w:rsidR="009C771B">
          <w:rPr>
            <w:noProof/>
            <w:webHidden/>
          </w:rPr>
          <w:t>15</w:t>
        </w:r>
        <w:r w:rsidR="0060253D">
          <w:rPr>
            <w:noProof/>
            <w:webHidden/>
          </w:rPr>
          <w:fldChar w:fldCharType="end"/>
        </w:r>
      </w:hyperlink>
    </w:p>
    <w:p w14:paraId="0356B887" w14:textId="77777777" w:rsidR="0060253D" w:rsidRDefault="00CC5B2C">
      <w:pPr>
        <w:pStyle w:val="TOC1"/>
        <w:tabs>
          <w:tab w:val="left" w:pos="720"/>
          <w:tab w:val="right" w:leader="dot" w:pos="10070"/>
        </w:tabs>
        <w:rPr>
          <w:rFonts w:asciiTheme="minorHAnsi" w:eastAsiaTheme="minorEastAsia" w:hAnsiTheme="minorHAnsi" w:cstheme="minorBidi"/>
          <w:noProof/>
          <w:sz w:val="22"/>
          <w:szCs w:val="22"/>
        </w:rPr>
      </w:pPr>
      <w:hyperlink w:anchor="_Toc441490215" w:history="1">
        <w:r w:rsidR="0060253D" w:rsidRPr="00906536">
          <w:rPr>
            <w:rStyle w:val="Hyperlink"/>
            <w:rFonts w:ascii="Arial Bold" w:hAnsi="Arial Bold"/>
            <w:noProof/>
          </w:rPr>
          <w:t>9.</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Selection Process.</w:t>
        </w:r>
        <w:r w:rsidR="0060253D">
          <w:rPr>
            <w:noProof/>
            <w:webHidden/>
          </w:rPr>
          <w:tab/>
        </w:r>
        <w:r w:rsidR="0060253D">
          <w:rPr>
            <w:noProof/>
            <w:webHidden/>
          </w:rPr>
          <w:fldChar w:fldCharType="begin"/>
        </w:r>
        <w:r w:rsidR="0060253D">
          <w:rPr>
            <w:noProof/>
            <w:webHidden/>
          </w:rPr>
          <w:instrText xml:space="preserve"> PAGEREF _Toc441490215 \h </w:instrText>
        </w:r>
        <w:r w:rsidR="0060253D">
          <w:rPr>
            <w:noProof/>
            <w:webHidden/>
          </w:rPr>
        </w:r>
        <w:r w:rsidR="0060253D">
          <w:rPr>
            <w:noProof/>
            <w:webHidden/>
          </w:rPr>
          <w:fldChar w:fldCharType="separate"/>
        </w:r>
        <w:r w:rsidR="009C771B">
          <w:rPr>
            <w:noProof/>
            <w:webHidden/>
          </w:rPr>
          <w:t>18</w:t>
        </w:r>
        <w:r w:rsidR="0060253D">
          <w:rPr>
            <w:noProof/>
            <w:webHidden/>
          </w:rPr>
          <w:fldChar w:fldCharType="end"/>
        </w:r>
      </w:hyperlink>
    </w:p>
    <w:p w14:paraId="30F1CBBA" w14:textId="77777777" w:rsidR="0060253D" w:rsidRDefault="00CC5B2C">
      <w:pPr>
        <w:pStyle w:val="TOC1"/>
        <w:tabs>
          <w:tab w:val="left" w:pos="720"/>
          <w:tab w:val="right" w:leader="dot" w:pos="10070"/>
        </w:tabs>
        <w:rPr>
          <w:rFonts w:asciiTheme="minorHAnsi" w:eastAsiaTheme="minorEastAsia" w:hAnsiTheme="minorHAnsi" w:cstheme="minorBidi"/>
          <w:noProof/>
          <w:sz w:val="22"/>
          <w:szCs w:val="22"/>
        </w:rPr>
      </w:pPr>
      <w:hyperlink w:anchor="_Toc441490216" w:history="1">
        <w:r w:rsidR="0060253D" w:rsidRPr="00906536">
          <w:rPr>
            <w:rStyle w:val="Hyperlink"/>
            <w:rFonts w:ascii="Arial Bold" w:hAnsi="Arial Bold"/>
            <w:noProof/>
          </w:rPr>
          <w:t>10.</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Award and Contract Execution.</w:t>
        </w:r>
        <w:r w:rsidR="0060253D">
          <w:rPr>
            <w:noProof/>
            <w:webHidden/>
          </w:rPr>
          <w:tab/>
        </w:r>
        <w:r w:rsidR="0060253D">
          <w:rPr>
            <w:noProof/>
            <w:webHidden/>
          </w:rPr>
          <w:fldChar w:fldCharType="begin"/>
        </w:r>
        <w:r w:rsidR="0060253D">
          <w:rPr>
            <w:noProof/>
            <w:webHidden/>
          </w:rPr>
          <w:instrText xml:space="preserve"> PAGEREF _Toc441490216 \h </w:instrText>
        </w:r>
        <w:r w:rsidR="0060253D">
          <w:rPr>
            <w:noProof/>
            <w:webHidden/>
          </w:rPr>
        </w:r>
        <w:r w:rsidR="0060253D">
          <w:rPr>
            <w:noProof/>
            <w:webHidden/>
          </w:rPr>
          <w:fldChar w:fldCharType="separate"/>
        </w:r>
        <w:r w:rsidR="009C771B">
          <w:rPr>
            <w:noProof/>
            <w:webHidden/>
          </w:rPr>
          <w:t>20</w:t>
        </w:r>
        <w:r w:rsidR="0060253D">
          <w:rPr>
            <w:noProof/>
            <w:webHidden/>
          </w:rPr>
          <w:fldChar w:fldCharType="end"/>
        </w:r>
      </w:hyperlink>
    </w:p>
    <w:p w14:paraId="47217500" w14:textId="77777777" w:rsidR="00716672" w:rsidRPr="003F6255" w:rsidRDefault="003C0DE2">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14:paraId="69925BB3" w14:textId="77777777" w:rsidR="001A391D" w:rsidRPr="00FA2FEE" w:rsidRDefault="00503828" w:rsidP="00861E25">
      <w:pPr>
        <w:pStyle w:val="Heading1"/>
        <w:numPr>
          <w:ilvl w:val="0"/>
          <w:numId w:val="1"/>
        </w:numPr>
        <w:shd w:val="clear" w:color="auto" w:fill="E5DFEC"/>
        <w:spacing w:after="120"/>
        <w:rPr>
          <w:rFonts w:ascii="Cambria" w:hAnsi="Cambria"/>
          <w:sz w:val="20"/>
          <w:szCs w:val="20"/>
        </w:rPr>
      </w:pPr>
      <w:bookmarkStart w:id="2" w:name="_Toc441490207"/>
      <w:r w:rsidRPr="00FA2FEE">
        <w:rPr>
          <w:rFonts w:ascii="Cambria" w:hAnsi="Cambria"/>
          <w:color w:val="31849B"/>
          <w:sz w:val="36"/>
          <w:szCs w:val="36"/>
        </w:rPr>
        <w:t>Purpose and Background</w:t>
      </w:r>
      <w:r w:rsidR="00A24415" w:rsidRPr="00FA2FEE">
        <w:rPr>
          <w:rFonts w:ascii="Cambria" w:hAnsi="Cambria"/>
          <w:color w:val="31849B"/>
          <w:sz w:val="36"/>
          <w:szCs w:val="36"/>
        </w:rPr>
        <w:t>.</w:t>
      </w:r>
      <w:bookmarkEnd w:id="2"/>
    </w:p>
    <w:p w14:paraId="2ED4CA54" w14:textId="77777777" w:rsidR="00D24D45" w:rsidRDefault="00D24D45" w:rsidP="00580FEC">
      <w:pPr>
        <w:ind w:left="360"/>
      </w:pPr>
    </w:p>
    <w:p w14:paraId="3462CC5D" w14:textId="77777777" w:rsidR="00334ADE" w:rsidRPr="007D6AA0" w:rsidRDefault="00EA4CA9">
      <w:pPr>
        <w:ind w:left="360"/>
        <w:rPr>
          <w:rFonts w:ascii="Cambria" w:hAnsi="Cambria" w:cs="Arial"/>
          <w:sz w:val="22"/>
          <w:szCs w:val="22"/>
        </w:rPr>
      </w:pPr>
      <w:r w:rsidRPr="007D6AA0">
        <w:rPr>
          <w:rFonts w:ascii="Cambria" w:hAnsi="Cambria" w:cs="Arial"/>
          <w:sz w:val="22"/>
          <w:szCs w:val="22"/>
        </w:rPr>
        <w:t>In accordance with Governmental Accounting Standards Board (GASB) Statement No. 10, Accounting and Financial Reporting for Risk Financing and Related Insurance Issues, as amended by GASB Statement No. 20, Risk Financing Omnibus</w:t>
      </w:r>
      <w:r w:rsidR="00BA3894" w:rsidRPr="007D6AA0">
        <w:rPr>
          <w:rFonts w:ascii="Cambria" w:hAnsi="Cambria" w:cs="Arial"/>
          <w:sz w:val="22"/>
          <w:szCs w:val="22"/>
        </w:rPr>
        <w:t xml:space="preserve">, qualified casualty actuaries </w:t>
      </w:r>
      <w:r w:rsidRPr="007D6AA0">
        <w:rPr>
          <w:rFonts w:ascii="Cambria" w:hAnsi="Cambria" w:cs="Arial"/>
          <w:sz w:val="22"/>
          <w:szCs w:val="22"/>
        </w:rPr>
        <w:t>shall conduct actuarial valuations and projections of incurred liability of the City of Seattle’s risk financing liabilities related to self-funded and insured programs, according to the schedule in Part D below, and prepare written draft and final reports.</w:t>
      </w:r>
    </w:p>
    <w:p w14:paraId="4D46C913" w14:textId="77777777" w:rsidR="00D24D45" w:rsidRPr="007D6AA0" w:rsidRDefault="00D24D45">
      <w:pPr>
        <w:ind w:left="360"/>
        <w:rPr>
          <w:rFonts w:ascii="Cambria" w:hAnsi="Cambria" w:cs="Arial"/>
          <w:sz w:val="22"/>
          <w:szCs w:val="22"/>
        </w:rPr>
      </w:pPr>
    </w:p>
    <w:p w14:paraId="2F9CCE12" w14:textId="77777777" w:rsidR="004665E9" w:rsidRPr="007D6AA0" w:rsidRDefault="004665E9">
      <w:pPr>
        <w:ind w:left="360"/>
        <w:rPr>
          <w:rFonts w:ascii="Cambria" w:hAnsi="Cambria" w:cs="Arial"/>
          <w:sz w:val="22"/>
          <w:szCs w:val="22"/>
          <w:u w:val="single"/>
        </w:rPr>
      </w:pPr>
      <w:r w:rsidRPr="007D6AA0">
        <w:rPr>
          <w:rFonts w:ascii="Cambria" w:hAnsi="Cambria" w:cs="Arial"/>
          <w:sz w:val="22"/>
          <w:szCs w:val="22"/>
          <w:u w:val="single"/>
        </w:rPr>
        <w:t xml:space="preserve">Vision </w:t>
      </w:r>
    </w:p>
    <w:p w14:paraId="2D9A5F28" w14:textId="77777777" w:rsidR="004665E9" w:rsidRPr="007D6AA0" w:rsidRDefault="004665E9">
      <w:pPr>
        <w:ind w:left="360"/>
        <w:rPr>
          <w:rFonts w:ascii="Cambria" w:hAnsi="Cambria" w:cs="Arial"/>
          <w:sz w:val="22"/>
          <w:szCs w:val="22"/>
        </w:rPr>
      </w:pPr>
    </w:p>
    <w:p w14:paraId="16415A79" w14:textId="77777777" w:rsidR="004665E9" w:rsidRPr="007D6AA0" w:rsidRDefault="004665E9">
      <w:pPr>
        <w:ind w:left="360"/>
        <w:rPr>
          <w:rFonts w:ascii="Cambria" w:hAnsi="Cambria" w:cs="Arial"/>
          <w:sz w:val="22"/>
          <w:szCs w:val="22"/>
        </w:rPr>
      </w:pPr>
      <w:r w:rsidRPr="007D6AA0">
        <w:rPr>
          <w:rFonts w:ascii="Cambria" w:hAnsi="Cambria" w:cs="Arial"/>
          <w:sz w:val="22"/>
          <w:szCs w:val="22"/>
        </w:rPr>
        <w:t>Timely, reliable reporting that enables City decision-makers to improve the level of budget forecasting.</w:t>
      </w:r>
    </w:p>
    <w:p w14:paraId="64389EBC" w14:textId="77777777" w:rsidR="004665E9" w:rsidRPr="007D6AA0" w:rsidRDefault="004665E9">
      <w:pPr>
        <w:ind w:left="360"/>
        <w:rPr>
          <w:rFonts w:ascii="Cambria" w:hAnsi="Cambria" w:cs="Arial"/>
          <w:sz w:val="22"/>
          <w:szCs w:val="22"/>
        </w:rPr>
      </w:pPr>
      <w:r w:rsidRPr="007D6AA0">
        <w:rPr>
          <w:rFonts w:ascii="Cambria" w:hAnsi="Cambria" w:cs="Arial"/>
          <w:sz w:val="22"/>
          <w:szCs w:val="22"/>
        </w:rPr>
        <w:t xml:space="preserve">  </w:t>
      </w:r>
    </w:p>
    <w:p w14:paraId="6B2E76C6" w14:textId="77777777" w:rsidR="004665E9" w:rsidRPr="007D6AA0" w:rsidRDefault="00BA3894">
      <w:pPr>
        <w:ind w:left="360"/>
        <w:rPr>
          <w:rFonts w:ascii="Cambria" w:hAnsi="Cambria" w:cs="Arial"/>
          <w:sz w:val="22"/>
          <w:szCs w:val="22"/>
        </w:rPr>
      </w:pPr>
      <w:r w:rsidRPr="007D6AA0">
        <w:rPr>
          <w:rFonts w:ascii="Cambria" w:hAnsi="Cambria" w:cs="Arial"/>
          <w:sz w:val="22"/>
          <w:szCs w:val="22"/>
        </w:rPr>
        <w:t xml:space="preserve">Qualified </w:t>
      </w:r>
      <w:r w:rsidR="00D24D45" w:rsidRPr="007D6AA0">
        <w:rPr>
          <w:rFonts w:ascii="Cambria" w:hAnsi="Cambria" w:cs="Arial"/>
          <w:sz w:val="22"/>
          <w:szCs w:val="22"/>
        </w:rPr>
        <w:t>casualty actuaries are requested to submit proposals for the actuarial review of the City’s Industrial Insurance Fund and Self Insurance Liability program (which includes exposures associated with general, automobile liability and errors and omissions</w:t>
      </w:r>
      <w:r w:rsidR="000F2F8E" w:rsidRPr="007D6AA0">
        <w:rPr>
          <w:rFonts w:ascii="Cambria" w:hAnsi="Cambria" w:cs="Arial"/>
          <w:sz w:val="22"/>
          <w:szCs w:val="22"/>
        </w:rPr>
        <w:t>)</w:t>
      </w:r>
      <w:r w:rsidR="00D24D45" w:rsidRPr="007D6AA0">
        <w:rPr>
          <w:rFonts w:ascii="Cambria" w:hAnsi="Cambria" w:cs="Arial"/>
          <w:sz w:val="22"/>
          <w:szCs w:val="22"/>
        </w:rPr>
        <w:t>, which handles claims for all City of Seattle departments.</w:t>
      </w:r>
      <w:r w:rsidR="004665E9" w:rsidRPr="007D6AA0">
        <w:rPr>
          <w:rFonts w:ascii="Cambria" w:hAnsi="Cambria" w:cs="Arial"/>
          <w:sz w:val="22"/>
          <w:szCs w:val="22"/>
        </w:rPr>
        <w:t xml:space="preserve"> </w:t>
      </w:r>
    </w:p>
    <w:p w14:paraId="708F7A05" w14:textId="77777777" w:rsidR="00334ADE" w:rsidRPr="00A75DC9" w:rsidRDefault="00334ADE">
      <w:pPr>
        <w:ind w:left="360"/>
        <w:rPr>
          <w:rFonts w:ascii="Cambria" w:hAnsi="Cambria" w:cs="Arial"/>
          <w:sz w:val="22"/>
          <w:szCs w:val="22"/>
        </w:rPr>
      </w:pPr>
    </w:p>
    <w:p w14:paraId="4B4907D4" w14:textId="77777777" w:rsidR="00FC0607" w:rsidRPr="00AD675B" w:rsidRDefault="00FC0607">
      <w:pPr>
        <w:ind w:left="360"/>
        <w:rPr>
          <w:rFonts w:asciiTheme="majorHAnsi" w:hAnsiTheme="majorHAnsi" w:cs="Arial"/>
          <w:sz w:val="22"/>
          <w:szCs w:val="22"/>
        </w:rPr>
      </w:pPr>
    </w:p>
    <w:p w14:paraId="4BBE2D27" w14:textId="77777777" w:rsidR="00FC0607" w:rsidRPr="00FA2FEE" w:rsidRDefault="00A24415" w:rsidP="00861E25">
      <w:pPr>
        <w:pStyle w:val="Heading1"/>
        <w:numPr>
          <w:ilvl w:val="0"/>
          <w:numId w:val="1"/>
        </w:numPr>
        <w:shd w:val="clear" w:color="auto" w:fill="E5DFEC"/>
        <w:spacing w:after="120"/>
        <w:rPr>
          <w:rFonts w:ascii="Cambria" w:hAnsi="Cambria"/>
          <w:color w:val="31849B"/>
          <w:sz w:val="36"/>
          <w:szCs w:val="36"/>
        </w:rPr>
      </w:pPr>
      <w:bookmarkStart w:id="3" w:name="_Toc441490208"/>
      <w:r w:rsidRPr="00FA2FEE">
        <w:rPr>
          <w:rFonts w:ascii="Cambria" w:hAnsi="Cambria"/>
          <w:color w:val="31849B"/>
          <w:sz w:val="36"/>
          <w:szCs w:val="36"/>
        </w:rPr>
        <w:t>Performance</w:t>
      </w:r>
      <w:r w:rsidR="00BA683E" w:rsidRPr="00FA2FEE">
        <w:rPr>
          <w:rFonts w:ascii="Cambria" w:hAnsi="Cambria"/>
          <w:color w:val="31849B"/>
          <w:sz w:val="36"/>
          <w:szCs w:val="36"/>
        </w:rPr>
        <w:t xml:space="preserve"> Schedule</w:t>
      </w:r>
      <w:r w:rsidRPr="00FA2FEE">
        <w:rPr>
          <w:rFonts w:ascii="Cambria" w:hAnsi="Cambria"/>
          <w:color w:val="31849B"/>
          <w:sz w:val="36"/>
          <w:szCs w:val="36"/>
        </w:rPr>
        <w:t>.</w:t>
      </w:r>
      <w:bookmarkEnd w:id="3"/>
    </w:p>
    <w:p w14:paraId="59D7028A" w14:textId="77777777" w:rsidR="002640F4" w:rsidRDefault="002640F4" w:rsidP="00580FEC">
      <w:pPr>
        <w:rPr>
          <w:rFonts w:ascii="Cambria" w:hAnsi="Cambria" w:cs="Arial"/>
          <w:b/>
          <w:sz w:val="22"/>
          <w:szCs w:val="22"/>
        </w:rPr>
      </w:pPr>
    </w:p>
    <w:p w14:paraId="28894C04" w14:textId="77777777" w:rsidR="00B0199C" w:rsidRPr="007D6AA0" w:rsidRDefault="00B0199C">
      <w:pPr>
        <w:pStyle w:val="ListParagraph"/>
        <w:widowControl/>
        <w:numPr>
          <w:ilvl w:val="0"/>
          <w:numId w:val="21"/>
        </w:numPr>
        <w:spacing w:after="200" w:line="276" w:lineRule="auto"/>
        <w:contextualSpacing/>
        <w:rPr>
          <w:rFonts w:ascii="Cambria" w:hAnsi="Cambria" w:cs="Arial"/>
          <w:sz w:val="22"/>
          <w:szCs w:val="22"/>
        </w:rPr>
      </w:pPr>
      <w:r w:rsidRPr="007D6AA0">
        <w:rPr>
          <w:rFonts w:ascii="Cambria" w:hAnsi="Cambria" w:cs="Arial"/>
          <w:sz w:val="22"/>
          <w:szCs w:val="22"/>
        </w:rPr>
        <w:t>Project Schedule: A final report shall be submitted to the City of Seattle as indicated in the following table. The timeline for this project is as follows:</w:t>
      </w:r>
    </w:p>
    <w:tbl>
      <w:tblPr>
        <w:tblStyle w:val="TableGrid"/>
        <w:tblW w:w="0" w:type="auto"/>
        <w:tblLook w:val="04A0" w:firstRow="1" w:lastRow="0" w:firstColumn="1" w:lastColumn="0" w:noHBand="0" w:noVBand="1"/>
      </w:tblPr>
      <w:tblGrid>
        <w:gridCol w:w="1421"/>
        <w:gridCol w:w="1865"/>
        <w:gridCol w:w="1926"/>
        <w:gridCol w:w="1926"/>
        <w:gridCol w:w="1285"/>
        <w:gridCol w:w="1285"/>
      </w:tblGrid>
      <w:tr w:rsidR="00B0199C" w:rsidRPr="003E5E55" w14:paraId="229308A3" w14:textId="77777777" w:rsidTr="00C2119C">
        <w:trPr>
          <w:trHeight w:val="359"/>
        </w:trPr>
        <w:tc>
          <w:tcPr>
            <w:tcW w:w="1421" w:type="dxa"/>
          </w:tcPr>
          <w:p w14:paraId="3635EDCD" w14:textId="77777777" w:rsidR="00B0199C" w:rsidRPr="007D6AA0" w:rsidRDefault="00B0199C">
            <w:pPr>
              <w:rPr>
                <w:rFonts w:ascii="Cambria" w:hAnsi="Cambria" w:cs="Arial"/>
                <w:sz w:val="22"/>
                <w:szCs w:val="22"/>
              </w:rPr>
            </w:pPr>
          </w:p>
        </w:tc>
        <w:tc>
          <w:tcPr>
            <w:tcW w:w="7929" w:type="dxa"/>
            <w:gridSpan w:val="5"/>
          </w:tcPr>
          <w:p w14:paraId="4DF09BBA" w14:textId="77777777" w:rsidR="00B0199C" w:rsidRPr="007D6AA0" w:rsidRDefault="00B0199C" w:rsidP="00861E25">
            <w:pPr>
              <w:rPr>
                <w:rFonts w:ascii="Cambria" w:hAnsi="Cambria" w:cs="Arial"/>
                <w:b/>
                <w:sz w:val="22"/>
                <w:szCs w:val="22"/>
              </w:rPr>
            </w:pPr>
            <w:r w:rsidRPr="007D6AA0">
              <w:rPr>
                <w:rFonts w:ascii="Cambria" w:hAnsi="Cambria" w:cs="Arial"/>
                <w:b/>
                <w:sz w:val="22"/>
                <w:szCs w:val="22"/>
              </w:rPr>
              <w:t>FISCAL YEAR</w:t>
            </w:r>
          </w:p>
        </w:tc>
      </w:tr>
      <w:tr w:rsidR="00B0199C" w:rsidRPr="003E5E55" w14:paraId="76474BC9" w14:textId="77777777" w:rsidTr="00C2119C">
        <w:trPr>
          <w:trHeight w:val="296"/>
        </w:trPr>
        <w:tc>
          <w:tcPr>
            <w:tcW w:w="1421" w:type="dxa"/>
          </w:tcPr>
          <w:p w14:paraId="7DBF156D" w14:textId="77777777" w:rsidR="00B0199C" w:rsidRPr="007D6AA0" w:rsidRDefault="00B0199C" w:rsidP="00580FEC">
            <w:pPr>
              <w:rPr>
                <w:rFonts w:ascii="Cambria" w:hAnsi="Cambria" w:cs="Arial"/>
                <w:b/>
                <w:sz w:val="22"/>
                <w:szCs w:val="22"/>
              </w:rPr>
            </w:pPr>
            <w:r w:rsidRPr="007D6AA0">
              <w:rPr>
                <w:rFonts w:ascii="Cambria" w:hAnsi="Cambria" w:cs="Arial"/>
                <w:b/>
                <w:sz w:val="22"/>
                <w:szCs w:val="22"/>
              </w:rPr>
              <w:t>ACTIVITY</w:t>
            </w:r>
          </w:p>
        </w:tc>
        <w:tc>
          <w:tcPr>
            <w:tcW w:w="1865" w:type="dxa"/>
          </w:tcPr>
          <w:p w14:paraId="26A5E9FD" w14:textId="77777777" w:rsidR="00B0199C" w:rsidRPr="007D6AA0" w:rsidRDefault="00B0199C">
            <w:pPr>
              <w:rPr>
                <w:rFonts w:ascii="Cambria" w:hAnsi="Cambria" w:cs="Arial"/>
                <w:sz w:val="22"/>
                <w:szCs w:val="22"/>
              </w:rPr>
            </w:pPr>
            <w:r w:rsidRPr="007D6AA0">
              <w:rPr>
                <w:rFonts w:ascii="Cambria" w:hAnsi="Cambria" w:cs="Arial"/>
                <w:sz w:val="22"/>
                <w:szCs w:val="22"/>
              </w:rPr>
              <w:t>2017</w:t>
            </w:r>
          </w:p>
        </w:tc>
        <w:tc>
          <w:tcPr>
            <w:tcW w:w="1926" w:type="dxa"/>
          </w:tcPr>
          <w:p w14:paraId="460E5E42" w14:textId="77777777" w:rsidR="00B0199C" w:rsidRPr="007D6AA0" w:rsidRDefault="00B0199C">
            <w:pPr>
              <w:rPr>
                <w:rFonts w:ascii="Cambria" w:hAnsi="Cambria" w:cs="Arial"/>
                <w:sz w:val="22"/>
                <w:szCs w:val="22"/>
              </w:rPr>
            </w:pPr>
            <w:r w:rsidRPr="007D6AA0">
              <w:rPr>
                <w:rFonts w:ascii="Cambria" w:hAnsi="Cambria" w:cs="Arial"/>
                <w:sz w:val="22"/>
                <w:szCs w:val="22"/>
              </w:rPr>
              <w:t>2018</w:t>
            </w:r>
          </w:p>
        </w:tc>
        <w:tc>
          <w:tcPr>
            <w:tcW w:w="1926" w:type="dxa"/>
          </w:tcPr>
          <w:p w14:paraId="3042F187" w14:textId="77777777" w:rsidR="00B0199C" w:rsidRPr="007D6AA0" w:rsidRDefault="00B0199C">
            <w:pPr>
              <w:rPr>
                <w:rFonts w:ascii="Cambria" w:hAnsi="Cambria" w:cs="Arial"/>
                <w:sz w:val="22"/>
                <w:szCs w:val="22"/>
              </w:rPr>
            </w:pPr>
            <w:r w:rsidRPr="007D6AA0">
              <w:rPr>
                <w:rFonts w:ascii="Cambria" w:hAnsi="Cambria" w:cs="Arial"/>
                <w:sz w:val="22"/>
                <w:szCs w:val="22"/>
              </w:rPr>
              <w:t>2019</w:t>
            </w:r>
          </w:p>
        </w:tc>
        <w:tc>
          <w:tcPr>
            <w:tcW w:w="1106" w:type="dxa"/>
          </w:tcPr>
          <w:p w14:paraId="1338A2EF" w14:textId="77777777" w:rsidR="00B0199C" w:rsidRPr="007D6AA0" w:rsidRDefault="00B0199C">
            <w:pPr>
              <w:rPr>
                <w:rFonts w:ascii="Cambria" w:hAnsi="Cambria" w:cs="Arial"/>
                <w:sz w:val="22"/>
                <w:szCs w:val="22"/>
              </w:rPr>
            </w:pPr>
            <w:r w:rsidRPr="007D6AA0">
              <w:rPr>
                <w:rFonts w:ascii="Cambria" w:hAnsi="Cambria" w:cs="Arial"/>
                <w:sz w:val="22"/>
                <w:szCs w:val="22"/>
              </w:rPr>
              <w:t>2020</w:t>
            </w:r>
          </w:p>
        </w:tc>
        <w:tc>
          <w:tcPr>
            <w:tcW w:w="1106" w:type="dxa"/>
          </w:tcPr>
          <w:p w14:paraId="7ECF6AF6" w14:textId="77777777" w:rsidR="00B0199C" w:rsidRPr="007D6AA0" w:rsidRDefault="00B0199C">
            <w:pPr>
              <w:rPr>
                <w:rFonts w:ascii="Cambria" w:hAnsi="Cambria" w:cs="Arial"/>
                <w:sz w:val="22"/>
                <w:szCs w:val="22"/>
              </w:rPr>
            </w:pPr>
            <w:r w:rsidRPr="007D6AA0">
              <w:rPr>
                <w:rFonts w:ascii="Cambria" w:hAnsi="Cambria" w:cs="Arial"/>
                <w:sz w:val="22"/>
                <w:szCs w:val="22"/>
              </w:rPr>
              <w:t>2021</w:t>
            </w:r>
          </w:p>
        </w:tc>
      </w:tr>
      <w:tr w:rsidR="00B0199C" w:rsidRPr="003E5E55" w14:paraId="1A99C1BF" w14:textId="77777777" w:rsidTr="00C2119C">
        <w:tc>
          <w:tcPr>
            <w:tcW w:w="1421" w:type="dxa"/>
          </w:tcPr>
          <w:p w14:paraId="283357EE" w14:textId="77777777" w:rsidR="00B0199C" w:rsidRPr="007D6AA0" w:rsidRDefault="00C2119C" w:rsidP="00580FEC">
            <w:pPr>
              <w:rPr>
                <w:rFonts w:ascii="Cambria" w:hAnsi="Cambria" w:cs="Arial"/>
                <w:sz w:val="22"/>
                <w:szCs w:val="22"/>
              </w:rPr>
            </w:pPr>
            <w:r w:rsidRPr="007D6AA0">
              <w:rPr>
                <w:rFonts w:ascii="Cambria" w:hAnsi="Cambria" w:cs="Arial"/>
                <w:sz w:val="22"/>
                <w:szCs w:val="22"/>
              </w:rPr>
              <w:t>Start w</w:t>
            </w:r>
            <w:r w:rsidR="00B0199C" w:rsidRPr="007D6AA0">
              <w:rPr>
                <w:rFonts w:ascii="Cambria" w:hAnsi="Cambria" w:cs="Arial"/>
                <w:sz w:val="22"/>
                <w:szCs w:val="22"/>
              </w:rPr>
              <w:t>ork on study</w:t>
            </w:r>
          </w:p>
        </w:tc>
        <w:tc>
          <w:tcPr>
            <w:tcW w:w="1865" w:type="dxa"/>
          </w:tcPr>
          <w:p w14:paraId="54C10D51" w14:textId="77777777" w:rsidR="00B0199C" w:rsidRPr="007D6AA0" w:rsidRDefault="00C2119C">
            <w:pPr>
              <w:rPr>
                <w:rFonts w:ascii="Cambria" w:hAnsi="Cambria" w:cs="Arial"/>
                <w:sz w:val="22"/>
                <w:szCs w:val="22"/>
              </w:rPr>
            </w:pPr>
            <w:r w:rsidRPr="007D6AA0">
              <w:rPr>
                <w:rFonts w:ascii="Cambria" w:hAnsi="Cambria" w:cs="Arial"/>
                <w:sz w:val="22"/>
                <w:szCs w:val="22"/>
              </w:rPr>
              <w:t>1</w:t>
            </w:r>
            <w:r w:rsidR="00B0199C" w:rsidRPr="007D6AA0">
              <w:rPr>
                <w:rFonts w:ascii="Cambria" w:hAnsi="Cambria" w:cs="Arial"/>
                <w:sz w:val="22"/>
                <w:szCs w:val="22"/>
              </w:rPr>
              <w:t>/1/2018</w:t>
            </w:r>
          </w:p>
        </w:tc>
        <w:tc>
          <w:tcPr>
            <w:tcW w:w="1926" w:type="dxa"/>
          </w:tcPr>
          <w:p w14:paraId="0D28BDB0" w14:textId="77777777" w:rsidR="00B0199C" w:rsidRPr="007D6AA0" w:rsidRDefault="00B0199C">
            <w:pPr>
              <w:rPr>
                <w:rFonts w:ascii="Cambria" w:hAnsi="Cambria" w:cs="Arial"/>
                <w:sz w:val="22"/>
                <w:szCs w:val="22"/>
              </w:rPr>
            </w:pPr>
            <w:r w:rsidRPr="007D6AA0">
              <w:rPr>
                <w:rFonts w:ascii="Cambria" w:hAnsi="Cambria" w:cs="Arial"/>
                <w:sz w:val="22"/>
                <w:szCs w:val="22"/>
              </w:rPr>
              <w:t>1/1/2019</w:t>
            </w:r>
          </w:p>
        </w:tc>
        <w:tc>
          <w:tcPr>
            <w:tcW w:w="1926" w:type="dxa"/>
          </w:tcPr>
          <w:p w14:paraId="6F01B392" w14:textId="77777777" w:rsidR="00B0199C" w:rsidRPr="007D6AA0" w:rsidRDefault="00B0199C">
            <w:pPr>
              <w:rPr>
                <w:rFonts w:ascii="Cambria" w:hAnsi="Cambria" w:cs="Arial"/>
                <w:sz w:val="22"/>
                <w:szCs w:val="22"/>
              </w:rPr>
            </w:pPr>
            <w:r w:rsidRPr="007D6AA0">
              <w:rPr>
                <w:rFonts w:ascii="Cambria" w:hAnsi="Cambria" w:cs="Arial"/>
                <w:sz w:val="22"/>
                <w:szCs w:val="22"/>
              </w:rPr>
              <w:t>1/1/2020</w:t>
            </w:r>
          </w:p>
        </w:tc>
        <w:tc>
          <w:tcPr>
            <w:tcW w:w="1106" w:type="dxa"/>
          </w:tcPr>
          <w:p w14:paraId="2F52CF71" w14:textId="77777777" w:rsidR="00B0199C" w:rsidRPr="007D6AA0" w:rsidRDefault="00B0199C">
            <w:pPr>
              <w:rPr>
                <w:rFonts w:ascii="Cambria" w:hAnsi="Cambria" w:cs="Arial"/>
                <w:sz w:val="22"/>
                <w:szCs w:val="22"/>
              </w:rPr>
            </w:pPr>
            <w:r w:rsidRPr="007D6AA0">
              <w:rPr>
                <w:rFonts w:ascii="Cambria" w:hAnsi="Cambria" w:cs="Arial"/>
                <w:sz w:val="22"/>
                <w:szCs w:val="22"/>
              </w:rPr>
              <w:t>1/1/2021</w:t>
            </w:r>
          </w:p>
        </w:tc>
        <w:tc>
          <w:tcPr>
            <w:tcW w:w="1106" w:type="dxa"/>
          </w:tcPr>
          <w:p w14:paraId="16ECEF01" w14:textId="77777777" w:rsidR="00B0199C" w:rsidRPr="007D6AA0" w:rsidRDefault="00B0199C">
            <w:pPr>
              <w:rPr>
                <w:rFonts w:ascii="Cambria" w:hAnsi="Cambria" w:cs="Arial"/>
                <w:sz w:val="22"/>
                <w:szCs w:val="22"/>
              </w:rPr>
            </w:pPr>
            <w:r w:rsidRPr="007D6AA0">
              <w:rPr>
                <w:rFonts w:ascii="Cambria" w:hAnsi="Cambria" w:cs="Arial"/>
                <w:sz w:val="22"/>
                <w:szCs w:val="22"/>
              </w:rPr>
              <w:t>1/3/2022</w:t>
            </w:r>
          </w:p>
        </w:tc>
      </w:tr>
      <w:tr w:rsidR="00B0199C" w:rsidRPr="003E5E55" w14:paraId="4E1FB4BB" w14:textId="77777777" w:rsidTr="00C2119C">
        <w:tc>
          <w:tcPr>
            <w:tcW w:w="1421" w:type="dxa"/>
          </w:tcPr>
          <w:p w14:paraId="17AA81B3" w14:textId="77777777" w:rsidR="00B0199C" w:rsidRPr="007D6AA0" w:rsidRDefault="00C2119C" w:rsidP="00580FEC">
            <w:pPr>
              <w:rPr>
                <w:rFonts w:ascii="Cambria" w:hAnsi="Cambria" w:cs="Arial"/>
                <w:sz w:val="22"/>
                <w:szCs w:val="22"/>
              </w:rPr>
            </w:pPr>
            <w:r w:rsidRPr="007D6AA0">
              <w:rPr>
                <w:rFonts w:ascii="Cambria" w:hAnsi="Cambria" w:cs="Arial"/>
                <w:sz w:val="22"/>
                <w:szCs w:val="22"/>
              </w:rPr>
              <w:t>Submit d</w:t>
            </w:r>
            <w:r w:rsidR="00B0199C" w:rsidRPr="007D6AA0">
              <w:rPr>
                <w:rFonts w:ascii="Cambria" w:hAnsi="Cambria" w:cs="Arial"/>
                <w:sz w:val="22"/>
                <w:szCs w:val="22"/>
              </w:rPr>
              <w:t>raft report to City</w:t>
            </w:r>
          </w:p>
        </w:tc>
        <w:tc>
          <w:tcPr>
            <w:tcW w:w="1865" w:type="dxa"/>
          </w:tcPr>
          <w:p w14:paraId="033E642E" w14:textId="77777777" w:rsidR="00B0199C" w:rsidRPr="007D6AA0" w:rsidRDefault="00B0199C">
            <w:pPr>
              <w:rPr>
                <w:rFonts w:ascii="Cambria" w:hAnsi="Cambria" w:cs="Arial"/>
                <w:sz w:val="22"/>
                <w:szCs w:val="22"/>
              </w:rPr>
            </w:pPr>
            <w:r w:rsidRPr="007D6AA0">
              <w:rPr>
                <w:rFonts w:ascii="Cambria" w:hAnsi="Cambria" w:cs="Arial"/>
                <w:sz w:val="22"/>
                <w:szCs w:val="22"/>
              </w:rPr>
              <w:t>5/15/2018</w:t>
            </w:r>
          </w:p>
        </w:tc>
        <w:tc>
          <w:tcPr>
            <w:tcW w:w="1926" w:type="dxa"/>
          </w:tcPr>
          <w:p w14:paraId="0B95FC60" w14:textId="77777777" w:rsidR="00B0199C" w:rsidRPr="007D6AA0" w:rsidRDefault="00B0199C">
            <w:pPr>
              <w:rPr>
                <w:rFonts w:ascii="Cambria" w:hAnsi="Cambria" w:cs="Arial"/>
                <w:sz w:val="22"/>
                <w:szCs w:val="22"/>
              </w:rPr>
            </w:pPr>
            <w:r w:rsidRPr="007D6AA0">
              <w:rPr>
                <w:rFonts w:ascii="Cambria" w:hAnsi="Cambria" w:cs="Arial"/>
                <w:sz w:val="22"/>
                <w:szCs w:val="22"/>
              </w:rPr>
              <w:t>5/15/2019</w:t>
            </w:r>
          </w:p>
        </w:tc>
        <w:tc>
          <w:tcPr>
            <w:tcW w:w="1926" w:type="dxa"/>
          </w:tcPr>
          <w:p w14:paraId="13FFA32E" w14:textId="77777777" w:rsidR="00B0199C" w:rsidRPr="007D6AA0" w:rsidRDefault="00B0199C">
            <w:pPr>
              <w:rPr>
                <w:rFonts w:ascii="Cambria" w:hAnsi="Cambria" w:cs="Arial"/>
                <w:sz w:val="22"/>
                <w:szCs w:val="22"/>
              </w:rPr>
            </w:pPr>
            <w:r w:rsidRPr="007D6AA0">
              <w:rPr>
                <w:rFonts w:ascii="Cambria" w:hAnsi="Cambria" w:cs="Arial"/>
                <w:sz w:val="22"/>
                <w:szCs w:val="22"/>
              </w:rPr>
              <w:t>5/15/2020</w:t>
            </w:r>
          </w:p>
        </w:tc>
        <w:tc>
          <w:tcPr>
            <w:tcW w:w="1106" w:type="dxa"/>
          </w:tcPr>
          <w:p w14:paraId="5123DDF0" w14:textId="77777777" w:rsidR="00B0199C" w:rsidRPr="007D6AA0" w:rsidDel="008661AF" w:rsidRDefault="00B0199C">
            <w:pPr>
              <w:rPr>
                <w:rFonts w:ascii="Cambria" w:hAnsi="Cambria" w:cs="Arial"/>
                <w:sz w:val="22"/>
                <w:szCs w:val="22"/>
              </w:rPr>
            </w:pPr>
            <w:r w:rsidRPr="007D6AA0">
              <w:rPr>
                <w:rFonts w:ascii="Cambria" w:hAnsi="Cambria" w:cs="Arial"/>
                <w:sz w:val="22"/>
                <w:szCs w:val="22"/>
              </w:rPr>
              <w:t>5/14/2021</w:t>
            </w:r>
          </w:p>
        </w:tc>
        <w:tc>
          <w:tcPr>
            <w:tcW w:w="1106" w:type="dxa"/>
          </w:tcPr>
          <w:p w14:paraId="680620A8" w14:textId="77777777" w:rsidR="00B0199C" w:rsidRPr="007D6AA0" w:rsidDel="008661AF" w:rsidRDefault="00B0199C">
            <w:pPr>
              <w:rPr>
                <w:rFonts w:ascii="Cambria" w:hAnsi="Cambria" w:cs="Arial"/>
                <w:sz w:val="22"/>
                <w:szCs w:val="22"/>
              </w:rPr>
            </w:pPr>
            <w:r w:rsidRPr="007D6AA0">
              <w:rPr>
                <w:rFonts w:ascii="Cambria" w:hAnsi="Cambria" w:cs="Arial"/>
                <w:sz w:val="22"/>
                <w:szCs w:val="22"/>
              </w:rPr>
              <w:t>5/16/2022</w:t>
            </w:r>
          </w:p>
        </w:tc>
      </w:tr>
      <w:tr w:rsidR="00B0199C" w:rsidRPr="003E5E55" w14:paraId="6BDBA578" w14:textId="77777777" w:rsidTr="00C2119C">
        <w:tc>
          <w:tcPr>
            <w:tcW w:w="1421" w:type="dxa"/>
          </w:tcPr>
          <w:p w14:paraId="316552C2" w14:textId="77777777" w:rsidR="00B0199C" w:rsidRPr="007D6AA0" w:rsidRDefault="00C2119C" w:rsidP="00580FEC">
            <w:pPr>
              <w:rPr>
                <w:rFonts w:ascii="Cambria" w:hAnsi="Cambria" w:cs="Arial"/>
                <w:sz w:val="22"/>
                <w:szCs w:val="22"/>
              </w:rPr>
            </w:pPr>
            <w:r w:rsidRPr="007D6AA0">
              <w:rPr>
                <w:rFonts w:ascii="Cambria" w:hAnsi="Cambria" w:cs="Arial"/>
                <w:sz w:val="22"/>
                <w:szCs w:val="22"/>
              </w:rPr>
              <w:t xml:space="preserve">Meet City Team to present draft report </w:t>
            </w:r>
          </w:p>
        </w:tc>
        <w:tc>
          <w:tcPr>
            <w:tcW w:w="1865" w:type="dxa"/>
          </w:tcPr>
          <w:p w14:paraId="1724BABD" w14:textId="77777777" w:rsidR="00B0199C" w:rsidRPr="007D6AA0" w:rsidRDefault="00B0199C">
            <w:pPr>
              <w:rPr>
                <w:rFonts w:ascii="Cambria" w:hAnsi="Cambria" w:cs="Arial"/>
                <w:sz w:val="22"/>
                <w:szCs w:val="22"/>
              </w:rPr>
            </w:pPr>
            <w:r w:rsidRPr="007D6AA0">
              <w:rPr>
                <w:rFonts w:ascii="Cambria" w:hAnsi="Cambria" w:cs="Arial"/>
                <w:sz w:val="22"/>
                <w:szCs w:val="22"/>
              </w:rPr>
              <w:t>6/11/2018</w:t>
            </w:r>
          </w:p>
        </w:tc>
        <w:tc>
          <w:tcPr>
            <w:tcW w:w="1926" w:type="dxa"/>
          </w:tcPr>
          <w:p w14:paraId="771CAB77" w14:textId="77777777" w:rsidR="00B0199C" w:rsidRPr="007D6AA0" w:rsidRDefault="00B0199C">
            <w:pPr>
              <w:rPr>
                <w:rFonts w:ascii="Cambria" w:hAnsi="Cambria" w:cs="Arial"/>
                <w:sz w:val="22"/>
                <w:szCs w:val="22"/>
              </w:rPr>
            </w:pPr>
            <w:r w:rsidRPr="007D6AA0">
              <w:rPr>
                <w:rFonts w:ascii="Cambria" w:hAnsi="Cambria" w:cs="Arial"/>
                <w:sz w:val="22"/>
                <w:szCs w:val="22"/>
              </w:rPr>
              <w:t>6/11/2019</w:t>
            </w:r>
          </w:p>
        </w:tc>
        <w:tc>
          <w:tcPr>
            <w:tcW w:w="1926" w:type="dxa"/>
          </w:tcPr>
          <w:p w14:paraId="21EAE706" w14:textId="77777777" w:rsidR="00B0199C" w:rsidRPr="007D6AA0" w:rsidRDefault="00B0199C">
            <w:pPr>
              <w:rPr>
                <w:rFonts w:ascii="Cambria" w:hAnsi="Cambria" w:cs="Arial"/>
                <w:sz w:val="22"/>
                <w:szCs w:val="22"/>
              </w:rPr>
            </w:pPr>
            <w:r w:rsidRPr="007D6AA0">
              <w:rPr>
                <w:rFonts w:ascii="Cambria" w:hAnsi="Cambria" w:cs="Arial"/>
                <w:sz w:val="22"/>
                <w:szCs w:val="22"/>
              </w:rPr>
              <w:t>6/11/2020</w:t>
            </w:r>
          </w:p>
        </w:tc>
        <w:tc>
          <w:tcPr>
            <w:tcW w:w="1106" w:type="dxa"/>
          </w:tcPr>
          <w:p w14:paraId="4BAD8F25" w14:textId="77777777" w:rsidR="00B0199C" w:rsidRPr="007D6AA0" w:rsidDel="008661AF" w:rsidRDefault="00B0199C">
            <w:pPr>
              <w:rPr>
                <w:rFonts w:ascii="Cambria" w:hAnsi="Cambria" w:cs="Arial"/>
                <w:sz w:val="22"/>
                <w:szCs w:val="22"/>
              </w:rPr>
            </w:pPr>
            <w:r w:rsidRPr="007D6AA0">
              <w:rPr>
                <w:rFonts w:ascii="Cambria" w:hAnsi="Cambria" w:cs="Arial"/>
                <w:sz w:val="22"/>
                <w:szCs w:val="22"/>
              </w:rPr>
              <w:t>6/11/2021</w:t>
            </w:r>
          </w:p>
        </w:tc>
        <w:tc>
          <w:tcPr>
            <w:tcW w:w="1106" w:type="dxa"/>
          </w:tcPr>
          <w:p w14:paraId="5C596099" w14:textId="77777777" w:rsidR="00B0199C" w:rsidRPr="007D6AA0" w:rsidDel="008661AF" w:rsidRDefault="00B0199C">
            <w:pPr>
              <w:rPr>
                <w:rFonts w:ascii="Cambria" w:hAnsi="Cambria" w:cs="Arial"/>
                <w:sz w:val="22"/>
                <w:szCs w:val="22"/>
              </w:rPr>
            </w:pPr>
            <w:r w:rsidRPr="007D6AA0">
              <w:rPr>
                <w:rFonts w:ascii="Cambria" w:hAnsi="Cambria" w:cs="Arial"/>
                <w:sz w:val="22"/>
                <w:szCs w:val="22"/>
              </w:rPr>
              <w:t>6/13/2022</w:t>
            </w:r>
          </w:p>
        </w:tc>
      </w:tr>
      <w:tr w:rsidR="00B0199C" w:rsidRPr="003E5E55" w14:paraId="1C78A9B3" w14:textId="77777777" w:rsidTr="00C2119C">
        <w:tc>
          <w:tcPr>
            <w:tcW w:w="1421" w:type="dxa"/>
          </w:tcPr>
          <w:p w14:paraId="6467EF44" w14:textId="77777777" w:rsidR="00B0199C" w:rsidRPr="007D6AA0" w:rsidRDefault="00C2119C" w:rsidP="00580FEC">
            <w:pPr>
              <w:rPr>
                <w:rFonts w:ascii="Cambria" w:hAnsi="Cambria" w:cs="Arial"/>
                <w:sz w:val="22"/>
                <w:szCs w:val="22"/>
              </w:rPr>
            </w:pPr>
            <w:r w:rsidRPr="007D6AA0">
              <w:rPr>
                <w:rFonts w:ascii="Cambria" w:hAnsi="Cambria" w:cs="Arial"/>
                <w:sz w:val="22"/>
                <w:szCs w:val="22"/>
              </w:rPr>
              <w:t>Submit F</w:t>
            </w:r>
            <w:r w:rsidR="00B0199C" w:rsidRPr="007D6AA0">
              <w:rPr>
                <w:rFonts w:ascii="Cambria" w:hAnsi="Cambria" w:cs="Arial"/>
                <w:sz w:val="22"/>
                <w:szCs w:val="22"/>
              </w:rPr>
              <w:t>inal Report to City</w:t>
            </w:r>
          </w:p>
        </w:tc>
        <w:tc>
          <w:tcPr>
            <w:tcW w:w="1865" w:type="dxa"/>
          </w:tcPr>
          <w:p w14:paraId="0252FB84" w14:textId="77777777" w:rsidR="00B0199C" w:rsidRPr="007D6AA0" w:rsidRDefault="00B0199C">
            <w:pPr>
              <w:rPr>
                <w:rFonts w:ascii="Cambria" w:hAnsi="Cambria" w:cs="Arial"/>
                <w:sz w:val="22"/>
                <w:szCs w:val="22"/>
              </w:rPr>
            </w:pPr>
            <w:r w:rsidRPr="007D6AA0">
              <w:rPr>
                <w:rFonts w:ascii="Cambria" w:hAnsi="Cambria" w:cs="Arial"/>
                <w:sz w:val="22"/>
                <w:szCs w:val="22"/>
              </w:rPr>
              <w:t>6/25/2018</w:t>
            </w:r>
          </w:p>
        </w:tc>
        <w:tc>
          <w:tcPr>
            <w:tcW w:w="1926" w:type="dxa"/>
          </w:tcPr>
          <w:p w14:paraId="4487BB70" w14:textId="77777777" w:rsidR="00B0199C" w:rsidRPr="007D6AA0" w:rsidRDefault="00B0199C">
            <w:pPr>
              <w:rPr>
                <w:rFonts w:ascii="Cambria" w:hAnsi="Cambria" w:cs="Arial"/>
                <w:sz w:val="22"/>
                <w:szCs w:val="22"/>
              </w:rPr>
            </w:pPr>
            <w:r w:rsidRPr="007D6AA0">
              <w:rPr>
                <w:rFonts w:ascii="Cambria" w:hAnsi="Cambria" w:cs="Arial"/>
                <w:sz w:val="22"/>
                <w:szCs w:val="22"/>
              </w:rPr>
              <w:t>6/25/2019</w:t>
            </w:r>
          </w:p>
        </w:tc>
        <w:tc>
          <w:tcPr>
            <w:tcW w:w="1926" w:type="dxa"/>
          </w:tcPr>
          <w:p w14:paraId="262E9248" w14:textId="77777777" w:rsidR="00B0199C" w:rsidRPr="007D6AA0" w:rsidRDefault="00B0199C">
            <w:pPr>
              <w:rPr>
                <w:rFonts w:ascii="Cambria" w:hAnsi="Cambria" w:cs="Arial"/>
                <w:sz w:val="22"/>
                <w:szCs w:val="22"/>
              </w:rPr>
            </w:pPr>
            <w:r w:rsidRPr="007D6AA0">
              <w:rPr>
                <w:rFonts w:ascii="Cambria" w:hAnsi="Cambria" w:cs="Arial"/>
                <w:sz w:val="22"/>
                <w:szCs w:val="22"/>
              </w:rPr>
              <w:t>6/25/2020</w:t>
            </w:r>
          </w:p>
        </w:tc>
        <w:tc>
          <w:tcPr>
            <w:tcW w:w="1106" w:type="dxa"/>
          </w:tcPr>
          <w:p w14:paraId="63AE8F6C" w14:textId="77777777" w:rsidR="00B0199C" w:rsidRPr="007D6AA0" w:rsidDel="008661AF" w:rsidRDefault="00B0199C">
            <w:pPr>
              <w:rPr>
                <w:rFonts w:ascii="Cambria" w:hAnsi="Cambria" w:cs="Arial"/>
                <w:sz w:val="22"/>
                <w:szCs w:val="22"/>
              </w:rPr>
            </w:pPr>
            <w:r w:rsidRPr="007D6AA0">
              <w:rPr>
                <w:rFonts w:ascii="Cambria" w:hAnsi="Cambria" w:cs="Arial"/>
                <w:sz w:val="22"/>
                <w:szCs w:val="22"/>
              </w:rPr>
              <w:t>6/25/2021</w:t>
            </w:r>
          </w:p>
        </w:tc>
        <w:tc>
          <w:tcPr>
            <w:tcW w:w="1106" w:type="dxa"/>
          </w:tcPr>
          <w:p w14:paraId="3AC11613" w14:textId="77777777" w:rsidR="00B0199C" w:rsidRPr="007D6AA0" w:rsidDel="008661AF" w:rsidRDefault="00B0199C">
            <w:pPr>
              <w:rPr>
                <w:rFonts w:ascii="Cambria" w:hAnsi="Cambria" w:cs="Arial"/>
                <w:sz w:val="22"/>
                <w:szCs w:val="22"/>
              </w:rPr>
            </w:pPr>
            <w:r w:rsidRPr="007D6AA0">
              <w:rPr>
                <w:rFonts w:ascii="Cambria" w:hAnsi="Cambria" w:cs="Arial"/>
                <w:sz w:val="22"/>
                <w:szCs w:val="22"/>
              </w:rPr>
              <w:t>6/27/2022</w:t>
            </w:r>
          </w:p>
        </w:tc>
      </w:tr>
    </w:tbl>
    <w:p w14:paraId="5C1306DA" w14:textId="77777777" w:rsidR="00FC0607" w:rsidRPr="00AD675B" w:rsidRDefault="00FC0607" w:rsidP="00580FEC">
      <w:pPr>
        <w:ind w:left="360"/>
        <w:rPr>
          <w:rFonts w:asciiTheme="majorHAnsi" w:hAnsiTheme="majorHAnsi" w:cs="Arial"/>
          <w:b/>
          <w:sz w:val="22"/>
          <w:szCs w:val="22"/>
        </w:rPr>
      </w:pPr>
    </w:p>
    <w:p w14:paraId="60FAB654" w14:textId="77777777" w:rsidR="003961FA" w:rsidRPr="00FA2FEE" w:rsidRDefault="00503828" w:rsidP="00861E25">
      <w:pPr>
        <w:pStyle w:val="Heading1"/>
        <w:numPr>
          <w:ilvl w:val="0"/>
          <w:numId w:val="1"/>
        </w:numPr>
        <w:shd w:val="clear" w:color="auto" w:fill="E5DFEC"/>
        <w:spacing w:after="120"/>
        <w:rPr>
          <w:rFonts w:ascii="Cambria" w:hAnsi="Cambria"/>
          <w:color w:val="31849B"/>
          <w:sz w:val="36"/>
          <w:szCs w:val="36"/>
        </w:rPr>
      </w:pPr>
      <w:bookmarkStart w:id="4" w:name="_Toc441490209"/>
      <w:r w:rsidRPr="00FA2FEE">
        <w:rPr>
          <w:rFonts w:ascii="Cambria" w:hAnsi="Cambria"/>
          <w:color w:val="31849B"/>
          <w:sz w:val="36"/>
          <w:szCs w:val="36"/>
        </w:rPr>
        <w:t>Solicitation Objectives.</w:t>
      </w:r>
      <w:bookmarkEnd w:id="4"/>
    </w:p>
    <w:p w14:paraId="0D31AC41" w14:textId="77777777" w:rsidR="008044E8" w:rsidRDefault="008044E8" w:rsidP="00861E25">
      <w:pPr>
        <w:ind w:left="360"/>
        <w:rPr>
          <w:rFonts w:ascii="Cambria" w:hAnsi="Cambria" w:cs="Arial"/>
          <w:sz w:val="22"/>
          <w:szCs w:val="22"/>
        </w:rPr>
      </w:pPr>
    </w:p>
    <w:p w14:paraId="45A9F721" w14:textId="77777777" w:rsidR="004E2EBE" w:rsidRPr="003E5E55" w:rsidRDefault="003961FA" w:rsidP="00861E25">
      <w:pPr>
        <w:ind w:left="360"/>
        <w:rPr>
          <w:rFonts w:ascii="Cambria" w:hAnsi="Cambria" w:cs="Arial"/>
          <w:sz w:val="22"/>
          <w:szCs w:val="22"/>
        </w:rPr>
      </w:pPr>
      <w:r w:rsidRPr="003E5E55">
        <w:rPr>
          <w:rFonts w:ascii="Cambria" w:hAnsi="Cambria" w:cs="Arial"/>
          <w:sz w:val="22"/>
          <w:szCs w:val="22"/>
        </w:rPr>
        <w:t>The City expects to achieve the following outcomes throu</w:t>
      </w:r>
      <w:r w:rsidR="00F7499E" w:rsidRPr="003E5E55">
        <w:rPr>
          <w:rFonts w:ascii="Cambria" w:hAnsi="Cambria" w:cs="Arial"/>
          <w:sz w:val="22"/>
          <w:szCs w:val="22"/>
        </w:rPr>
        <w:t xml:space="preserve">gh </w:t>
      </w:r>
      <w:r w:rsidR="00891DF3" w:rsidRPr="003E5E55">
        <w:rPr>
          <w:rFonts w:ascii="Cambria" w:hAnsi="Cambria" w:cs="Arial"/>
          <w:sz w:val="22"/>
          <w:szCs w:val="22"/>
        </w:rPr>
        <w:t>this consultant solicitation:</w:t>
      </w:r>
    </w:p>
    <w:p w14:paraId="247A8BB3" w14:textId="77777777" w:rsidR="00B0199C" w:rsidRPr="003E5E55" w:rsidRDefault="00B0199C" w:rsidP="00861E25">
      <w:pPr>
        <w:ind w:left="360"/>
        <w:rPr>
          <w:rFonts w:ascii="Cambria" w:hAnsi="Cambria" w:cs="Arial"/>
          <w:sz w:val="22"/>
          <w:szCs w:val="22"/>
        </w:rPr>
      </w:pPr>
    </w:p>
    <w:p w14:paraId="0C4E1C49" w14:textId="77777777" w:rsidR="00B0199C" w:rsidRPr="007D6AA0" w:rsidRDefault="00C2119C" w:rsidP="00861E25">
      <w:pPr>
        <w:shd w:val="clear" w:color="auto" w:fill="FFFFFF" w:themeFill="background1"/>
        <w:ind w:left="360"/>
        <w:rPr>
          <w:rFonts w:ascii="Cambria" w:hAnsi="Cambria" w:cs="Arial"/>
          <w:sz w:val="22"/>
          <w:szCs w:val="22"/>
        </w:rPr>
      </w:pPr>
      <w:r w:rsidRPr="007D6AA0">
        <w:rPr>
          <w:rFonts w:ascii="Cambria" w:hAnsi="Cambria" w:cs="Arial"/>
          <w:sz w:val="22"/>
          <w:szCs w:val="22"/>
        </w:rPr>
        <w:t xml:space="preserve">To engage a consultant who can provide an annual actuary report in a timely manner on the City’s tort and worker’s compensation losses that meets the GASB requirements. Furthermore, the Consultant will be able to explain report results to a non-technical, non-actuarial audience. </w:t>
      </w:r>
      <w:r w:rsidR="00B0199C" w:rsidRPr="007D6AA0">
        <w:rPr>
          <w:rFonts w:ascii="Cambria" w:hAnsi="Cambria" w:cs="Arial"/>
          <w:sz w:val="22"/>
          <w:szCs w:val="22"/>
        </w:rPr>
        <w:t xml:space="preserve">The City’s Risk Management department seeks to procure a </w:t>
      </w:r>
      <w:r w:rsidR="00133C70" w:rsidRPr="007D6AA0">
        <w:rPr>
          <w:rFonts w:ascii="Cambria" w:hAnsi="Cambria" w:cs="Arial"/>
          <w:sz w:val="22"/>
          <w:szCs w:val="22"/>
        </w:rPr>
        <w:t xml:space="preserve">consultant </w:t>
      </w:r>
      <w:r w:rsidR="00B0199C" w:rsidRPr="007D6AA0">
        <w:rPr>
          <w:rFonts w:ascii="Cambria" w:hAnsi="Cambria" w:cs="Arial"/>
          <w:sz w:val="22"/>
          <w:szCs w:val="22"/>
        </w:rPr>
        <w:t>experienced in developing and delivering actuarial reports</w:t>
      </w:r>
      <w:r w:rsidR="008B3F69" w:rsidRPr="007D6AA0">
        <w:rPr>
          <w:rFonts w:ascii="Cambria" w:hAnsi="Cambria" w:cs="Arial"/>
          <w:sz w:val="22"/>
          <w:szCs w:val="22"/>
        </w:rPr>
        <w:t xml:space="preserve">.  </w:t>
      </w:r>
    </w:p>
    <w:p w14:paraId="2B9FD039" w14:textId="77777777" w:rsidR="008B3F69" w:rsidRDefault="008B3F69" w:rsidP="00861E25">
      <w:pPr>
        <w:shd w:val="clear" w:color="auto" w:fill="FFFFFF" w:themeFill="background1"/>
        <w:ind w:left="360"/>
        <w:rPr>
          <w:rFonts w:ascii="Cambria,Arial" w:eastAsia="Cambria,Arial" w:hAnsi="Cambria,Arial" w:cs="Cambria,Arial"/>
          <w:sz w:val="22"/>
          <w:szCs w:val="22"/>
        </w:rPr>
      </w:pPr>
    </w:p>
    <w:p w14:paraId="2D03DAEC" w14:textId="77777777" w:rsidR="00F7499E" w:rsidRPr="00AD675B" w:rsidRDefault="00F7499E" w:rsidP="00861E25">
      <w:pPr>
        <w:ind w:left="360"/>
        <w:rPr>
          <w:rFonts w:ascii="Cambria" w:hAnsi="Cambria" w:cs="Arial"/>
          <w:sz w:val="22"/>
          <w:szCs w:val="22"/>
        </w:rPr>
      </w:pPr>
    </w:p>
    <w:p w14:paraId="07F25CC4" w14:textId="77777777" w:rsidR="00D3518F" w:rsidRPr="00FA2FEE" w:rsidRDefault="00503828" w:rsidP="00861E25">
      <w:pPr>
        <w:pStyle w:val="Heading1"/>
        <w:numPr>
          <w:ilvl w:val="0"/>
          <w:numId w:val="1"/>
        </w:numPr>
        <w:shd w:val="clear" w:color="auto" w:fill="E5DFEC"/>
        <w:spacing w:after="120"/>
        <w:rPr>
          <w:rFonts w:ascii="Cambria" w:hAnsi="Cambria"/>
          <w:color w:val="31849B"/>
          <w:sz w:val="36"/>
          <w:szCs w:val="36"/>
        </w:rPr>
      </w:pPr>
      <w:bookmarkStart w:id="5" w:name="_Toc441490210"/>
      <w:bookmarkStart w:id="6" w:name="_Hlk497460069"/>
      <w:r w:rsidRPr="00FA2FEE">
        <w:rPr>
          <w:rFonts w:ascii="Cambria" w:hAnsi="Cambria"/>
          <w:color w:val="31849B"/>
          <w:sz w:val="36"/>
          <w:szCs w:val="36"/>
        </w:rPr>
        <w:t>Minimum Qualifications</w:t>
      </w:r>
      <w:r w:rsidR="003F6255" w:rsidRPr="00FA2FEE">
        <w:rPr>
          <w:rFonts w:ascii="Cambria" w:hAnsi="Cambria"/>
          <w:color w:val="31849B"/>
          <w:sz w:val="36"/>
          <w:szCs w:val="36"/>
        </w:rPr>
        <w:t>.</w:t>
      </w:r>
      <w:bookmarkEnd w:id="5"/>
    </w:p>
    <w:p w14:paraId="77DD7430" w14:textId="77777777" w:rsidR="008044E8" w:rsidRDefault="008044E8" w:rsidP="00861E25">
      <w:pPr>
        <w:pStyle w:val="BodyText"/>
        <w:ind w:left="360"/>
        <w:rPr>
          <w:rFonts w:ascii="Cambria" w:hAnsi="Cambria" w:cs="Arial"/>
          <w:b/>
          <w:color w:val="FF0000"/>
          <w:sz w:val="22"/>
          <w:szCs w:val="22"/>
        </w:rPr>
      </w:pPr>
    </w:p>
    <w:p w14:paraId="05BF3CFE" w14:textId="77777777" w:rsidR="00CC414D" w:rsidRDefault="00C01B46" w:rsidP="00861E25">
      <w:pPr>
        <w:pStyle w:val="BodyText"/>
        <w:ind w:left="360"/>
        <w:rPr>
          <w:rFonts w:ascii="Cambria" w:hAnsi="Cambria" w:cs="Arial"/>
          <w:sz w:val="22"/>
          <w:szCs w:val="22"/>
        </w:rPr>
      </w:pPr>
      <w:r w:rsidRPr="007461E3">
        <w:rPr>
          <w:rFonts w:ascii="Cambria" w:hAnsi="Cambria" w:cs="Arial"/>
          <w:sz w:val="22"/>
          <w:szCs w:val="22"/>
        </w:rPr>
        <w:t>M</w:t>
      </w:r>
      <w:r w:rsidR="00CC414D" w:rsidRPr="007461E3">
        <w:rPr>
          <w:rFonts w:ascii="Cambria" w:hAnsi="Cambria" w:cs="Arial"/>
          <w:sz w:val="22"/>
          <w:szCs w:val="22"/>
        </w:rPr>
        <w:t xml:space="preserve">inimum qualifications </w:t>
      </w:r>
      <w:r w:rsidR="005B3B8F" w:rsidRPr="007461E3">
        <w:rPr>
          <w:rFonts w:ascii="Cambria" w:hAnsi="Cambria" w:cs="Arial"/>
          <w:sz w:val="22"/>
          <w:szCs w:val="22"/>
        </w:rPr>
        <w:t xml:space="preserve">are required for a </w:t>
      </w:r>
      <w:r w:rsidR="00C722E7" w:rsidRPr="007461E3">
        <w:rPr>
          <w:rFonts w:ascii="Cambria" w:hAnsi="Cambria" w:cs="Arial"/>
          <w:sz w:val="22"/>
          <w:szCs w:val="22"/>
        </w:rPr>
        <w:t>Consultant</w:t>
      </w:r>
      <w:r w:rsidR="00CC414D" w:rsidRPr="007461E3">
        <w:rPr>
          <w:rFonts w:ascii="Cambria" w:hAnsi="Cambria" w:cs="Arial"/>
          <w:sz w:val="22"/>
          <w:szCs w:val="22"/>
        </w:rPr>
        <w:t xml:space="preserve"> to be eligible to submit a </w:t>
      </w:r>
      <w:r w:rsidR="00731074">
        <w:rPr>
          <w:rFonts w:ascii="Cambria" w:hAnsi="Cambria" w:cs="Arial"/>
          <w:sz w:val="22"/>
          <w:szCs w:val="22"/>
        </w:rPr>
        <w:t>proposal</w:t>
      </w:r>
      <w:r w:rsidR="00041581" w:rsidRPr="007461E3">
        <w:rPr>
          <w:rFonts w:ascii="Cambria" w:hAnsi="Cambria" w:cs="Arial"/>
          <w:sz w:val="22"/>
          <w:szCs w:val="22"/>
        </w:rPr>
        <w:t xml:space="preserve"> response</w:t>
      </w:r>
      <w:r w:rsidR="00CC414D" w:rsidRPr="007461E3">
        <w:rPr>
          <w:rFonts w:ascii="Cambria" w:hAnsi="Cambria" w:cs="Arial"/>
          <w:sz w:val="22"/>
          <w:szCs w:val="22"/>
        </w:rPr>
        <w:t xml:space="preserve">.  </w:t>
      </w:r>
      <w:r w:rsidRPr="007461E3">
        <w:rPr>
          <w:rFonts w:ascii="Cambria" w:hAnsi="Cambria" w:cs="Arial"/>
          <w:sz w:val="22"/>
          <w:szCs w:val="22"/>
        </w:rPr>
        <w:t xml:space="preserve">Your submittal response </w:t>
      </w:r>
      <w:r w:rsidR="00CC414D" w:rsidRPr="007461E3">
        <w:rPr>
          <w:rFonts w:ascii="Cambria" w:hAnsi="Cambria" w:cs="Arial"/>
          <w:sz w:val="22"/>
          <w:szCs w:val="22"/>
        </w:rPr>
        <w:t>must show compliance to these minimum qualifications.  Those that are not responsive to these qualifications shall be rejected by the City without further consideration:</w:t>
      </w:r>
    </w:p>
    <w:p w14:paraId="149390F3" w14:textId="77777777" w:rsidR="008B3F69" w:rsidRDefault="008B3F69" w:rsidP="00861E25">
      <w:pPr>
        <w:pStyle w:val="BodyText"/>
        <w:ind w:left="360"/>
        <w:rPr>
          <w:rFonts w:ascii="Cambria" w:hAnsi="Cambria" w:cs="Arial"/>
          <w:sz w:val="22"/>
          <w:szCs w:val="22"/>
        </w:rPr>
      </w:pPr>
    </w:p>
    <w:p w14:paraId="7C2C8859" w14:textId="77777777" w:rsidR="00115D0E" w:rsidRPr="007D6AA0" w:rsidRDefault="008E0FA2" w:rsidP="00861E25">
      <w:pPr>
        <w:pStyle w:val="BodyText"/>
        <w:numPr>
          <w:ilvl w:val="0"/>
          <w:numId w:val="22"/>
        </w:numPr>
        <w:rPr>
          <w:rFonts w:ascii="Cambria" w:hAnsi="Cambria" w:cs="Arial"/>
          <w:sz w:val="22"/>
          <w:szCs w:val="22"/>
        </w:rPr>
      </w:pPr>
      <w:bookmarkStart w:id="7" w:name="_Hlk497455241"/>
      <w:r w:rsidRPr="007D6AA0">
        <w:rPr>
          <w:rFonts w:ascii="Cambria" w:hAnsi="Cambria" w:cs="Arial"/>
          <w:sz w:val="22"/>
          <w:szCs w:val="22"/>
        </w:rPr>
        <w:t xml:space="preserve">The lead actuary responsible for the work product shall have at least 5 </w:t>
      </w:r>
      <w:r w:rsidR="0046433A" w:rsidRPr="007D6AA0">
        <w:rPr>
          <w:rFonts w:ascii="Cambria" w:hAnsi="Cambria" w:cs="Arial"/>
          <w:sz w:val="22"/>
          <w:szCs w:val="22"/>
        </w:rPr>
        <w:t>y</w:t>
      </w:r>
      <w:r w:rsidRPr="007D6AA0">
        <w:rPr>
          <w:rFonts w:ascii="Cambria" w:hAnsi="Cambria" w:cs="Arial"/>
          <w:sz w:val="22"/>
          <w:szCs w:val="22"/>
        </w:rPr>
        <w:t xml:space="preserve">ears experience preparing </w:t>
      </w:r>
      <w:r w:rsidR="00E93AF0" w:rsidRPr="007D6AA0">
        <w:rPr>
          <w:rFonts w:ascii="Cambria" w:hAnsi="Cambria" w:cs="Arial"/>
          <w:sz w:val="22"/>
          <w:szCs w:val="22"/>
        </w:rPr>
        <w:t>C</w:t>
      </w:r>
      <w:r w:rsidR="00EF62A2" w:rsidRPr="007D6AA0">
        <w:rPr>
          <w:rFonts w:ascii="Cambria" w:hAnsi="Cambria" w:cs="Arial"/>
          <w:sz w:val="22"/>
          <w:szCs w:val="22"/>
        </w:rPr>
        <w:t>asual</w:t>
      </w:r>
      <w:r w:rsidR="00C60D47">
        <w:rPr>
          <w:rFonts w:ascii="Cambria" w:hAnsi="Cambria" w:cs="Arial"/>
          <w:sz w:val="22"/>
          <w:szCs w:val="22"/>
        </w:rPr>
        <w:t>ty</w:t>
      </w:r>
      <w:r w:rsidR="00EF62A2" w:rsidRPr="007D6AA0">
        <w:rPr>
          <w:rFonts w:ascii="Cambria" w:hAnsi="Cambria" w:cs="Arial"/>
          <w:sz w:val="22"/>
          <w:szCs w:val="22"/>
        </w:rPr>
        <w:t xml:space="preserve"> </w:t>
      </w:r>
      <w:r w:rsidR="00E93AF0" w:rsidRPr="007D6AA0">
        <w:rPr>
          <w:rFonts w:ascii="Cambria" w:hAnsi="Cambria" w:cs="Arial"/>
          <w:sz w:val="22"/>
          <w:szCs w:val="22"/>
        </w:rPr>
        <w:t xml:space="preserve">and Insurance </w:t>
      </w:r>
      <w:r w:rsidRPr="007D6AA0">
        <w:rPr>
          <w:rFonts w:ascii="Cambria" w:hAnsi="Cambria" w:cs="Arial"/>
          <w:sz w:val="22"/>
          <w:szCs w:val="22"/>
        </w:rPr>
        <w:t xml:space="preserve">studies </w:t>
      </w:r>
      <w:r w:rsidR="00C60D47">
        <w:rPr>
          <w:rFonts w:ascii="Cambria" w:hAnsi="Cambria" w:cs="Arial"/>
          <w:sz w:val="22"/>
          <w:szCs w:val="22"/>
        </w:rPr>
        <w:t xml:space="preserve">and must include </w:t>
      </w:r>
      <w:r w:rsidR="00972426" w:rsidRPr="007D6AA0">
        <w:rPr>
          <w:rFonts w:ascii="Cambria" w:hAnsi="Cambria" w:cs="Arial"/>
          <w:sz w:val="22"/>
          <w:szCs w:val="22"/>
        </w:rPr>
        <w:t xml:space="preserve">at least 2 </w:t>
      </w:r>
      <w:r w:rsidR="00972426" w:rsidRPr="00504B4A">
        <w:rPr>
          <w:rFonts w:ascii="Cambria" w:hAnsi="Cambria" w:cs="Arial"/>
          <w:sz w:val="22"/>
          <w:szCs w:val="22"/>
        </w:rPr>
        <w:t>public</w:t>
      </w:r>
      <w:r w:rsidR="00972426" w:rsidRPr="007D6AA0">
        <w:rPr>
          <w:rFonts w:ascii="Cambria" w:hAnsi="Cambria" w:cs="Arial"/>
          <w:sz w:val="22"/>
          <w:szCs w:val="22"/>
        </w:rPr>
        <w:t xml:space="preserve"> entities of similar size and complexity to the City of Seattle, with services similar to those expected by the City for this contract.  </w:t>
      </w:r>
    </w:p>
    <w:p w14:paraId="5377C8E0" w14:textId="17F13475" w:rsidR="008417E2" w:rsidRPr="00115D0E" w:rsidRDefault="00504B4A" w:rsidP="00861E25">
      <w:pPr>
        <w:pStyle w:val="BodyText"/>
        <w:numPr>
          <w:ilvl w:val="0"/>
          <w:numId w:val="22"/>
        </w:numPr>
        <w:rPr>
          <w:rFonts w:ascii="Cambria" w:hAnsi="Cambria" w:cs="Arial"/>
          <w:sz w:val="22"/>
          <w:szCs w:val="22"/>
        </w:rPr>
      </w:pPr>
      <w:r>
        <w:rPr>
          <w:rFonts w:ascii="Cambria" w:hAnsi="Cambria" w:cs="Arial"/>
          <w:sz w:val="22"/>
          <w:szCs w:val="22"/>
        </w:rPr>
        <w:t>Consultant shall have at least 5 years of experience working with at least 2 other public entities that have self-insured third-party liability and workers’ compensation programs similar to the size and scope of the City of Seattle.</w:t>
      </w:r>
    </w:p>
    <w:p w14:paraId="0DB3403A" w14:textId="77777777" w:rsidR="00E93AF0" w:rsidRDefault="00C60D47" w:rsidP="00861E25">
      <w:pPr>
        <w:pStyle w:val="BodyText"/>
        <w:numPr>
          <w:ilvl w:val="0"/>
          <w:numId w:val="22"/>
        </w:numPr>
        <w:rPr>
          <w:rFonts w:ascii="Cambria" w:hAnsi="Cambria" w:cs="Arial"/>
          <w:sz w:val="22"/>
          <w:szCs w:val="22"/>
        </w:rPr>
      </w:pPr>
      <w:bookmarkStart w:id="8" w:name="_Hlk497303026"/>
      <w:r>
        <w:rPr>
          <w:rFonts w:ascii="Cambria" w:hAnsi="Cambria" w:cs="Arial"/>
          <w:sz w:val="22"/>
          <w:szCs w:val="22"/>
        </w:rPr>
        <w:t>The team assigned to the City’s account shall</w:t>
      </w:r>
      <w:r w:rsidR="00E93AF0" w:rsidRPr="007D6AA0">
        <w:rPr>
          <w:rFonts w:ascii="Cambria" w:hAnsi="Cambria" w:cs="Arial"/>
          <w:sz w:val="22"/>
          <w:szCs w:val="22"/>
        </w:rPr>
        <w:t xml:space="preserve"> have at least one actuary who is a member of the </w:t>
      </w:r>
      <w:r w:rsidR="0089359A">
        <w:rPr>
          <w:rFonts w:ascii="Cambria" w:hAnsi="Cambria" w:cs="Arial"/>
          <w:sz w:val="22"/>
          <w:szCs w:val="22"/>
        </w:rPr>
        <w:t xml:space="preserve">Associate </w:t>
      </w:r>
      <w:r w:rsidR="00E93AF0" w:rsidRPr="007D6AA0">
        <w:rPr>
          <w:rFonts w:ascii="Cambria" w:hAnsi="Cambria" w:cs="Arial"/>
          <w:sz w:val="22"/>
          <w:szCs w:val="22"/>
        </w:rPr>
        <w:t>Casualty Actuarial Society (</w:t>
      </w:r>
      <w:r w:rsidR="0089359A">
        <w:rPr>
          <w:rFonts w:ascii="Cambria" w:hAnsi="Cambria" w:cs="Arial"/>
          <w:sz w:val="22"/>
          <w:szCs w:val="22"/>
        </w:rPr>
        <w:t>A</w:t>
      </w:r>
      <w:r w:rsidR="00E93AF0" w:rsidRPr="007D6AA0">
        <w:rPr>
          <w:rFonts w:ascii="Cambria" w:hAnsi="Cambria" w:cs="Arial"/>
          <w:sz w:val="22"/>
          <w:szCs w:val="22"/>
        </w:rPr>
        <w:t>CAS) and one actuary who is a member of the Fellow Casualty Actuarial Society (FCAS).</w:t>
      </w:r>
    </w:p>
    <w:bookmarkEnd w:id="8"/>
    <w:bookmarkEnd w:id="7"/>
    <w:bookmarkEnd w:id="6"/>
    <w:p w14:paraId="30B3A226" w14:textId="77777777" w:rsidR="00120D9C" w:rsidRPr="008B3F69" w:rsidRDefault="00120D9C" w:rsidP="00861E25">
      <w:pPr>
        <w:pStyle w:val="BodyText"/>
        <w:ind w:left="360"/>
        <w:rPr>
          <w:rFonts w:ascii="Cambria" w:hAnsi="Cambria" w:cs="Arial"/>
          <w:sz w:val="22"/>
          <w:szCs w:val="22"/>
        </w:rPr>
      </w:pPr>
    </w:p>
    <w:p w14:paraId="766064AB" w14:textId="77777777" w:rsidR="00A56560" w:rsidRPr="00FA2FEE" w:rsidRDefault="00503828" w:rsidP="00861E25">
      <w:pPr>
        <w:pStyle w:val="Heading1"/>
        <w:numPr>
          <w:ilvl w:val="0"/>
          <w:numId w:val="1"/>
        </w:numPr>
        <w:shd w:val="clear" w:color="auto" w:fill="E5DFEC"/>
        <w:spacing w:after="120"/>
        <w:rPr>
          <w:rFonts w:ascii="Cambria" w:hAnsi="Cambria"/>
          <w:color w:val="31849B"/>
          <w:sz w:val="36"/>
          <w:szCs w:val="36"/>
        </w:rPr>
      </w:pPr>
      <w:bookmarkStart w:id="9" w:name="_Toc441490211"/>
      <w:r w:rsidRPr="00FA2FEE">
        <w:rPr>
          <w:rFonts w:ascii="Cambria" w:hAnsi="Cambria"/>
          <w:color w:val="31849B"/>
          <w:sz w:val="36"/>
          <w:szCs w:val="36"/>
        </w:rPr>
        <w:t>Scope of Work</w:t>
      </w:r>
      <w:r w:rsidR="003F6255" w:rsidRPr="00FA2FEE">
        <w:rPr>
          <w:rFonts w:ascii="Cambria" w:hAnsi="Cambria"/>
          <w:color w:val="31849B"/>
          <w:sz w:val="36"/>
          <w:szCs w:val="36"/>
        </w:rPr>
        <w:t>.</w:t>
      </w:r>
      <w:bookmarkEnd w:id="9"/>
      <w:r w:rsidR="00A56560" w:rsidRPr="00FA2FEE">
        <w:rPr>
          <w:rFonts w:ascii="Cambria" w:hAnsi="Cambria"/>
          <w:color w:val="31849B"/>
          <w:sz w:val="36"/>
          <w:szCs w:val="36"/>
        </w:rPr>
        <w:t xml:space="preserve"> </w:t>
      </w:r>
    </w:p>
    <w:p w14:paraId="6B02DE4B" w14:textId="77777777" w:rsidR="00E834E3" w:rsidRDefault="00E834E3" w:rsidP="00580FEC">
      <w:pPr>
        <w:tabs>
          <w:tab w:val="left" w:pos="360"/>
        </w:tabs>
        <w:spacing w:line="240" w:lineRule="atLeast"/>
        <w:rPr>
          <w:rFonts w:cs="Arial"/>
        </w:rPr>
      </w:pPr>
    </w:p>
    <w:p w14:paraId="6816CBEB" w14:textId="77777777" w:rsidR="00E834E3" w:rsidRPr="007F5F67" w:rsidRDefault="00E834E3" w:rsidP="00861E25">
      <w:pPr>
        <w:tabs>
          <w:tab w:val="left" w:pos="360"/>
        </w:tabs>
        <w:spacing w:line="240" w:lineRule="atLeast"/>
        <w:ind w:left="360"/>
        <w:rPr>
          <w:rFonts w:asciiTheme="majorHAnsi" w:hAnsiTheme="majorHAnsi" w:cs="Arial"/>
          <w:color w:val="FF0000"/>
          <w:sz w:val="22"/>
          <w:szCs w:val="22"/>
        </w:rPr>
      </w:pPr>
      <w:r w:rsidRPr="007F5F67">
        <w:rPr>
          <w:rFonts w:asciiTheme="majorHAnsi" w:hAnsiTheme="majorHAnsi" w:cs="Arial"/>
          <w:sz w:val="22"/>
          <w:szCs w:val="22"/>
        </w:rPr>
        <w:t>The Specific Scope of Work of this Agreement and the time schedule for completion of such work are as follows:</w:t>
      </w:r>
      <w:r w:rsidRPr="007F5F67">
        <w:rPr>
          <w:rFonts w:asciiTheme="majorHAnsi" w:hAnsiTheme="majorHAnsi" w:cs="Arial"/>
          <w:color w:val="FF0000"/>
          <w:sz w:val="22"/>
          <w:szCs w:val="22"/>
        </w:rPr>
        <w:t xml:space="preserve"> </w:t>
      </w:r>
    </w:p>
    <w:p w14:paraId="4D99ED22" w14:textId="77777777" w:rsidR="00E834E3" w:rsidRPr="007F5F67" w:rsidRDefault="00E834E3">
      <w:pPr>
        <w:tabs>
          <w:tab w:val="left" w:pos="360"/>
        </w:tabs>
        <w:spacing w:line="240" w:lineRule="atLeast"/>
        <w:rPr>
          <w:rFonts w:asciiTheme="majorHAnsi" w:hAnsiTheme="majorHAnsi" w:cs="Arial"/>
          <w:color w:val="FF0000"/>
          <w:sz w:val="22"/>
          <w:szCs w:val="22"/>
        </w:rPr>
      </w:pPr>
    </w:p>
    <w:p w14:paraId="7EC68F11" w14:textId="77777777" w:rsidR="00E834E3" w:rsidRPr="007F5F67" w:rsidRDefault="00E834E3">
      <w:pPr>
        <w:pStyle w:val="ListParagraph"/>
        <w:widowControl/>
        <w:numPr>
          <w:ilvl w:val="0"/>
          <w:numId w:val="27"/>
        </w:numPr>
        <w:spacing w:after="200" w:line="276" w:lineRule="auto"/>
        <w:contextualSpacing/>
        <w:rPr>
          <w:rFonts w:asciiTheme="majorHAnsi" w:hAnsiTheme="majorHAnsi"/>
          <w:sz w:val="22"/>
          <w:szCs w:val="22"/>
        </w:rPr>
      </w:pPr>
      <w:r w:rsidRPr="007F5F67">
        <w:rPr>
          <w:rFonts w:asciiTheme="majorHAnsi" w:hAnsiTheme="majorHAnsi"/>
          <w:b/>
          <w:sz w:val="22"/>
          <w:szCs w:val="22"/>
        </w:rPr>
        <w:t xml:space="preserve">Scope of Work: </w:t>
      </w:r>
      <w:r w:rsidRPr="007F5F67">
        <w:rPr>
          <w:rFonts w:asciiTheme="majorHAnsi" w:hAnsiTheme="majorHAnsi"/>
          <w:sz w:val="22"/>
          <w:szCs w:val="22"/>
        </w:rPr>
        <w:t>In accordance with Governmental Accounting Standards Board (GASB)</w:t>
      </w:r>
      <w:r w:rsidR="00972426" w:rsidRPr="007F5F67">
        <w:rPr>
          <w:rFonts w:asciiTheme="majorHAnsi" w:hAnsiTheme="majorHAnsi"/>
          <w:sz w:val="22"/>
          <w:szCs w:val="22"/>
        </w:rPr>
        <w:t xml:space="preserve"> </w:t>
      </w:r>
      <w:hyperlink r:id="rId13" w:history="1">
        <w:r w:rsidR="00972426" w:rsidRPr="007F5F67">
          <w:rPr>
            <w:rStyle w:val="Hyperlink"/>
            <w:rFonts w:asciiTheme="majorHAnsi" w:hAnsiTheme="majorHAnsi"/>
            <w:sz w:val="22"/>
            <w:szCs w:val="22"/>
          </w:rPr>
          <w:t>http://www.gasb.org/home</w:t>
        </w:r>
      </w:hyperlink>
      <w:r w:rsidR="00972426" w:rsidRPr="007F5F67">
        <w:rPr>
          <w:rFonts w:asciiTheme="majorHAnsi" w:hAnsiTheme="majorHAnsi"/>
          <w:sz w:val="22"/>
          <w:szCs w:val="22"/>
        </w:rPr>
        <w:t xml:space="preserve"> </w:t>
      </w:r>
      <w:r w:rsidRPr="007F5F67">
        <w:rPr>
          <w:rFonts w:asciiTheme="majorHAnsi" w:hAnsiTheme="majorHAnsi"/>
          <w:sz w:val="22"/>
          <w:szCs w:val="22"/>
        </w:rPr>
        <w:t xml:space="preserve">Statement No. 10, </w:t>
      </w:r>
      <w:r w:rsidRPr="007F5F67">
        <w:rPr>
          <w:rFonts w:asciiTheme="majorHAnsi" w:hAnsiTheme="majorHAnsi"/>
          <w:i/>
          <w:sz w:val="22"/>
          <w:szCs w:val="22"/>
        </w:rPr>
        <w:t xml:space="preserve">Accounting and Financial Reporting for Risk Financing and Related Insurance Issues, </w:t>
      </w:r>
      <w:r w:rsidRPr="007F5F67">
        <w:rPr>
          <w:rFonts w:asciiTheme="majorHAnsi" w:hAnsiTheme="majorHAnsi"/>
          <w:sz w:val="22"/>
          <w:szCs w:val="22"/>
        </w:rPr>
        <w:t xml:space="preserve">as amended by GASB Statement No. 20, </w:t>
      </w:r>
      <w:r w:rsidRPr="007F5F67">
        <w:rPr>
          <w:rFonts w:asciiTheme="majorHAnsi" w:hAnsiTheme="majorHAnsi"/>
          <w:i/>
          <w:sz w:val="22"/>
          <w:szCs w:val="22"/>
        </w:rPr>
        <w:t>Risk Financing Omnibus</w:t>
      </w:r>
      <w:r w:rsidRPr="007F5F67">
        <w:rPr>
          <w:rFonts w:asciiTheme="majorHAnsi" w:hAnsiTheme="majorHAnsi"/>
          <w:sz w:val="22"/>
          <w:szCs w:val="22"/>
        </w:rPr>
        <w:t>, the Consultant shall conduct actuarial valuations and projections of incurred liability of the City of Seattle’s risk financing liabilities related to self-funded and insured programs, according to the schedule in Part C below, and prepare written draft and final reports to include the following:</w:t>
      </w:r>
    </w:p>
    <w:p w14:paraId="226B6AED" w14:textId="77777777" w:rsidR="00190EB2" w:rsidRPr="007F5F67" w:rsidRDefault="00190EB2">
      <w:pPr>
        <w:pStyle w:val="ListParagraph"/>
        <w:widowControl/>
        <w:spacing w:after="200" w:line="276" w:lineRule="auto"/>
        <w:contextualSpacing/>
        <w:rPr>
          <w:rFonts w:asciiTheme="majorHAnsi" w:hAnsiTheme="majorHAnsi"/>
          <w:sz w:val="22"/>
          <w:szCs w:val="22"/>
        </w:rPr>
      </w:pPr>
    </w:p>
    <w:p w14:paraId="0DF1C15F" w14:textId="77777777" w:rsidR="00E834E3" w:rsidRPr="007F5F67" w:rsidRDefault="00E834E3">
      <w:pPr>
        <w:pStyle w:val="ListParagraph"/>
        <w:widowControl/>
        <w:numPr>
          <w:ilvl w:val="1"/>
          <w:numId w:val="27"/>
        </w:numPr>
        <w:spacing w:after="200" w:line="276" w:lineRule="auto"/>
        <w:contextualSpacing/>
        <w:rPr>
          <w:rFonts w:asciiTheme="majorHAnsi" w:hAnsiTheme="majorHAnsi"/>
          <w:sz w:val="22"/>
          <w:szCs w:val="22"/>
          <w:u w:val="single"/>
        </w:rPr>
      </w:pPr>
      <w:r w:rsidRPr="007F5F67">
        <w:rPr>
          <w:rFonts w:asciiTheme="majorHAnsi" w:hAnsiTheme="majorHAnsi"/>
          <w:sz w:val="22"/>
          <w:szCs w:val="22"/>
          <w:u w:val="single"/>
        </w:rPr>
        <w:t>Liability for unpaid claims cos</w:t>
      </w:r>
      <w:r w:rsidR="00190EB2" w:rsidRPr="007F5F67">
        <w:rPr>
          <w:rFonts w:asciiTheme="majorHAnsi" w:hAnsiTheme="majorHAnsi"/>
          <w:sz w:val="22"/>
          <w:szCs w:val="22"/>
          <w:u w:val="single"/>
        </w:rPr>
        <w:t>ts at the end of fiscal year 2017</w:t>
      </w:r>
      <w:r w:rsidRPr="007F5F67">
        <w:rPr>
          <w:rFonts w:asciiTheme="majorHAnsi" w:hAnsiTheme="majorHAnsi"/>
          <w:sz w:val="22"/>
          <w:szCs w:val="22"/>
          <w:u w:val="single"/>
        </w:rPr>
        <w:t>, 201</w:t>
      </w:r>
      <w:r w:rsidR="00190EB2" w:rsidRPr="007F5F67">
        <w:rPr>
          <w:rFonts w:asciiTheme="majorHAnsi" w:hAnsiTheme="majorHAnsi"/>
          <w:sz w:val="22"/>
          <w:szCs w:val="22"/>
          <w:u w:val="single"/>
        </w:rPr>
        <w:t>8, 2019, 2020 and 20</w:t>
      </w:r>
      <w:r w:rsidRPr="007F5F67">
        <w:rPr>
          <w:rFonts w:asciiTheme="majorHAnsi" w:hAnsiTheme="majorHAnsi"/>
          <w:sz w:val="22"/>
          <w:szCs w:val="22"/>
          <w:u w:val="single"/>
        </w:rPr>
        <w:t>2</w:t>
      </w:r>
      <w:r w:rsidR="00190EB2" w:rsidRPr="007F5F67">
        <w:rPr>
          <w:rFonts w:asciiTheme="majorHAnsi" w:hAnsiTheme="majorHAnsi"/>
          <w:sz w:val="22"/>
          <w:szCs w:val="22"/>
          <w:u w:val="single"/>
        </w:rPr>
        <w:t>1</w:t>
      </w:r>
      <w:r w:rsidRPr="007F5F67">
        <w:rPr>
          <w:rFonts w:asciiTheme="majorHAnsi" w:hAnsiTheme="majorHAnsi"/>
          <w:sz w:val="22"/>
          <w:szCs w:val="22"/>
          <w:u w:val="single"/>
        </w:rPr>
        <w:t>.</w:t>
      </w:r>
      <w:r w:rsidRPr="007F5F67">
        <w:rPr>
          <w:rFonts w:asciiTheme="majorHAnsi" w:hAnsiTheme="majorHAnsi"/>
          <w:sz w:val="22"/>
          <w:szCs w:val="22"/>
        </w:rPr>
        <w:t xml:space="preserve"> The amounts</w:t>
      </w:r>
      <w:r w:rsidR="00C2119C" w:rsidRPr="007F5F67">
        <w:rPr>
          <w:rFonts w:asciiTheme="majorHAnsi" w:hAnsiTheme="majorHAnsi"/>
          <w:sz w:val="22"/>
          <w:szCs w:val="22"/>
        </w:rPr>
        <w:t xml:space="preserve"> department/fund </w:t>
      </w:r>
      <w:r w:rsidRPr="007F5F67">
        <w:rPr>
          <w:rFonts w:asciiTheme="majorHAnsi" w:hAnsiTheme="majorHAnsi"/>
          <w:sz w:val="22"/>
          <w:szCs w:val="22"/>
        </w:rPr>
        <w:t xml:space="preserve">needed to provide for the estimated ultimate cost of settling claims for events that have occurred on or before each end of the City’s fiscal year </w:t>
      </w:r>
      <w:r w:rsidR="00190EB2" w:rsidRPr="007F5F67">
        <w:rPr>
          <w:rFonts w:asciiTheme="majorHAnsi" w:hAnsiTheme="majorHAnsi"/>
          <w:sz w:val="22"/>
          <w:szCs w:val="22"/>
        </w:rPr>
        <w:t xml:space="preserve">2017, 2018, 2019, 2020 and 2021 </w:t>
      </w:r>
      <w:r w:rsidRPr="007F5F67">
        <w:rPr>
          <w:rFonts w:asciiTheme="majorHAnsi" w:hAnsiTheme="majorHAnsi"/>
          <w:sz w:val="22"/>
          <w:szCs w:val="22"/>
        </w:rPr>
        <w:t>both discounted and undiscounted. The City’s fiscal year ends on December 31. The estimated liability includes the amount of money that will be needed for future payments on both:</w:t>
      </w:r>
    </w:p>
    <w:p w14:paraId="0E9400A1" w14:textId="77777777" w:rsidR="00E834E3" w:rsidRPr="007F5F67" w:rsidRDefault="00E834E3">
      <w:pPr>
        <w:pStyle w:val="ListParagraph"/>
        <w:ind w:left="2160"/>
        <w:rPr>
          <w:rFonts w:asciiTheme="majorHAnsi" w:hAnsiTheme="majorHAnsi"/>
          <w:sz w:val="22"/>
          <w:szCs w:val="22"/>
        </w:rPr>
      </w:pPr>
      <w:r w:rsidRPr="007F5F67">
        <w:rPr>
          <w:rFonts w:asciiTheme="majorHAnsi" w:hAnsiTheme="majorHAnsi"/>
          <w:sz w:val="22"/>
          <w:szCs w:val="22"/>
        </w:rPr>
        <w:br/>
        <w:t>(a) Claims that have be</w:t>
      </w:r>
      <w:r w:rsidR="00933CD3" w:rsidRPr="007F5F67">
        <w:rPr>
          <w:rFonts w:asciiTheme="majorHAnsi" w:hAnsiTheme="majorHAnsi"/>
          <w:sz w:val="22"/>
          <w:szCs w:val="22"/>
        </w:rPr>
        <w:t>en</w:t>
      </w:r>
      <w:r w:rsidRPr="007F5F67">
        <w:rPr>
          <w:rFonts w:asciiTheme="majorHAnsi" w:hAnsiTheme="majorHAnsi"/>
          <w:sz w:val="22"/>
          <w:szCs w:val="22"/>
        </w:rPr>
        <w:t xml:space="preserve"> reported, and</w:t>
      </w:r>
      <w:r w:rsidRPr="007F5F67">
        <w:rPr>
          <w:rFonts w:asciiTheme="majorHAnsi" w:hAnsiTheme="majorHAnsi"/>
          <w:sz w:val="22"/>
          <w:szCs w:val="22"/>
        </w:rPr>
        <w:br/>
        <w:t xml:space="preserve">(b) Incurred </w:t>
      </w:r>
      <w:r w:rsidR="00933CD3" w:rsidRPr="007F5F67">
        <w:rPr>
          <w:rFonts w:asciiTheme="majorHAnsi" w:hAnsiTheme="majorHAnsi"/>
          <w:sz w:val="22"/>
          <w:szCs w:val="22"/>
        </w:rPr>
        <w:t xml:space="preserve">but </w:t>
      </w:r>
      <w:r w:rsidRPr="007F5F67">
        <w:rPr>
          <w:rFonts w:asciiTheme="majorHAnsi" w:hAnsiTheme="majorHAnsi"/>
          <w:sz w:val="22"/>
          <w:szCs w:val="22"/>
        </w:rPr>
        <w:t>not reported (IBNR) claims.</w:t>
      </w:r>
    </w:p>
    <w:p w14:paraId="5EE8CCEB" w14:textId="77777777" w:rsidR="00E834E3" w:rsidRPr="007F5F67" w:rsidRDefault="00E834E3">
      <w:pPr>
        <w:pStyle w:val="ListParagraph"/>
        <w:ind w:left="1440"/>
        <w:rPr>
          <w:rFonts w:asciiTheme="majorHAnsi" w:hAnsiTheme="majorHAnsi"/>
          <w:sz w:val="22"/>
          <w:szCs w:val="22"/>
        </w:rPr>
      </w:pPr>
      <w:r w:rsidRPr="007F5F67">
        <w:rPr>
          <w:rFonts w:asciiTheme="majorHAnsi" w:hAnsiTheme="majorHAnsi"/>
          <w:sz w:val="22"/>
          <w:szCs w:val="22"/>
        </w:rPr>
        <w:br/>
        <w:t>Claims liabilities shall include specific, incremental claim adjustment expenditures/expenses.  Estimates of IBNR losses shall be based on historical experience as available; the outstanding claims should be stratified by amount and type of claim, and the strata should be sufficiently refined to ensure that the estimate is reasonable. [GASB 10, Appendix B, Glossary, paragraph 130, “Liability for unpaid claims costs”; GASB 10, paragraphs 53-58, with paragraph 57 as amended by GASB 30, paragraph 9; and GASB 10, paragraph 77, d(4)(a).]</w:t>
      </w:r>
    </w:p>
    <w:p w14:paraId="240A4890" w14:textId="77777777" w:rsidR="00E834E3" w:rsidRPr="007F5F67" w:rsidRDefault="00E834E3">
      <w:pPr>
        <w:pStyle w:val="ListParagraph"/>
        <w:widowControl/>
        <w:numPr>
          <w:ilvl w:val="1"/>
          <w:numId w:val="27"/>
        </w:numPr>
        <w:spacing w:after="200" w:line="276" w:lineRule="auto"/>
        <w:contextualSpacing/>
        <w:rPr>
          <w:rFonts w:asciiTheme="majorHAnsi" w:hAnsiTheme="majorHAnsi"/>
          <w:sz w:val="22"/>
          <w:szCs w:val="22"/>
          <w:u w:val="single"/>
        </w:rPr>
      </w:pPr>
      <w:r w:rsidRPr="007F5F67">
        <w:rPr>
          <w:rFonts w:asciiTheme="majorHAnsi" w:hAnsiTheme="majorHAnsi"/>
          <w:sz w:val="22"/>
          <w:szCs w:val="22"/>
          <w:u w:val="single"/>
        </w:rPr>
        <w:t>Incurred Claims.</w:t>
      </w:r>
      <w:r w:rsidRPr="007F5F67">
        <w:rPr>
          <w:rFonts w:asciiTheme="majorHAnsi" w:hAnsiTheme="majorHAnsi"/>
          <w:sz w:val="22"/>
          <w:szCs w:val="22"/>
        </w:rPr>
        <w:t xml:space="preserve"> This represents the total provision for events of the current fiscal year and any changes (increase or decrease) in the provision for events of prior fiscal years (GASB 10, paragraph 77, d(4)(b)).</w:t>
      </w:r>
    </w:p>
    <w:p w14:paraId="398E7316" w14:textId="77777777" w:rsidR="00E834E3" w:rsidRPr="007F5F67" w:rsidRDefault="00E834E3">
      <w:pPr>
        <w:pStyle w:val="ListParagraph"/>
        <w:widowControl/>
        <w:numPr>
          <w:ilvl w:val="1"/>
          <w:numId w:val="27"/>
        </w:numPr>
        <w:spacing w:after="200" w:line="276" w:lineRule="auto"/>
        <w:contextualSpacing/>
        <w:rPr>
          <w:rFonts w:asciiTheme="majorHAnsi" w:hAnsiTheme="majorHAnsi"/>
          <w:sz w:val="22"/>
          <w:szCs w:val="22"/>
          <w:u w:val="single"/>
        </w:rPr>
      </w:pPr>
      <w:r w:rsidRPr="007F5F67">
        <w:rPr>
          <w:rFonts w:asciiTheme="majorHAnsi" w:hAnsiTheme="majorHAnsi"/>
          <w:sz w:val="22"/>
          <w:szCs w:val="22"/>
          <w:u w:val="single"/>
        </w:rPr>
        <w:t>Payments</w:t>
      </w:r>
      <w:r w:rsidRPr="007F5F67">
        <w:rPr>
          <w:rFonts w:asciiTheme="majorHAnsi" w:hAnsiTheme="majorHAnsi"/>
          <w:sz w:val="22"/>
          <w:szCs w:val="22"/>
        </w:rPr>
        <w:t xml:space="preserve"> on claims attributable to events of both each current fiscal year and prior fiscal years. (GASB 10, paragraph 77, d(4)(c))</w:t>
      </w:r>
    </w:p>
    <w:p w14:paraId="28E1E45E" w14:textId="77777777" w:rsidR="00190EB2" w:rsidRPr="007F5F67" w:rsidRDefault="00190EB2">
      <w:pPr>
        <w:pStyle w:val="ListParagraph"/>
        <w:widowControl/>
        <w:spacing w:after="200" w:line="276" w:lineRule="auto"/>
        <w:contextualSpacing/>
        <w:rPr>
          <w:rFonts w:asciiTheme="majorHAnsi" w:hAnsiTheme="majorHAnsi"/>
          <w:b/>
          <w:sz w:val="22"/>
          <w:szCs w:val="22"/>
        </w:rPr>
      </w:pPr>
    </w:p>
    <w:p w14:paraId="7D02A7A9" w14:textId="77777777" w:rsidR="00190EB2" w:rsidRPr="007F5F67" w:rsidRDefault="0046433A">
      <w:pPr>
        <w:spacing w:after="200" w:line="276" w:lineRule="auto"/>
        <w:ind w:left="360"/>
        <w:contextualSpacing/>
        <w:rPr>
          <w:rFonts w:asciiTheme="majorHAnsi" w:hAnsiTheme="majorHAnsi"/>
          <w:b/>
          <w:sz w:val="22"/>
          <w:szCs w:val="22"/>
        </w:rPr>
      </w:pPr>
      <w:r w:rsidRPr="007F5F67">
        <w:rPr>
          <w:rFonts w:asciiTheme="majorHAnsi" w:hAnsiTheme="majorHAnsi"/>
          <w:b/>
          <w:sz w:val="22"/>
          <w:szCs w:val="22"/>
        </w:rPr>
        <w:t>B</w:t>
      </w:r>
      <w:r w:rsidR="00610445" w:rsidRPr="007F5F67">
        <w:rPr>
          <w:rFonts w:asciiTheme="majorHAnsi" w:hAnsiTheme="majorHAnsi"/>
          <w:b/>
          <w:sz w:val="22"/>
          <w:szCs w:val="22"/>
        </w:rPr>
        <w:t>.</w:t>
      </w:r>
      <w:r w:rsidRPr="007F5F67">
        <w:rPr>
          <w:rFonts w:asciiTheme="majorHAnsi" w:hAnsiTheme="majorHAnsi"/>
          <w:b/>
          <w:sz w:val="22"/>
          <w:szCs w:val="22"/>
        </w:rPr>
        <w:tab/>
      </w:r>
      <w:r w:rsidR="00190EB2" w:rsidRPr="007F5F67">
        <w:rPr>
          <w:rFonts w:asciiTheme="majorHAnsi" w:hAnsiTheme="majorHAnsi"/>
          <w:b/>
          <w:sz w:val="22"/>
          <w:szCs w:val="22"/>
        </w:rPr>
        <w:t xml:space="preserve">Specifications and Reporting: </w:t>
      </w:r>
      <w:r w:rsidR="00190EB2" w:rsidRPr="007F5F67">
        <w:rPr>
          <w:rFonts w:asciiTheme="majorHAnsi" w:hAnsiTheme="majorHAnsi"/>
          <w:sz w:val="22"/>
          <w:szCs w:val="22"/>
        </w:rPr>
        <w:t xml:space="preserve">The </w:t>
      </w:r>
      <w:r w:rsidR="00BE704F" w:rsidRPr="007F5F67">
        <w:rPr>
          <w:rFonts w:asciiTheme="majorHAnsi" w:hAnsiTheme="majorHAnsi"/>
          <w:sz w:val="22"/>
          <w:szCs w:val="22"/>
        </w:rPr>
        <w:t>Consultant</w:t>
      </w:r>
      <w:r w:rsidR="00190EB2" w:rsidRPr="007F5F67">
        <w:rPr>
          <w:rFonts w:asciiTheme="majorHAnsi" w:hAnsiTheme="majorHAnsi"/>
          <w:sz w:val="22"/>
          <w:szCs w:val="22"/>
        </w:rPr>
        <w:t xml:space="preserve"> shall comply with the following specifications and include reporting where stated:</w:t>
      </w:r>
    </w:p>
    <w:p w14:paraId="69E70377" w14:textId="77777777" w:rsidR="00190EB2" w:rsidRPr="007F5F67" w:rsidRDefault="00190EB2">
      <w:pPr>
        <w:pStyle w:val="ListParagraph"/>
        <w:widowControl/>
        <w:numPr>
          <w:ilvl w:val="1"/>
          <w:numId w:val="27"/>
        </w:numPr>
        <w:spacing w:after="200" w:line="276" w:lineRule="auto"/>
        <w:contextualSpacing/>
        <w:rPr>
          <w:rFonts w:asciiTheme="majorHAnsi" w:hAnsiTheme="majorHAnsi"/>
          <w:b/>
          <w:sz w:val="22"/>
          <w:szCs w:val="22"/>
        </w:rPr>
      </w:pPr>
      <w:r w:rsidRPr="007F5F67">
        <w:rPr>
          <w:rFonts w:asciiTheme="majorHAnsi" w:hAnsiTheme="majorHAnsi"/>
          <w:sz w:val="22"/>
          <w:szCs w:val="22"/>
          <w:u w:val="single"/>
        </w:rPr>
        <w:t>Report</w:t>
      </w:r>
      <w:r w:rsidRPr="007F5F67">
        <w:rPr>
          <w:rFonts w:asciiTheme="majorHAnsi" w:hAnsiTheme="majorHAnsi"/>
          <w:sz w:val="22"/>
          <w:szCs w:val="22"/>
        </w:rPr>
        <w:t>. The written draft and final reports shall contain an executive summary of results, methods, detailed computation tables, and recommendations. The detailed portion of the draft and final reports shall contain a detailed explanation of methods used and include tables displaying results, data, and calculations used in developing the required information, in addition to other reporting items identified elsewhere in the Agreement. Detailed table must show all data for each year included in the study.  A separate management letter on internal control recommendations should also be provided.</w:t>
      </w:r>
    </w:p>
    <w:p w14:paraId="5E7CDCD9" w14:textId="77777777" w:rsidR="00190EB2" w:rsidRPr="007F5F67" w:rsidRDefault="00190EB2">
      <w:pPr>
        <w:pStyle w:val="ListParagraph"/>
        <w:widowControl/>
        <w:numPr>
          <w:ilvl w:val="1"/>
          <w:numId w:val="27"/>
        </w:numPr>
        <w:spacing w:after="200" w:line="276" w:lineRule="auto"/>
        <w:contextualSpacing/>
        <w:rPr>
          <w:rFonts w:asciiTheme="majorHAnsi" w:hAnsiTheme="majorHAnsi"/>
          <w:b/>
          <w:sz w:val="22"/>
          <w:szCs w:val="22"/>
        </w:rPr>
      </w:pPr>
      <w:r w:rsidRPr="007F5F67">
        <w:rPr>
          <w:rFonts w:asciiTheme="majorHAnsi" w:hAnsiTheme="majorHAnsi"/>
          <w:sz w:val="22"/>
          <w:szCs w:val="22"/>
          <w:u w:val="single"/>
        </w:rPr>
        <w:t>Coordination with the City</w:t>
      </w:r>
      <w:r w:rsidRPr="007F5F67">
        <w:rPr>
          <w:rFonts w:asciiTheme="majorHAnsi" w:hAnsiTheme="majorHAnsi"/>
          <w:sz w:val="22"/>
          <w:szCs w:val="22"/>
        </w:rPr>
        <w:t>. The Consultant is expected to coordinate with the City</w:t>
      </w:r>
      <w:r w:rsidR="004D7D54" w:rsidRPr="007F5F67">
        <w:rPr>
          <w:rFonts w:asciiTheme="majorHAnsi" w:hAnsiTheme="majorHAnsi"/>
          <w:sz w:val="22"/>
          <w:szCs w:val="22"/>
        </w:rPr>
        <w:t xml:space="preserve"> Risk Management Division</w:t>
      </w:r>
      <w:r w:rsidRPr="007F5F67">
        <w:rPr>
          <w:rFonts w:asciiTheme="majorHAnsi" w:hAnsiTheme="majorHAnsi"/>
          <w:sz w:val="22"/>
          <w:szCs w:val="22"/>
        </w:rPr>
        <w:t xml:space="preserve"> in the development of the reporting format.</w:t>
      </w:r>
    </w:p>
    <w:p w14:paraId="77314AE5" w14:textId="6EBAE13A" w:rsidR="00190EB2" w:rsidRPr="007F5F67" w:rsidRDefault="00190EB2">
      <w:pPr>
        <w:pStyle w:val="ListParagraph"/>
        <w:widowControl/>
        <w:numPr>
          <w:ilvl w:val="1"/>
          <w:numId w:val="27"/>
        </w:numPr>
        <w:spacing w:after="200" w:line="276" w:lineRule="auto"/>
        <w:contextualSpacing/>
        <w:rPr>
          <w:rFonts w:asciiTheme="majorHAnsi" w:hAnsiTheme="majorHAnsi"/>
          <w:b/>
          <w:sz w:val="22"/>
          <w:szCs w:val="22"/>
        </w:rPr>
      </w:pPr>
      <w:r w:rsidRPr="007F5F67">
        <w:rPr>
          <w:rFonts w:asciiTheme="majorHAnsi" w:hAnsiTheme="majorHAnsi"/>
          <w:sz w:val="22"/>
          <w:szCs w:val="22"/>
          <w:u w:val="single"/>
        </w:rPr>
        <w:t>Presentations to the City</w:t>
      </w:r>
      <w:r w:rsidRPr="007F5F67">
        <w:rPr>
          <w:rFonts w:asciiTheme="majorHAnsi" w:hAnsiTheme="majorHAnsi"/>
          <w:sz w:val="22"/>
          <w:szCs w:val="22"/>
        </w:rPr>
        <w:t xml:space="preserve">. </w:t>
      </w:r>
      <w:r w:rsidR="00D84D50" w:rsidRPr="007F5F67">
        <w:rPr>
          <w:rFonts w:asciiTheme="majorHAnsi" w:hAnsiTheme="majorHAnsi"/>
          <w:sz w:val="22"/>
          <w:szCs w:val="22"/>
        </w:rPr>
        <w:t>The Consultant must be able to provide two, two-hour in-person presentations of the proposed final report and two on-hour in-person meetings with City staff, all at City of Seattle offices.  At this time, t</w:t>
      </w:r>
      <w:r w:rsidRPr="007F5F67">
        <w:rPr>
          <w:rFonts w:asciiTheme="majorHAnsi" w:hAnsiTheme="majorHAnsi"/>
          <w:sz w:val="22"/>
          <w:szCs w:val="22"/>
        </w:rPr>
        <w:t>he Consultant may be asked to summarize the methodology used and present findings to City staff and officials.</w:t>
      </w:r>
    </w:p>
    <w:p w14:paraId="391319C5" w14:textId="77777777" w:rsidR="00190EB2" w:rsidRPr="007F5F67" w:rsidRDefault="00190EB2">
      <w:pPr>
        <w:pStyle w:val="ListParagraph"/>
        <w:widowControl/>
        <w:numPr>
          <w:ilvl w:val="1"/>
          <w:numId w:val="27"/>
        </w:numPr>
        <w:spacing w:after="200" w:line="276" w:lineRule="auto"/>
        <w:contextualSpacing/>
        <w:rPr>
          <w:rFonts w:asciiTheme="majorHAnsi" w:hAnsiTheme="majorHAnsi"/>
          <w:b/>
          <w:sz w:val="22"/>
          <w:szCs w:val="22"/>
        </w:rPr>
      </w:pPr>
      <w:r w:rsidRPr="007F5F67">
        <w:rPr>
          <w:rFonts w:asciiTheme="majorHAnsi" w:hAnsiTheme="majorHAnsi"/>
          <w:sz w:val="22"/>
          <w:szCs w:val="22"/>
          <w:u w:val="single"/>
        </w:rPr>
        <w:t>Undiscounted and discounted estimates</w:t>
      </w:r>
      <w:r w:rsidRPr="007F5F67">
        <w:rPr>
          <w:rFonts w:asciiTheme="majorHAnsi" w:hAnsiTheme="majorHAnsi"/>
          <w:sz w:val="22"/>
          <w:szCs w:val="22"/>
        </w:rPr>
        <w:t>. Both the undiscounted and discounted liability for unpaid claims costs are to be reported by department, office, or commission and for Seattle Public Utilities by fund (See No. 8 of this section). Discounting to present value must be performed using the City’s average annual rate of return on investments.  The allocation of data over time to which discounting factors are applied must be presented in detailed tables. (GASB 10, paragraphs 59 and 60)</w:t>
      </w:r>
    </w:p>
    <w:p w14:paraId="2CD067AB" w14:textId="77777777" w:rsidR="00190EB2" w:rsidRPr="007F5F67" w:rsidRDefault="00190EB2">
      <w:pPr>
        <w:pStyle w:val="ListParagraph"/>
        <w:widowControl/>
        <w:numPr>
          <w:ilvl w:val="1"/>
          <w:numId w:val="27"/>
        </w:numPr>
        <w:spacing w:after="200" w:line="276" w:lineRule="auto"/>
        <w:contextualSpacing/>
        <w:rPr>
          <w:rFonts w:asciiTheme="majorHAnsi" w:hAnsiTheme="majorHAnsi"/>
          <w:b/>
          <w:sz w:val="22"/>
          <w:szCs w:val="22"/>
        </w:rPr>
      </w:pPr>
      <w:r w:rsidRPr="007F5F67">
        <w:rPr>
          <w:rFonts w:asciiTheme="majorHAnsi" w:hAnsiTheme="majorHAnsi"/>
          <w:sz w:val="22"/>
          <w:szCs w:val="22"/>
          <w:u w:val="single"/>
        </w:rPr>
        <w:t>Programs and insurance</w:t>
      </w:r>
      <w:r w:rsidRPr="007F5F67">
        <w:rPr>
          <w:rFonts w:asciiTheme="majorHAnsi" w:hAnsiTheme="majorHAnsi"/>
          <w:sz w:val="22"/>
          <w:szCs w:val="22"/>
        </w:rPr>
        <w:t>. Estimates for loss events for which the City is self-insured shall be valued and reported. In addition, estimates for loss events for which the City has insurance coverage should be valued and reported to the extent that the transfer of risk to the insurer is not complete. (GASB 10, paragraphs 1, 7, and 72-74)</w:t>
      </w:r>
    </w:p>
    <w:p w14:paraId="5225E170" w14:textId="77777777" w:rsidR="00190EB2" w:rsidRPr="007F5F67" w:rsidRDefault="00190EB2">
      <w:pPr>
        <w:pStyle w:val="ListParagraph"/>
        <w:widowControl/>
        <w:numPr>
          <w:ilvl w:val="1"/>
          <w:numId w:val="27"/>
        </w:numPr>
        <w:spacing w:after="200"/>
        <w:contextualSpacing/>
        <w:rPr>
          <w:rFonts w:asciiTheme="majorHAnsi" w:hAnsiTheme="majorHAnsi"/>
          <w:b/>
          <w:sz w:val="22"/>
          <w:szCs w:val="22"/>
        </w:rPr>
      </w:pPr>
      <w:r w:rsidRPr="007F5F67">
        <w:rPr>
          <w:rFonts w:asciiTheme="majorHAnsi" w:hAnsiTheme="majorHAnsi"/>
          <w:sz w:val="22"/>
          <w:szCs w:val="22"/>
          <w:u w:val="single"/>
        </w:rPr>
        <w:t>Type of Claim</w:t>
      </w:r>
      <w:r w:rsidRPr="007F5F67">
        <w:rPr>
          <w:rFonts w:asciiTheme="majorHAnsi" w:hAnsiTheme="majorHAnsi"/>
          <w:sz w:val="22"/>
          <w:szCs w:val="22"/>
        </w:rPr>
        <w:t>. The types of claims for which estimates are to be separately provided by agency are as follows:</w:t>
      </w:r>
    </w:p>
    <w:p w14:paraId="1246691F" w14:textId="77777777" w:rsidR="00190EB2" w:rsidRPr="007F5F67" w:rsidRDefault="00190EB2">
      <w:pPr>
        <w:ind w:left="2160"/>
        <w:rPr>
          <w:rFonts w:asciiTheme="majorHAnsi" w:hAnsiTheme="majorHAnsi"/>
          <w:sz w:val="22"/>
          <w:szCs w:val="22"/>
        </w:rPr>
      </w:pPr>
      <w:r w:rsidRPr="007F5F67">
        <w:rPr>
          <w:rFonts w:asciiTheme="majorHAnsi" w:hAnsiTheme="majorHAnsi"/>
          <w:sz w:val="22"/>
          <w:szCs w:val="22"/>
          <w:u w:val="single"/>
        </w:rPr>
        <w:t>General liabilities separately reported for</w:t>
      </w:r>
      <w:r w:rsidRPr="007F5F67">
        <w:rPr>
          <w:rFonts w:asciiTheme="majorHAnsi" w:hAnsiTheme="majorHAnsi"/>
          <w:sz w:val="22"/>
          <w:szCs w:val="22"/>
        </w:rPr>
        <w:t>: Lawsuits, Law enforcement lawsuits and claims (police professional misconduct and false arrest), and Other claims (non-lawsuits)</w:t>
      </w:r>
    </w:p>
    <w:p w14:paraId="323B7F2A" w14:textId="77777777" w:rsidR="00190EB2" w:rsidRPr="007F5F67" w:rsidRDefault="00190EB2">
      <w:pPr>
        <w:ind w:left="2160"/>
        <w:rPr>
          <w:rFonts w:asciiTheme="majorHAnsi" w:hAnsiTheme="majorHAnsi"/>
          <w:sz w:val="22"/>
          <w:szCs w:val="22"/>
        </w:rPr>
      </w:pPr>
      <w:r w:rsidRPr="007F5F67">
        <w:rPr>
          <w:rFonts w:asciiTheme="majorHAnsi" w:hAnsiTheme="majorHAnsi"/>
          <w:sz w:val="22"/>
          <w:szCs w:val="22"/>
          <w:u w:val="single"/>
        </w:rPr>
        <w:t>Workers’ compensation separately reported for</w:t>
      </w:r>
      <w:r w:rsidRPr="007F5F67">
        <w:rPr>
          <w:rFonts w:asciiTheme="majorHAnsi" w:hAnsiTheme="majorHAnsi"/>
          <w:sz w:val="22"/>
          <w:szCs w:val="22"/>
        </w:rPr>
        <w:t>: Statutory benefits and Supplemental benefits (if any)</w:t>
      </w:r>
    </w:p>
    <w:p w14:paraId="2F8A2AE0" w14:textId="77777777" w:rsidR="00190EB2" w:rsidRPr="007F5F67" w:rsidRDefault="00190EB2">
      <w:pPr>
        <w:pStyle w:val="ListParagraph"/>
        <w:widowControl/>
        <w:numPr>
          <w:ilvl w:val="1"/>
          <w:numId w:val="27"/>
        </w:numPr>
        <w:spacing w:after="200" w:line="276" w:lineRule="auto"/>
        <w:contextualSpacing/>
        <w:rPr>
          <w:rFonts w:asciiTheme="majorHAnsi" w:hAnsiTheme="majorHAnsi"/>
          <w:sz w:val="22"/>
          <w:szCs w:val="22"/>
        </w:rPr>
      </w:pPr>
      <w:r w:rsidRPr="007F5F67">
        <w:rPr>
          <w:rFonts w:asciiTheme="majorHAnsi" w:hAnsiTheme="majorHAnsi"/>
          <w:sz w:val="22"/>
          <w:szCs w:val="22"/>
        </w:rPr>
        <w:t xml:space="preserve">Reportable estimate by </w:t>
      </w:r>
      <w:r w:rsidR="004D7D54" w:rsidRPr="007F5F67">
        <w:rPr>
          <w:rFonts w:asciiTheme="majorHAnsi" w:hAnsiTheme="majorHAnsi"/>
          <w:sz w:val="22"/>
          <w:szCs w:val="22"/>
        </w:rPr>
        <w:t xml:space="preserve">department/fund </w:t>
      </w:r>
      <w:r w:rsidRPr="007F5F67">
        <w:rPr>
          <w:rFonts w:asciiTheme="majorHAnsi" w:hAnsiTheme="majorHAnsi"/>
          <w:sz w:val="22"/>
          <w:szCs w:val="22"/>
        </w:rPr>
        <w:t>and type of claim:</w:t>
      </w:r>
    </w:p>
    <w:p w14:paraId="629BAB30"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Case reserves at end of each current fiscal year.</w:t>
      </w:r>
      <w:r w:rsidRPr="007F5F67">
        <w:rPr>
          <w:rFonts w:asciiTheme="majorHAnsi" w:hAnsiTheme="majorHAnsi"/>
          <w:sz w:val="22"/>
          <w:szCs w:val="22"/>
        </w:rPr>
        <w:t xml:space="preserve"> Case reserves are to be obtained from the City </w:t>
      </w:r>
      <w:r w:rsidR="004D7D54" w:rsidRPr="007F5F67">
        <w:rPr>
          <w:rFonts w:asciiTheme="majorHAnsi" w:hAnsiTheme="majorHAnsi"/>
          <w:sz w:val="22"/>
          <w:szCs w:val="22"/>
        </w:rPr>
        <w:t>Risk Management Division f</w:t>
      </w:r>
      <w:r w:rsidRPr="007F5F67">
        <w:rPr>
          <w:rFonts w:asciiTheme="majorHAnsi" w:hAnsiTheme="majorHAnsi"/>
          <w:sz w:val="22"/>
          <w:szCs w:val="22"/>
        </w:rPr>
        <w:t xml:space="preserve">or general liabilities, from Campbell-Husted Company (or other as contracted) for policy professional misconduct/false arrest, and from the </w:t>
      </w:r>
      <w:r w:rsidR="004D7D54" w:rsidRPr="007F5F67">
        <w:rPr>
          <w:rFonts w:asciiTheme="majorHAnsi" w:hAnsiTheme="majorHAnsi"/>
          <w:sz w:val="22"/>
          <w:szCs w:val="22"/>
        </w:rPr>
        <w:t xml:space="preserve">Human Resources </w:t>
      </w:r>
      <w:r w:rsidRPr="007F5F67">
        <w:rPr>
          <w:rFonts w:asciiTheme="majorHAnsi" w:hAnsiTheme="majorHAnsi"/>
          <w:sz w:val="22"/>
          <w:szCs w:val="22"/>
        </w:rPr>
        <w:t>Department for workers’ compensation</w:t>
      </w:r>
      <w:r w:rsidR="004D7D54" w:rsidRPr="007F5F67">
        <w:rPr>
          <w:rFonts w:asciiTheme="majorHAnsi" w:hAnsiTheme="majorHAnsi"/>
          <w:sz w:val="22"/>
          <w:szCs w:val="22"/>
        </w:rPr>
        <w:t xml:space="preserve"> claims</w:t>
      </w:r>
      <w:r w:rsidRPr="007F5F67">
        <w:rPr>
          <w:rFonts w:asciiTheme="majorHAnsi" w:hAnsiTheme="majorHAnsi"/>
          <w:sz w:val="22"/>
          <w:szCs w:val="22"/>
        </w:rPr>
        <w:t>.  Factors or adjustments to the City’s estimate of reserves made by the Consultant must be coordinated, explained, agreed, and reported by agency.</w:t>
      </w:r>
    </w:p>
    <w:p w14:paraId="09034C26"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IBNR at end of each current fiscal year</w:t>
      </w:r>
      <w:r w:rsidRPr="007F5F67">
        <w:rPr>
          <w:rFonts w:asciiTheme="majorHAnsi" w:hAnsiTheme="majorHAnsi"/>
          <w:sz w:val="22"/>
          <w:szCs w:val="22"/>
        </w:rPr>
        <w:t xml:space="preserve">. The City expects IBNR estimate to be based on historical data provided to the Consultant by the City. Stratify and report </w:t>
      </w:r>
      <w:r w:rsidR="004D7D54" w:rsidRPr="007F5F67">
        <w:rPr>
          <w:rFonts w:asciiTheme="majorHAnsi" w:hAnsiTheme="majorHAnsi"/>
          <w:sz w:val="22"/>
          <w:szCs w:val="22"/>
        </w:rPr>
        <w:t>I</w:t>
      </w:r>
      <w:r w:rsidRPr="007F5F67">
        <w:rPr>
          <w:rFonts w:asciiTheme="majorHAnsi" w:hAnsiTheme="majorHAnsi"/>
          <w:sz w:val="22"/>
          <w:szCs w:val="22"/>
        </w:rPr>
        <w:t>BNR by amount and type of claims, refine data to assure a reasonable estimate, and report methods and factors used. IBNR estates must be reported by agency. The progression from the data provided to the Consultant by the City to the Consultant’s estimates must be clearly reported.</w:t>
      </w:r>
    </w:p>
    <w:p w14:paraId="5E8CFD02"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GASB 30 costs at end of each current fiscal year</w:t>
      </w:r>
      <w:r w:rsidRPr="007F5F67">
        <w:rPr>
          <w:rFonts w:asciiTheme="majorHAnsi" w:hAnsiTheme="majorHAnsi"/>
          <w:sz w:val="22"/>
          <w:szCs w:val="22"/>
        </w:rPr>
        <w:t xml:space="preserve">. Specific incremental claim adjustment expenditures/expenses should be separately reported by </w:t>
      </w:r>
      <w:r w:rsidR="004D7D54" w:rsidRPr="007F5F67">
        <w:rPr>
          <w:rFonts w:asciiTheme="majorHAnsi" w:hAnsiTheme="majorHAnsi"/>
          <w:sz w:val="22"/>
          <w:szCs w:val="22"/>
        </w:rPr>
        <w:t xml:space="preserve">department/fund </w:t>
      </w:r>
      <w:r w:rsidRPr="007F5F67">
        <w:rPr>
          <w:rFonts w:asciiTheme="majorHAnsi" w:hAnsiTheme="majorHAnsi"/>
          <w:sz w:val="22"/>
          <w:szCs w:val="22"/>
        </w:rPr>
        <w:t>and type of claim, if material. For example, the contractual costs for two outside firms should be reported as part of the ultimate cost for police professional misconduct/false arrest actions. Disclose how recoveries are handled and amount if applicable.</w:t>
      </w:r>
    </w:p>
    <w:p w14:paraId="61D32033"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Total loss reserves undiscounted at end of each current fiscal year</w:t>
      </w:r>
      <w:r w:rsidRPr="007F5F67">
        <w:rPr>
          <w:rFonts w:asciiTheme="majorHAnsi" w:hAnsiTheme="majorHAnsi"/>
          <w:sz w:val="22"/>
          <w:szCs w:val="22"/>
        </w:rPr>
        <w:t>. Total of Case Reserves, IBNR, and GASB 30 costs.</w:t>
      </w:r>
    </w:p>
    <w:p w14:paraId="7B8722A2"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 xml:space="preserve">Total loss reserves discounted at end of each current fiscal year.  </w:t>
      </w:r>
      <w:r w:rsidRPr="007F5F67">
        <w:rPr>
          <w:rFonts w:asciiTheme="majorHAnsi" w:hAnsiTheme="majorHAnsi"/>
          <w:sz w:val="22"/>
          <w:szCs w:val="22"/>
        </w:rPr>
        <w:t>Total of Case Reserves, IBNR, and GASB 30 costs discounted at the City’s average annual rate of return on investments.</w:t>
      </w:r>
    </w:p>
    <w:p w14:paraId="0A48A674"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Ultimate loss at end of the following fiscal year.</w:t>
      </w:r>
    </w:p>
    <w:p w14:paraId="20265E86"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Payments for future years.</w:t>
      </w:r>
      <w:r w:rsidRPr="007F5F67">
        <w:rPr>
          <w:rFonts w:asciiTheme="majorHAnsi" w:hAnsiTheme="majorHAnsi"/>
          <w:sz w:val="22"/>
          <w:szCs w:val="22"/>
        </w:rPr>
        <w:t xml:space="preserve"> Allocation of the total payments, computed at each end of current fiscal year.</w:t>
      </w:r>
    </w:p>
    <w:p w14:paraId="7B04FEDC"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Undiscounted total loss reserves at end of each current fiscal year.</w:t>
      </w:r>
    </w:p>
    <w:p w14:paraId="09B2495E" w14:textId="77777777" w:rsidR="00190EB2" w:rsidRPr="007F5F67" w:rsidRDefault="00190EB2">
      <w:pPr>
        <w:ind w:left="1440"/>
        <w:rPr>
          <w:rFonts w:asciiTheme="majorHAnsi" w:hAnsiTheme="majorHAnsi"/>
          <w:sz w:val="22"/>
          <w:szCs w:val="22"/>
          <w:u w:val="single"/>
        </w:rPr>
      </w:pPr>
      <w:r w:rsidRPr="007F5F67">
        <w:rPr>
          <w:rFonts w:asciiTheme="majorHAnsi" w:hAnsiTheme="majorHAnsi"/>
          <w:sz w:val="22"/>
          <w:szCs w:val="22"/>
          <w:u w:val="single"/>
        </w:rPr>
        <w:t>Discounted total loss reserves at end of each current fiscal year.</w:t>
      </w:r>
    </w:p>
    <w:p w14:paraId="17B54FFA"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Data by accident year</w:t>
      </w:r>
      <w:r w:rsidRPr="007F5F67">
        <w:rPr>
          <w:rFonts w:asciiTheme="majorHAnsi" w:hAnsiTheme="majorHAnsi"/>
          <w:sz w:val="22"/>
          <w:szCs w:val="22"/>
        </w:rPr>
        <w:t xml:space="preserve"> to the extent available.</w:t>
      </w:r>
    </w:p>
    <w:p w14:paraId="21C9DF79" w14:textId="77777777" w:rsidR="00190EB2" w:rsidRPr="007F5F67" w:rsidRDefault="00190EB2">
      <w:pPr>
        <w:ind w:left="1440"/>
        <w:rPr>
          <w:rFonts w:asciiTheme="majorHAnsi" w:hAnsiTheme="majorHAnsi"/>
          <w:sz w:val="22"/>
          <w:szCs w:val="22"/>
        </w:rPr>
      </w:pPr>
      <w:r w:rsidRPr="007F5F67">
        <w:rPr>
          <w:rFonts w:asciiTheme="majorHAnsi" w:hAnsiTheme="majorHAnsi"/>
          <w:sz w:val="22"/>
          <w:szCs w:val="22"/>
          <w:u w:val="single"/>
        </w:rPr>
        <w:t xml:space="preserve">Actuarial methods. </w:t>
      </w:r>
      <w:r w:rsidRPr="007F5F67">
        <w:rPr>
          <w:rFonts w:asciiTheme="majorHAnsi" w:hAnsiTheme="majorHAnsi"/>
          <w:sz w:val="22"/>
          <w:szCs w:val="22"/>
        </w:rPr>
        <w:t>Ultimate loss by actuarial method compared to selected ultimate loss. Incurred loss development, paid loss development, average loss, claim counts, ratio analyses, industry data, and other methods used to support the selected ultimate loss.</w:t>
      </w:r>
    </w:p>
    <w:p w14:paraId="588EDA88" w14:textId="77777777" w:rsidR="00190EB2" w:rsidRPr="007F5F67" w:rsidRDefault="004D7D54">
      <w:pPr>
        <w:pStyle w:val="ListParagraph"/>
        <w:widowControl/>
        <w:numPr>
          <w:ilvl w:val="1"/>
          <w:numId w:val="27"/>
        </w:numPr>
        <w:spacing w:after="200" w:line="276" w:lineRule="auto"/>
        <w:contextualSpacing/>
        <w:rPr>
          <w:rFonts w:asciiTheme="majorHAnsi" w:hAnsiTheme="majorHAnsi"/>
          <w:sz w:val="22"/>
          <w:szCs w:val="22"/>
        </w:rPr>
      </w:pPr>
      <w:r w:rsidRPr="007F5F67">
        <w:rPr>
          <w:rFonts w:asciiTheme="majorHAnsi" w:hAnsiTheme="majorHAnsi"/>
          <w:sz w:val="22"/>
          <w:szCs w:val="22"/>
          <w:u w:val="single"/>
        </w:rPr>
        <w:t>Department</w:t>
      </w:r>
      <w:r w:rsidR="00190EB2" w:rsidRPr="007F5F67">
        <w:rPr>
          <w:rFonts w:asciiTheme="majorHAnsi" w:hAnsiTheme="majorHAnsi"/>
          <w:sz w:val="22"/>
          <w:szCs w:val="22"/>
          <w:u w:val="single"/>
        </w:rPr>
        <w:t>/Funds.</w:t>
      </w:r>
      <w:r w:rsidR="00190EB2" w:rsidRPr="007F5F67">
        <w:rPr>
          <w:rFonts w:asciiTheme="majorHAnsi" w:hAnsiTheme="majorHAnsi"/>
          <w:sz w:val="22"/>
          <w:szCs w:val="22"/>
        </w:rPr>
        <w:t xml:space="preserve"> Estimates required under this Agreement are to be reported for each of the following </w:t>
      </w:r>
      <w:r w:rsidRPr="007F5F67">
        <w:rPr>
          <w:rFonts w:asciiTheme="majorHAnsi" w:hAnsiTheme="majorHAnsi"/>
          <w:sz w:val="22"/>
          <w:szCs w:val="22"/>
        </w:rPr>
        <w:t xml:space="preserve">department and </w:t>
      </w:r>
      <w:r w:rsidR="00190EB2" w:rsidRPr="007F5F67">
        <w:rPr>
          <w:rFonts w:asciiTheme="majorHAnsi" w:hAnsiTheme="majorHAnsi"/>
          <w:sz w:val="22"/>
          <w:szCs w:val="22"/>
        </w:rPr>
        <w:t>funds</w:t>
      </w:r>
      <w:r w:rsidRPr="007F5F67">
        <w:rPr>
          <w:rFonts w:asciiTheme="majorHAnsi" w:hAnsiTheme="majorHAnsi"/>
          <w:sz w:val="22"/>
          <w:szCs w:val="22"/>
        </w:rPr>
        <w:t>. R</w:t>
      </w:r>
      <w:r w:rsidR="00190EB2" w:rsidRPr="007F5F67">
        <w:rPr>
          <w:rFonts w:asciiTheme="majorHAnsi" w:hAnsiTheme="majorHAnsi"/>
          <w:sz w:val="22"/>
          <w:szCs w:val="22"/>
        </w:rPr>
        <w:t>eport general liabilities, workers’ compensation statutory benefits, and workers’ compensation supplementary benefits, separately (if any).  The list below may be revised or clarified by the parties without formal amendment to this Agreement.</w:t>
      </w:r>
    </w:p>
    <w:p w14:paraId="7B62685F" w14:textId="77777777" w:rsidR="00190EB2" w:rsidRPr="007F5F67" w:rsidRDefault="00190EB2">
      <w:pPr>
        <w:pStyle w:val="ListParagraph"/>
        <w:ind w:left="1440"/>
        <w:rPr>
          <w:rFonts w:asciiTheme="majorHAnsi" w:hAnsiTheme="majorHAnsi"/>
          <w:sz w:val="22"/>
          <w:szCs w:val="22"/>
        </w:rPr>
      </w:pPr>
    </w:p>
    <w:p w14:paraId="094B03F8" w14:textId="77777777" w:rsidR="00190EB2" w:rsidRPr="007F5F67" w:rsidRDefault="00190EB2">
      <w:pPr>
        <w:pStyle w:val="ListParagraph"/>
        <w:ind w:left="1440"/>
        <w:rPr>
          <w:rFonts w:asciiTheme="majorHAnsi" w:hAnsiTheme="majorHAnsi"/>
          <w:sz w:val="22"/>
          <w:szCs w:val="22"/>
        </w:rPr>
      </w:pPr>
      <w:r w:rsidRPr="007F5F67">
        <w:rPr>
          <w:rFonts w:asciiTheme="majorHAnsi" w:hAnsiTheme="majorHAnsi"/>
          <w:sz w:val="22"/>
          <w:szCs w:val="22"/>
          <w:u w:val="single"/>
        </w:rPr>
        <w:t>Proprietary Funds</w:t>
      </w:r>
      <w:r w:rsidRPr="007F5F67">
        <w:rPr>
          <w:rFonts w:asciiTheme="majorHAnsi" w:hAnsiTheme="majorHAnsi"/>
          <w:sz w:val="22"/>
          <w:szCs w:val="22"/>
        </w:rPr>
        <w:t>: City Light, Drainage and Waste Water Fund (Seattle Public Utilities (SPU)), Engineers Services (SPU), Solid Waste Fund (SPU), Water Fund (SPU), Department of Planning and Development</w:t>
      </w:r>
    </w:p>
    <w:p w14:paraId="1DE3F386" w14:textId="77777777" w:rsidR="00190EB2" w:rsidRPr="007F5F67" w:rsidRDefault="00190EB2">
      <w:pPr>
        <w:pStyle w:val="ListParagraph"/>
        <w:ind w:left="1440"/>
        <w:rPr>
          <w:rFonts w:asciiTheme="majorHAnsi" w:hAnsiTheme="majorHAnsi"/>
          <w:sz w:val="22"/>
          <w:szCs w:val="22"/>
        </w:rPr>
      </w:pPr>
    </w:p>
    <w:p w14:paraId="4D021885" w14:textId="77777777" w:rsidR="00190EB2" w:rsidRPr="007F5F67" w:rsidRDefault="00190EB2">
      <w:pPr>
        <w:pStyle w:val="ListParagraph"/>
        <w:ind w:left="1440"/>
        <w:rPr>
          <w:rFonts w:asciiTheme="majorHAnsi" w:hAnsiTheme="majorHAnsi"/>
          <w:sz w:val="22"/>
          <w:szCs w:val="22"/>
        </w:rPr>
      </w:pPr>
      <w:r w:rsidRPr="007F5F67">
        <w:rPr>
          <w:rFonts w:asciiTheme="majorHAnsi" w:hAnsiTheme="majorHAnsi"/>
          <w:sz w:val="22"/>
          <w:szCs w:val="22"/>
          <w:u w:val="single"/>
        </w:rPr>
        <w:t>Pension Trust Funds:</w:t>
      </w:r>
      <w:r w:rsidRPr="007F5F67">
        <w:rPr>
          <w:rFonts w:asciiTheme="majorHAnsi" w:hAnsiTheme="majorHAnsi"/>
          <w:sz w:val="22"/>
          <w:szCs w:val="22"/>
        </w:rPr>
        <w:t xml:space="preserve"> Employees’ Retirement Fund, Firemen’s Pension Fund, Police Relief and Pension Fund</w:t>
      </w:r>
    </w:p>
    <w:p w14:paraId="64739309" w14:textId="77777777" w:rsidR="00190EB2" w:rsidRPr="007F5F67" w:rsidRDefault="00190EB2">
      <w:pPr>
        <w:pStyle w:val="ListParagraph"/>
        <w:ind w:left="1440"/>
        <w:rPr>
          <w:rFonts w:asciiTheme="majorHAnsi" w:hAnsiTheme="majorHAnsi"/>
          <w:sz w:val="22"/>
          <w:szCs w:val="22"/>
        </w:rPr>
      </w:pPr>
    </w:p>
    <w:p w14:paraId="40DCAF9D" w14:textId="77777777" w:rsidR="00190EB2" w:rsidRPr="007F5F67" w:rsidRDefault="004D7D54">
      <w:pPr>
        <w:pStyle w:val="ListParagraph"/>
        <w:ind w:left="1440"/>
        <w:rPr>
          <w:rFonts w:asciiTheme="majorHAnsi" w:hAnsiTheme="majorHAnsi"/>
          <w:sz w:val="22"/>
          <w:szCs w:val="22"/>
        </w:rPr>
      </w:pPr>
      <w:r w:rsidRPr="007F5F67">
        <w:rPr>
          <w:rFonts w:asciiTheme="majorHAnsi" w:hAnsiTheme="majorHAnsi"/>
          <w:sz w:val="22"/>
          <w:szCs w:val="22"/>
          <w:u w:val="single"/>
        </w:rPr>
        <w:t>Departments</w:t>
      </w:r>
      <w:r w:rsidR="00190EB2" w:rsidRPr="007F5F67">
        <w:rPr>
          <w:rFonts w:asciiTheme="majorHAnsi" w:hAnsiTheme="majorHAnsi"/>
          <w:sz w:val="22"/>
          <w:szCs w:val="22"/>
          <w:u w:val="single"/>
        </w:rPr>
        <w:t>:</w:t>
      </w:r>
      <w:r w:rsidR="00190EB2" w:rsidRPr="007F5F67">
        <w:rPr>
          <w:rFonts w:asciiTheme="majorHAnsi" w:hAnsiTheme="majorHAnsi"/>
          <w:sz w:val="22"/>
          <w:szCs w:val="22"/>
        </w:rPr>
        <w:t xml:space="preserve"> Transportation, Fir</w:t>
      </w:r>
      <w:r w:rsidRPr="007F5F67">
        <w:rPr>
          <w:rFonts w:asciiTheme="majorHAnsi" w:hAnsiTheme="majorHAnsi"/>
          <w:sz w:val="22"/>
          <w:szCs w:val="22"/>
        </w:rPr>
        <w:t>e, Parks and Recreation, Police</w:t>
      </w:r>
      <w:r w:rsidR="00190EB2" w:rsidRPr="007F5F67">
        <w:rPr>
          <w:rFonts w:asciiTheme="majorHAnsi" w:hAnsiTheme="majorHAnsi"/>
          <w:sz w:val="22"/>
          <w:szCs w:val="22"/>
        </w:rPr>
        <w:t>, Seattle Center, all others.</w:t>
      </w:r>
    </w:p>
    <w:p w14:paraId="6D49F0BA" w14:textId="77777777" w:rsidR="00190EB2" w:rsidRPr="007F5F67" w:rsidRDefault="00190EB2">
      <w:pPr>
        <w:pStyle w:val="ListParagraph"/>
        <w:widowControl/>
        <w:numPr>
          <w:ilvl w:val="1"/>
          <w:numId w:val="27"/>
        </w:numPr>
        <w:spacing w:after="200" w:line="276" w:lineRule="auto"/>
        <w:contextualSpacing/>
        <w:rPr>
          <w:rFonts w:asciiTheme="majorHAnsi" w:hAnsiTheme="majorHAnsi"/>
          <w:sz w:val="22"/>
          <w:szCs w:val="22"/>
        </w:rPr>
      </w:pPr>
      <w:r w:rsidRPr="007F5F67">
        <w:rPr>
          <w:rFonts w:asciiTheme="majorHAnsi" w:hAnsiTheme="majorHAnsi"/>
          <w:sz w:val="22"/>
          <w:szCs w:val="22"/>
          <w:u w:val="single"/>
        </w:rPr>
        <w:t>Range</w:t>
      </w:r>
      <w:r w:rsidRPr="007F5F67">
        <w:rPr>
          <w:rFonts w:asciiTheme="majorHAnsi" w:hAnsiTheme="majorHAnsi"/>
          <w:sz w:val="22"/>
          <w:szCs w:val="22"/>
        </w:rPr>
        <w:t>. If any estimate is a range, also provide the “better estimate,” if available within the range, in accordance with GASB 10, paragraph 54.</w:t>
      </w:r>
    </w:p>
    <w:p w14:paraId="48A4EF7A" w14:textId="77777777" w:rsidR="00190EB2" w:rsidRPr="007F5F67" w:rsidRDefault="00190EB2">
      <w:pPr>
        <w:pStyle w:val="ListParagraph"/>
        <w:widowControl/>
        <w:numPr>
          <w:ilvl w:val="1"/>
          <w:numId w:val="27"/>
        </w:numPr>
        <w:spacing w:after="200" w:line="276" w:lineRule="auto"/>
        <w:contextualSpacing/>
        <w:rPr>
          <w:rFonts w:asciiTheme="majorHAnsi" w:hAnsiTheme="majorHAnsi"/>
          <w:sz w:val="22"/>
          <w:szCs w:val="22"/>
        </w:rPr>
      </w:pPr>
      <w:r w:rsidRPr="007F5F67">
        <w:rPr>
          <w:rFonts w:asciiTheme="majorHAnsi" w:hAnsiTheme="majorHAnsi"/>
          <w:sz w:val="22"/>
          <w:szCs w:val="22"/>
          <w:u w:val="single"/>
        </w:rPr>
        <w:t>Conditions</w:t>
      </w:r>
    </w:p>
    <w:p w14:paraId="7A840856" w14:textId="77777777" w:rsidR="00190EB2" w:rsidRPr="007F5F67" w:rsidRDefault="00190EB2">
      <w:pPr>
        <w:pStyle w:val="ListParagraph"/>
        <w:widowControl/>
        <w:numPr>
          <w:ilvl w:val="2"/>
          <w:numId w:val="27"/>
        </w:numPr>
        <w:spacing w:after="200" w:line="276" w:lineRule="auto"/>
        <w:contextualSpacing/>
        <w:rPr>
          <w:rFonts w:asciiTheme="majorHAnsi" w:hAnsiTheme="majorHAnsi"/>
          <w:sz w:val="22"/>
          <w:szCs w:val="22"/>
        </w:rPr>
      </w:pPr>
      <w:r w:rsidRPr="007F5F67">
        <w:rPr>
          <w:rFonts w:asciiTheme="majorHAnsi" w:hAnsiTheme="majorHAnsi"/>
          <w:sz w:val="22"/>
          <w:szCs w:val="22"/>
        </w:rPr>
        <w:t>The City does not participate in or operate any public entity risk pools.</w:t>
      </w:r>
    </w:p>
    <w:p w14:paraId="3640D676" w14:textId="77777777" w:rsidR="00190EB2" w:rsidRPr="007F5F67" w:rsidRDefault="00190EB2">
      <w:pPr>
        <w:pStyle w:val="ListParagraph"/>
        <w:widowControl/>
        <w:numPr>
          <w:ilvl w:val="2"/>
          <w:numId w:val="27"/>
        </w:numPr>
        <w:spacing w:after="200" w:line="276" w:lineRule="auto"/>
        <w:contextualSpacing/>
        <w:rPr>
          <w:rFonts w:asciiTheme="majorHAnsi" w:hAnsiTheme="majorHAnsi"/>
          <w:sz w:val="22"/>
          <w:szCs w:val="22"/>
        </w:rPr>
      </w:pPr>
      <w:r w:rsidRPr="007F5F67">
        <w:rPr>
          <w:rFonts w:asciiTheme="majorHAnsi" w:hAnsiTheme="majorHAnsi"/>
          <w:sz w:val="22"/>
          <w:szCs w:val="22"/>
        </w:rPr>
        <w:t>The City does not have any component units (GASB 10, paragraph 79).</w:t>
      </w:r>
    </w:p>
    <w:p w14:paraId="70703339" w14:textId="77777777" w:rsidR="00190EB2" w:rsidRPr="007F5F67" w:rsidRDefault="00190EB2">
      <w:pPr>
        <w:pStyle w:val="ListParagraph"/>
        <w:widowControl/>
        <w:numPr>
          <w:ilvl w:val="2"/>
          <w:numId w:val="27"/>
        </w:numPr>
        <w:spacing w:after="200" w:line="276" w:lineRule="auto"/>
        <w:contextualSpacing/>
        <w:rPr>
          <w:rFonts w:asciiTheme="majorHAnsi" w:hAnsiTheme="majorHAnsi"/>
          <w:sz w:val="22"/>
          <w:szCs w:val="22"/>
        </w:rPr>
      </w:pPr>
      <w:r w:rsidRPr="007F5F67">
        <w:rPr>
          <w:rFonts w:asciiTheme="majorHAnsi" w:hAnsiTheme="majorHAnsi"/>
          <w:sz w:val="22"/>
          <w:szCs w:val="22"/>
        </w:rPr>
        <w:t>Environmental remediation and other exposures from regulatory agencies are excluded from this Agreement, unless resulting in a claim or case against the City.</w:t>
      </w:r>
    </w:p>
    <w:p w14:paraId="1B6A010E" w14:textId="77777777" w:rsidR="00190EB2" w:rsidRPr="007F5F67" w:rsidRDefault="0046433A">
      <w:pPr>
        <w:spacing w:after="200" w:line="276" w:lineRule="auto"/>
        <w:ind w:left="360"/>
        <w:contextualSpacing/>
        <w:rPr>
          <w:rFonts w:asciiTheme="majorHAnsi" w:hAnsiTheme="majorHAnsi"/>
          <w:sz w:val="22"/>
          <w:szCs w:val="22"/>
        </w:rPr>
      </w:pPr>
      <w:r w:rsidRPr="007F5F67">
        <w:rPr>
          <w:rFonts w:asciiTheme="majorHAnsi" w:hAnsiTheme="majorHAnsi"/>
          <w:b/>
          <w:sz w:val="22"/>
          <w:szCs w:val="22"/>
        </w:rPr>
        <w:t>C</w:t>
      </w:r>
      <w:r w:rsidR="00610445" w:rsidRPr="007F5F67">
        <w:rPr>
          <w:rFonts w:asciiTheme="majorHAnsi" w:hAnsiTheme="majorHAnsi"/>
          <w:sz w:val="22"/>
          <w:szCs w:val="22"/>
        </w:rPr>
        <w:t>.</w:t>
      </w:r>
      <w:r w:rsidRPr="007F5F67">
        <w:rPr>
          <w:rFonts w:asciiTheme="majorHAnsi" w:hAnsiTheme="majorHAnsi"/>
          <w:sz w:val="22"/>
          <w:szCs w:val="22"/>
        </w:rPr>
        <w:tab/>
      </w:r>
      <w:r w:rsidR="00190EB2" w:rsidRPr="007F5F67">
        <w:rPr>
          <w:rFonts w:asciiTheme="majorHAnsi" w:hAnsiTheme="majorHAnsi"/>
          <w:b/>
          <w:sz w:val="22"/>
          <w:szCs w:val="22"/>
        </w:rPr>
        <w:t>Project Schedule</w:t>
      </w:r>
      <w:r w:rsidR="00190EB2" w:rsidRPr="007F5F67">
        <w:rPr>
          <w:rFonts w:asciiTheme="majorHAnsi" w:hAnsiTheme="majorHAnsi"/>
          <w:sz w:val="22"/>
          <w:szCs w:val="22"/>
        </w:rPr>
        <w:t>: A final report shall be submitted to the City of Seattle as indicated in the following table. The timeline for this project is as follows:</w:t>
      </w:r>
    </w:p>
    <w:tbl>
      <w:tblPr>
        <w:tblStyle w:val="TableGrid"/>
        <w:tblW w:w="0" w:type="auto"/>
        <w:tblLook w:val="04A0" w:firstRow="1" w:lastRow="0" w:firstColumn="1" w:lastColumn="0" w:noHBand="0" w:noVBand="1"/>
      </w:tblPr>
      <w:tblGrid>
        <w:gridCol w:w="1421"/>
        <w:gridCol w:w="1865"/>
        <w:gridCol w:w="1926"/>
        <w:gridCol w:w="1926"/>
        <w:gridCol w:w="1285"/>
        <w:gridCol w:w="1285"/>
      </w:tblGrid>
      <w:tr w:rsidR="004D7D54" w:rsidRPr="007F5F67" w14:paraId="62C2F34F" w14:textId="77777777" w:rsidTr="00F66291">
        <w:trPr>
          <w:trHeight w:val="359"/>
        </w:trPr>
        <w:tc>
          <w:tcPr>
            <w:tcW w:w="1421" w:type="dxa"/>
          </w:tcPr>
          <w:p w14:paraId="4CB72690" w14:textId="77777777" w:rsidR="004D7D54" w:rsidRPr="007F5F67" w:rsidRDefault="004D7D54">
            <w:pPr>
              <w:rPr>
                <w:rFonts w:asciiTheme="majorHAnsi" w:hAnsiTheme="majorHAnsi"/>
                <w:sz w:val="22"/>
                <w:szCs w:val="22"/>
              </w:rPr>
            </w:pPr>
          </w:p>
        </w:tc>
        <w:tc>
          <w:tcPr>
            <w:tcW w:w="7929" w:type="dxa"/>
            <w:gridSpan w:val="5"/>
          </w:tcPr>
          <w:p w14:paraId="294F5029" w14:textId="77777777" w:rsidR="004D7D54" w:rsidRPr="007F5F67" w:rsidRDefault="004D7D54" w:rsidP="00861E25">
            <w:pPr>
              <w:rPr>
                <w:rFonts w:asciiTheme="majorHAnsi" w:hAnsiTheme="majorHAnsi"/>
                <w:b/>
                <w:sz w:val="22"/>
                <w:szCs w:val="22"/>
              </w:rPr>
            </w:pPr>
            <w:r w:rsidRPr="007F5F67">
              <w:rPr>
                <w:rFonts w:asciiTheme="majorHAnsi" w:hAnsiTheme="majorHAnsi"/>
                <w:b/>
                <w:sz w:val="22"/>
                <w:szCs w:val="22"/>
              </w:rPr>
              <w:t>FISCAL YEAR</w:t>
            </w:r>
          </w:p>
        </w:tc>
      </w:tr>
      <w:tr w:rsidR="004D7D54" w:rsidRPr="007F5F67" w14:paraId="55B40457" w14:textId="77777777" w:rsidTr="00F66291">
        <w:trPr>
          <w:trHeight w:val="296"/>
        </w:trPr>
        <w:tc>
          <w:tcPr>
            <w:tcW w:w="1421" w:type="dxa"/>
          </w:tcPr>
          <w:p w14:paraId="6BFD034D" w14:textId="77777777" w:rsidR="004D7D54" w:rsidRPr="007F5F67" w:rsidRDefault="004D7D54" w:rsidP="00580FEC">
            <w:pPr>
              <w:rPr>
                <w:rFonts w:asciiTheme="majorHAnsi" w:hAnsiTheme="majorHAnsi"/>
                <w:b/>
                <w:sz w:val="22"/>
                <w:szCs w:val="22"/>
              </w:rPr>
            </w:pPr>
            <w:r w:rsidRPr="007F5F67">
              <w:rPr>
                <w:rFonts w:asciiTheme="majorHAnsi" w:hAnsiTheme="majorHAnsi"/>
                <w:b/>
                <w:sz w:val="22"/>
                <w:szCs w:val="22"/>
              </w:rPr>
              <w:t>ACTIVITY</w:t>
            </w:r>
          </w:p>
        </w:tc>
        <w:tc>
          <w:tcPr>
            <w:tcW w:w="1865" w:type="dxa"/>
          </w:tcPr>
          <w:p w14:paraId="64748680" w14:textId="77777777" w:rsidR="004D7D54" w:rsidRPr="007F5F67" w:rsidRDefault="004D7D54">
            <w:pPr>
              <w:rPr>
                <w:rFonts w:asciiTheme="majorHAnsi" w:hAnsiTheme="majorHAnsi"/>
                <w:sz w:val="22"/>
                <w:szCs w:val="22"/>
              </w:rPr>
            </w:pPr>
            <w:r w:rsidRPr="007F5F67">
              <w:rPr>
                <w:rFonts w:asciiTheme="majorHAnsi" w:hAnsiTheme="majorHAnsi"/>
                <w:sz w:val="22"/>
                <w:szCs w:val="22"/>
              </w:rPr>
              <w:t>2017</w:t>
            </w:r>
          </w:p>
        </w:tc>
        <w:tc>
          <w:tcPr>
            <w:tcW w:w="1926" w:type="dxa"/>
          </w:tcPr>
          <w:p w14:paraId="6558BB22" w14:textId="77777777" w:rsidR="004D7D54" w:rsidRPr="007F5F67" w:rsidRDefault="004D7D54">
            <w:pPr>
              <w:rPr>
                <w:rFonts w:asciiTheme="majorHAnsi" w:hAnsiTheme="majorHAnsi"/>
                <w:sz w:val="22"/>
                <w:szCs w:val="22"/>
              </w:rPr>
            </w:pPr>
            <w:r w:rsidRPr="007F5F67">
              <w:rPr>
                <w:rFonts w:asciiTheme="majorHAnsi" w:hAnsiTheme="majorHAnsi"/>
                <w:sz w:val="22"/>
                <w:szCs w:val="22"/>
              </w:rPr>
              <w:t>2018</w:t>
            </w:r>
          </w:p>
        </w:tc>
        <w:tc>
          <w:tcPr>
            <w:tcW w:w="1926" w:type="dxa"/>
          </w:tcPr>
          <w:p w14:paraId="180FF101" w14:textId="77777777" w:rsidR="004D7D54" w:rsidRPr="007F5F67" w:rsidRDefault="004D7D54">
            <w:pPr>
              <w:rPr>
                <w:rFonts w:asciiTheme="majorHAnsi" w:hAnsiTheme="majorHAnsi"/>
                <w:sz w:val="22"/>
                <w:szCs w:val="22"/>
              </w:rPr>
            </w:pPr>
            <w:r w:rsidRPr="007F5F67">
              <w:rPr>
                <w:rFonts w:asciiTheme="majorHAnsi" w:hAnsiTheme="majorHAnsi"/>
                <w:sz w:val="22"/>
                <w:szCs w:val="22"/>
              </w:rPr>
              <w:t>2019</w:t>
            </w:r>
          </w:p>
        </w:tc>
        <w:tc>
          <w:tcPr>
            <w:tcW w:w="1106" w:type="dxa"/>
          </w:tcPr>
          <w:p w14:paraId="369D6B30" w14:textId="77777777" w:rsidR="004D7D54" w:rsidRPr="007F5F67" w:rsidRDefault="004D7D54">
            <w:pPr>
              <w:rPr>
                <w:rFonts w:asciiTheme="majorHAnsi" w:hAnsiTheme="majorHAnsi"/>
                <w:sz w:val="22"/>
                <w:szCs w:val="22"/>
              </w:rPr>
            </w:pPr>
            <w:r w:rsidRPr="007F5F67">
              <w:rPr>
                <w:rFonts w:asciiTheme="majorHAnsi" w:hAnsiTheme="majorHAnsi"/>
                <w:sz w:val="22"/>
                <w:szCs w:val="22"/>
              </w:rPr>
              <w:t>2020</w:t>
            </w:r>
          </w:p>
        </w:tc>
        <w:tc>
          <w:tcPr>
            <w:tcW w:w="1106" w:type="dxa"/>
          </w:tcPr>
          <w:p w14:paraId="5025D047" w14:textId="77777777" w:rsidR="004D7D54" w:rsidRPr="007F5F67" w:rsidRDefault="004D7D54">
            <w:pPr>
              <w:rPr>
                <w:rFonts w:asciiTheme="majorHAnsi" w:hAnsiTheme="majorHAnsi"/>
                <w:sz w:val="22"/>
                <w:szCs w:val="22"/>
              </w:rPr>
            </w:pPr>
            <w:r w:rsidRPr="007F5F67">
              <w:rPr>
                <w:rFonts w:asciiTheme="majorHAnsi" w:hAnsiTheme="majorHAnsi"/>
                <w:sz w:val="22"/>
                <w:szCs w:val="22"/>
              </w:rPr>
              <w:t>2021</w:t>
            </w:r>
          </w:p>
        </w:tc>
      </w:tr>
      <w:tr w:rsidR="004D7D54" w:rsidRPr="007F5F67" w14:paraId="633FAECD" w14:textId="77777777" w:rsidTr="00F66291">
        <w:tc>
          <w:tcPr>
            <w:tcW w:w="1421" w:type="dxa"/>
          </w:tcPr>
          <w:p w14:paraId="7617618F" w14:textId="77777777" w:rsidR="004D7D54" w:rsidRPr="007F5F67" w:rsidRDefault="004D7D54" w:rsidP="00580FEC">
            <w:pPr>
              <w:rPr>
                <w:rFonts w:asciiTheme="majorHAnsi" w:hAnsiTheme="majorHAnsi"/>
                <w:sz w:val="22"/>
                <w:szCs w:val="22"/>
              </w:rPr>
            </w:pPr>
            <w:r w:rsidRPr="007F5F67">
              <w:rPr>
                <w:rFonts w:asciiTheme="majorHAnsi" w:hAnsiTheme="majorHAnsi"/>
                <w:sz w:val="22"/>
                <w:szCs w:val="22"/>
              </w:rPr>
              <w:t>Start work on study</w:t>
            </w:r>
          </w:p>
        </w:tc>
        <w:tc>
          <w:tcPr>
            <w:tcW w:w="1865" w:type="dxa"/>
          </w:tcPr>
          <w:p w14:paraId="7A0690A0" w14:textId="77777777" w:rsidR="004D7D54" w:rsidRPr="007F5F67" w:rsidRDefault="004D7D54">
            <w:pPr>
              <w:rPr>
                <w:rFonts w:asciiTheme="majorHAnsi" w:hAnsiTheme="majorHAnsi"/>
                <w:sz w:val="22"/>
                <w:szCs w:val="22"/>
              </w:rPr>
            </w:pPr>
            <w:r w:rsidRPr="007F5F67">
              <w:rPr>
                <w:rFonts w:asciiTheme="majorHAnsi" w:hAnsiTheme="majorHAnsi"/>
                <w:sz w:val="22"/>
                <w:szCs w:val="22"/>
              </w:rPr>
              <w:t>1/1/2018</w:t>
            </w:r>
          </w:p>
        </w:tc>
        <w:tc>
          <w:tcPr>
            <w:tcW w:w="1926" w:type="dxa"/>
          </w:tcPr>
          <w:p w14:paraId="68E736B2" w14:textId="77777777" w:rsidR="004D7D54" w:rsidRPr="007F5F67" w:rsidRDefault="004D7D54">
            <w:pPr>
              <w:rPr>
                <w:rFonts w:asciiTheme="majorHAnsi" w:hAnsiTheme="majorHAnsi"/>
                <w:sz w:val="22"/>
                <w:szCs w:val="22"/>
              </w:rPr>
            </w:pPr>
            <w:r w:rsidRPr="007F5F67">
              <w:rPr>
                <w:rFonts w:asciiTheme="majorHAnsi" w:hAnsiTheme="majorHAnsi"/>
                <w:sz w:val="22"/>
                <w:szCs w:val="22"/>
              </w:rPr>
              <w:t>1/1/2019</w:t>
            </w:r>
          </w:p>
        </w:tc>
        <w:tc>
          <w:tcPr>
            <w:tcW w:w="1926" w:type="dxa"/>
          </w:tcPr>
          <w:p w14:paraId="092A2C26" w14:textId="77777777" w:rsidR="004D7D54" w:rsidRPr="007F5F67" w:rsidRDefault="004D7D54">
            <w:pPr>
              <w:rPr>
                <w:rFonts w:asciiTheme="majorHAnsi" w:hAnsiTheme="majorHAnsi"/>
                <w:sz w:val="22"/>
                <w:szCs w:val="22"/>
              </w:rPr>
            </w:pPr>
            <w:r w:rsidRPr="007F5F67">
              <w:rPr>
                <w:rFonts w:asciiTheme="majorHAnsi" w:hAnsiTheme="majorHAnsi"/>
                <w:sz w:val="22"/>
                <w:szCs w:val="22"/>
              </w:rPr>
              <w:t>1/1/2020</w:t>
            </w:r>
          </w:p>
        </w:tc>
        <w:tc>
          <w:tcPr>
            <w:tcW w:w="1106" w:type="dxa"/>
          </w:tcPr>
          <w:p w14:paraId="31EC6D58" w14:textId="77777777" w:rsidR="004D7D54" w:rsidRPr="007F5F67" w:rsidRDefault="004D7D54">
            <w:pPr>
              <w:rPr>
                <w:rFonts w:asciiTheme="majorHAnsi" w:hAnsiTheme="majorHAnsi"/>
                <w:sz w:val="22"/>
                <w:szCs w:val="22"/>
              </w:rPr>
            </w:pPr>
            <w:r w:rsidRPr="007F5F67">
              <w:rPr>
                <w:rFonts w:asciiTheme="majorHAnsi" w:hAnsiTheme="majorHAnsi"/>
                <w:sz w:val="22"/>
                <w:szCs w:val="22"/>
              </w:rPr>
              <w:t>1/1/2021</w:t>
            </w:r>
          </w:p>
        </w:tc>
        <w:tc>
          <w:tcPr>
            <w:tcW w:w="1106" w:type="dxa"/>
          </w:tcPr>
          <w:p w14:paraId="562BA401" w14:textId="77777777" w:rsidR="004D7D54" w:rsidRPr="007F5F67" w:rsidRDefault="004D7D54">
            <w:pPr>
              <w:rPr>
                <w:rFonts w:asciiTheme="majorHAnsi" w:hAnsiTheme="majorHAnsi"/>
                <w:sz w:val="22"/>
                <w:szCs w:val="22"/>
              </w:rPr>
            </w:pPr>
            <w:r w:rsidRPr="007F5F67">
              <w:rPr>
                <w:rFonts w:asciiTheme="majorHAnsi" w:hAnsiTheme="majorHAnsi"/>
                <w:sz w:val="22"/>
                <w:szCs w:val="22"/>
              </w:rPr>
              <w:t>1/3/2022</w:t>
            </w:r>
          </w:p>
        </w:tc>
      </w:tr>
      <w:tr w:rsidR="004D7D54" w:rsidRPr="007F5F67" w14:paraId="21A30D3F" w14:textId="77777777" w:rsidTr="00F66291">
        <w:tc>
          <w:tcPr>
            <w:tcW w:w="1421" w:type="dxa"/>
          </w:tcPr>
          <w:p w14:paraId="1D21D2A7" w14:textId="77777777" w:rsidR="004D7D54" w:rsidRPr="007F5F67" w:rsidRDefault="004D7D54" w:rsidP="00580FEC">
            <w:pPr>
              <w:rPr>
                <w:rFonts w:asciiTheme="majorHAnsi" w:hAnsiTheme="majorHAnsi"/>
                <w:sz w:val="22"/>
                <w:szCs w:val="22"/>
              </w:rPr>
            </w:pPr>
            <w:r w:rsidRPr="007F5F67">
              <w:rPr>
                <w:rFonts w:asciiTheme="majorHAnsi" w:hAnsiTheme="majorHAnsi"/>
                <w:sz w:val="22"/>
                <w:szCs w:val="22"/>
              </w:rPr>
              <w:t>Submit draft report to City</w:t>
            </w:r>
          </w:p>
        </w:tc>
        <w:tc>
          <w:tcPr>
            <w:tcW w:w="1865" w:type="dxa"/>
          </w:tcPr>
          <w:p w14:paraId="359B24E3" w14:textId="77777777" w:rsidR="004D7D54" w:rsidRPr="007F5F67" w:rsidRDefault="004D7D54">
            <w:pPr>
              <w:rPr>
                <w:rFonts w:asciiTheme="majorHAnsi" w:hAnsiTheme="majorHAnsi"/>
                <w:sz w:val="22"/>
                <w:szCs w:val="22"/>
              </w:rPr>
            </w:pPr>
            <w:r w:rsidRPr="007F5F67">
              <w:rPr>
                <w:rFonts w:asciiTheme="majorHAnsi" w:hAnsiTheme="majorHAnsi"/>
                <w:sz w:val="22"/>
                <w:szCs w:val="22"/>
              </w:rPr>
              <w:t>5/15/2018</w:t>
            </w:r>
          </w:p>
        </w:tc>
        <w:tc>
          <w:tcPr>
            <w:tcW w:w="1926" w:type="dxa"/>
          </w:tcPr>
          <w:p w14:paraId="1BE2F89A" w14:textId="77777777" w:rsidR="004D7D54" w:rsidRPr="007F5F67" w:rsidRDefault="004D7D54">
            <w:pPr>
              <w:rPr>
                <w:rFonts w:asciiTheme="majorHAnsi" w:hAnsiTheme="majorHAnsi"/>
                <w:sz w:val="22"/>
                <w:szCs w:val="22"/>
              </w:rPr>
            </w:pPr>
            <w:r w:rsidRPr="007F5F67">
              <w:rPr>
                <w:rFonts w:asciiTheme="majorHAnsi" w:hAnsiTheme="majorHAnsi"/>
                <w:sz w:val="22"/>
                <w:szCs w:val="22"/>
              </w:rPr>
              <w:t>5/15/2019</w:t>
            </w:r>
          </w:p>
        </w:tc>
        <w:tc>
          <w:tcPr>
            <w:tcW w:w="1926" w:type="dxa"/>
          </w:tcPr>
          <w:p w14:paraId="6D67E124" w14:textId="77777777" w:rsidR="004D7D54" w:rsidRPr="007F5F67" w:rsidRDefault="004D7D54">
            <w:pPr>
              <w:rPr>
                <w:rFonts w:asciiTheme="majorHAnsi" w:hAnsiTheme="majorHAnsi"/>
                <w:sz w:val="22"/>
                <w:szCs w:val="22"/>
              </w:rPr>
            </w:pPr>
            <w:r w:rsidRPr="007F5F67">
              <w:rPr>
                <w:rFonts w:asciiTheme="majorHAnsi" w:hAnsiTheme="majorHAnsi"/>
                <w:sz w:val="22"/>
                <w:szCs w:val="22"/>
              </w:rPr>
              <w:t>5/15/2020</w:t>
            </w:r>
          </w:p>
        </w:tc>
        <w:tc>
          <w:tcPr>
            <w:tcW w:w="1106" w:type="dxa"/>
          </w:tcPr>
          <w:p w14:paraId="453520EF" w14:textId="77777777" w:rsidR="004D7D54" w:rsidRPr="007F5F67" w:rsidDel="008661AF" w:rsidRDefault="004D7D54">
            <w:pPr>
              <w:rPr>
                <w:rFonts w:asciiTheme="majorHAnsi" w:hAnsiTheme="majorHAnsi"/>
                <w:sz w:val="22"/>
                <w:szCs w:val="22"/>
              </w:rPr>
            </w:pPr>
            <w:r w:rsidRPr="007F5F67">
              <w:rPr>
                <w:rFonts w:asciiTheme="majorHAnsi" w:hAnsiTheme="majorHAnsi"/>
                <w:sz w:val="22"/>
                <w:szCs w:val="22"/>
              </w:rPr>
              <w:t>5/14/2021</w:t>
            </w:r>
          </w:p>
        </w:tc>
        <w:tc>
          <w:tcPr>
            <w:tcW w:w="1106" w:type="dxa"/>
          </w:tcPr>
          <w:p w14:paraId="223D383C" w14:textId="77777777" w:rsidR="004D7D54" w:rsidRPr="007F5F67" w:rsidDel="008661AF" w:rsidRDefault="004D7D54">
            <w:pPr>
              <w:rPr>
                <w:rFonts w:asciiTheme="majorHAnsi" w:hAnsiTheme="majorHAnsi"/>
                <w:sz w:val="22"/>
                <w:szCs w:val="22"/>
              </w:rPr>
            </w:pPr>
            <w:r w:rsidRPr="007F5F67">
              <w:rPr>
                <w:rFonts w:asciiTheme="majorHAnsi" w:hAnsiTheme="majorHAnsi"/>
                <w:sz w:val="22"/>
                <w:szCs w:val="22"/>
              </w:rPr>
              <w:t>5/16/2022</w:t>
            </w:r>
          </w:p>
        </w:tc>
      </w:tr>
      <w:tr w:rsidR="004D7D54" w:rsidRPr="007F5F67" w14:paraId="4F6B5712" w14:textId="77777777" w:rsidTr="00F66291">
        <w:tc>
          <w:tcPr>
            <w:tcW w:w="1421" w:type="dxa"/>
          </w:tcPr>
          <w:p w14:paraId="073FED40" w14:textId="77777777" w:rsidR="004D7D54" w:rsidRPr="007F5F67" w:rsidRDefault="004D7D54" w:rsidP="00580FEC">
            <w:pPr>
              <w:rPr>
                <w:rFonts w:asciiTheme="majorHAnsi" w:hAnsiTheme="majorHAnsi"/>
                <w:sz w:val="22"/>
                <w:szCs w:val="22"/>
              </w:rPr>
            </w:pPr>
            <w:r w:rsidRPr="007F5F67">
              <w:rPr>
                <w:rFonts w:asciiTheme="majorHAnsi" w:hAnsiTheme="majorHAnsi"/>
                <w:sz w:val="22"/>
                <w:szCs w:val="22"/>
              </w:rPr>
              <w:t xml:space="preserve">Meet City Team to present draft report </w:t>
            </w:r>
          </w:p>
        </w:tc>
        <w:tc>
          <w:tcPr>
            <w:tcW w:w="1865" w:type="dxa"/>
          </w:tcPr>
          <w:p w14:paraId="3A7D6F0A" w14:textId="77777777" w:rsidR="004D7D54" w:rsidRPr="007F5F67" w:rsidRDefault="004D7D54">
            <w:pPr>
              <w:rPr>
                <w:rFonts w:asciiTheme="majorHAnsi" w:hAnsiTheme="majorHAnsi"/>
                <w:sz w:val="22"/>
                <w:szCs w:val="22"/>
              </w:rPr>
            </w:pPr>
            <w:r w:rsidRPr="007F5F67">
              <w:rPr>
                <w:rFonts w:asciiTheme="majorHAnsi" w:hAnsiTheme="majorHAnsi"/>
                <w:sz w:val="22"/>
                <w:szCs w:val="22"/>
              </w:rPr>
              <w:t>6/11/2018</w:t>
            </w:r>
          </w:p>
        </w:tc>
        <w:tc>
          <w:tcPr>
            <w:tcW w:w="1926" w:type="dxa"/>
          </w:tcPr>
          <w:p w14:paraId="7919B4B6" w14:textId="77777777" w:rsidR="004D7D54" w:rsidRPr="007F5F67" w:rsidRDefault="004D7D54">
            <w:pPr>
              <w:rPr>
                <w:rFonts w:asciiTheme="majorHAnsi" w:hAnsiTheme="majorHAnsi"/>
                <w:sz w:val="22"/>
                <w:szCs w:val="22"/>
              </w:rPr>
            </w:pPr>
            <w:r w:rsidRPr="007F5F67">
              <w:rPr>
                <w:rFonts w:asciiTheme="majorHAnsi" w:hAnsiTheme="majorHAnsi"/>
                <w:sz w:val="22"/>
                <w:szCs w:val="22"/>
              </w:rPr>
              <w:t>6/11/2019</w:t>
            </w:r>
          </w:p>
        </w:tc>
        <w:tc>
          <w:tcPr>
            <w:tcW w:w="1926" w:type="dxa"/>
          </w:tcPr>
          <w:p w14:paraId="6A36A167" w14:textId="77777777" w:rsidR="004D7D54" w:rsidRPr="007F5F67" w:rsidRDefault="004D7D54">
            <w:pPr>
              <w:rPr>
                <w:rFonts w:asciiTheme="majorHAnsi" w:hAnsiTheme="majorHAnsi"/>
                <w:sz w:val="22"/>
                <w:szCs w:val="22"/>
              </w:rPr>
            </w:pPr>
            <w:r w:rsidRPr="007F5F67">
              <w:rPr>
                <w:rFonts w:asciiTheme="majorHAnsi" w:hAnsiTheme="majorHAnsi"/>
                <w:sz w:val="22"/>
                <w:szCs w:val="22"/>
              </w:rPr>
              <w:t>6/11/2020</w:t>
            </w:r>
          </w:p>
        </w:tc>
        <w:tc>
          <w:tcPr>
            <w:tcW w:w="1106" w:type="dxa"/>
          </w:tcPr>
          <w:p w14:paraId="4CDACCDA" w14:textId="77777777" w:rsidR="004D7D54" w:rsidRPr="007F5F67" w:rsidDel="008661AF" w:rsidRDefault="004D7D54">
            <w:pPr>
              <w:rPr>
                <w:rFonts w:asciiTheme="majorHAnsi" w:hAnsiTheme="majorHAnsi"/>
                <w:sz w:val="22"/>
                <w:szCs w:val="22"/>
              </w:rPr>
            </w:pPr>
            <w:r w:rsidRPr="007F5F67">
              <w:rPr>
                <w:rFonts w:asciiTheme="majorHAnsi" w:hAnsiTheme="majorHAnsi"/>
                <w:sz w:val="22"/>
                <w:szCs w:val="22"/>
              </w:rPr>
              <w:t>6/11/2021</w:t>
            </w:r>
          </w:p>
        </w:tc>
        <w:tc>
          <w:tcPr>
            <w:tcW w:w="1106" w:type="dxa"/>
          </w:tcPr>
          <w:p w14:paraId="00F19846" w14:textId="77777777" w:rsidR="004D7D54" w:rsidRPr="007F5F67" w:rsidDel="008661AF" w:rsidRDefault="004D7D54">
            <w:pPr>
              <w:rPr>
                <w:rFonts w:asciiTheme="majorHAnsi" w:hAnsiTheme="majorHAnsi"/>
                <w:sz w:val="22"/>
                <w:szCs w:val="22"/>
              </w:rPr>
            </w:pPr>
            <w:r w:rsidRPr="007F5F67">
              <w:rPr>
                <w:rFonts w:asciiTheme="majorHAnsi" w:hAnsiTheme="majorHAnsi"/>
                <w:sz w:val="22"/>
                <w:szCs w:val="22"/>
              </w:rPr>
              <w:t>6/13/2022</w:t>
            </w:r>
          </w:p>
        </w:tc>
      </w:tr>
      <w:tr w:rsidR="004D7D54" w:rsidRPr="007F5F67" w14:paraId="1BAA996D" w14:textId="77777777" w:rsidTr="00F66291">
        <w:tc>
          <w:tcPr>
            <w:tcW w:w="1421" w:type="dxa"/>
          </w:tcPr>
          <w:p w14:paraId="63F83CBB" w14:textId="77777777" w:rsidR="004D7D54" w:rsidRPr="007F5F67" w:rsidRDefault="004D7D54" w:rsidP="00580FEC">
            <w:pPr>
              <w:rPr>
                <w:rFonts w:asciiTheme="majorHAnsi" w:hAnsiTheme="majorHAnsi"/>
                <w:sz w:val="22"/>
                <w:szCs w:val="22"/>
              </w:rPr>
            </w:pPr>
            <w:r w:rsidRPr="007F5F67">
              <w:rPr>
                <w:rFonts w:asciiTheme="majorHAnsi" w:hAnsiTheme="majorHAnsi"/>
                <w:sz w:val="22"/>
                <w:szCs w:val="22"/>
              </w:rPr>
              <w:t>Submit Final Report to City</w:t>
            </w:r>
          </w:p>
        </w:tc>
        <w:tc>
          <w:tcPr>
            <w:tcW w:w="1865" w:type="dxa"/>
          </w:tcPr>
          <w:p w14:paraId="453ECC84" w14:textId="77777777" w:rsidR="004D7D54" w:rsidRPr="007F5F67" w:rsidRDefault="004D7D54">
            <w:pPr>
              <w:rPr>
                <w:rFonts w:asciiTheme="majorHAnsi" w:hAnsiTheme="majorHAnsi"/>
                <w:sz w:val="22"/>
                <w:szCs w:val="22"/>
              </w:rPr>
            </w:pPr>
            <w:r w:rsidRPr="007F5F67">
              <w:rPr>
                <w:rFonts w:asciiTheme="majorHAnsi" w:hAnsiTheme="majorHAnsi"/>
                <w:sz w:val="22"/>
                <w:szCs w:val="22"/>
              </w:rPr>
              <w:t>6/25/2018</w:t>
            </w:r>
          </w:p>
        </w:tc>
        <w:tc>
          <w:tcPr>
            <w:tcW w:w="1926" w:type="dxa"/>
          </w:tcPr>
          <w:p w14:paraId="1538C417" w14:textId="77777777" w:rsidR="004D7D54" w:rsidRPr="007F5F67" w:rsidRDefault="004D7D54">
            <w:pPr>
              <w:rPr>
                <w:rFonts w:asciiTheme="majorHAnsi" w:hAnsiTheme="majorHAnsi"/>
                <w:sz w:val="22"/>
                <w:szCs w:val="22"/>
              </w:rPr>
            </w:pPr>
            <w:r w:rsidRPr="007F5F67">
              <w:rPr>
                <w:rFonts w:asciiTheme="majorHAnsi" w:hAnsiTheme="majorHAnsi"/>
                <w:sz w:val="22"/>
                <w:szCs w:val="22"/>
              </w:rPr>
              <w:t>6/25/2019</w:t>
            </w:r>
          </w:p>
        </w:tc>
        <w:tc>
          <w:tcPr>
            <w:tcW w:w="1926" w:type="dxa"/>
          </w:tcPr>
          <w:p w14:paraId="3DC75B8E" w14:textId="77777777" w:rsidR="004D7D54" w:rsidRPr="007F5F67" w:rsidRDefault="004D7D54">
            <w:pPr>
              <w:rPr>
                <w:rFonts w:asciiTheme="majorHAnsi" w:hAnsiTheme="majorHAnsi"/>
                <w:sz w:val="22"/>
                <w:szCs w:val="22"/>
              </w:rPr>
            </w:pPr>
            <w:r w:rsidRPr="007F5F67">
              <w:rPr>
                <w:rFonts w:asciiTheme="majorHAnsi" w:hAnsiTheme="majorHAnsi"/>
                <w:sz w:val="22"/>
                <w:szCs w:val="22"/>
              </w:rPr>
              <w:t>6/25/2020</w:t>
            </w:r>
          </w:p>
        </w:tc>
        <w:tc>
          <w:tcPr>
            <w:tcW w:w="1106" w:type="dxa"/>
          </w:tcPr>
          <w:p w14:paraId="24102F14" w14:textId="77777777" w:rsidR="004D7D54" w:rsidRPr="007F5F67" w:rsidDel="008661AF" w:rsidRDefault="004D7D54">
            <w:pPr>
              <w:rPr>
                <w:rFonts w:asciiTheme="majorHAnsi" w:hAnsiTheme="majorHAnsi"/>
                <w:sz w:val="22"/>
                <w:szCs w:val="22"/>
              </w:rPr>
            </w:pPr>
            <w:r w:rsidRPr="007F5F67">
              <w:rPr>
                <w:rFonts w:asciiTheme="majorHAnsi" w:hAnsiTheme="majorHAnsi"/>
                <w:sz w:val="22"/>
                <w:szCs w:val="22"/>
              </w:rPr>
              <w:t>6/25/2021</w:t>
            </w:r>
          </w:p>
        </w:tc>
        <w:tc>
          <w:tcPr>
            <w:tcW w:w="1106" w:type="dxa"/>
          </w:tcPr>
          <w:p w14:paraId="1BEAD99A" w14:textId="77777777" w:rsidR="004D7D54" w:rsidRPr="007F5F67" w:rsidDel="008661AF" w:rsidRDefault="004D7D54">
            <w:pPr>
              <w:rPr>
                <w:rFonts w:asciiTheme="majorHAnsi" w:hAnsiTheme="majorHAnsi"/>
                <w:sz w:val="22"/>
                <w:szCs w:val="22"/>
              </w:rPr>
            </w:pPr>
            <w:r w:rsidRPr="007F5F67">
              <w:rPr>
                <w:rFonts w:asciiTheme="majorHAnsi" w:hAnsiTheme="majorHAnsi"/>
                <w:sz w:val="22"/>
                <w:szCs w:val="22"/>
              </w:rPr>
              <w:t>6/27/2022</w:t>
            </w:r>
          </w:p>
        </w:tc>
      </w:tr>
    </w:tbl>
    <w:p w14:paraId="7ACCB213" w14:textId="77777777" w:rsidR="00190EB2" w:rsidRPr="007F5F67" w:rsidRDefault="00190EB2" w:rsidP="00861E25">
      <w:pPr>
        <w:tabs>
          <w:tab w:val="left" w:pos="360"/>
        </w:tabs>
        <w:spacing w:line="240" w:lineRule="atLeast"/>
        <w:rPr>
          <w:rFonts w:asciiTheme="majorHAnsi" w:hAnsiTheme="majorHAnsi" w:cs="Arial"/>
          <w:sz w:val="22"/>
          <w:szCs w:val="22"/>
        </w:rPr>
      </w:pPr>
    </w:p>
    <w:p w14:paraId="19D88E0C" w14:textId="77777777" w:rsidR="00190EB2" w:rsidRPr="007F5F67" w:rsidRDefault="00190EB2" w:rsidP="00861E25">
      <w:pPr>
        <w:spacing w:line="240" w:lineRule="atLeast"/>
        <w:rPr>
          <w:rFonts w:asciiTheme="majorHAnsi" w:hAnsiTheme="majorHAnsi" w:cs="Arial"/>
          <w:sz w:val="22"/>
          <w:szCs w:val="22"/>
        </w:rPr>
      </w:pPr>
    </w:p>
    <w:p w14:paraId="23CE21AD" w14:textId="77777777" w:rsidR="00190EB2" w:rsidRPr="007F5F67" w:rsidRDefault="00190EB2" w:rsidP="00610445">
      <w:pPr>
        <w:spacing w:line="240" w:lineRule="atLeast"/>
        <w:ind w:left="360"/>
        <w:rPr>
          <w:rFonts w:asciiTheme="majorHAnsi" w:hAnsiTheme="majorHAnsi" w:cs="Arial"/>
          <w:sz w:val="22"/>
          <w:szCs w:val="22"/>
        </w:rPr>
      </w:pPr>
      <w:r w:rsidRPr="007F5F67">
        <w:rPr>
          <w:rFonts w:asciiTheme="majorHAnsi" w:hAnsiTheme="majorHAnsi" w:cs="Arial"/>
          <w:sz w:val="22"/>
          <w:szCs w:val="22"/>
        </w:rPr>
        <w:t>The Work shall, at all times, be subject to the City’s general review and approval.  The Consultant shall confer with the City periodically during the progress of the Work, and shall prepare and present such information and materials (e.g., a detailed outline of completed Work) as may be pertinent, necessary, or requested by the City to determine the adequacy of the Work or the Consultant’s progress.</w:t>
      </w:r>
    </w:p>
    <w:p w14:paraId="35EEAFFB" w14:textId="77777777" w:rsidR="0041377A" w:rsidRPr="007F5F67" w:rsidRDefault="0041377A" w:rsidP="00580FEC">
      <w:pPr>
        <w:spacing w:line="240" w:lineRule="atLeast"/>
        <w:rPr>
          <w:rFonts w:asciiTheme="majorHAnsi" w:hAnsiTheme="majorHAnsi" w:cs="Arial"/>
          <w:sz w:val="22"/>
          <w:szCs w:val="22"/>
        </w:rPr>
      </w:pPr>
    </w:p>
    <w:p w14:paraId="20E20AA0" w14:textId="77777777" w:rsidR="0041377A" w:rsidRPr="007F5F67" w:rsidRDefault="0041377A" w:rsidP="00861E25">
      <w:pPr>
        <w:pStyle w:val="ListParagraph"/>
        <w:numPr>
          <w:ilvl w:val="0"/>
          <w:numId w:val="31"/>
        </w:numPr>
        <w:spacing w:line="240" w:lineRule="atLeast"/>
        <w:rPr>
          <w:rFonts w:asciiTheme="majorHAnsi" w:hAnsiTheme="majorHAnsi" w:cs="Arial"/>
          <w:sz w:val="22"/>
          <w:szCs w:val="22"/>
        </w:rPr>
      </w:pPr>
      <w:r w:rsidRPr="007F5F67">
        <w:rPr>
          <w:rFonts w:asciiTheme="majorHAnsi" w:hAnsiTheme="majorHAnsi" w:cs="Arial"/>
          <w:b/>
          <w:sz w:val="22"/>
          <w:szCs w:val="22"/>
        </w:rPr>
        <w:t>Other Actuarial Work</w:t>
      </w:r>
      <w:r w:rsidRPr="007F5F67">
        <w:rPr>
          <w:rFonts w:asciiTheme="majorHAnsi" w:hAnsiTheme="majorHAnsi" w:cs="Arial"/>
          <w:sz w:val="22"/>
          <w:szCs w:val="22"/>
        </w:rPr>
        <w:t xml:space="preserve">: The City may choose to contract for other actuarial work. If requested, it is anticipated that the selected proposer will be asked to prepare an estimate of hours for specific projects and then be compensated at an agreed upon hourly rate for such analysis. </w:t>
      </w:r>
    </w:p>
    <w:p w14:paraId="1ABE58D2" w14:textId="77777777" w:rsidR="0041377A" w:rsidRPr="007F5F67" w:rsidRDefault="0041377A" w:rsidP="00580FEC">
      <w:pPr>
        <w:pStyle w:val="ListParagraph"/>
        <w:spacing w:line="240" w:lineRule="atLeast"/>
        <w:rPr>
          <w:rFonts w:asciiTheme="majorHAnsi" w:hAnsiTheme="majorHAnsi" w:cs="Arial"/>
          <w:sz w:val="22"/>
          <w:szCs w:val="22"/>
        </w:rPr>
      </w:pPr>
    </w:p>
    <w:p w14:paraId="136228B7" w14:textId="77777777" w:rsidR="0041377A" w:rsidRPr="007F5F67" w:rsidRDefault="0041377A" w:rsidP="00861E25">
      <w:pPr>
        <w:pStyle w:val="ListParagraph"/>
        <w:spacing w:line="240" w:lineRule="atLeast"/>
        <w:ind w:left="360"/>
        <w:rPr>
          <w:rFonts w:asciiTheme="majorHAnsi" w:hAnsiTheme="majorHAnsi" w:cs="Arial"/>
          <w:sz w:val="22"/>
          <w:szCs w:val="22"/>
        </w:rPr>
      </w:pPr>
      <w:r w:rsidRPr="007F5F67">
        <w:rPr>
          <w:rFonts w:asciiTheme="majorHAnsi" w:hAnsiTheme="majorHAnsi" w:cs="Arial"/>
          <w:sz w:val="22"/>
          <w:szCs w:val="22"/>
        </w:rPr>
        <w:t>Please specify a not-to-excess hourly rate that you would agree to additional work performed in 2018, 2019, 2020, 2021 and 2022.</w:t>
      </w:r>
    </w:p>
    <w:p w14:paraId="37C09F57" w14:textId="77777777" w:rsidR="00190EB2" w:rsidRDefault="00190EB2" w:rsidP="00580FEC">
      <w:pPr>
        <w:pStyle w:val="ListParagraph"/>
        <w:widowControl/>
        <w:spacing w:after="200" w:line="276" w:lineRule="auto"/>
        <w:contextualSpacing/>
        <w:rPr>
          <w:b/>
        </w:rPr>
      </w:pPr>
    </w:p>
    <w:p w14:paraId="73ADA28C" w14:textId="77777777" w:rsidR="005B3B8F" w:rsidRPr="00FA2FEE" w:rsidRDefault="005B3B8F" w:rsidP="00861E25">
      <w:pPr>
        <w:pStyle w:val="Heading1"/>
        <w:numPr>
          <w:ilvl w:val="0"/>
          <w:numId w:val="1"/>
        </w:numPr>
        <w:shd w:val="clear" w:color="auto" w:fill="E5DFEC"/>
        <w:spacing w:after="120"/>
        <w:rPr>
          <w:rFonts w:ascii="Cambria" w:hAnsi="Cambria"/>
          <w:color w:val="31849B"/>
          <w:sz w:val="36"/>
          <w:szCs w:val="36"/>
        </w:rPr>
      </w:pPr>
      <w:bookmarkStart w:id="10" w:name="_Toc441490212"/>
      <w:r w:rsidRPr="00FA2FEE">
        <w:rPr>
          <w:rFonts w:ascii="Cambria" w:hAnsi="Cambria"/>
          <w:color w:val="31849B"/>
          <w:sz w:val="36"/>
          <w:szCs w:val="36"/>
        </w:rPr>
        <w:t>Contract Modifications</w:t>
      </w:r>
      <w:r w:rsidR="00A24415" w:rsidRPr="00FA2FEE">
        <w:rPr>
          <w:rFonts w:ascii="Cambria" w:hAnsi="Cambria"/>
          <w:color w:val="31849B"/>
          <w:sz w:val="36"/>
          <w:szCs w:val="36"/>
        </w:rPr>
        <w:t>.</w:t>
      </w:r>
      <w:bookmarkEnd w:id="10"/>
    </w:p>
    <w:p w14:paraId="6741BBCF" w14:textId="77777777" w:rsidR="005B3B8F" w:rsidRPr="007461E3" w:rsidRDefault="005B3B8F" w:rsidP="00861E25">
      <w:pPr>
        <w:rPr>
          <w:rFonts w:ascii="Cambria" w:hAnsi="Cambria" w:cs="Arial"/>
          <w:b/>
          <w:sz w:val="22"/>
          <w:szCs w:val="22"/>
        </w:rPr>
      </w:pPr>
    </w:p>
    <w:p w14:paraId="5FCEE437" w14:textId="77777777" w:rsidR="005B3B8F" w:rsidRPr="007461E3" w:rsidRDefault="005B3B8F" w:rsidP="00861E25">
      <w:pPr>
        <w:ind w:left="360"/>
        <w:rPr>
          <w:rFonts w:ascii="Cambria" w:hAnsi="Cambria" w:cs="Arial"/>
          <w:sz w:val="22"/>
          <w:szCs w:val="22"/>
        </w:rPr>
      </w:pPr>
      <w:r w:rsidRPr="007461E3">
        <w:rPr>
          <w:rFonts w:ascii="Cambria" w:hAnsi="Cambria" w:cs="Arial"/>
          <w:sz w:val="22"/>
          <w:szCs w:val="22"/>
        </w:rPr>
        <w:t>The City consultant contract is</w:t>
      </w:r>
      <w:r w:rsidR="00570781" w:rsidRPr="007461E3">
        <w:rPr>
          <w:rFonts w:ascii="Cambria" w:hAnsi="Cambria" w:cs="Arial"/>
          <w:sz w:val="22"/>
          <w:szCs w:val="22"/>
        </w:rPr>
        <w:t xml:space="preserve"> attached</w:t>
      </w:r>
      <w:r w:rsidR="00AB6227">
        <w:rPr>
          <w:rFonts w:ascii="Cambria" w:hAnsi="Cambria" w:cs="Arial"/>
          <w:sz w:val="22"/>
          <w:szCs w:val="22"/>
        </w:rPr>
        <w:t xml:space="preserve"> (See Attachments Section)</w:t>
      </w:r>
      <w:r w:rsidRPr="007461E3">
        <w:rPr>
          <w:rFonts w:ascii="Cambria" w:hAnsi="Cambria" w:cs="Arial"/>
          <w:sz w:val="22"/>
          <w:szCs w:val="22"/>
        </w:rPr>
        <w:t xml:space="preserve">.   </w:t>
      </w:r>
    </w:p>
    <w:p w14:paraId="1F160107" w14:textId="77777777" w:rsidR="005B3B8F" w:rsidRPr="007461E3" w:rsidRDefault="005B3B8F" w:rsidP="00610445">
      <w:pPr>
        <w:ind w:left="360"/>
        <w:rPr>
          <w:rFonts w:ascii="Cambria" w:hAnsi="Cambria"/>
          <w:sz w:val="22"/>
          <w:szCs w:val="22"/>
        </w:rPr>
      </w:pPr>
    </w:p>
    <w:p w14:paraId="2A32245D" w14:textId="77777777" w:rsidR="005B3B8F" w:rsidRPr="004D7D54" w:rsidRDefault="005B3B8F" w:rsidP="00861E25">
      <w:pPr>
        <w:pStyle w:val="BodyText"/>
        <w:shd w:val="clear" w:color="auto" w:fill="FFFFFF"/>
        <w:autoSpaceDE w:val="0"/>
        <w:autoSpaceDN w:val="0"/>
        <w:adjustRightInd w:val="0"/>
        <w:ind w:left="360"/>
        <w:rPr>
          <w:rFonts w:ascii="Cambria" w:hAnsi="Cambria" w:cs="Arial"/>
          <w:sz w:val="22"/>
          <w:szCs w:val="22"/>
        </w:rPr>
      </w:pPr>
      <w:r w:rsidRPr="004D7D54">
        <w:rPr>
          <w:rFonts w:ascii="Cambria" w:hAnsi="Cambria" w:cs="Arial"/>
          <w:sz w:val="22"/>
          <w:szCs w:val="22"/>
        </w:rPr>
        <w:t xml:space="preserve">The City has attached its boilerplate contract terms </w:t>
      </w:r>
      <w:r w:rsidR="00C70EC1" w:rsidRPr="004D7D54">
        <w:rPr>
          <w:rFonts w:ascii="Cambria" w:hAnsi="Cambria" w:cs="Arial"/>
          <w:sz w:val="22"/>
          <w:szCs w:val="22"/>
        </w:rPr>
        <w:t xml:space="preserve">so </w:t>
      </w:r>
      <w:r w:rsidRPr="004D7D54">
        <w:rPr>
          <w:rFonts w:ascii="Cambria" w:hAnsi="Cambria" w:cs="Arial"/>
          <w:sz w:val="22"/>
          <w:szCs w:val="22"/>
        </w:rPr>
        <w:t xml:space="preserve">Proposers </w:t>
      </w:r>
      <w:r w:rsidR="00C70EC1" w:rsidRPr="004D7D54">
        <w:rPr>
          <w:rFonts w:ascii="Cambria" w:hAnsi="Cambria" w:cs="Arial"/>
          <w:sz w:val="22"/>
          <w:szCs w:val="22"/>
        </w:rPr>
        <w:t xml:space="preserve">can </w:t>
      </w:r>
      <w:r w:rsidRPr="004D7D54">
        <w:rPr>
          <w:rFonts w:ascii="Cambria" w:hAnsi="Cambria" w:cs="Arial"/>
          <w:sz w:val="22"/>
          <w:szCs w:val="22"/>
        </w:rPr>
        <w:t>be familiar</w:t>
      </w:r>
      <w:r w:rsidR="00C70EC1" w:rsidRPr="004D7D54">
        <w:rPr>
          <w:rFonts w:ascii="Cambria" w:hAnsi="Cambria" w:cs="Arial"/>
          <w:sz w:val="22"/>
          <w:szCs w:val="22"/>
        </w:rPr>
        <w:t xml:space="preserve"> with the boilerplate </w:t>
      </w:r>
      <w:r w:rsidRPr="004D7D54">
        <w:rPr>
          <w:rFonts w:ascii="Cambria" w:hAnsi="Cambria" w:cs="Arial"/>
          <w:sz w:val="22"/>
          <w:szCs w:val="22"/>
        </w:rPr>
        <w:t xml:space="preserve">and </w:t>
      </w:r>
      <w:r w:rsidR="00C70EC1" w:rsidRPr="004D7D54">
        <w:rPr>
          <w:rFonts w:ascii="Cambria" w:hAnsi="Cambria" w:cs="Arial"/>
          <w:sz w:val="22"/>
          <w:szCs w:val="22"/>
        </w:rPr>
        <w:t xml:space="preserve">the </w:t>
      </w:r>
      <w:r w:rsidRPr="004D7D54">
        <w:rPr>
          <w:rFonts w:ascii="Cambria" w:hAnsi="Cambria" w:cs="Arial"/>
          <w:sz w:val="22"/>
          <w:szCs w:val="22"/>
        </w:rPr>
        <w:t xml:space="preserve">non-negotiable terms </w:t>
      </w:r>
      <w:r w:rsidR="00C70EC1" w:rsidRPr="004D7D54">
        <w:rPr>
          <w:rFonts w:ascii="Cambria" w:hAnsi="Cambria" w:cs="Arial"/>
          <w:sz w:val="22"/>
          <w:szCs w:val="22"/>
        </w:rPr>
        <w:t xml:space="preserve">before </w:t>
      </w:r>
      <w:r w:rsidRPr="004D7D54">
        <w:rPr>
          <w:rFonts w:ascii="Cambria" w:hAnsi="Cambria" w:cs="Arial"/>
          <w:sz w:val="22"/>
          <w:szCs w:val="22"/>
        </w:rPr>
        <w:t xml:space="preserve">submitting a proposal.  Any questions about the City’s boilerplate should be made </w:t>
      </w:r>
      <w:r w:rsidR="00C70EC1" w:rsidRPr="004D7D54">
        <w:rPr>
          <w:rFonts w:ascii="Cambria" w:hAnsi="Cambria" w:cs="Arial"/>
          <w:sz w:val="22"/>
          <w:szCs w:val="22"/>
        </w:rPr>
        <w:t>in advance of submittal.</w:t>
      </w:r>
      <w:r w:rsidRPr="004D7D54">
        <w:rPr>
          <w:rFonts w:ascii="Cambria" w:hAnsi="Cambria" w:cs="Arial"/>
          <w:sz w:val="22"/>
          <w:szCs w:val="22"/>
        </w:rPr>
        <w:t xml:space="preserve">  </w:t>
      </w:r>
    </w:p>
    <w:p w14:paraId="60A9CDD0" w14:textId="77777777" w:rsidR="005B3B8F" w:rsidRPr="004D7D54" w:rsidRDefault="005B3B8F" w:rsidP="00861E25">
      <w:pPr>
        <w:pStyle w:val="BodyText"/>
        <w:shd w:val="clear" w:color="auto" w:fill="FFFFFF"/>
        <w:autoSpaceDE w:val="0"/>
        <w:autoSpaceDN w:val="0"/>
        <w:adjustRightInd w:val="0"/>
        <w:ind w:left="360"/>
        <w:rPr>
          <w:rFonts w:ascii="Cambria" w:hAnsi="Cambria" w:cs="Arial"/>
          <w:sz w:val="22"/>
          <w:szCs w:val="22"/>
        </w:rPr>
      </w:pPr>
      <w:r w:rsidRPr="004D7D54">
        <w:rPr>
          <w:rFonts w:ascii="Cambria" w:hAnsi="Cambria" w:cs="Arial"/>
          <w:sz w:val="22"/>
          <w:szCs w:val="22"/>
        </w:rPr>
        <w:t xml:space="preserve">If a Consultant seeks to modify the Contract, the Consultant must request </w:t>
      </w:r>
      <w:r w:rsidR="00C70EC1" w:rsidRPr="004D7D54">
        <w:rPr>
          <w:rFonts w:ascii="Cambria" w:hAnsi="Cambria" w:cs="Arial"/>
          <w:sz w:val="22"/>
          <w:szCs w:val="22"/>
        </w:rPr>
        <w:t xml:space="preserve">that within </w:t>
      </w:r>
      <w:r w:rsidRPr="004D7D54">
        <w:rPr>
          <w:rFonts w:ascii="Cambria" w:hAnsi="Cambria" w:cs="Arial"/>
          <w:sz w:val="22"/>
          <w:szCs w:val="22"/>
        </w:rPr>
        <w:t xml:space="preserve">their Proposal </w:t>
      </w:r>
      <w:r w:rsidR="00C70EC1" w:rsidRPr="004D7D54">
        <w:rPr>
          <w:rFonts w:ascii="Cambria" w:hAnsi="Cambria" w:cs="Arial"/>
          <w:sz w:val="22"/>
          <w:szCs w:val="22"/>
        </w:rPr>
        <w:t xml:space="preserve">response as </w:t>
      </w:r>
      <w:r w:rsidRPr="004D7D54">
        <w:rPr>
          <w:rFonts w:ascii="Cambria" w:hAnsi="Cambria" w:cs="Arial"/>
          <w:sz w:val="22"/>
          <w:szCs w:val="22"/>
        </w:rPr>
        <w:t>taking an “Exception</w:t>
      </w:r>
      <w:r w:rsidR="00052929" w:rsidRPr="004D7D54">
        <w:rPr>
          <w:rFonts w:ascii="Cambria" w:hAnsi="Cambria" w:cs="Arial"/>
          <w:sz w:val="22"/>
          <w:szCs w:val="22"/>
        </w:rPr>
        <w:t>”</w:t>
      </w:r>
      <w:r w:rsidRPr="004D7D54">
        <w:rPr>
          <w:rFonts w:ascii="Cambria" w:hAnsi="Cambria" w:cs="Arial"/>
          <w:sz w:val="22"/>
          <w:szCs w:val="22"/>
        </w:rPr>
        <w:t xml:space="preserve">.  The Consultant must provide a revised version that shows their proposed alternative contract language. The City is not obligated to accept </w:t>
      </w:r>
      <w:r w:rsidR="00C70EC1" w:rsidRPr="004D7D54">
        <w:rPr>
          <w:rFonts w:ascii="Cambria" w:hAnsi="Cambria" w:cs="Arial"/>
          <w:sz w:val="22"/>
          <w:szCs w:val="22"/>
        </w:rPr>
        <w:t xml:space="preserve">such </w:t>
      </w:r>
      <w:r w:rsidRPr="004D7D54">
        <w:rPr>
          <w:rFonts w:ascii="Cambria" w:hAnsi="Cambria" w:cs="Arial"/>
          <w:sz w:val="22"/>
          <w:szCs w:val="22"/>
        </w:rPr>
        <w:t xml:space="preserve">proposed </w:t>
      </w:r>
      <w:r w:rsidR="00C70EC1" w:rsidRPr="004D7D54">
        <w:rPr>
          <w:rFonts w:ascii="Cambria" w:hAnsi="Cambria" w:cs="Arial"/>
          <w:sz w:val="22"/>
          <w:szCs w:val="22"/>
        </w:rPr>
        <w:t>changes.</w:t>
      </w:r>
      <w:r w:rsidRPr="004D7D54">
        <w:rPr>
          <w:rFonts w:ascii="Cambria" w:hAnsi="Cambria" w:cs="Arial"/>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 Confidentiality, and Debarment</w:t>
      </w:r>
      <w:r w:rsidR="00C70EC1" w:rsidRPr="004D7D54">
        <w:rPr>
          <w:rFonts w:ascii="Cambria" w:hAnsi="Cambria" w:cs="Arial"/>
          <w:sz w:val="22"/>
          <w:szCs w:val="22"/>
        </w:rPr>
        <w:t>, or mutual indemnification</w:t>
      </w:r>
      <w:r w:rsidRPr="004D7D54">
        <w:rPr>
          <w:rFonts w:ascii="Cambria" w:hAnsi="Cambria" w:cs="Arial"/>
          <w:sz w:val="22"/>
          <w:szCs w:val="22"/>
        </w:rPr>
        <w:t xml:space="preserve">. </w:t>
      </w:r>
      <w:r w:rsidR="00C70EC1" w:rsidRPr="004D7D54">
        <w:rPr>
          <w:rFonts w:ascii="Cambria" w:hAnsi="Cambria" w:cs="Arial"/>
          <w:sz w:val="22"/>
          <w:szCs w:val="22"/>
        </w:rPr>
        <w:t xml:space="preserve">Such </w:t>
      </w:r>
      <w:r w:rsidRPr="004D7D54">
        <w:rPr>
          <w:rFonts w:ascii="Cambria" w:hAnsi="Cambria" w:cs="Arial"/>
          <w:sz w:val="22"/>
          <w:szCs w:val="22"/>
        </w:rPr>
        <w:t xml:space="preserve">Exceptions </w:t>
      </w:r>
      <w:r w:rsidR="00C70EC1" w:rsidRPr="004D7D54">
        <w:rPr>
          <w:rFonts w:ascii="Cambria" w:hAnsi="Cambria" w:cs="Arial"/>
          <w:sz w:val="22"/>
          <w:szCs w:val="22"/>
        </w:rPr>
        <w:t xml:space="preserve">would </w:t>
      </w:r>
      <w:r w:rsidRPr="004D7D54">
        <w:rPr>
          <w:rFonts w:ascii="Cambria" w:hAnsi="Cambria" w:cs="Arial"/>
          <w:sz w:val="22"/>
          <w:szCs w:val="22"/>
        </w:rPr>
        <w:t>be summarily disregarded.</w:t>
      </w:r>
    </w:p>
    <w:p w14:paraId="6D499015" w14:textId="77777777" w:rsidR="005B3B8F" w:rsidRPr="007461E3" w:rsidRDefault="005B3B8F" w:rsidP="00610445">
      <w:pPr>
        <w:autoSpaceDE w:val="0"/>
        <w:autoSpaceDN w:val="0"/>
        <w:adjustRightInd w:val="0"/>
        <w:ind w:left="360"/>
        <w:rPr>
          <w:rFonts w:ascii="Cambria" w:hAnsi="Cambria" w:cs="Arial"/>
          <w:sz w:val="22"/>
          <w:szCs w:val="22"/>
        </w:rPr>
      </w:pPr>
      <w:r w:rsidRPr="004D7D54">
        <w:rPr>
          <w:rFonts w:ascii="Cambria" w:hAnsi="Cambria" w:cs="Arial"/>
          <w:sz w:val="22"/>
          <w:szCs w:val="22"/>
        </w:rPr>
        <w:t>Although the City may open discussions with the highest ranked apparent successful Proposer to align the proposal or contract to best meet City needs, this does not ensure negotiation of modifications proposed by the consultant through the exception process above.</w:t>
      </w:r>
      <w:r w:rsidRPr="007461E3">
        <w:rPr>
          <w:rFonts w:ascii="Cambria" w:hAnsi="Cambria" w:cs="Arial"/>
          <w:sz w:val="22"/>
          <w:szCs w:val="22"/>
        </w:rPr>
        <w:t xml:space="preserve"> </w:t>
      </w:r>
    </w:p>
    <w:p w14:paraId="3A296892" w14:textId="77777777" w:rsidR="004B39D7" w:rsidRDefault="004B39D7" w:rsidP="00861E25">
      <w:pPr>
        <w:pStyle w:val="BodyText"/>
        <w:rPr>
          <w:rFonts w:ascii="Cambria" w:hAnsi="Cambria" w:cs="Arial"/>
          <w:b/>
          <w:color w:val="31849B"/>
          <w:sz w:val="22"/>
          <w:szCs w:val="22"/>
        </w:rPr>
      </w:pPr>
    </w:p>
    <w:p w14:paraId="619D7517" w14:textId="77777777" w:rsidR="005C23DC" w:rsidRPr="00FA2FEE" w:rsidRDefault="00503828" w:rsidP="00861E25">
      <w:pPr>
        <w:pStyle w:val="Heading1"/>
        <w:numPr>
          <w:ilvl w:val="0"/>
          <w:numId w:val="1"/>
        </w:numPr>
        <w:shd w:val="clear" w:color="auto" w:fill="E5DFEC"/>
        <w:spacing w:after="120"/>
        <w:rPr>
          <w:rFonts w:ascii="Cambria" w:hAnsi="Cambria"/>
          <w:color w:val="31849B"/>
          <w:sz w:val="36"/>
          <w:szCs w:val="36"/>
        </w:rPr>
      </w:pPr>
      <w:bookmarkStart w:id="11" w:name="_Toc441490213"/>
      <w:r w:rsidRPr="00FA2FEE">
        <w:rPr>
          <w:rFonts w:ascii="Cambria" w:hAnsi="Cambria"/>
          <w:color w:val="31849B"/>
          <w:sz w:val="36"/>
          <w:szCs w:val="36"/>
        </w:rPr>
        <w:t>Procedures and Requirements</w:t>
      </w:r>
      <w:r w:rsidR="00FC4D5F" w:rsidRPr="00FA2FEE">
        <w:rPr>
          <w:rFonts w:ascii="Cambria" w:hAnsi="Cambria"/>
          <w:color w:val="31849B"/>
          <w:sz w:val="36"/>
          <w:szCs w:val="36"/>
        </w:rPr>
        <w:t>.</w:t>
      </w:r>
      <w:bookmarkEnd w:id="11"/>
    </w:p>
    <w:p w14:paraId="70A1DB34" w14:textId="77777777" w:rsidR="005C23DC" w:rsidRPr="007461E3" w:rsidRDefault="005C23DC" w:rsidP="00861E25">
      <w:pPr>
        <w:pStyle w:val="BodyText2"/>
        <w:spacing w:line="240" w:lineRule="auto"/>
        <w:ind w:left="360"/>
        <w:rPr>
          <w:rFonts w:ascii="Cambria" w:hAnsi="Cambria" w:cs="Arial"/>
          <w:sz w:val="22"/>
          <w:szCs w:val="22"/>
        </w:rPr>
      </w:pPr>
      <w:r w:rsidRPr="007461E3">
        <w:rPr>
          <w:rFonts w:ascii="Cambria" w:hAnsi="Cambria" w:cs="Arial"/>
          <w:sz w:val="22"/>
          <w:szCs w:val="22"/>
        </w:rPr>
        <w:t xml:space="preserve">This </w:t>
      </w:r>
      <w:r w:rsidR="009B796E" w:rsidRPr="007461E3">
        <w:rPr>
          <w:rFonts w:ascii="Cambria" w:hAnsi="Cambria" w:cs="Arial"/>
          <w:sz w:val="22"/>
          <w:szCs w:val="22"/>
        </w:rPr>
        <w:t xml:space="preserve">section </w:t>
      </w:r>
      <w:r w:rsidRPr="007461E3">
        <w:rPr>
          <w:rFonts w:ascii="Cambria" w:hAnsi="Cambria" w:cs="Arial"/>
          <w:sz w:val="22"/>
          <w:szCs w:val="22"/>
        </w:rPr>
        <w:t>details City</w:t>
      </w:r>
      <w:r w:rsidR="009B796E" w:rsidRPr="007461E3">
        <w:rPr>
          <w:rFonts w:ascii="Cambria" w:hAnsi="Cambria" w:cs="Arial"/>
          <w:sz w:val="22"/>
          <w:szCs w:val="22"/>
        </w:rPr>
        <w:t xml:space="preserve"> instructions and requirements</w:t>
      </w:r>
      <w:r w:rsidR="00FC0DAC" w:rsidRPr="007461E3">
        <w:rPr>
          <w:rFonts w:ascii="Cambria" w:hAnsi="Cambria" w:cs="Arial"/>
          <w:sz w:val="22"/>
          <w:szCs w:val="22"/>
        </w:rPr>
        <w:t xml:space="preserve"> for your </w:t>
      </w:r>
      <w:r w:rsidR="00531AB6">
        <w:rPr>
          <w:rFonts w:ascii="Cambria" w:hAnsi="Cambria" w:cs="Arial"/>
          <w:sz w:val="22"/>
          <w:szCs w:val="22"/>
        </w:rPr>
        <w:t>submittal</w:t>
      </w:r>
      <w:r w:rsidRPr="007461E3">
        <w:rPr>
          <w:rFonts w:ascii="Cambria" w:hAnsi="Cambria" w:cs="Arial"/>
          <w:sz w:val="22"/>
          <w:szCs w:val="22"/>
        </w:rPr>
        <w:t xml:space="preserve">.  The City reserves the right in its sole discretion to reject any </w:t>
      </w:r>
      <w:r w:rsidR="009B796E" w:rsidRPr="007461E3">
        <w:rPr>
          <w:rFonts w:ascii="Cambria" w:hAnsi="Cambria" w:cs="Arial"/>
          <w:sz w:val="22"/>
          <w:szCs w:val="22"/>
        </w:rPr>
        <w:t xml:space="preserve">Consultant </w:t>
      </w:r>
      <w:r w:rsidR="00FC0DAC" w:rsidRPr="007461E3">
        <w:rPr>
          <w:rFonts w:ascii="Cambria" w:hAnsi="Cambria" w:cs="Arial"/>
          <w:sz w:val="22"/>
          <w:szCs w:val="22"/>
        </w:rPr>
        <w:t xml:space="preserve">response </w:t>
      </w:r>
      <w:r w:rsidRPr="007461E3">
        <w:rPr>
          <w:rFonts w:ascii="Cambria" w:hAnsi="Cambria" w:cs="Arial"/>
          <w:sz w:val="22"/>
          <w:szCs w:val="22"/>
        </w:rPr>
        <w:t>that fai</w:t>
      </w:r>
      <w:r w:rsidR="00867ABB" w:rsidRPr="007461E3">
        <w:rPr>
          <w:rFonts w:ascii="Cambria" w:hAnsi="Cambria" w:cs="Arial"/>
          <w:sz w:val="22"/>
          <w:szCs w:val="22"/>
        </w:rPr>
        <w:t>ls to comply</w:t>
      </w:r>
      <w:r w:rsidR="009B796E" w:rsidRPr="007461E3">
        <w:rPr>
          <w:rFonts w:ascii="Cambria" w:hAnsi="Cambria" w:cs="Arial"/>
          <w:sz w:val="22"/>
          <w:szCs w:val="22"/>
        </w:rPr>
        <w:t xml:space="preserve"> with the instructions</w:t>
      </w:r>
      <w:r w:rsidR="00867ABB" w:rsidRPr="007461E3">
        <w:rPr>
          <w:rFonts w:ascii="Cambria" w:hAnsi="Cambria" w:cs="Arial"/>
          <w:sz w:val="22"/>
          <w:szCs w:val="22"/>
        </w:rPr>
        <w:t>.</w:t>
      </w:r>
    </w:p>
    <w:p w14:paraId="0C6350A8" w14:textId="77777777" w:rsidR="00F0525F" w:rsidRPr="007461E3" w:rsidRDefault="00B54101" w:rsidP="00610445">
      <w:pPr>
        <w:tabs>
          <w:tab w:val="left" w:pos="-720"/>
        </w:tabs>
        <w:suppressAutoHyphens/>
        <w:ind w:left="360"/>
        <w:rPr>
          <w:rFonts w:ascii="Cambria" w:hAnsi="Cambria" w:cs="Arial"/>
          <w:b/>
          <w:color w:val="31849B"/>
          <w:sz w:val="22"/>
          <w:szCs w:val="22"/>
        </w:rPr>
      </w:pPr>
      <w:bookmarkStart w:id="12" w:name="_Toc521141112"/>
      <w:bookmarkStart w:id="13" w:name="_Ref524406138"/>
      <w:bookmarkStart w:id="14" w:name="_Toc524484955"/>
      <w:bookmarkStart w:id="15" w:name="_Toc524754142"/>
      <w:bookmarkStart w:id="16" w:name="_Toc526492387"/>
      <w:bookmarkStart w:id="17" w:name="_Toc528557442"/>
      <w:bookmarkStart w:id="18" w:name="_Toc529153502"/>
      <w:bookmarkStart w:id="19" w:name="_Toc30899402"/>
      <w:r w:rsidRPr="007461E3">
        <w:rPr>
          <w:rFonts w:ascii="Cambria" w:hAnsi="Cambria" w:cs="Arial"/>
          <w:b/>
          <w:color w:val="31849B"/>
          <w:sz w:val="22"/>
          <w:szCs w:val="22"/>
        </w:rPr>
        <w:t>7.1 Registration</w:t>
      </w:r>
      <w:r w:rsidR="00F0525F" w:rsidRPr="007461E3">
        <w:rPr>
          <w:rFonts w:ascii="Cambria" w:hAnsi="Cambria" w:cs="Arial"/>
          <w:b/>
          <w:color w:val="31849B"/>
          <w:sz w:val="22"/>
          <w:szCs w:val="22"/>
        </w:rPr>
        <w:t xml:space="preserve"> into</w:t>
      </w:r>
      <w:r w:rsidR="00747987">
        <w:rPr>
          <w:rFonts w:ascii="Cambria" w:hAnsi="Cambria" w:cs="Arial"/>
          <w:b/>
          <w:color w:val="31849B"/>
          <w:sz w:val="22"/>
          <w:szCs w:val="22"/>
        </w:rPr>
        <w:t xml:space="preserve"> the Online Business Directory</w:t>
      </w:r>
    </w:p>
    <w:p w14:paraId="5919ECC2" w14:textId="77777777" w:rsidR="00F0525F" w:rsidRPr="007461E3" w:rsidRDefault="00F0525F" w:rsidP="00861E25">
      <w:pPr>
        <w:tabs>
          <w:tab w:val="left" w:pos="-720"/>
        </w:tabs>
        <w:suppressAutoHyphens/>
        <w:ind w:left="360"/>
        <w:rPr>
          <w:rFonts w:ascii="Cambria" w:hAnsi="Cambria" w:cs="Arial"/>
          <w:sz w:val="22"/>
          <w:szCs w:val="22"/>
        </w:rPr>
      </w:pPr>
      <w:r w:rsidRPr="007461E3">
        <w:rPr>
          <w:rFonts w:ascii="Cambria" w:hAnsi="Cambria" w:cs="Arial"/>
          <w:sz w:val="22"/>
          <w:szCs w:val="22"/>
        </w:rPr>
        <w:t xml:space="preserve">If you have not </w:t>
      </w:r>
      <w:r w:rsidR="00F221FC" w:rsidRPr="007461E3">
        <w:rPr>
          <w:rFonts w:ascii="Cambria" w:hAnsi="Cambria" w:cs="Arial"/>
          <w:sz w:val="22"/>
          <w:szCs w:val="22"/>
        </w:rPr>
        <w:t xml:space="preserve">previously done so, </w:t>
      </w:r>
      <w:r w:rsidRPr="007461E3">
        <w:rPr>
          <w:rFonts w:ascii="Cambria" w:hAnsi="Cambria" w:cs="Arial"/>
          <w:sz w:val="22"/>
          <w:szCs w:val="22"/>
        </w:rPr>
        <w:t xml:space="preserve">register at: </w:t>
      </w:r>
      <w:hyperlink r:id="rId14" w:history="1">
        <w:r w:rsidR="00503835" w:rsidRPr="00503835">
          <w:rPr>
            <w:rStyle w:val="Hyperlink"/>
            <w:rFonts w:ascii="Cambria" w:hAnsi="Cambria" w:cs="Arial"/>
            <w:sz w:val="22"/>
            <w:szCs w:val="22"/>
          </w:rPr>
          <w:t>http://www.seattle.gov/obd</w:t>
        </w:r>
      </w:hyperlink>
      <w:r w:rsidRPr="007461E3">
        <w:rPr>
          <w:rFonts w:ascii="Cambria" w:hAnsi="Cambria" w:cs="Arial"/>
          <w:sz w:val="22"/>
          <w:szCs w:val="22"/>
        </w:rPr>
        <w:t xml:space="preserve">  </w:t>
      </w:r>
      <w:r w:rsidR="005B3B8F" w:rsidRPr="007461E3">
        <w:rPr>
          <w:rFonts w:ascii="Cambria" w:hAnsi="Cambria" w:cs="Arial"/>
          <w:sz w:val="22"/>
          <w:szCs w:val="22"/>
        </w:rPr>
        <w:t>T</w:t>
      </w:r>
      <w:r w:rsidR="003D7742" w:rsidRPr="007461E3">
        <w:rPr>
          <w:rFonts w:ascii="Cambria" w:hAnsi="Cambria" w:cs="Arial"/>
          <w:sz w:val="22"/>
          <w:szCs w:val="22"/>
        </w:rPr>
        <w:t>he City expect</w:t>
      </w:r>
      <w:r w:rsidR="00A54491" w:rsidRPr="007461E3">
        <w:rPr>
          <w:rFonts w:ascii="Cambria" w:hAnsi="Cambria" w:cs="Arial"/>
          <w:sz w:val="22"/>
          <w:szCs w:val="22"/>
        </w:rPr>
        <w:t>s</w:t>
      </w:r>
      <w:r w:rsidR="003D7742" w:rsidRPr="007461E3">
        <w:rPr>
          <w:rFonts w:ascii="Cambria" w:hAnsi="Cambria" w:cs="Arial"/>
          <w:sz w:val="22"/>
          <w:szCs w:val="22"/>
        </w:rPr>
        <w:t xml:space="preserve"> all firms to register</w:t>
      </w:r>
      <w:r w:rsidRPr="007461E3">
        <w:rPr>
          <w:rFonts w:ascii="Cambria" w:hAnsi="Cambria" w:cs="Arial"/>
          <w:sz w:val="22"/>
          <w:szCs w:val="22"/>
        </w:rPr>
        <w:t>. Women</w:t>
      </w:r>
      <w:r w:rsidR="00043BE0" w:rsidRPr="007461E3">
        <w:rPr>
          <w:rFonts w:ascii="Cambria" w:hAnsi="Cambria" w:cs="Arial"/>
          <w:sz w:val="22"/>
          <w:szCs w:val="22"/>
        </w:rPr>
        <w:t>-</w:t>
      </w:r>
      <w:r w:rsidRPr="007461E3">
        <w:rPr>
          <w:rFonts w:ascii="Cambria" w:hAnsi="Cambria" w:cs="Arial"/>
          <w:sz w:val="22"/>
          <w:szCs w:val="22"/>
        </w:rPr>
        <w:t xml:space="preserve"> and minority</w:t>
      </w:r>
      <w:r w:rsidR="00043BE0" w:rsidRPr="007461E3">
        <w:rPr>
          <w:rFonts w:ascii="Cambria" w:hAnsi="Cambria" w:cs="Arial"/>
          <w:sz w:val="22"/>
          <w:szCs w:val="22"/>
        </w:rPr>
        <w:t>-</w:t>
      </w:r>
      <w:r w:rsidRPr="007461E3">
        <w:rPr>
          <w:rFonts w:ascii="Cambria" w:hAnsi="Cambria" w:cs="Arial"/>
          <w:sz w:val="22"/>
          <w:szCs w:val="22"/>
        </w:rPr>
        <w:t xml:space="preserve"> owned firms are asked to self-identify</w:t>
      </w:r>
      <w:r w:rsidR="001E4C87">
        <w:rPr>
          <w:rFonts w:ascii="Cambria" w:hAnsi="Cambria" w:cs="Arial"/>
          <w:sz w:val="22"/>
          <w:szCs w:val="22"/>
        </w:rPr>
        <w:t xml:space="preserve"> (see section 7.25)</w:t>
      </w:r>
      <w:r w:rsidRPr="007461E3">
        <w:rPr>
          <w:rFonts w:ascii="Cambria" w:hAnsi="Cambria" w:cs="Arial"/>
          <w:sz w:val="22"/>
          <w:szCs w:val="22"/>
        </w:rPr>
        <w:t xml:space="preserve">.  </w:t>
      </w:r>
      <w:r w:rsidR="005B3B8F" w:rsidRPr="007461E3">
        <w:rPr>
          <w:rFonts w:ascii="Cambria" w:hAnsi="Cambria" w:cs="Arial"/>
          <w:sz w:val="22"/>
          <w:szCs w:val="22"/>
        </w:rPr>
        <w:t xml:space="preserve">For </w:t>
      </w:r>
      <w:r w:rsidRPr="007461E3">
        <w:rPr>
          <w:rFonts w:ascii="Cambria" w:hAnsi="Cambria" w:cs="Arial"/>
          <w:sz w:val="22"/>
          <w:szCs w:val="22"/>
        </w:rPr>
        <w:t>assistance, call</w:t>
      </w:r>
      <w:r w:rsidR="00CE4226">
        <w:rPr>
          <w:rFonts w:ascii="Cambria" w:hAnsi="Cambria" w:cs="Arial"/>
          <w:sz w:val="22"/>
          <w:szCs w:val="22"/>
        </w:rPr>
        <w:t xml:space="preserve"> Julie Salinas at</w:t>
      </w:r>
      <w:r w:rsidRPr="007461E3">
        <w:rPr>
          <w:rFonts w:ascii="Cambria" w:hAnsi="Cambria" w:cs="Arial"/>
          <w:sz w:val="22"/>
          <w:szCs w:val="22"/>
        </w:rPr>
        <w:t xml:space="preserve"> 206-684-0</w:t>
      </w:r>
      <w:r w:rsidR="00CE4226">
        <w:rPr>
          <w:rFonts w:ascii="Cambria" w:hAnsi="Cambria" w:cs="Arial"/>
          <w:sz w:val="22"/>
          <w:szCs w:val="22"/>
        </w:rPr>
        <w:t>383</w:t>
      </w:r>
      <w:r w:rsidRPr="007461E3">
        <w:rPr>
          <w:rFonts w:ascii="Cambria" w:hAnsi="Cambria" w:cs="Arial"/>
          <w:sz w:val="22"/>
          <w:szCs w:val="22"/>
        </w:rPr>
        <w:t xml:space="preserve">.  </w:t>
      </w:r>
    </w:p>
    <w:p w14:paraId="529CC35D" w14:textId="77777777" w:rsidR="006E2D8D" w:rsidRPr="007461E3" w:rsidRDefault="006E2D8D" w:rsidP="00861E25">
      <w:pPr>
        <w:ind w:left="360"/>
        <w:rPr>
          <w:rFonts w:ascii="Cambria" w:hAnsi="Cambria" w:cs="Arial"/>
          <w:sz w:val="22"/>
          <w:szCs w:val="22"/>
        </w:rPr>
      </w:pPr>
      <w:bookmarkStart w:id="20" w:name="_Toc521141113"/>
      <w:bookmarkStart w:id="21" w:name="_Toc524484956"/>
      <w:bookmarkStart w:id="22" w:name="_Toc524754143"/>
      <w:bookmarkStart w:id="23" w:name="_Ref525440530"/>
      <w:bookmarkStart w:id="24" w:name="_Ref525440556"/>
      <w:bookmarkStart w:id="25" w:name="_Toc526492388"/>
      <w:bookmarkStart w:id="26" w:name="_Toc528557443"/>
      <w:bookmarkStart w:id="27" w:name="_Toc529153503"/>
      <w:bookmarkStart w:id="28" w:name="_Toc30899403"/>
      <w:bookmarkEnd w:id="12"/>
      <w:bookmarkEnd w:id="13"/>
      <w:bookmarkEnd w:id="14"/>
      <w:bookmarkEnd w:id="15"/>
      <w:bookmarkEnd w:id="16"/>
      <w:bookmarkEnd w:id="17"/>
      <w:bookmarkEnd w:id="18"/>
      <w:bookmarkEnd w:id="19"/>
    </w:p>
    <w:p w14:paraId="62FFAE69" w14:textId="77777777" w:rsidR="00A3773F" w:rsidRPr="000E4F54" w:rsidRDefault="009755FE" w:rsidP="00861E25">
      <w:pPr>
        <w:pStyle w:val="Heading2"/>
        <w:keepLines/>
        <w:numPr>
          <w:ilvl w:val="1"/>
          <w:numId w:val="0"/>
        </w:numPr>
        <w:tabs>
          <w:tab w:val="left" w:pos="-1440"/>
          <w:tab w:val="left" w:pos="576"/>
          <w:tab w:val="left" w:pos="1080"/>
        </w:tabs>
        <w:spacing w:before="0" w:after="0"/>
        <w:ind w:left="360"/>
        <w:rPr>
          <w:rFonts w:ascii="Cambria" w:hAnsi="Cambria"/>
          <w:i w:val="0"/>
          <w:color w:val="31849B"/>
          <w:sz w:val="22"/>
          <w:szCs w:val="22"/>
        </w:rPr>
      </w:pPr>
      <w:r w:rsidRPr="000E4F54">
        <w:rPr>
          <w:rFonts w:ascii="Cambria" w:hAnsi="Cambria"/>
          <w:i w:val="0"/>
          <w:color w:val="31849B"/>
          <w:sz w:val="22"/>
          <w:szCs w:val="22"/>
        </w:rPr>
        <w:t>7</w:t>
      </w:r>
      <w:r w:rsidR="004072E1" w:rsidRPr="000E4F54">
        <w:rPr>
          <w:rFonts w:ascii="Cambria" w:hAnsi="Cambria"/>
          <w:i w:val="0"/>
          <w:color w:val="31849B"/>
          <w:sz w:val="22"/>
          <w:szCs w:val="22"/>
        </w:rPr>
        <w:t xml:space="preserve">.2 </w:t>
      </w:r>
      <w:r w:rsidR="005C23DC" w:rsidRPr="000E4F54">
        <w:rPr>
          <w:rFonts w:ascii="Cambria" w:hAnsi="Cambria"/>
          <w:i w:val="0"/>
          <w:color w:val="31849B"/>
          <w:sz w:val="22"/>
          <w:szCs w:val="22"/>
        </w:rPr>
        <w:t>Pre-</w:t>
      </w:r>
      <w:r w:rsidR="004B26C3" w:rsidRPr="000E4F54">
        <w:rPr>
          <w:rFonts w:ascii="Cambria" w:hAnsi="Cambria"/>
          <w:i w:val="0"/>
          <w:color w:val="31849B"/>
          <w:sz w:val="22"/>
          <w:szCs w:val="22"/>
        </w:rPr>
        <w:t>Submittal</w:t>
      </w:r>
      <w:r w:rsidR="005C23DC" w:rsidRPr="000E4F54">
        <w:rPr>
          <w:rFonts w:ascii="Cambria" w:hAnsi="Cambria"/>
          <w:i w:val="0"/>
          <w:color w:val="31849B"/>
          <w:sz w:val="22"/>
          <w:szCs w:val="22"/>
        </w:rPr>
        <w:t xml:space="preserve"> Conference</w:t>
      </w:r>
      <w:bookmarkEnd w:id="20"/>
      <w:bookmarkEnd w:id="21"/>
      <w:bookmarkEnd w:id="22"/>
      <w:bookmarkEnd w:id="23"/>
      <w:bookmarkEnd w:id="24"/>
      <w:bookmarkEnd w:id="25"/>
      <w:bookmarkEnd w:id="26"/>
      <w:bookmarkEnd w:id="27"/>
      <w:bookmarkEnd w:id="28"/>
      <w:r w:rsidR="000E0313">
        <w:rPr>
          <w:rFonts w:ascii="Cambria" w:hAnsi="Cambria"/>
          <w:i w:val="0"/>
          <w:color w:val="31849B"/>
          <w:sz w:val="22"/>
          <w:szCs w:val="22"/>
        </w:rPr>
        <w:t xml:space="preserve"> – RESERVED </w:t>
      </w:r>
    </w:p>
    <w:p w14:paraId="05D2D401" w14:textId="77777777" w:rsidR="00B463C0" w:rsidRPr="00E52865" w:rsidRDefault="00B463C0" w:rsidP="00861E25">
      <w:pPr>
        <w:pStyle w:val="Heading2"/>
        <w:keepLines/>
        <w:numPr>
          <w:ilvl w:val="1"/>
          <w:numId w:val="0"/>
        </w:numPr>
        <w:tabs>
          <w:tab w:val="left" w:pos="-1440"/>
          <w:tab w:val="left" w:pos="576"/>
          <w:tab w:val="left" w:pos="1080"/>
        </w:tabs>
        <w:spacing w:before="0" w:after="0"/>
        <w:ind w:left="360"/>
        <w:rPr>
          <w:rFonts w:ascii="Cambria" w:hAnsi="Cambria"/>
          <w:i w:val="0"/>
          <w:color w:val="31849B"/>
          <w:sz w:val="22"/>
          <w:szCs w:val="22"/>
          <w:highlight w:val="yellow"/>
        </w:rPr>
      </w:pPr>
    </w:p>
    <w:p w14:paraId="041BE663" w14:textId="5A1A5C16" w:rsidR="005C23DC" w:rsidRPr="007461E3" w:rsidRDefault="009755FE" w:rsidP="00861E25">
      <w:pPr>
        <w:ind w:left="360"/>
        <w:rPr>
          <w:rFonts w:ascii="Cambria" w:hAnsi="Cambria" w:cs="Arial"/>
          <w:b/>
          <w:color w:val="31849B"/>
          <w:sz w:val="22"/>
          <w:szCs w:val="22"/>
        </w:rPr>
      </w:pPr>
      <w:bookmarkStart w:id="29" w:name="_Toc521141117"/>
      <w:bookmarkStart w:id="30" w:name="_Toc524484959"/>
      <w:bookmarkStart w:id="31" w:name="_Toc524754146"/>
      <w:bookmarkStart w:id="32" w:name="_Toc526492391"/>
      <w:bookmarkStart w:id="33" w:name="_Toc528557446"/>
      <w:bookmarkStart w:id="34" w:name="_Toc529153506"/>
      <w:bookmarkStart w:id="35" w:name="_Toc30899404"/>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.3 </w:t>
      </w:r>
      <w:r w:rsidR="005C23DC" w:rsidRPr="007461E3">
        <w:rPr>
          <w:rFonts w:ascii="Cambria" w:hAnsi="Cambria" w:cs="Arial"/>
          <w:b/>
          <w:color w:val="31849B"/>
          <w:sz w:val="22"/>
          <w:szCs w:val="22"/>
        </w:rPr>
        <w:t>Questions</w:t>
      </w:r>
      <w:bookmarkEnd w:id="29"/>
      <w:bookmarkEnd w:id="30"/>
      <w:bookmarkEnd w:id="31"/>
      <w:bookmarkEnd w:id="32"/>
      <w:bookmarkEnd w:id="33"/>
      <w:bookmarkEnd w:id="34"/>
      <w:bookmarkEnd w:id="35"/>
    </w:p>
    <w:p w14:paraId="3D620409" w14:textId="77777777" w:rsidR="005C23DC" w:rsidRPr="007461E3" w:rsidRDefault="00FC0607" w:rsidP="00861E25">
      <w:pPr>
        <w:pStyle w:val="BodyText2"/>
        <w:spacing w:line="240" w:lineRule="auto"/>
        <w:ind w:left="360"/>
        <w:rPr>
          <w:rFonts w:ascii="Cambria" w:hAnsi="Cambria" w:cs="Arial"/>
          <w:sz w:val="22"/>
          <w:szCs w:val="22"/>
        </w:rPr>
      </w:pPr>
      <w:r w:rsidRPr="007461E3">
        <w:rPr>
          <w:rFonts w:ascii="Cambria" w:hAnsi="Cambria" w:cs="Arial"/>
          <w:sz w:val="22"/>
          <w:szCs w:val="22"/>
        </w:rPr>
        <w:t xml:space="preserve">Proposers may </w:t>
      </w:r>
      <w:r w:rsidR="009F6C8B">
        <w:rPr>
          <w:rFonts w:ascii="Cambria" w:hAnsi="Cambria" w:cs="Arial"/>
          <w:sz w:val="22"/>
          <w:szCs w:val="22"/>
        </w:rPr>
        <w:t>email</w:t>
      </w:r>
      <w:r w:rsidRPr="007461E3">
        <w:rPr>
          <w:rFonts w:ascii="Cambria" w:hAnsi="Cambria" w:cs="Arial"/>
          <w:sz w:val="22"/>
          <w:szCs w:val="22"/>
        </w:rPr>
        <w:t xml:space="preserve"> questions to the </w:t>
      </w:r>
      <w:r w:rsidR="009F6C8B">
        <w:rPr>
          <w:rFonts w:ascii="Cambria" w:hAnsi="Cambria" w:cs="Arial"/>
          <w:sz w:val="22"/>
          <w:szCs w:val="22"/>
        </w:rPr>
        <w:t>Procurement Contact</w:t>
      </w:r>
      <w:r w:rsidRPr="007461E3">
        <w:rPr>
          <w:rFonts w:ascii="Cambria" w:hAnsi="Cambria" w:cs="Arial"/>
          <w:sz w:val="22"/>
          <w:szCs w:val="22"/>
        </w:rPr>
        <w:t xml:space="preserve"> until the deadline stated </w:t>
      </w:r>
      <w:r w:rsidR="003D7742" w:rsidRPr="007461E3">
        <w:rPr>
          <w:rFonts w:ascii="Cambria" w:hAnsi="Cambria" w:cs="Arial"/>
          <w:sz w:val="22"/>
          <w:szCs w:val="22"/>
        </w:rPr>
        <w:t>on page 1.</w:t>
      </w:r>
      <w:r w:rsidR="00D97390" w:rsidRPr="007461E3">
        <w:rPr>
          <w:rFonts w:ascii="Cambria" w:hAnsi="Cambria" w:cs="Arial"/>
          <w:sz w:val="22"/>
          <w:szCs w:val="22"/>
        </w:rPr>
        <w:t xml:space="preserve"> </w:t>
      </w:r>
      <w:r w:rsidR="009F6C8B">
        <w:rPr>
          <w:rFonts w:ascii="Cambria" w:hAnsi="Cambria" w:cs="Arial"/>
          <w:sz w:val="22"/>
          <w:szCs w:val="22"/>
        </w:rPr>
        <w:t xml:space="preserve"> </w:t>
      </w:r>
      <w:r w:rsidR="007A760F" w:rsidRPr="007461E3">
        <w:rPr>
          <w:rFonts w:ascii="Cambria" w:hAnsi="Cambria" w:cs="Arial"/>
          <w:sz w:val="22"/>
          <w:szCs w:val="22"/>
        </w:rPr>
        <w:t xml:space="preserve">Failure to request clarification of any inadequacy, omission, or conflict will not relieve the </w:t>
      </w:r>
      <w:r w:rsidR="00C722E7" w:rsidRPr="007461E3">
        <w:rPr>
          <w:rFonts w:ascii="Cambria" w:hAnsi="Cambria" w:cs="Arial"/>
          <w:sz w:val="22"/>
          <w:szCs w:val="22"/>
        </w:rPr>
        <w:t>Consultant</w:t>
      </w:r>
      <w:r w:rsidR="007A760F" w:rsidRPr="007461E3">
        <w:rPr>
          <w:rFonts w:ascii="Cambria" w:hAnsi="Cambria" w:cs="Arial"/>
          <w:sz w:val="22"/>
          <w:szCs w:val="22"/>
        </w:rPr>
        <w:t xml:space="preserve"> of responsibilities under any subsequent contract.  It is the responsibility of the interested </w:t>
      </w:r>
      <w:r w:rsidR="00C722E7" w:rsidRPr="007461E3">
        <w:rPr>
          <w:rFonts w:ascii="Cambria" w:hAnsi="Cambria" w:cs="Arial"/>
          <w:sz w:val="22"/>
          <w:szCs w:val="22"/>
        </w:rPr>
        <w:t>Consultant</w:t>
      </w:r>
      <w:r w:rsidR="007A760F" w:rsidRPr="007461E3">
        <w:rPr>
          <w:rFonts w:ascii="Cambria" w:hAnsi="Cambria" w:cs="Arial"/>
          <w:sz w:val="22"/>
          <w:szCs w:val="22"/>
        </w:rPr>
        <w:t xml:space="preserve"> to assure they receive responses </w:t>
      </w:r>
      <w:r w:rsidR="00A56560" w:rsidRPr="007461E3">
        <w:rPr>
          <w:rFonts w:ascii="Cambria" w:hAnsi="Cambria" w:cs="Arial"/>
          <w:sz w:val="22"/>
          <w:szCs w:val="22"/>
        </w:rPr>
        <w:t xml:space="preserve">to </w:t>
      </w:r>
      <w:r w:rsidR="003D7742" w:rsidRPr="007461E3">
        <w:rPr>
          <w:rFonts w:ascii="Cambria" w:hAnsi="Cambria" w:cs="Arial"/>
          <w:sz w:val="22"/>
          <w:szCs w:val="22"/>
        </w:rPr>
        <w:t>Q</w:t>
      </w:r>
      <w:r w:rsidR="00A56560" w:rsidRPr="007461E3">
        <w:rPr>
          <w:rFonts w:ascii="Cambria" w:hAnsi="Cambria" w:cs="Arial"/>
          <w:sz w:val="22"/>
          <w:szCs w:val="22"/>
        </w:rPr>
        <w:t xml:space="preserve">uestions </w:t>
      </w:r>
      <w:r w:rsidR="007A760F" w:rsidRPr="007461E3">
        <w:rPr>
          <w:rFonts w:ascii="Cambria" w:hAnsi="Cambria" w:cs="Arial"/>
          <w:sz w:val="22"/>
          <w:szCs w:val="22"/>
        </w:rPr>
        <w:t>if any are issued.</w:t>
      </w:r>
    </w:p>
    <w:p w14:paraId="74419D37" w14:textId="3AA074A7" w:rsidR="005C23DC" w:rsidRPr="007461E3" w:rsidRDefault="009755FE" w:rsidP="00861E25">
      <w:pPr>
        <w:pStyle w:val="Heading2"/>
        <w:keepLines/>
        <w:numPr>
          <w:ilvl w:val="1"/>
          <w:numId w:val="0"/>
        </w:numPr>
        <w:tabs>
          <w:tab w:val="left" w:pos="-1440"/>
          <w:tab w:val="left" w:pos="576"/>
          <w:tab w:val="left" w:pos="1080"/>
        </w:tabs>
        <w:ind w:left="360" w:hanging="576"/>
        <w:rPr>
          <w:rFonts w:ascii="Cambria" w:hAnsi="Cambria"/>
          <w:i w:val="0"/>
          <w:color w:val="31849B"/>
          <w:sz w:val="22"/>
          <w:szCs w:val="22"/>
        </w:rPr>
      </w:pPr>
      <w:bookmarkStart w:id="36" w:name="_Toc521141118"/>
      <w:bookmarkStart w:id="37" w:name="_Toc524484960"/>
      <w:bookmarkStart w:id="38" w:name="_Toc524754147"/>
      <w:bookmarkStart w:id="39" w:name="_Toc526492392"/>
      <w:bookmarkStart w:id="40" w:name="_Toc528557447"/>
      <w:bookmarkStart w:id="41" w:name="_Toc529153507"/>
      <w:bookmarkStart w:id="42" w:name="_Toc30899405"/>
      <w:r w:rsidRPr="007461E3">
        <w:rPr>
          <w:rFonts w:ascii="Cambria" w:hAnsi="Cambria"/>
          <w:i w:val="0"/>
          <w:color w:val="31849B"/>
          <w:sz w:val="22"/>
          <w:szCs w:val="22"/>
        </w:rPr>
        <w:t>7</w:t>
      </w:r>
      <w:r w:rsidR="004072E1" w:rsidRPr="007461E3">
        <w:rPr>
          <w:rFonts w:ascii="Cambria" w:hAnsi="Cambria"/>
          <w:i w:val="0"/>
          <w:color w:val="31849B"/>
          <w:sz w:val="22"/>
          <w:szCs w:val="22"/>
        </w:rPr>
        <w:t xml:space="preserve">.4 </w:t>
      </w:r>
      <w:r w:rsidR="005C23DC" w:rsidRPr="007461E3">
        <w:rPr>
          <w:rFonts w:ascii="Cambria" w:hAnsi="Cambria"/>
          <w:i w:val="0"/>
          <w:color w:val="31849B"/>
          <w:sz w:val="22"/>
          <w:szCs w:val="22"/>
        </w:rPr>
        <w:t>Changes to the RFP</w:t>
      </w:r>
      <w:bookmarkEnd w:id="36"/>
      <w:bookmarkEnd w:id="37"/>
      <w:bookmarkEnd w:id="38"/>
      <w:bookmarkEnd w:id="39"/>
      <w:bookmarkEnd w:id="40"/>
      <w:bookmarkEnd w:id="41"/>
      <w:bookmarkEnd w:id="42"/>
      <w:r w:rsidR="00043BE0" w:rsidRPr="007461E3">
        <w:rPr>
          <w:rFonts w:ascii="Cambria" w:hAnsi="Cambria"/>
          <w:i w:val="0"/>
          <w:color w:val="31849B"/>
          <w:sz w:val="22"/>
          <w:szCs w:val="22"/>
        </w:rPr>
        <w:t>/RFQ</w:t>
      </w:r>
    </w:p>
    <w:p w14:paraId="14393FEB" w14:textId="77777777" w:rsidR="007A760F" w:rsidRPr="007461E3" w:rsidRDefault="00A67F20" w:rsidP="00861E25">
      <w:pPr>
        <w:pStyle w:val="BodyText2"/>
        <w:spacing w:line="240" w:lineRule="auto"/>
        <w:ind w:left="360"/>
        <w:rPr>
          <w:rFonts w:ascii="Cambria" w:hAnsi="Cambria" w:cs="Arial"/>
          <w:sz w:val="22"/>
          <w:szCs w:val="22"/>
        </w:rPr>
      </w:pPr>
      <w:r>
        <w:rPr>
          <w:rFonts w:ascii="Cambria" w:hAnsi="Cambria" w:cs="Arial"/>
          <w:sz w:val="22"/>
          <w:szCs w:val="22"/>
        </w:rPr>
        <w:t>The City may make changes to this RFP/RFQ if</w:t>
      </w:r>
      <w:r w:rsidR="007A760F" w:rsidRPr="007461E3">
        <w:rPr>
          <w:rFonts w:ascii="Cambria" w:hAnsi="Cambria" w:cs="Arial"/>
          <w:sz w:val="22"/>
          <w:szCs w:val="22"/>
        </w:rPr>
        <w:t xml:space="preserve">, in the sole judgment of the City, the change will not compromise the City’s objectives in this </w:t>
      </w:r>
      <w:r>
        <w:rPr>
          <w:rFonts w:ascii="Cambria" w:hAnsi="Cambria" w:cs="Arial"/>
          <w:sz w:val="22"/>
          <w:szCs w:val="22"/>
        </w:rPr>
        <w:t>solicitation</w:t>
      </w:r>
      <w:r w:rsidR="007A760F" w:rsidRPr="007461E3">
        <w:rPr>
          <w:rFonts w:ascii="Cambria" w:hAnsi="Cambria" w:cs="Arial"/>
          <w:sz w:val="22"/>
          <w:szCs w:val="22"/>
        </w:rPr>
        <w:t xml:space="preserve">.  </w:t>
      </w:r>
      <w:r w:rsidR="00A56560" w:rsidRPr="007461E3">
        <w:rPr>
          <w:rFonts w:ascii="Cambria" w:hAnsi="Cambria" w:cs="Arial"/>
          <w:sz w:val="22"/>
          <w:szCs w:val="22"/>
        </w:rPr>
        <w:t>A</w:t>
      </w:r>
      <w:r>
        <w:rPr>
          <w:rFonts w:ascii="Cambria" w:hAnsi="Cambria" w:cs="Arial"/>
          <w:sz w:val="22"/>
          <w:szCs w:val="22"/>
        </w:rPr>
        <w:t>ny</w:t>
      </w:r>
      <w:r w:rsidR="00A56560" w:rsidRPr="007461E3">
        <w:rPr>
          <w:rFonts w:ascii="Cambria" w:hAnsi="Cambria" w:cs="Arial"/>
          <w:sz w:val="22"/>
          <w:szCs w:val="22"/>
        </w:rPr>
        <w:t xml:space="preserve"> change to this RFP</w:t>
      </w:r>
      <w:r w:rsidR="00043BE0" w:rsidRPr="007461E3">
        <w:rPr>
          <w:rFonts w:ascii="Cambria" w:hAnsi="Cambria" w:cs="Arial"/>
          <w:sz w:val="22"/>
          <w:szCs w:val="22"/>
        </w:rPr>
        <w:t>/RFQ</w:t>
      </w:r>
      <w:r w:rsidR="00A56560" w:rsidRPr="007461E3">
        <w:rPr>
          <w:rFonts w:ascii="Cambria" w:hAnsi="Cambria" w:cs="Arial"/>
          <w:sz w:val="22"/>
          <w:szCs w:val="22"/>
        </w:rPr>
        <w:t xml:space="preserve"> will be made by formal written addendum issued by the City and </w:t>
      </w:r>
      <w:r w:rsidR="007A760F" w:rsidRPr="007461E3">
        <w:rPr>
          <w:rFonts w:ascii="Cambria" w:hAnsi="Cambria" w:cs="Arial"/>
          <w:sz w:val="22"/>
          <w:szCs w:val="22"/>
        </w:rPr>
        <w:t xml:space="preserve">shall become part of this </w:t>
      </w:r>
      <w:r w:rsidR="00033EFD" w:rsidRPr="007461E3">
        <w:rPr>
          <w:rFonts w:ascii="Cambria" w:hAnsi="Cambria" w:cs="Arial"/>
          <w:sz w:val="22"/>
          <w:szCs w:val="22"/>
        </w:rPr>
        <w:t>RFP</w:t>
      </w:r>
      <w:r w:rsidR="00043BE0" w:rsidRPr="007461E3">
        <w:rPr>
          <w:rFonts w:ascii="Cambria" w:hAnsi="Cambria" w:cs="Arial"/>
          <w:sz w:val="22"/>
          <w:szCs w:val="22"/>
        </w:rPr>
        <w:t>/RFQ</w:t>
      </w:r>
      <w:r w:rsidR="007A760F" w:rsidRPr="007461E3">
        <w:rPr>
          <w:rFonts w:ascii="Cambria" w:hAnsi="Cambria" w:cs="Arial"/>
          <w:sz w:val="22"/>
          <w:szCs w:val="22"/>
        </w:rPr>
        <w:t xml:space="preserve">. </w:t>
      </w:r>
      <w:r w:rsidR="00FC0607" w:rsidRPr="007461E3">
        <w:rPr>
          <w:rFonts w:ascii="Cambria" w:hAnsi="Cambria" w:cs="Arial"/>
          <w:sz w:val="22"/>
          <w:szCs w:val="22"/>
        </w:rPr>
        <w:t xml:space="preserve"> </w:t>
      </w:r>
    </w:p>
    <w:p w14:paraId="7355D470" w14:textId="77777777" w:rsidR="006772E1" w:rsidRPr="007461E3" w:rsidRDefault="006772E1" w:rsidP="00610445">
      <w:pPr>
        <w:ind w:left="360"/>
        <w:rPr>
          <w:rFonts w:ascii="Cambria" w:hAnsi="Cambria" w:cs="Arial"/>
          <w:sz w:val="22"/>
          <w:szCs w:val="22"/>
        </w:rPr>
      </w:pPr>
      <w:bookmarkStart w:id="43" w:name="_Toc524484961"/>
      <w:bookmarkStart w:id="44" w:name="_Toc524754148"/>
      <w:bookmarkStart w:id="45" w:name="_Ref525440624"/>
      <w:bookmarkStart w:id="46" w:name="_Ref525440637"/>
      <w:bookmarkStart w:id="47" w:name="_Toc526492393"/>
      <w:bookmarkStart w:id="48" w:name="_Toc528557448"/>
      <w:bookmarkStart w:id="49" w:name="_Toc529153508"/>
      <w:bookmarkStart w:id="50" w:name="_Toc30899406"/>
    </w:p>
    <w:p w14:paraId="3EC3C420" w14:textId="38A7F85F" w:rsidR="006772E1" w:rsidRPr="007461E3" w:rsidRDefault="009755FE" w:rsidP="00861E25">
      <w:pPr>
        <w:ind w:left="360"/>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.5 </w:t>
      </w:r>
      <w:r w:rsidR="006772E1" w:rsidRPr="007461E3">
        <w:rPr>
          <w:rFonts w:ascii="Cambria" w:hAnsi="Cambria" w:cs="Arial"/>
          <w:b/>
          <w:color w:val="31849B"/>
          <w:sz w:val="22"/>
          <w:szCs w:val="22"/>
        </w:rPr>
        <w:t xml:space="preserve">Receiving Addenda and/or Question and Answers </w:t>
      </w:r>
    </w:p>
    <w:p w14:paraId="7747C7C7" w14:textId="77777777" w:rsidR="005D58DB" w:rsidRPr="007461E3" w:rsidRDefault="002D3767" w:rsidP="00861E25">
      <w:pPr>
        <w:ind w:left="360"/>
        <w:rPr>
          <w:rFonts w:ascii="Cambria" w:hAnsi="Cambria" w:cs="Arial"/>
          <w:sz w:val="22"/>
          <w:szCs w:val="22"/>
        </w:rPr>
      </w:pPr>
      <w:r w:rsidRPr="007461E3">
        <w:rPr>
          <w:rFonts w:ascii="Cambria" w:hAnsi="Cambria" w:cs="Arial"/>
          <w:sz w:val="22"/>
          <w:szCs w:val="22"/>
        </w:rPr>
        <w:t>I</w:t>
      </w:r>
      <w:r w:rsidR="005D58DB" w:rsidRPr="007461E3">
        <w:rPr>
          <w:rFonts w:ascii="Cambria" w:hAnsi="Cambria" w:cs="Arial"/>
          <w:sz w:val="22"/>
          <w:szCs w:val="22"/>
        </w:rPr>
        <w:t xml:space="preserve">t </w:t>
      </w:r>
      <w:r w:rsidR="00A54491" w:rsidRPr="007461E3">
        <w:rPr>
          <w:rFonts w:ascii="Cambria" w:hAnsi="Cambria" w:cs="Arial"/>
          <w:sz w:val="22"/>
          <w:szCs w:val="22"/>
        </w:rPr>
        <w:t xml:space="preserve">is </w:t>
      </w:r>
      <w:r w:rsidR="005D58DB" w:rsidRPr="007461E3">
        <w:rPr>
          <w:rFonts w:ascii="Cambria" w:hAnsi="Cambria" w:cs="Arial"/>
          <w:sz w:val="22"/>
          <w:szCs w:val="22"/>
        </w:rPr>
        <w:t xml:space="preserve">the obligation and responsibility of the </w:t>
      </w:r>
      <w:r w:rsidR="00C722E7" w:rsidRPr="007461E3">
        <w:rPr>
          <w:rFonts w:ascii="Cambria" w:hAnsi="Cambria" w:cs="Arial"/>
          <w:sz w:val="22"/>
          <w:szCs w:val="22"/>
        </w:rPr>
        <w:t>Consultant</w:t>
      </w:r>
      <w:r w:rsidR="005D58DB" w:rsidRPr="007461E3">
        <w:rPr>
          <w:rFonts w:ascii="Cambria" w:hAnsi="Cambria" w:cs="Arial"/>
          <w:sz w:val="22"/>
          <w:szCs w:val="22"/>
        </w:rPr>
        <w:t xml:space="preserve"> to learn of </w:t>
      </w:r>
      <w:r w:rsidR="00E60678" w:rsidRPr="007461E3">
        <w:rPr>
          <w:rFonts w:ascii="Cambria" w:hAnsi="Cambria" w:cs="Arial"/>
          <w:sz w:val="22"/>
          <w:szCs w:val="22"/>
        </w:rPr>
        <w:t>addend</w:t>
      </w:r>
      <w:r w:rsidR="00E60678">
        <w:rPr>
          <w:rFonts w:ascii="Cambria" w:hAnsi="Cambria" w:cs="Arial"/>
          <w:sz w:val="22"/>
          <w:szCs w:val="22"/>
        </w:rPr>
        <w:t>a</w:t>
      </w:r>
      <w:r w:rsidR="005D58DB" w:rsidRPr="007461E3">
        <w:rPr>
          <w:rFonts w:ascii="Cambria" w:hAnsi="Cambria" w:cs="Arial"/>
          <w:sz w:val="22"/>
          <w:szCs w:val="22"/>
        </w:rPr>
        <w:t xml:space="preserve">, responses, or notices issued by the City.  </w:t>
      </w:r>
      <w:r w:rsidR="00F221FC" w:rsidRPr="007461E3">
        <w:rPr>
          <w:rFonts w:ascii="Cambria" w:hAnsi="Cambria" w:cs="Arial"/>
          <w:sz w:val="22"/>
          <w:szCs w:val="22"/>
        </w:rPr>
        <w:t>S</w:t>
      </w:r>
      <w:r w:rsidR="005D58DB" w:rsidRPr="007461E3">
        <w:rPr>
          <w:rFonts w:ascii="Cambria" w:hAnsi="Cambria" w:cs="Arial"/>
          <w:sz w:val="22"/>
          <w:szCs w:val="22"/>
        </w:rPr>
        <w:t xml:space="preserve">ome third-party services independently post City of Seattle </w:t>
      </w:r>
      <w:r w:rsidR="004B08E1" w:rsidRPr="007461E3">
        <w:rPr>
          <w:rFonts w:ascii="Cambria" w:hAnsi="Cambria" w:cs="Arial"/>
          <w:sz w:val="22"/>
          <w:szCs w:val="22"/>
        </w:rPr>
        <w:t xml:space="preserve">solicitations </w:t>
      </w:r>
      <w:r w:rsidR="005D58DB" w:rsidRPr="007461E3">
        <w:rPr>
          <w:rFonts w:ascii="Cambria" w:hAnsi="Cambria" w:cs="Arial"/>
          <w:sz w:val="22"/>
          <w:szCs w:val="22"/>
        </w:rPr>
        <w:t xml:space="preserve">on their websites. The City </w:t>
      </w:r>
      <w:r w:rsidR="004B26C3" w:rsidRPr="007461E3">
        <w:rPr>
          <w:rFonts w:ascii="Cambria" w:hAnsi="Cambria" w:cs="Arial"/>
          <w:sz w:val="22"/>
          <w:szCs w:val="22"/>
        </w:rPr>
        <w:t>does not</w:t>
      </w:r>
      <w:r w:rsidR="00F221FC" w:rsidRPr="007461E3">
        <w:rPr>
          <w:rFonts w:ascii="Cambria" w:hAnsi="Cambria" w:cs="Arial"/>
          <w:sz w:val="22"/>
          <w:szCs w:val="22"/>
        </w:rPr>
        <w:t xml:space="preserve"> </w:t>
      </w:r>
      <w:r w:rsidR="005D58DB" w:rsidRPr="007461E3">
        <w:rPr>
          <w:rFonts w:ascii="Cambria" w:hAnsi="Cambria" w:cs="Arial"/>
          <w:sz w:val="22"/>
          <w:szCs w:val="22"/>
        </w:rPr>
        <w:t>guarantee that such services have accurately provided all the information published by the City.</w:t>
      </w:r>
    </w:p>
    <w:p w14:paraId="17C81A6D" w14:textId="77777777" w:rsidR="005D58DB" w:rsidRPr="007461E3" w:rsidRDefault="005D58DB" w:rsidP="00861E25">
      <w:pPr>
        <w:ind w:left="360"/>
        <w:rPr>
          <w:rFonts w:ascii="Cambria" w:hAnsi="Cambria" w:cs="Arial"/>
          <w:sz w:val="22"/>
          <w:szCs w:val="22"/>
        </w:rPr>
      </w:pPr>
    </w:p>
    <w:p w14:paraId="72AA8842" w14:textId="77777777" w:rsidR="005D58DB" w:rsidRPr="007461E3" w:rsidRDefault="005D58DB" w:rsidP="00861E25">
      <w:pPr>
        <w:ind w:left="360"/>
        <w:rPr>
          <w:rFonts w:ascii="Cambria" w:hAnsi="Cambria" w:cs="Arial"/>
          <w:sz w:val="22"/>
          <w:szCs w:val="22"/>
        </w:rPr>
      </w:pPr>
      <w:r w:rsidRPr="007461E3">
        <w:rPr>
          <w:rFonts w:ascii="Cambria" w:hAnsi="Cambria" w:cs="Arial"/>
          <w:sz w:val="22"/>
          <w:szCs w:val="22"/>
        </w:rPr>
        <w:t xml:space="preserve">All </w:t>
      </w:r>
      <w:r w:rsidR="004B08E1" w:rsidRPr="007461E3">
        <w:rPr>
          <w:rFonts w:ascii="Cambria" w:hAnsi="Cambria" w:cs="Arial"/>
          <w:sz w:val="22"/>
          <w:szCs w:val="22"/>
        </w:rPr>
        <w:t xml:space="preserve">submittals </w:t>
      </w:r>
      <w:r w:rsidRPr="007461E3">
        <w:rPr>
          <w:rFonts w:ascii="Cambria" w:hAnsi="Cambria" w:cs="Arial"/>
          <w:sz w:val="22"/>
          <w:szCs w:val="22"/>
        </w:rPr>
        <w:t xml:space="preserve">sent to the City </w:t>
      </w:r>
      <w:r w:rsidR="005B3B8F" w:rsidRPr="007461E3">
        <w:rPr>
          <w:rFonts w:ascii="Cambria" w:hAnsi="Cambria" w:cs="Arial"/>
          <w:sz w:val="22"/>
          <w:szCs w:val="22"/>
        </w:rPr>
        <w:t xml:space="preserve">may </w:t>
      </w:r>
      <w:r w:rsidRPr="007461E3">
        <w:rPr>
          <w:rFonts w:ascii="Cambria" w:hAnsi="Cambria" w:cs="Arial"/>
          <w:sz w:val="22"/>
          <w:szCs w:val="22"/>
        </w:rPr>
        <w:t xml:space="preserve">be </w:t>
      </w:r>
      <w:r w:rsidR="00F221FC" w:rsidRPr="007461E3">
        <w:rPr>
          <w:rFonts w:ascii="Cambria" w:hAnsi="Cambria" w:cs="Arial"/>
          <w:sz w:val="22"/>
          <w:szCs w:val="22"/>
        </w:rPr>
        <w:t xml:space="preserve">considered </w:t>
      </w:r>
      <w:r w:rsidRPr="007461E3">
        <w:rPr>
          <w:rFonts w:ascii="Cambria" w:hAnsi="Cambria" w:cs="Arial"/>
          <w:sz w:val="22"/>
          <w:szCs w:val="22"/>
        </w:rPr>
        <w:t xml:space="preserve">compliant with or without specific confirmation from the </w:t>
      </w:r>
      <w:r w:rsidR="004B08E1" w:rsidRPr="007461E3">
        <w:rPr>
          <w:rFonts w:ascii="Cambria" w:hAnsi="Cambria" w:cs="Arial"/>
          <w:sz w:val="22"/>
          <w:szCs w:val="22"/>
        </w:rPr>
        <w:t xml:space="preserve">Consultant </w:t>
      </w:r>
      <w:r w:rsidRPr="007461E3">
        <w:rPr>
          <w:rFonts w:ascii="Cambria" w:hAnsi="Cambria" w:cs="Arial"/>
          <w:sz w:val="22"/>
          <w:szCs w:val="22"/>
        </w:rPr>
        <w:t xml:space="preserve">that </w:t>
      </w:r>
      <w:r w:rsidR="00E60678">
        <w:rPr>
          <w:rFonts w:ascii="Cambria" w:hAnsi="Cambria" w:cs="Arial"/>
          <w:sz w:val="22"/>
          <w:szCs w:val="22"/>
        </w:rPr>
        <w:t>any and all</w:t>
      </w:r>
      <w:r w:rsidR="00E60678" w:rsidRPr="007461E3">
        <w:rPr>
          <w:rFonts w:ascii="Cambria" w:hAnsi="Cambria" w:cs="Arial"/>
          <w:sz w:val="22"/>
          <w:szCs w:val="22"/>
        </w:rPr>
        <w:t xml:space="preserve"> </w:t>
      </w:r>
      <w:r w:rsidR="00E60678">
        <w:rPr>
          <w:rFonts w:ascii="Cambria" w:hAnsi="Cambria" w:cs="Arial"/>
          <w:sz w:val="22"/>
          <w:szCs w:val="22"/>
        </w:rPr>
        <w:t>a</w:t>
      </w:r>
      <w:r w:rsidR="000A7274" w:rsidRPr="007461E3">
        <w:rPr>
          <w:rFonts w:ascii="Cambria" w:hAnsi="Cambria" w:cs="Arial"/>
          <w:sz w:val="22"/>
          <w:szCs w:val="22"/>
        </w:rPr>
        <w:t>ddend</w:t>
      </w:r>
      <w:r w:rsidR="000A7274">
        <w:rPr>
          <w:rFonts w:ascii="Cambria" w:hAnsi="Cambria" w:cs="Arial"/>
          <w:sz w:val="22"/>
          <w:szCs w:val="22"/>
        </w:rPr>
        <w:t>a</w:t>
      </w:r>
      <w:r w:rsidR="000A7274" w:rsidRPr="007461E3">
        <w:rPr>
          <w:rFonts w:ascii="Cambria" w:hAnsi="Cambria" w:cs="Arial"/>
          <w:sz w:val="22"/>
          <w:szCs w:val="22"/>
        </w:rPr>
        <w:t xml:space="preserve"> </w:t>
      </w:r>
      <w:r w:rsidRPr="007461E3">
        <w:rPr>
          <w:rFonts w:ascii="Cambria" w:hAnsi="Cambria" w:cs="Arial"/>
          <w:sz w:val="22"/>
          <w:szCs w:val="22"/>
        </w:rPr>
        <w:t>was received and incorporated</w:t>
      </w:r>
      <w:r w:rsidR="00642AC9">
        <w:rPr>
          <w:rFonts w:ascii="Cambria" w:hAnsi="Cambria" w:cs="Arial"/>
          <w:sz w:val="22"/>
          <w:szCs w:val="22"/>
        </w:rPr>
        <w:t xml:space="preserve"> into your response</w:t>
      </w:r>
      <w:r w:rsidRPr="007461E3">
        <w:rPr>
          <w:rFonts w:ascii="Cambria" w:hAnsi="Cambria" w:cs="Arial"/>
          <w:sz w:val="22"/>
          <w:szCs w:val="22"/>
        </w:rPr>
        <w:t xml:space="preserve">.  </w:t>
      </w:r>
      <w:r w:rsidR="00EC6587">
        <w:rPr>
          <w:rFonts w:ascii="Cambria" w:hAnsi="Cambria" w:cs="Arial"/>
          <w:sz w:val="22"/>
          <w:szCs w:val="22"/>
        </w:rPr>
        <w:t>However, t</w:t>
      </w:r>
      <w:r w:rsidRPr="007461E3">
        <w:rPr>
          <w:rFonts w:ascii="Cambria" w:hAnsi="Cambria" w:cs="Arial"/>
          <w:sz w:val="22"/>
          <w:szCs w:val="22"/>
        </w:rPr>
        <w:t xml:space="preserve">he </w:t>
      </w:r>
      <w:r w:rsidR="00C722E7" w:rsidRPr="007461E3">
        <w:rPr>
          <w:rFonts w:ascii="Cambria" w:hAnsi="Cambria" w:cs="Arial"/>
          <w:sz w:val="22"/>
          <w:szCs w:val="22"/>
        </w:rPr>
        <w:t>Project Manager</w:t>
      </w:r>
      <w:r w:rsidRPr="007461E3">
        <w:rPr>
          <w:rFonts w:ascii="Cambria" w:hAnsi="Cambria" w:cs="Arial"/>
          <w:sz w:val="22"/>
          <w:szCs w:val="22"/>
        </w:rPr>
        <w:t xml:space="preserve"> </w:t>
      </w:r>
      <w:r w:rsidR="00A67F20">
        <w:rPr>
          <w:rFonts w:ascii="Cambria" w:hAnsi="Cambria" w:cs="Arial"/>
          <w:sz w:val="22"/>
          <w:szCs w:val="22"/>
        </w:rPr>
        <w:t>reserves the right to</w:t>
      </w:r>
      <w:r w:rsidR="00A67F20" w:rsidRPr="007461E3">
        <w:rPr>
          <w:rFonts w:ascii="Cambria" w:hAnsi="Cambria" w:cs="Arial"/>
          <w:sz w:val="22"/>
          <w:szCs w:val="22"/>
        </w:rPr>
        <w:t xml:space="preserve"> </w:t>
      </w:r>
      <w:r w:rsidRPr="007461E3">
        <w:rPr>
          <w:rFonts w:ascii="Cambria" w:hAnsi="Cambria" w:cs="Arial"/>
          <w:sz w:val="22"/>
          <w:szCs w:val="22"/>
        </w:rPr>
        <w:t xml:space="preserve">reject </w:t>
      </w:r>
      <w:r w:rsidR="00A67F20">
        <w:rPr>
          <w:rFonts w:ascii="Cambria" w:hAnsi="Cambria" w:cs="Arial"/>
          <w:sz w:val="22"/>
          <w:szCs w:val="22"/>
        </w:rPr>
        <w:t>any</w:t>
      </w:r>
      <w:r w:rsidR="00A67F20" w:rsidRPr="007461E3">
        <w:rPr>
          <w:rFonts w:ascii="Cambria" w:hAnsi="Cambria" w:cs="Arial"/>
          <w:sz w:val="22"/>
          <w:szCs w:val="22"/>
        </w:rPr>
        <w:t xml:space="preserve"> </w:t>
      </w:r>
      <w:r w:rsidR="004B08E1" w:rsidRPr="007461E3">
        <w:rPr>
          <w:rFonts w:ascii="Cambria" w:hAnsi="Cambria" w:cs="Arial"/>
          <w:sz w:val="22"/>
          <w:szCs w:val="22"/>
        </w:rPr>
        <w:t>submittal</w:t>
      </w:r>
      <w:r w:rsidRPr="007461E3">
        <w:rPr>
          <w:rFonts w:ascii="Cambria" w:hAnsi="Cambria" w:cs="Arial"/>
          <w:sz w:val="22"/>
          <w:szCs w:val="22"/>
        </w:rPr>
        <w:t xml:space="preserve"> </w:t>
      </w:r>
      <w:r w:rsidR="00EC6587">
        <w:rPr>
          <w:rFonts w:ascii="Cambria" w:hAnsi="Cambria" w:cs="Arial"/>
          <w:sz w:val="22"/>
          <w:szCs w:val="22"/>
        </w:rPr>
        <w:t>that</w:t>
      </w:r>
      <w:r w:rsidRPr="007461E3">
        <w:rPr>
          <w:rFonts w:ascii="Cambria" w:hAnsi="Cambria" w:cs="Arial"/>
          <w:sz w:val="22"/>
          <w:szCs w:val="22"/>
        </w:rPr>
        <w:t xml:space="preserve"> does not </w:t>
      </w:r>
      <w:r w:rsidR="005B3B8F" w:rsidRPr="007461E3">
        <w:rPr>
          <w:rFonts w:ascii="Cambria" w:hAnsi="Cambria" w:cs="Arial"/>
          <w:sz w:val="22"/>
          <w:szCs w:val="22"/>
        </w:rPr>
        <w:t xml:space="preserve">fully </w:t>
      </w:r>
      <w:r w:rsidRPr="007461E3">
        <w:rPr>
          <w:rFonts w:ascii="Cambria" w:hAnsi="Cambria" w:cs="Arial"/>
          <w:sz w:val="22"/>
          <w:szCs w:val="22"/>
        </w:rPr>
        <w:t xml:space="preserve">incorporate </w:t>
      </w:r>
      <w:r w:rsidR="00E60678" w:rsidRPr="007461E3">
        <w:rPr>
          <w:rFonts w:ascii="Cambria" w:hAnsi="Cambria" w:cs="Arial"/>
          <w:sz w:val="22"/>
          <w:szCs w:val="22"/>
        </w:rPr>
        <w:t>Addend</w:t>
      </w:r>
      <w:r w:rsidR="00E60678">
        <w:rPr>
          <w:rFonts w:ascii="Cambria" w:hAnsi="Cambria" w:cs="Arial"/>
          <w:sz w:val="22"/>
          <w:szCs w:val="22"/>
        </w:rPr>
        <w:t xml:space="preserve">a </w:t>
      </w:r>
      <w:r w:rsidR="000A7274">
        <w:rPr>
          <w:rFonts w:ascii="Cambria" w:hAnsi="Cambria" w:cs="Arial"/>
          <w:sz w:val="22"/>
          <w:szCs w:val="22"/>
        </w:rPr>
        <w:t>that is critical to the project</w:t>
      </w:r>
      <w:r w:rsidR="005B3B8F" w:rsidRPr="007461E3">
        <w:rPr>
          <w:rFonts w:ascii="Cambria" w:hAnsi="Cambria" w:cs="Arial"/>
          <w:sz w:val="22"/>
          <w:szCs w:val="22"/>
        </w:rPr>
        <w:t xml:space="preserve">.  </w:t>
      </w:r>
    </w:p>
    <w:p w14:paraId="133A42D1" w14:textId="77777777" w:rsidR="00FC0607" w:rsidRPr="007461E3" w:rsidRDefault="00FC0607" w:rsidP="00861E25">
      <w:pPr>
        <w:ind w:left="360"/>
        <w:rPr>
          <w:rFonts w:ascii="Cambria" w:hAnsi="Cambria" w:cs="Arial"/>
          <w:sz w:val="22"/>
          <w:szCs w:val="22"/>
        </w:rPr>
      </w:pPr>
    </w:p>
    <w:p w14:paraId="3D2202B3" w14:textId="20DD3393" w:rsidR="005C23DC" w:rsidRDefault="00B54101" w:rsidP="00861E25">
      <w:pPr>
        <w:pStyle w:val="Heading2"/>
        <w:keepLines/>
        <w:numPr>
          <w:ilvl w:val="1"/>
          <w:numId w:val="0"/>
        </w:numPr>
        <w:tabs>
          <w:tab w:val="left" w:pos="-1440"/>
          <w:tab w:val="left" w:pos="576"/>
          <w:tab w:val="left" w:pos="1080"/>
        </w:tabs>
        <w:ind w:left="360" w:hanging="216"/>
        <w:rPr>
          <w:rFonts w:ascii="Cambria" w:hAnsi="Cambria"/>
          <w:i w:val="0"/>
          <w:color w:val="31849B"/>
          <w:sz w:val="22"/>
          <w:szCs w:val="22"/>
        </w:rPr>
      </w:pPr>
      <w:r w:rsidRPr="007461E3">
        <w:rPr>
          <w:rFonts w:ascii="Cambria" w:hAnsi="Cambria"/>
          <w:i w:val="0"/>
          <w:color w:val="31849B"/>
          <w:sz w:val="22"/>
          <w:szCs w:val="22"/>
        </w:rPr>
        <w:t>7.6 Proposal</w:t>
      </w:r>
      <w:r w:rsidR="005C23DC" w:rsidRPr="007461E3">
        <w:rPr>
          <w:rFonts w:ascii="Cambria" w:hAnsi="Cambria"/>
          <w:i w:val="0"/>
          <w:color w:val="31849B"/>
          <w:sz w:val="22"/>
          <w:szCs w:val="22"/>
        </w:rPr>
        <w:t xml:space="preserve"> </w:t>
      </w:r>
      <w:r w:rsidR="005B3B8F" w:rsidRPr="007461E3">
        <w:rPr>
          <w:rFonts w:ascii="Cambria" w:hAnsi="Cambria"/>
          <w:i w:val="0"/>
          <w:color w:val="31849B"/>
          <w:sz w:val="22"/>
          <w:szCs w:val="22"/>
        </w:rPr>
        <w:t>Submittal</w:t>
      </w:r>
      <w:bookmarkEnd w:id="43"/>
      <w:bookmarkEnd w:id="44"/>
      <w:bookmarkEnd w:id="45"/>
      <w:bookmarkEnd w:id="46"/>
      <w:bookmarkEnd w:id="47"/>
      <w:bookmarkEnd w:id="48"/>
      <w:bookmarkEnd w:id="49"/>
      <w:bookmarkEnd w:id="50"/>
    </w:p>
    <w:p w14:paraId="5CCE5E66" w14:textId="77777777" w:rsidR="00140624" w:rsidRPr="007461E3" w:rsidRDefault="00140624" w:rsidP="00861E25">
      <w:pPr>
        <w:pStyle w:val="Heading6"/>
        <w:numPr>
          <w:ilvl w:val="0"/>
          <w:numId w:val="11"/>
        </w:numPr>
        <w:spacing w:before="0"/>
        <w:ind w:left="360"/>
        <w:rPr>
          <w:rFonts w:ascii="Cambria" w:hAnsi="Cambria" w:cs="Arial"/>
          <w:b w:val="0"/>
        </w:rPr>
      </w:pPr>
      <w:r w:rsidRPr="007461E3">
        <w:rPr>
          <w:rFonts w:ascii="Cambria" w:hAnsi="Cambria" w:cs="Arial"/>
          <w:b w:val="0"/>
        </w:rPr>
        <w:t xml:space="preserve">Proposals must be received </w:t>
      </w:r>
      <w:r w:rsidR="007C4364">
        <w:rPr>
          <w:rFonts w:ascii="Cambria" w:hAnsi="Cambria" w:cs="Arial"/>
          <w:b w:val="0"/>
        </w:rPr>
        <w:t>by</w:t>
      </w:r>
      <w:r w:rsidR="007C4364" w:rsidRPr="007461E3">
        <w:rPr>
          <w:rFonts w:ascii="Cambria" w:hAnsi="Cambria" w:cs="Arial"/>
          <w:b w:val="0"/>
        </w:rPr>
        <w:t xml:space="preserve"> </w:t>
      </w:r>
      <w:r w:rsidRPr="007461E3">
        <w:rPr>
          <w:rFonts w:ascii="Cambria" w:hAnsi="Cambria" w:cs="Arial"/>
          <w:b w:val="0"/>
        </w:rPr>
        <w:t xml:space="preserve">the City no later than the date and time on page 1 </w:t>
      </w:r>
      <w:r w:rsidR="006E2D8D" w:rsidRPr="007461E3">
        <w:rPr>
          <w:rFonts w:ascii="Cambria" w:hAnsi="Cambria" w:cs="Arial"/>
          <w:b w:val="0"/>
        </w:rPr>
        <w:t xml:space="preserve">except </w:t>
      </w:r>
      <w:r w:rsidRPr="007461E3">
        <w:rPr>
          <w:rFonts w:ascii="Cambria" w:hAnsi="Cambria" w:cs="Arial"/>
          <w:b w:val="0"/>
        </w:rPr>
        <w:t>as revised by Addenda.</w:t>
      </w:r>
      <w:r w:rsidR="00C14976" w:rsidRPr="007461E3">
        <w:rPr>
          <w:rFonts w:ascii="Cambria" w:hAnsi="Cambria" w:cs="Arial"/>
          <w:b w:val="0"/>
        </w:rPr>
        <w:t xml:space="preserve">  </w:t>
      </w:r>
    </w:p>
    <w:p w14:paraId="740852EE" w14:textId="77777777" w:rsidR="00140624" w:rsidRPr="007461E3" w:rsidRDefault="00140624" w:rsidP="00861E25">
      <w:pPr>
        <w:ind w:left="360"/>
        <w:rPr>
          <w:rFonts w:ascii="Cambria" w:hAnsi="Cambria" w:cs="Arial"/>
          <w:sz w:val="22"/>
          <w:szCs w:val="22"/>
        </w:rPr>
      </w:pPr>
    </w:p>
    <w:p w14:paraId="22DD4707" w14:textId="611046F9" w:rsidR="004072E1" w:rsidRPr="007461E3" w:rsidRDefault="00F53E33" w:rsidP="00610445">
      <w:pPr>
        <w:ind w:left="360"/>
        <w:rPr>
          <w:rFonts w:ascii="Cambria" w:hAnsi="Cambria" w:cs="Arial"/>
          <w:b/>
          <w:color w:val="31849B"/>
          <w:sz w:val="22"/>
          <w:szCs w:val="22"/>
        </w:rPr>
      </w:pPr>
      <w:r>
        <w:rPr>
          <w:rFonts w:ascii="Cambria" w:hAnsi="Cambria" w:cs="Arial"/>
          <w:b/>
          <w:color w:val="31849B"/>
          <w:sz w:val="22"/>
          <w:szCs w:val="22"/>
        </w:rPr>
        <w:t xml:space="preserve">7.7 </w:t>
      </w:r>
      <w:r w:rsidR="004072E1" w:rsidRPr="007461E3">
        <w:rPr>
          <w:rFonts w:ascii="Cambria" w:hAnsi="Cambria" w:cs="Arial"/>
          <w:b/>
          <w:color w:val="31849B"/>
          <w:sz w:val="22"/>
          <w:szCs w:val="22"/>
        </w:rPr>
        <w:t>Hard Copy Submittal</w:t>
      </w:r>
    </w:p>
    <w:p w14:paraId="1DFA8B52" w14:textId="77777777" w:rsidR="00C44828" w:rsidRPr="004B26C3" w:rsidRDefault="00C44828" w:rsidP="00861E25">
      <w:pPr>
        <w:ind w:left="360"/>
        <w:rPr>
          <w:rFonts w:ascii="Cambria" w:hAnsi="Cambria" w:cs="Arial"/>
          <w:sz w:val="22"/>
          <w:szCs w:val="22"/>
        </w:rPr>
      </w:pPr>
      <w:r w:rsidRPr="004B26C3">
        <w:rPr>
          <w:rFonts w:ascii="Cambria" w:hAnsi="Cambria" w:cs="Arial"/>
          <w:sz w:val="22"/>
          <w:szCs w:val="22"/>
        </w:rPr>
        <w:t xml:space="preserve">Delivery is to the location specified on Page </w:t>
      </w:r>
      <w:r>
        <w:rPr>
          <w:rFonts w:ascii="Cambria" w:hAnsi="Cambria" w:cs="Arial"/>
          <w:sz w:val="22"/>
          <w:szCs w:val="22"/>
        </w:rPr>
        <w:t>2</w:t>
      </w:r>
      <w:r w:rsidRPr="004B26C3">
        <w:rPr>
          <w:rFonts w:ascii="Cambria" w:hAnsi="Cambria" w:cs="Arial"/>
          <w:sz w:val="22"/>
          <w:szCs w:val="22"/>
        </w:rPr>
        <w:t xml:space="preserve">, Table 2. </w:t>
      </w:r>
    </w:p>
    <w:p w14:paraId="2FBF8FF9" w14:textId="77777777" w:rsidR="00C44828" w:rsidRDefault="00C44828" w:rsidP="00861E25">
      <w:pPr>
        <w:ind w:left="360"/>
        <w:rPr>
          <w:rFonts w:ascii="Cambria" w:hAnsi="Cambria" w:cs="Arial"/>
          <w:sz w:val="22"/>
          <w:szCs w:val="22"/>
        </w:rPr>
      </w:pPr>
    </w:p>
    <w:p w14:paraId="63030C5C" w14:textId="77777777" w:rsidR="004072E1" w:rsidRPr="004B26C3" w:rsidRDefault="004072E1" w:rsidP="00861E25">
      <w:pPr>
        <w:ind w:left="360"/>
        <w:rPr>
          <w:rFonts w:ascii="Cambria" w:hAnsi="Cambria" w:cs="Arial"/>
          <w:sz w:val="22"/>
          <w:szCs w:val="22"/>
        </w:rPr>
      </w:pPr>
      <w:r w:rsidRPr="007461E3">
        <w:rPr>
          <w:rFonts w:ascii="Cambria" w:hAnsi="Cambria" w:cs="Arial"/>
          <w:sz w:val="22"/>
          <w:szCs w:val="22"/>
        </w:rPr>
        <w:t xml:space="preserve">Submit </w:t>
      </w:r>
      <w:r w:rsidR="00BB423A">
        <w:rPr>
          <w:rFonts w:ascii="Cambria" w:hAnsi="Cambria" w:cs="Arial"/>
          <w:sz w:val="22"/>
          <w:szCs w:val="22"/>
        </w:rPr>
        <w:t>three</w:t>
      </w:r>
      <w:r w:rsidR="00BB423A" w:rsidRPr="007461E3">
        <w:rPr>
          <w:rFonts w:ascii="Cambria" w:hAnsi="Cambria" w:cs="Arial"/>
          <w:sz w:val="22"/>
          <w:szCs w:val="22"/>
        </w:rPr>
        <w:t xml:space="preserve"> </w:t>
      </w:r>
      <w:r w:rsidR="001960F6">
        <w:rPr>
          <w:rFonts w:ascii="Cambria" w:hAnsi="Cambria" w:cs="Arial"/>
          <w:sz w:val="22"/>
          <w:szCs w:val="22"/>
        </w:rPr>
        <w:t>(</w:t>
      </w:r>
      <w:r w:rsidR="006D7206">
        <w:rPr>
          <w:rFonts w:ascii="Cambria" w:hAnsi="Cambria" w:cs="Arial"/>
          <w:sz w:val="22"/>
          <w:szCs w:val="22"/>
        </w:rPr>
        <w:t>3</w:t>
      </w:r>
      <w:r w:rsidR="001960F6">
        <w:rPr>
          <w:rFonts w:ascii="Cambria" w:hAnsi="Cambria" w:cs="Arial"/>
          <w:sz w:val="22"/>
          <w:szCs w:val="22"/>
        </w:rPr>
        <w:t xml:space="preserve">) </w:t>
      </w:r>
      <w:r w:rsidRPr="007461E3">
        <w:rPr>
          <w:rFonts w:ascii="Cambria" w:hAnsi="Cambria" w:cs="Arial"/>
          <w:sz w:val="22"/>
          <w:szCs w:val="22"/>
        </w:rPr>
        <w:t>original unbound</w:t>
      </w:r>
      <w:r w:rsidR="006D7206">
        <w:rPr>
          <w:rFonts w:ascii="Cambria" w:hAnsi="Cambria" w:cs="Arial"/>
          <w:sz w:val="22"/>
          <w:szCs w:val="22"/>
        </w:rPr>
        <w:t xml:space="preserve"> copies</w:t>
      </w:r>
      <w:r w:rsidRPr="007461E3">
        <w:rPr>
          <w:rFonts w:ascii="Cambria" w:hAnsi="Cambria" w:cs="Arial"/>
          <w:sz w:val="22"/>
          <w:szCs w:val="22"/>
        </w:rPr>
        <w:t xml:space="preserve"> and one (1) electronic CD copy </w:t>
      </w:r>
      <w:r w:rsidR="00F5647C">
        <w:rPr>
          <w:rFonts w:ascii="Cambria" w:hAnsi="Cambria" w:cs="Arial"/>
          <w:sz w:val="22"/>
          <w:szCs w:val="22"/>
        </w:rPr>
        <w:t xml:space="preserve">or electronic submittal </w:t>
      </w:r>
      <w:r w:rsidR="003C17B0">
        <w:rPr>
          <w:rFonts w:ascii="Cambria" w:hAnsi="Cambria" w:cs="Arial"/>
          <w:sz w:val="22"/>
          <w:szCs w:val="22"/>
        </w:rPr>
        <w:t xml:space="preserve">(see 7.8 Electronic Submittal guidelines below) </w:t>
      </w:r>
      <w:r w:rsidRPr="007461E3">
        <w:rPr>
          <w:rFonts w:ascii="Cambria" w:hAnsi="Cambria" w:cs="Arial"/>
          <w:sz w:val="22"/>
          <w:szCs w:val="22"/>
        </w:rPr>
        <w:t xml:space="preserve">of the response.  </w:t>
      </w:r>
      <w:r w:rsidR="004B26C3" w:rsidRPr="004B26C3">
        <w:rPr>
          <w:rFonts w:ascii="Cambria" w:hAnsi="Cambria"/>
          <w:sz w:val="22"/>
          <w:szCs w:val="22"/>
        </w:rPr>
        <w:t xml:space="preserve">The City </w:t>
      </w:r>
      <w:r w:rsidR="004B26C3" w:rsidRPr="00222A77">
        <w:rPr>
          <w:rFonts w:ascii="Cambria" w:hAnsi="Cambria"/>
          <w:sz w:val="22"/>
          <w:szCs w:val="22"/>
          <w:u w:val="single"/>
        </w:rPr>
        <w:t>will not</w:t>
      </w:r>
      <w:r w:rsidR="004B26C3" w:rsidRPr="004B26C3">
        <w:rPr>
          <w:rFonts w:ascii="Cambria" w:hAnsi="Cambria"/>
          <w:sz w:val="22"/>
          <w:szCs w:val="22"/>
        </w:rPr>
        <w:t xml:space="preserve"> accept Fax and CD copies as </w:t>
      </w:r>
      <w:r w:rsidR="00C44828">
        <w:rPr>
          <w:rFonts w:ascii="Cambria" w:hAnsi="Cambria"/>
          <w:sz w:val="22"/>
          <w:szCs w:val="22"/>
        </w:rPr>
        <w:t>originals in lieu of</w:t>
      </w:r>
      <w:r w:rsidR="004B26C3" w:rsidRPr="004B26C3">
        <w:rPr>
          <w:rFonts w:ascii="Cambria" w:hAnsi="Cambria"/>
          <w:sz w:val="22"/>
          <w:szCs w:val="22"/>
        </w:rPr>
        <w:t xml:space="preserve"> paper or electronic e-mail copy submittal</w:t>
      </w:r>
      <w:r w:rsidR="00757FBC">
        <w:rPr>
          <w:rFonts w:ascii="Cambria" w:hAnsi="Cambria"/>
          <w:sz w:val="22"/>
          <w:szCs w:val="22"/>
        </w:rPr>
        <w:t>s</w:t>
      </w:r>
      <w:r w:rsidR="004B26C3" w:rsidRPr="004B26C3">
        <w:rPr>
          <w:rFonts w:ascii="Cambria" w:hAnsi="Cambria"/>
          <w:sz w:val="22"/>
          <w:szCs w:val="22"/>
        </w:rPr>
        <w:t>.</w:t>
      </w:r>
      <w:r w:rsidR="004B26C3" w:rsidRPr="00CA7B96">
        <w:rPr>
          <w:rFonts w:ascii="Cambria" w:hAnsi="Cambria"/>
        </w:rPr>
        <w:t xml:space="preserve">  </w:t>
      </w:r>
      <w:r w:rsidR="004B26C3" w:rsidRPr="004B26C3">
        <w:rPr>
          <w:rFonts w:ascii="Cambria" w:hAnsi="Cambria"/>
          <w:sz w:val="22"/>
          <w:szCs w:val="22"/>
        </w:rPr>
        <w:t xml:space="preserve">If a CD or fax version is delivered to the City, the paper or electronic e-mail copy will </w:t>
      </w:r>
      <w:r w:rsidR="00757FBC">
        <w:rPr>
          <w:rFonts w:ascii="Cambria" w:hAnsi="Cambria"/>
          <w:sz w:val="22"/>
          <w:szCs w:val="22"/>
        </w:rPr>
        <w:t xml:space="preserve">still </w:t>
      </w:r>
      <w:r w:rsidR="004B26C3" w:rsidRPr="004B26C3">
        <w:rPr>
          <w:rFonts w:ascii="Cambria" w:hAnsi="Cambria"/>
          <w:sz w:val="22"/>
          <w:szCs w:val="22"/>
        </w:rPr>
        <w:t>be the only official version accepted by the City.</w:t>
      </w:r>
      <w:r w:rsidRPr="004B26C3">
        <w:rPr>
          <w:rFonts w:ascii="Cambria" w:hAnsi="Cambria" w:cs="Arial"/>
          <w:sz w:val="22"/>
          <w:szCs w:val="22"/>
        </w:rPr>
        <w:t xml:space="preserve"> </w:t>
      </w:r>
      <w:r w:rsidR="00C44828">
        <w:rPr>
          <w:rFonts w:ascii="Cambria" w:hAnsi="Cambria" w:cs="Arial"/>
          <w:sz w:val="22"/>
          <w:szCs w:val="22"/>
        </w:rPr>
        <w:t xml:space="preserve"> </w:t>
      </w:r>
    </w:p>
    <w:p w14:paraId="06FE1B83" w14:textId="77777777" w:rsidR="004072E1" w:rsidRPr="007461E3" w:rsidRDefault="004072E1" w:rsidP="00861E25">
      <w:pPr>
        <w:pStyle w:val="ListParagraph"/>
        <w:keepNext/>
        <w:ind w:left="360"/>
        <w:rPr>
          <w:rFonts w:ascii="Cambria" w:hAnsi="Cambria" w:cs="Arial"/>
          <w:sz w:val="22"/>
          <w:szCs w:val="22"/>
        </w:rPr>
      </w:pPr>
    </w:p>
    <w:p w14:paraId="5D722E41" w14:textId="77777777" w:rsidR="004072E1" w:rsidRPr="007461E3" w:rsidRDefault="004072E1" w:rsidP="00861E25">
      <w:pPr>
        <w:pStyle w:val="NoSpacing"/>
        <w:numPr>
          <w:ilvl w:val="0"/>
          <w:numId w:val="9"/>
        </w:numPr>
        <w:ind w:left="360"/>
        <w:rPr>
          <w:rFonts w:ascii="Cambria" w:hAnsi="Cambria" w:cs="Arial"/>
        </w:rPr>
      </w:pPr>
      <w:r w:rsidRPr="007461E3">
        <w:rPr>
          <w:rFonts w:ascii="Cambria" w:hAnsi="Cambria" w:cs="Arial"/>
        </w:rPr>
        <w:t>Hard-copy responses should be in a sealed box or envelope</w:t>
      </w:r>
      <w:r w:rsidR="00757FBC">
        <w:rPr>
          <w:rFonts w:ascii="Cambria" w:hAnsi="Cambria" w:cs="Arial"/>
        </w:rPr>
        <w:t>,</w:t>
      </w:r>
      <w:r w:rsidRPr="007461E3">
        <w:rPr>
          <w:rFonts w:ascii="Cambria" w:hAnsi="Cambria" w:cs="Arial"/>
        </w:rPr>
        <w:t xml:space="preserve"> </w:t>
      </w:r>
      <w:r w:rsidR="00757FBC">
        <w:rPr>
          <w:rFonts w:ascii="Cambria" w:hAnsi="Cambria" w:cs="Arial"/>
        </w:rPr>
        <w:t xml:space="preserve">clearly </w:t>
      </w:r>
      <w:r w:rsidRPr="007461E3">
        <w:rPr>
          <w:rFonts w:ascii="Cambria" w:hAnsi="Cambria" w:cs="Arial"/>
        </w:rPr>
        <w:t>marked and addressed with the</w:t>
      </w:r>
      <w:r w:rsidR="009F4B87" w:rsidRPr="007461E3">
        <w:rPr>
          <w:rFonts w:ascii="Cambria" w:hAnsi="Cambria" w:cs="Arial"/>
        </w:rPr>
        <w:t xml:space="preserve"> City contact person</w:t>
      </w:r>
      <w:r w:rsidR="00C44828">
        <w:rPr>
          <w:rFonts w:ascii="Cambria" w:hAnsi="Cambria" w:cs="Arial"/>
        </w:rPr>
        <w:t>’s</w:t>
      </w:r>
      <w:r w:rsidR="009F4B87" w:rsidRPr="007461E3">
        <w:rPr>
          <w:rFonts w:ascii="Cambria" w:hAnsi="Cambria" w:cs="Arial"/>
        </w:rPr>
        <w:t xml:space="preserve"> name</w:t>
      </w:r>
      <w:r w:rsidRPr="007461E3">
        <w:rPr>
          <w:rFonts w:ascii="Cambria" w:hAnsi="Cambria" w:cs="Arial"/>
        </w:rPr>
        <w:t xml:space="preserve">, </w:t>
      </w:r>
      <w:r w:rsidR="009F4B87" w:rsidRPr="007461E3">
        <w:rPr>
          <w:rFonts w:ascii="Cambria" w:hAnsi="Cambria" w:cs="Arial"/>
        </w:rPr>
        <w:t xml:space="preserve">the solicitation title </w:t>
      </w:r>
      <w:r w:rsidRPr="007461E3">
        <w:rPr>
          <w:rFonts w:ascii="Cambria" w:hAnsi="Cambria" w:cs="Arial"/>
        </w:rPr>
        <w:t xml:space="preserve">and number.  If submittals are not </w:t>
      </w:r>
      <w:r w:rsidR="00C44828">
        <w:rPr>
          <w:rFonts w:ascii="Cambria" w:hAnsi="Cambria" w:cs="Arial"/>
        </w:rPr>
        <w:t xml:space="preserve">clearly </w:t>
      </w:r>
      <w:r w:rsidRPr="007461E3">
        <w:rPr>
          <w:rFonts w:ascii="Cambria" w:hAnsi="Cambria" w:cs="Arial"/>
        </w:rPr>
        <w:t xml:space="preserve">marked, the Proposer risks the </w:t>
      </w:r>
      <w:r w:rsidR="009F4B87" w:rsidRPr="007461E3">
        <w:rPr>
          <w:rFonts w:ascii="Cambria" w:hAnsi="Cambria" w:cs="Arial"/>
        </w:rPr>
        <w:t xml:space="preserve">response </w:t>
      </w:r>
      <w:r w:rsidRPr="007461E3">
        <w:rPr>
          <w:rFonts w:ascii="Cambria" w:hAnsi="Cambria" w:cs="Arial"/>
        </w:rPr>
        <w:t>being misplaced and not properly delivered</w:t>
      </w:r>
      <w:r w:rsidR="00C44828">
        <w:rPr>
          <w:rFonts w:ascii="Cambria" w:hAnsi="Cambria" w:cs="Arial"/>
        </w:rPr>
        <w:t xml:space="preserve"> or date/time stamped</w:t>
      </w:r>
      <w:r w:rsidRPr="007461E3">
        <w:rPr>
          <w:rFonts w:ascii="Cambria" w:hAnsi="Cambria" w:cs="Arial"/>
        </w:rPr>
        <w:t xml:space="preserve">. </w:t>
      </w:r>
    </w:p>
    <w:p w14:paraId="00656043" w14:textId="77777777" w:rsidR="004072E1" w:rsidRPr="007461E3" w:rsidRDefault="004072E1" w:rsidP="00861E25">
      <w:pPr>
        <w:pStyle w:val="NoSpacing"/>
        <w:ind w:left="360"/>
        <w:rPr>
          <w:rFonts w:ascii="Cambria" w:hAnsi="Cambria" w:cs="Arial"/>
        </w:rPr>
      </w:pPr>
    </w:p>
    <w:p w14:paraId="4C2AAC5A" w14:textId="77777777" w:rsidR="004072E1" w:rsidRPr="007461E3" w:rsidRDefault="004072E1" w:rsidP="00861E25">
      <w:pPr>
        <w:pStyle w:val="NoSpacing"/>
        <w:numPr>
          <w:ilvl w:val="0"/>
          <w:numId w:val="9"/>
        </w:numPr>
        <w:ind w:left="360"/>
        <w:rPr>
          <w:rFonts w:ascii="Cambria" w:hAnsi="Cambria" w:cs="Arial"/>
        </w:rPr>
      </w:pPr>
      <w:r w:rsidRPr="007461E3">
        <w:rPr>
          <w:rFonts w:ascii="Cambria" w:hAnsi="Cambria" w:cs="Arial"/>
        </w:rPr>
        <w:t xml:space="preserve">The Submittal may be hand-delivered or otherwise be received by the </w:t>
      </w:r>
      <w:r w:rsidR="00EA4A7F">
        <w:rPr>
          <w:rFonts w:ascii="Cambria" w:hAnsi="Cambria" w:cs="Arial"/>
        </w:rPr>
        <w:t>Procurement Contact</w:t>
      </w:r>
      <w:r w:rsidRPr="007461E3">
        <w:rPr>
          <w:rFonts w:ascii="Cambria" w:hAnsi="Cambria" w:cs="Arial"/>
        </w:rPr>
        <w:t xml:space="preserve"> at the address provided, by the submittal deadline</w:t>
      </w:r>
      <w:r w:rsidRPr="007461E3">
        <w:rPr>
          <w:rFonts w:ascii="Cambria" w:hAnsi="Cambria" w:cs="Arial"/>
          <w:i/>
        </w:rPr>
        <w:t>.</w:t>
      </w:r>
      <w:r w:rsidRPr="007461E3">
        <w:rPr>
          <w:rFonts w:ascii="Cambria" w:hAnsi="Cambria" w:cs="Arial"/>
        </w:rPr>
        <w:t xml:space="preserve">  </w:t>
      </w:r>
      <w:r w:rsidR="006C2BB3" w:rsidRPr="007461E3">
        <w:rPr>
          <w:rFonts w:ascii="Cambria" w:hAnsi="Cambria" w:cs="Arial"/>
        </w:rPr>
        <w:t xml:space="preserve">Delivery </w:t>
      </w:r>
      <w:r w:rsidRPr="007461E3">
        <w:rPr>
          <w:rFonts w:ascii="Cambria" w:hAnsi="Cambria" w:cs="Arial"/>
        </w:rPr>
        <w:t>errors will result without careful attention to the proper address.</w:t>
      </w:r>
    </w:p>
    <w:p w14:paraId="1C22D383" w14:textId="77777777" w:rsidR="004072E1" w:rsidRPr="007461E3" w:rsidRDefault="004072E1" w:rsidP="00861E25">
      <w:pPr>
        <w:pStyle w:val="NoSpacing"/>
        <w:ind w:left="360"/>
        <w:rPr>
          <w:rFonts w:ascii="Cambria" w:hAnsi="Cambria" w:cs="Arial"/>
        </w:rPr>
      </w:pPr>
    </w:p>
    <w:p w14:paraId="7F191025" w14:textId="77777777" w:rsidR="004072E1" w:rsidRPr="007461E3" w:rsidRDefault="00890314" w:rsidP="00861E25">
      <w:pPr>
        <w:pStyle w:val="ListParagraph"/>
        <w:widowControl/>
        <w:numPr>
          <w:ilvl w:val="0"/>
          <w:numId w:val="9"/>
        </w:numPr>
        <w:ind w:left="360"/>
        <w:contextualSpacing/>
        <w:rPr>
          <w:rFonts w:ascii="Cambria" w:hAnsi="Cambria" w:cs="Arial"/>
          <w:sz w:val="22"/>
          <w:szCs w:val="22"/>
        </w:rPr>
      </w:pPr>
      <w:r>
        <w:rPr>
          <w:rFonts w:ascii="Cambria" w:hAnsi="Cambria" w:cs="Arial"/>
          <w:sz w:val="22"/>
          <w:szCs w:val="22"/>
        </w:rPr>
        <w:t>D</w:t>
      </w:r>
      <w:r w:rsidR="00F11E0F">
        <w:rPr>
          <w:rFonts w:ascii="Cambria" w:hAnsi="Cambria" w:cs="Arial"/>
          <w:sz w:val="22"/>
          <w:szCs w:val="22"/>
        </w:rPr>
        <w:t>o not use</w:t>
      </w:r>
      <w:r w:rsidR="006C2BB3" w:rsidRPr="007461E3">
        <w:rPr>
          <w:rFonts w:ascii="Cambria" w:hAnsi="Cambria" w:cs="Arial"/>
          <w:sz w:val="22"/>
          <w:szCs w:val="22"/>
        </w:rPr>
        <w:t xml:space="preserve"> plastic or vinyl binders </w:t>
      </w:r>
      <w:r w:rsidR="004072E1" w:rsidRPr="007461E3">
        <w:rPr>
          <w:rFonts w:ascii="Cambria" w:hAnsi="Cambria" w:cs="Arial"/>
          <w:sz w:val="22"/>
          <w:szCs w:val="22"/>
        </w:rPr>
        <w:t xml:space="preserve">or folders.  The City </w:t>
      </w:r>
      <w:r w:rsidR="005C7EB2">
        <w:rPr>
          <w:rFonts w:ascii="Cambria" w:hAnsi="Cambria" w:cs="Arial"/>
          <w:sz w:val="22"/>
          <w:szCs w:val="22"/>
        </w:rPr>
        <w:t xml:space="preserve">encourages you </w:t>
      </w:r>
      <w:r w:rsidR="00150D66">
        <w:rPr>
          <w:rFonts w:ascii="Cambria" w:hAnsi="Cambria" w:cs="Arial"/>
          <w:sz w:val="22"/>
          <w:szCs w:val="22"/>
        </w:rPr>
        <w:t xml:space="preserve">to </w:t>
      </w:r>
      <w:r w:rsidR="006C2BB3" w:rsidRPr="007461E3">
        <w:rPr>
          <w:rFonts w:ascii="Cambria" w:hAnsi="Cambria" w:cs="Arial"/>
          <w:sz w:val="22"/>
          <w:szCs w:val="22"/>
        </w:rPr>
        <w:t xml:space="preserve">use </w:t>
      </w:r>
      <w:r w:rsidR="004072E1" w:rsidRPr="007461E3">
        <w:rPr>
          <w:rFonts w:ascii="Cambria" w:hAnsi="Cambria" w:cs="Arial"/>
          <w:sz w:val="22"/>
          <w:szCs w:val="22"/>
        </w:rPr>
        <w:t xml:space="preserve">fully 100% recycled stock.  </w:t>
      </w:r>
    </w:p>
    <w:p w14:paraId="69F0DE11" w14:textId="77777777" w:rsidR="00D452C3" w:rsidRDefault="00D452C3" w:rsidP="00610445">
      <w:pPr>
        <w:ind w:left="360"/>
        <w:rPr>
          <w:rFonts w:ascii="Cambria" w:hAnsi="Cambria" w:cs="Arial"/>
          <w:b/>
          <w:color w:val="31849B"/>
          <w:sz w:val="22"/>
          <w:szCs w:val="22"/>
        </w:rPr>
      </w:pPr>
    </w:p>
    <w:p w14:paraId="58842617" w14:textId="487F9D9E" w:rsidR="004072E1" w:rsidRPr="007461E3" w:rsidRDefault="00F53E33" w:rsidP="00610445">
      <w:pPr>
        <w:ind w:left="360"/>
        <w:rPr>
          <w:rFonts w:ascii="Cambria" w:hAnsi="Cambria" w:cs="Arial"/>
          <w:b/>
          <w:color w:val="215868"/>
          <w:sz w:val="22"/>
          <w:szCs w:val="22"/>
        </w:rPr>
      </w:pPr>
      <w:r>
        <w:rPr>
          <w:rFonts w:ascii="Cambria" w:hAnsi="Cambria" w:cs="Arial"/>
          <w:b/>
          <w:color w:val="31849B"/>
          <w:sz w:val="22"/>
          <w:szCs w:val="22"/>
        </w:rPr>
        <w:t xml:space="preserve">7.8 </w:t>
      </w:r>
      <w:r w:rsidR="004072E1" w:rsidRPr="007461E3">
        <w:rPr>
          <w:rFonts w:ascii="Cambria" w:hAnsi="Cambria" w:cs="Arial"/>
          <w:b/>
          <w:color w:val="31849B"/>
          <w:sz w:val="22"/>
          <w:szCs w:val="22"/>
        </w:rPr>
        <w:t>Electronic Submittal</w:t>
      </w:r>
    </w:p>
    <w:p w14:paraId="60B61A1E" w14:textId="77777777" w:rsidR="004072E1" w:rsidRPr="007461E3" w:rsidRDefault="004072E1" w:rsidP="00861E25">
      <w:pPr>
        <w:pStyle w:val="NoSpacing"/>
        <w:ind w:left="360"/>
        <w:rPr>
          <w:rFonts w:ascii="Cambria" w:hAnsi="Cambria" w:cs="Arial"/>
        </w:rPr>
      </w:pPr>
      <w:r w:rsidRPr="007461E3">
        <w:rPr>
          <w:rFonts w:ascii="Cambria" w:hAnsi="Cambria" w:cs="Arial"/>
        </w:rPr>
        <w:t xml:space="preserve">The City allows and will accept an electronic submittal in lieu of an </w:t>
      </w:r>
      <w:r w:rsidR="00F5647C">
        <w:rPr>
          <w:rFonts w:ascii="Cambria" w:hAnsi="Cambria" w:cs="Arial"/>
        </w:rPr>
        <w:t>electronic CD</w:t>
      </w:r>
      <w:r w:rsidRPr="007461E3">
        <w:rPr>
          <w:rFonts w:ascii="Cambria" w:hAnsi="Cambria" w:cs="Arial"/>
        </w:rPr>
        <w:t xml:space="preserve"> submittal.  </w:t>
      </w:r>
    </w:p>
    <w:p w14:paraId="4514E1F7" w14:textId="77777777" w:rsidR="004072E1" w:rsidRPr="007461E3" w:rsidRDefault="004072E1">
      <w:pPr>
        <w:pStyle w:val="NoSpacing"/>
        <w:numPr>
          <w:ilvl w:val="0"/>
          <w:numId w:val="10"/>
        </w:numPr>
        <w:rPr>
          <w:rFonts w:ascii="Cambria" w:hAnsi="Cambria" w:cs="Arial"/>
        </w:rPr>
      </w:pPr>
      <w:r w:rsidRPr="007461E3">
        <w:rPr>
          <w:rFonts w:ascii="Cambria" w:hAnsi="Cambria" w:cs="Arial"/>
        </w:rPr>
        <w:t xml:space="preserve">The electronic submittal </w:t>
      </w:r>
      <w:r w:rsidR="006C2BB3" w:rsidRPr="007461E3">
        <w:rPr>
          <w:rFonts w:ascii="Cambria" w:hAnsi="Cambria" w:cs="Arial"/>
        </w:rPr>
        <w:t xml:space="preserve">is </w:t>
      </w:r>
      <w:r w:rsidRPr="007461E3">
        <w:rPr>
          <w:rFonts w:ascii="Cambria" w:hAnsi="Cambria" w:cs="Arial"/>
        </w:rPr>
        <w:t xml:space="preserve">e-mailed to the </w:t>
      </w:r>
      <w:r w:rsidR="00757FBC">
        <w:rPr>
          <w:rFonts w:ascii="Cambria" w:hAnsi="Cambria" w:cs="Arial"/>
        </w:rPr>
        <w:t>Procurement Contact</w:t>
      </w:r>
      <w:r w:rsidR="00C50197" w:rsidRPr="007461E3">
        <w:rPr>
          <w:rFonts w:ascii="Cambria" w:hAnsi="Cambria" w:cs="Arial"/>
        </w:rPr>
        <w:t xml:space="preserve"> </w:t>
      </w:r>
      <w:r w:rsidRPr="007461E3">
        <w:rPr>
          <w:rFonts w:ascii="Cambria" w:hAnsi="Cambria" w:cs="Arial"/>
        </w:rPr>
        <w:t xml:space="preserve">(see page </w:t>
      </w:r>
      <w:r w:rsidR="008D19BA">
        <w:rPr>
          <w:rFonts w:ascii="Cambria" w:hAnsi="Cambria" w:cs="Arial"/>
        </w:rPr>
        <w:t>2</w:t>
      </w:r>
      <w:r w:rsidRPr="007461E3">
        <w:rPr>
          <w:rFonts w:ascii="Cambria" w:hAnsi="Cambria" w:cs="Arial"/>
        </w:rPr>
        <w:t xml:space="preserve">), </w:t>
      </w:r>
      <w:r w:rsidR="006C2BB3" w:rsidRPr="007461E3">
        <w:rPr>
          <w:rFonts w:ascii="Cambria" w:hAnsi="Cambria" w:cs="Arial"/>
        </w:rPr>
        <w:t xml:space="preserve">by </w:t>
      </w:r>
      <w:r w:rsidRPr="007461E3">
        <w:rPr>
          <w:rFonts w:ascii="Cambria" w:hAnsi="Cambria" w:cs="Arial"/>
        </w:rPr>
        <w:t xml:space="preserve">the </w:t>
      </w:r>
      <w:r w:rsidR="00757FBC">
        <w:rPr>
          <w:rFonts w:ascii="Cambria" w:hAnsi="Cambria" w:cs="Arial"/>
        </w:rPr>
        <w:t xml:space="preserve">submittal </w:t>
      </w:r>
      <w:r w:rsidRPr="007461E3">
        <w:rPr>
          <w:rFonts w:ascii="Cambria" w:hAnsi="Cambria" w:cs="Arial"/>
        </w:rPr>
        <w:t xml:space="preserve">deadline (Procurement Schedule, Table </w:t>
      </w:r>
      <w:r w:rsidR="00F11E0F">
        <w:rPr>
          <w:rFonts w:ascii="Cambria" w:hAnsi="Cambria" w:cs="Arial"/>
        </w:rPr>
        <w:t>1</w:t>
      </w:r>
      <w:r w:rsidRPr="007461E3">
        <w:rPr>
          <w:rFonts w:ascii="Cambria" w:hAnsi="Cambria" w:cs="Arial"/>
        </w:rPr>
        <w:t xml:space="preserve">, Page </w:t>
      </w:r>
      <w:r w:rsidR="00F11E0F">
        <w:rPr>
          <w:rFonts w:ascii="Cambria" w:hAnsi="Cambria" w:cs="Arial"/>
        </w:rPr>
        <w:t>1</w:t>
      </w:r>
      <w:r w:rsidRPr="007461E3">
        <w:rPr>
          <w:rFonts w:ascii="Cambria" w:hAnsi="Cambria" w:cs="Arial"/>
        </w:rPr>
        <w:t xml:space="preserve"> or as otherwise amended).  </w:t>
      </w:r>
    </w:p>
    <w:p w14:paraId="4D2D9E3E" w14:textId="09E9AA4C" w:rsidR="004072E1" w:rsidRPr="007461E3" w:rsidRDefault="004072E1">
      <w:pPr>
        <w:pStyle w:val="NoSpacing"/>
        <w:numPr>
          <w:ilvl w:val="0"/>
          <w:numId w:val="10"/>
        </w:numPr>
        <w:rPr>
          <w:rFonts w:ascii="Cambria" w:hAnsi="Cambria" w:cs="Arial"/>
        </w:rPr>
      </w:pPr>
      <w:r w:rsidRPr="007461E3">
        <w:rPr>
          <w:rFonts w:ascii="Cambria" w:hAnsi="Cambria" w:cs="Arial"/>
        </w:rPr>
        <w:t>Title the e-mail</w:t>
      </w:r>
      <w:r w:rsidR="00C50197" w:rsidRPr="007461E3">
        <w:rPr>
          <w:rFonts w:ascii="Cambria" w:hAnsi="Cambria" w:cs="Arial"/>
        </w:rPr>
        <w:t xml:space="preserve"> </w:t>
      </w:r>
      <w:r w:rsidR="00F5647C">
        <w:rPr>
          <w:rFonts w:ascii="Cambria" w:hAnsi="Cambria" w:cs="Arial"/>
        </w:rPr>
        <w:t>“</w:t>
      </w:r>
      <w:r w:rsidR="00701EBC">
        <w:rPr>
          <w:rFonts w:ascii="Cambria" w:hAnsi="Cambria" w:cs="Arial"/>
        </w:rPr>
        <w:t>RFQ-FAS-</w:t>
      </w:r>
      <w:r w:rsidR="00076392">
        <w:rPr>
          <w:rFonts w:ascii="Cambria" w:hAnsi="Cambria" w:cs="Arial"/>
        </w:rPr>
        <w:t>11</w:t>
      </w:r>
      <w:r w:rsidR="00076392">
        <w:rPr>
          <w:rFonts w:ascii="Cambria" w:hAnsi="Cambria" w:cs="Arial"/>
        </w:rPr>
        <w:t>6</w:t>
      </w:r>
      <w:r w:rsidR="00076392">
        <w:rPr>
          <w:rFonts w:ascii="Cambria" w:hAnsi="Cambria" w:cs="Arial"/>
        </w:rPr>
        <w:t>17</w:t>
      </w:r>
      <w:r w:rsidR="00F5647C">
        <w:rPr>
          <w:rFonts w:ascii="Cambria" w:hAnsi="Cambria" w:cs="Arial"/>
        </w:rPr>
        <w:t>”, so</w:t>
      </w:r>
      <w:r w:rsidR="00C50197" w:rsidRPr="007461E3">
        <w:rPr>
          <w:rFonts w:ascii="Cambria" w:hAnsi="Cambria" w:cs="Arial"/>
        </w:rPr>
        <w:t xml:space="preserve"> it won’t be lost in an e-mail stream</w:t>
      </w:r>
      <w:r w:rsidRPr="007461E3">
        <w:rPr>
          <w:rFonts w:ascii="Cambria" w:hAnsi="Cambria" w:cs="Arial"/>
        </w:rPr>
        <w:t xml:space="preserve">. </w:t>
      </w:r>
    </w:p>
    <w:p w14:paraId="6A1C7E5F" w14:textId="77777777" w:rsidR="004072E1" w:rsidRPr="007461E3" w:rsidRDefault="004072E1">
      <w:pPr>
        <w:pStyle w:val="NoSpacing"/>
        <w:numPr>
          <w:ilvl w:val="0"/>
          <w:numId w:val="10"/>
        </w:numPr>
        <w:rPr>
          <w:rFonts w:ascii="Cambria" w:hAnsi="Cambria" w:cs="Arial"/>
        </w:rPr>
      </w:pPr>
      <w:r w:rsidRPr="007461E3">
        <w:rPr>
          <w:rFonts w:ascii="Cambria" w:hAnsi="Cambria" w:cs="Arial"/>
        </w:rPr>
        <w:t xml:space="preserve">Any risks associated </w:t>
      </w:r>
      <w:r w:rsidR="00757FBC">
        <w:rPr>
          <w:rFonts w:ascii="Cambria" w:hAnsi="Cambria" w:cs="Arial"/>
        </w:rPr>
        <w:t xml:space="preserve">with an electronic submittal </w:t>
      </w:r>
      <w:r w:rsidRPr="007461E3">
        <w:rPr>
          <w:rFonts w:ascii="Cambria" w:hAnsi="Cambria" w:cs="Arial"/>
        </w:rPr>
        <w:t xml:space="preserve">are borne by the Proposer.  </w:t>
      </w:r>
    </w:p>
    <w:p w14:paraId="6228F826" w14:textId="77777777" w:rsidR="004072E1" w:rsidRPr="007461E3" w:rsidRDefault="004072E1">
      <w:pPr>
        <w:pStyle w:val="NoSpacing"/>
        <w:numPr>
          <w:ilvl w:val="0"/>
          <w:numId w:val="10"/>
        </w:numPr>
        <w:rPr>
          <w:rFonts w:ascii="Cambria" w:hAnsi="Cambria" w:cs="Arial"/>
        </w:rPr>
      </w:pPr>
      <w:r w:rsidRPr="007461E3">
        <w:rPr>
          <w:rFonts w:ascii="Cambria" w:hAnsi="Cambria" w:cs="Arial"/>
        </w:rPr>
        <w:t>The City</w:t>
      </w:r>
      <w:r w:rsidR="00757FBC">
        <w:rPr>
          <w:rFonts w:ascii="Cambria" w:hAnsi="Cambria" w:cs="Arial"/>
        </w:rPr>
        <w:t>’s</w:t>
      </w:r>
      <w:r w:rsidRPr="007461E3">
        <w:rPr>
          <w:rFonts w:ascii="Cambria" w:hAnsi="Cambria" w:cs="Arial"/>
        </w:rPr>
        <w:t xml:space="preserve"> e-mail system will </w:t>
      </w:r>
      <w:r w:rsidR="00757FBC">
        <w:rPr>
          <w:rFonts w:ascii="Cambria" w:hAnsi="Cambria" w:cs="Arial"/>
        </w:rPr>
        <w:t xml:space="preserve">typically </w:t>
      </w:r>
      <w:r w:rsidRPr="007461E3">
        <w:rPr>
          <w:rFonts w:ascii="Cambria" w:hAnsi="Cambria" w:cs="Arial"/>
        </w:rPr>
        <w:t xml:space="preserve">allow documents up to </w:t>
      </w:r>
      <w:r w:rsidR="004B26C3">
        <w:rPr>
          <w:rFonts w:ascii="Cambria" w:hAnsi="Cambria" w:cs="Arial"/>
        </w:rPr>
        <w:t>20</w:t>
      </w:r>
      <w:r w:rsidRPr="007461E3">
        <w:rPr>
          <w:rFonts w:ascii="Cambria" w:hAnsi="Cambria" w:cs="Arial"/>
        </w:rPr>
        <w:t xml:space="preserve"> Megabytes. </w:t>
      </w:r>
    </w:p>
    <w:p w14:paraId="58C4AA63" w14:textId="77777777" w:rsidR="00EF1E37" w:rsidRDefault="004072E1">
      <w:pPr>
        <w:pStyle w:val="NoSpacing"/>
        <w:numPr>
          <w:ilvl w:val="0"/>
          <w:numId w:val="10"/>
        </w:numPr>
        <w:rPr>
          <w:rFonts w:ascii="Cambria" w:hAnsi="Cambria" w:cs="Arial"/>
        </w:rPr>
      </w:pPr>
      <w:r w:rsidRPr="007461E3">
        <w:rPr>
          <w:rFonts w:ascii="Cambria" w:hAnsi="Cambria" w:cs="Arial"/>
        </w:rPr>
        <w:t xml:space="preserve">If the Proposer also submits a hard-copy, the </w:t>
      </w:r>
      <w:r w:rsidR="00163B14" w:rsidRPr="007461E3">
        <w:rPr>
          <w:rFonts w:ascii="Cambria" w:hAnsi="Cambria" w:cs="Arial"/>
        </w:rPr>
        <w:t>hard copy has precedence.</w:t>
      </w:r>
    </w:p>
    <w:p w14:paraId="0BC976FA" w14:textId="77777777" w:rsidR="00EF1E37" w:rsidRDefault="00EF1E37" w:rsidP="00861E25">
      <w:pPr>
        <w:pStyle w:val="NoSpacing"/>
        <w:ind w:left="360"/>
        <w:rPr>
          <w:rFonts w:ascii="Cambria" w:hAnsi="Cambria" w:cs="Arial"/>
        </w:rPr>
      </w:pPr>
    </w:p>
    <w:p w14:paraId="4AE61495" w14:textId="62CE8419" w:rsidR="00EF1E37" w:rsidRPr="007461E3" w:rsidRDefault="00EF1E37" w:rsidP="00861E25">
      <w:pPr>
        <w:ind w:left="360"/>
        <w:rPr>
          <w:rFonts w:ascii="Cambria" w:hAnsi="Cambria" w:cs="Arial"/>
          <w:b/>
          <w:color w:val="31849B"/>
          <w:sz w:val="22"/>
          <w:szCs w:val="22"/>
        </w:rPr>
      </w:pPr>
      <w:r>
        <w:rPr>
          <w:rFonts w:ascii="Cambria" w:hAnsi="Cambria" w:cs="Arial"/>
          <w:b/>
          <w:color w:val="31849B"/>
          <w:sz w:val="22"/>
          <w:szCs w:val="22"/>
        </w:rPr>
        <w:t xml:space="preserve">7.9 </w:t>
      </w:r>
      <w:r w:rsidRPr="007461E3">
        <w:rPr>
          <w:rFonts w:ascii="Cambria" w:hAnsi="Cambria" w:cs="Arial"/>
          <w:b/>
          <w:color w:val="31849B"/>
          <w:sz w:val="22"/>
          <w:szCs w:val="22"/>
        </w:rPr>
        <w:t>Proposer Responsibility to Provide Full Response</w:t>
      </w:r>
    </w:p>
    <w:p w14:paraId="77B08812" w14:textId="77777777" w:rsidR="00EF1E37" w:rsidRPr="007461E3" w:rsidRDefault="00EF1E37" w:rsidP="00861E25">
      <w:pPr>
        <w:ind w:left="360"/>
        <w:rPr>
          <w:rFonts w:ascii="Cambria" w:hAnsi="Cambria" w:cs="Arial"/>
          <w:sz w:val="22"/>
          <w:szCs w:val="22"/>
        </w:rPr>
      </w:pPr>
      <w:r w:rsidRPr="007461E3">
        <w:rPr>
          <w:rFonts w:ascii="Cambria" w:hAnsi="Cambria" w:cs="Arial"/>
          <w:sz w:val="22"/>
          <w:szCs w:val="22"/>
        </w:rPr>
        <w:t>It is the Proposer’s responsibility to respond</w:t>
      </w:r>
      <w:r>
        <w:rPr>
          <w:rFonts w:ascii="Cambria" w:hAnsi="Cambria" w:cs="Arial"/>
          <w:sz w:val="22"/>
          <w:szCs w:val="22"/>
        </w:rPr>
        <w:t xml:space="preserve"> in a manner</w:t>
      </w:r>
      <w:r w:rsidRPr="007461E3">
        <w:rPr>
          <w:rFonts w:ascii="Cambria" w:hAnsi="Cambria" w:cs="Arial"/>
          <w:sz w:val="22"/>
          <w:szCs w:val="22"/>
        </w:rPr>
        <w:t xml:space="preserve"> that does not require interpretation or clarification by the City.  The Proposer is to provide all requested materials, forms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w:t>
      </w:r>
      <w:r>
        <w:rPr>
          <w:rFonts w:ascii="Cambria" w:hAnsi="Cambria" w:cs="Arial"/>
          <w:sz w:val="22"/>
          <w:szCs w:val="22"/>
        </w:rPr>
        <w:t>’s</w:t>
      </w:r>
      <w:r w:rsidRPr="007461E3">
        <w:rPr>
          <w:rFonts w:ascii="Cambria" w:hAnsi="Cambria" w:cs="Arial"/>
          <w:sz w:val="22"/>
          <w:szCs w:val="22"/>
        </w:rPr>
        <w:t xml:space="preserve"> right to consider additional information (such as references that are not provided by the Proposer but are known to the City, or past City experience with the consultant), or to seek clarifications as needed. </w:t>
      </w:r>
    </w:p>
    <w:p w14:paraId="4A61029D" w14:textId="77777777" w:rsidR="00EF1E37" w:rsidRPr="007461E3" w:rsidRDefault="00EF1E37" w:rsidP="00861E25">
      <w:pPr>
        <w:ind w:left="360"/>
        <w:rPr>
          <w:rFonts w:ascii="Cambria" w:hAnsi="Cambria" w:cs="Arial"/>
          <w:sz w:val="22"/>
          <w:szCs w:val="22"/>
        </w:rPr>
      </w:pPr>
    </w:p>
    <w:p w14:paraId="06AE266B" w14:textId="27AE9AC9" w:rsidR="00EF1E37" w:rsidRDefault="00EF1E37" w:rsidP="00610445">
      <w:pPr>
        <w:ind w:left="360"/>
        <w:rPr>
          <w:rFonts w:asciiTheme="majorHAnsi" w:hAnsiTheme="majorHAnsi" w:cs="Arial"/>
          <w:sz w:val="22"/>
          <w:szCs w:val="22"/>
        </w:rPr>
      </w:pPr>
      <w:r w:rsidRPr="00F53E33">
        <w:rPr>
          <w:rFonts w:asciiTheme="majorHAnsi" w:hAnsiTheme="majorHAnsi" w:cs="Arial"/>
          <w:b/>
          <w:color w:val="31849B" w:themeColor="accent5" w:themeShade="BF"/>
          <w:sz w:val="22"/>
          <w:szCs w:val="22"/>
        </w:rPr>
        <w:t xml:space="preserve">7.10 </w:t>
      </w:r>
      <w:r w:rsidRPr="00F53E33">
        <w:rPr>
          <w:rFonts w:ascii="Cambria" w:hAnsi="Cambria" w:cs="Arial"/>
          <w:b/>
          <w:color w:val="31849B" w:themeColor="accent5" w:themeShade="BF"/>
          <w:sz w:val="22"/>
          <w:szCs w:val="22"/>
        </w:rPr>
        <w:t>Pr</w:t>
      </w:r>
      <w:r>
        <w:rPr>
          <w:rFonts w:ascii="Cambria" w:hAnsi="Cambria" w:cs="Arial"/>
          <w:b/>
          <w:color w:val="31849B"/>
          <w:sz w:val="22"/>
          <w:szCs w:val="22"/>
        </w:rPr>
        <w:t>ohibited Contacts</w:t>
      </w:r>
    </w:p>
    <w:p w14:paraId="62048121" w14:textId="77777777" w:rsidR="00EF1E37" w:rsidRPr="00CA1BFD" w:rsidRDefault="00EF1E37" w:rsidP="00861E25">
      <w:pPr>
        <w:ind w:left="360"/>
        <w:rPr>
          <w:rFonts w:asciiTheme="majorHAnsi" w:hAnsiTheme="majorHAnsi" w:cs="Arial"/>
          <w:sz w:val="22"/>
          <w:szCs w:val="22"/>
        </w:rPr>
      </w:pPr>
      <w:r>
        <w:rPr>
          <w:rFonts w:asciiTheme="majorHAnsi" w:hAnsiTheme="majorHAnsi" w:cs="Arial"/>
          <w:sz w:val="22"/>
          <w:szCs w:val="22"/>
        </w:rPr>
        <w:t>Proposers</w:t>
      </w:r>
      <w:r w:rsidRPr="00CA1BFD">
        <w:rPr>
          <w:rFonts w:asciiTheme="majorHAnsi" w:hAnsiTheme="majorHAnsi" w:cs="Arial"/>
          <w:sz w:val="22"/>
          <w:szCs w:val="22"/>
        </w:rPr>
        <w:t xml:space="preserve"> shall not interfere in any way to discourage other potential and/or prospective </w:t>
      </w:r>
      <w:r>
        <w:rPr>
          <w:rFonts w:asciiTheme="majorHAnsi" w:hAnsiTheme="majorHAnsi" w:cs="Arial"/>
          <w:sz w:val="22"/>
          <w:szCs w:val="22"/>
        </w:rPr>
        <w:t>proposers</w:t>
      </w:r>
      <w:r w:rsidRPr="00CA1BFD">
        <w:rPr>
          <w:rFonts w:asciiTheme="majorHAnsi" w:hAnsiTheme="majorHAnsi" w:cs="Arial"/>
          <w:sz w:val="22"/>
          <w:szCs w:val="22"/>
        </w:rPr>
        <w:t xml:space="preserve"> from </w:t>
      </w:r>
      <w:r>
        <w:rPr>
          <w:rFonts w:asciiTheme="majorHAnsi" w:hAnsiTheme="majorHAnsi" w:cs="Arial"/>
          <w:sz w:val="22"/>
          <w:szCs w:val="22"/>
        </w:rPr>
        <w:t>proposing</w:t>
      </w:r>
      <w:r w:rsidRPr="00CA1BFD">
        <w:rPr>
          <w:rFonts w:asciiTheme="majorHAnsi" w:hAnsiTheme="majorHAnsi" w:cs="Arial"/>
          <w:sz w:val="22"/>
          <w:szCs w:val="22"/>
        </w:rPr>
        <w:t xml:space="preserve"> or considering a</w:t>
      </w:r>
      <w:r>
        <w:rPr>
          <w:rFonts w:asciiTheme="majorHAnsi" w:hAnsiTheme="majorHAnsi" w:cs="Arial"/>
          <w:sz w:val="22"/>
          <w:szCs w:val="22"/>
        </w:rPr>
        <w:t xml:space="preserve"> proposal</w:t>
      </w:r>
      <w:r w:rsidRPr="00CA1BFD">
        <w:rPr>
          <w:rFonts w:asciiTheme="majorHAnsi" w:hAnsiTheme="majorHAnsi" w:cs="Arial"/>
          <w:sz w:val="22"/>
          <w:szCs w:val="22"/>
        </w:rPr>
        <w:t xml:space="preserve"> process.  Prohibited contacts includes but is not limited to any contact, whether direct or indirect (i.e. in writing, by phone, email or other, and by the </w:t>
      </w:r>
      <w:r>
        <w:rPr>
          <w:rFonts w:asciiTheme="majorHAnsi" w:hAnsiTheme="majorHAnsi" w:cs="Arial"/>
          <w:sz w:val="22"/>
          <w:szCs w:val="22"/>
        </w:rPr>
        <w:t>Proposer</w:t>
      </w:r>
      <w:r w:rsidRPr="00CA1BFD">
        <w:rPr>
          <w:rFonts w:asciiTheme="majorHAnsi" w:hAnsiTheme="majorHAnsi" w:cs="Arial"/>
          <w:sz w:val="22"/>
          <w:szCs w:val="22"/>
        </w:rPr>
        <w:t xml:space="preserve"> or another person acting on behalf of the </w:t>
      </w:r>
      <w:r>
        <w:rPr>
          <w:rFonts w:asciiTheme="majorHAnsi" w:hAnsiTheme="majorHAnsi" w:cs="Arial"/>
          <w:sz w:val="22"/>
          <w:szCs w:val="22"/>
        </w:rPr>
        <w:t>Proposer</w:t>
      </w:r>
      <w:r w:rsidRPr="00CA1BFD">
        <w:rPr>
          <w:rFonts w:asciiTheme="majorHAnsi" w:hAnsiTheme="majorHAnsi" w:cs="Arial"/>
          <w:sz w:val="22"/>
          <w:szCs w:val="22"/>
        </w:rPr>
        <w:t xml:space="preserve">) to a likely firm or individual that may discourage or limit competition.  If such activity is evidenced to the satisfaction and in sole discretion of the </w:t>
      </w:r>
      <w:r>
        <w:rPr>
          <w:rFonts w:asciiTheme="majorHAnsi" w:hAnsiTheme="majorHAnsi" w:cs="Arial"/>
          <w:sz w:val="22"/>
          <w:szCs w:val="22"/>
        </w:rPr>
        <w:t>City departmen</w:t>
      </w:r>
      <w:r w:rsidRPr="00943361">
        <w:rPr>
          <w:rFonts w:asciiTheme="majorHAnsi" w:hAnsiTheme="majorHAnsi" w:cs="Arial"/>
          <w:sz w:val="22"/>
          <w:szCs w:val="22"/>
        </w:rPr>
        <w:t>t,</w:t>
      </w:r>
      <w:r w:rsidRPr="00CA1BFD">
        <w:rPr>
          <w:rFonts w:asciiTheme="majorHAnsi" w:hAnsiTheme="majorHAnsi" w:cs="Arial"/>
          <w:sz w:val="22"/>
          <w:szCs w:val="22"/>
        </w:rPr>
        <w:t xml:space="preserve"> the </w:t>
      </w:r>
      <w:r>
        <w:rPr>
          <w:rFonts w:asciiTheme="majorHAnsi" w:hAnsiTheme="majorHAnsi" w:cs="Arial"/>
          <w:sz w:val="22"/>
          <w:szCs w:val="22"/>
        </w:rPr>
        <w:t>Proposer</w:t>
      </w:r>
      <w:r w:rsidRPr="00CA1BFD">
        <w:rPr>
          <w:rFonts w:asciiTheme="majorHAnsi" w:hAnsiTheme="majorHAnsi" w:cs="Arial"/>
          <w:sz w:val="22"/>
          <w:szCs w:val="22"/>
        </w:rPr>
        <w:t xml:space="preserve"> that initiates such contacts may be rejected from the process. </w:t>
      </w:r>
    </w:p>
    <w:p w14:paraId="61DAB9E9" w14:textId="7074D37A" w:rsidR="00D02775" w:rsidRPr="007461E3" w:rsidRDefault="009755FE" w:rsidP="00861E25">
      <w:pPr>
        <w:pStyle w:val="Heading2"/>
        <w:keepLines/>
        <w:numPr>
          <w:ilvl w:val="1"/>
          <w:numId w:val="0"/>
        </w:numPr>
        <w:tabs>
          <w:tab w:val="left" w:pos="-1440"/>
          <w:tab w:val="left" w:pos="576"/>
          <w:tab w:val="left" w:pos="1080"/>
        </w:tabs>
        <w:ind w:left="360" w:hanging="216"/>
        <w:rPr>
          <w:rFonts w:ascii="Cambria" w:hAnsi="Cambria"/>
          <w:i w:val="0"/>
          <w:color w:val="31849B"/>
          <w:sz w:val="22"/>
          <w:szCs w:val="22"/>
        </w:rPr>
      </w:pPr>
      <w:bookmarkStart w:id="51" w:name="_Toc524484966"/>
      <w:bookmarkStart w:id="52" w:name="_Toc524754153"/>
      <w:bookmarkStart w:id="53" w:name="_Toc526492398"/>
      <w:bookmarkStart w:id="54" w:name="_Toc528557453"/>
      <w:bookmarkStart w:id="55" w:name="_Toc529153513"/>
      <w:bookmarkStart w:id="56" w:name="_Toc30899411"/>
      <w:r w:rsidRPr="007461E3">
        <w:rPr>
          <w:rFonts w:ascii="Cambria" w:hAnsi="Cambria"/>
          <w:i w:val="0"/>
          <w:color w:val="31849B"/>
          <w:sz w:val="22"/>
          <w:szCs w:val="22"/>
        </w:rPr>
        <w:t>7</w:t>
      </w:r>
      <w:r w:rsidR="00F53E33">
        <w:rPr>
          <w:rFonts w:ascii="Cambria" w:hAnsi="Cambria"/>
          <w:i w:val="0"/>
          <w:color w:val="31849B"/>
          <w:sz w:val="22"/>
          <w:szCs w:val="22"/>
        </w:rPr>
        <w:t>.11</w:t>
      </w:r>
      <w:r w:rsidR="004072E1" w:rsidRPr="007461E3">
        <w:rPr>
          <w:rFonts w:ascii="Cambria" w:hAnsi="Cambria"/>
          <w:i w:val="0"/>
          <w:color w:val="31849B"/>
          <w:sz w:val="22"/>
          <w:szCs w:val="22"/>
        </w:rPr>
        <w:t xml:space="preserve"> </w:t>
      </w:r>
      <w:r w:rsidR="006D7517">
        <w:rPr>
          <w:rFonts w:ascii="Cambria" w:hAnsi="Cambria"/>
          <w:i w:val="0"/>
          <w:color w:val="31849B"/>
          <w:sz w:val="22"/>
          <w:szCs w:val="22"/>
        </w:rPr>
        <w:t xml:space="preserve">  </w:t>
      </w:r>
      <w:r w:rsidR="004072E1" w:rsidRPr="007461E3">
        <w:rPr>
          <w:rFonts w:ascii="Cambria" w:hAnsi="Cambria"/>
          <w:i w:val="0"/>
          <w:color w:val="31849B"/>
          <w:sz w:val="22"/>
          <w:szCs w:val="22"/>
        </w:rPr>
        <w:t>License and Business Tax Requirements</w:t>
      </w:r>
    </w:p>
    <w:p w14:paraId="1F1B0134" w14:textId="77777777" w:rsidR="00D02775" w:rsidRPr="007461E3" w:rsidRDefault="00D02775" w:rsidP="00861E25">
      <w:pPr>
        <w:pStyle w:val="BodyText"/>
        <w:ind w:left="360"/>
        <w:rPr>
          <w:rFonts w:ascii="Cambria" w:hAnsi="Cambria" w:cs="Arial"/>
          <w:spacing w:val="-3"/>
          <w:sz w:val="22"/>
          <w:szCs w:val="22"/>
        </w:rPr>
      </w:pPr>
      <w:r w:rsidRPr="007461E3">
        <w:rPr>
          <w:rFonts w:ascii="Cambria" w:hAnsi="Cambria" w:cs="Arial"/>
          <w:sz w:val="22"/>
          <w:szCs w:val="22"/>
        </w:rPr>
        <w:t xml:space="preserve">The </w:t>
      </w:r>
      <w:r w:rsidR="006C2BB3" w:rsidRPr="007461E3">
        <w:rPr>
          <w:rFonts w:ascii="Cambria" w:hAnsi="Cambria" w:cs="Arial"/>
          <w:sz w:val="22"/>
          <w:szCs w:val="22"/>
        </w:rPr>
        <w:t xml:space="preserve">Consultant must meet </w:t>
      </w:r>
      <w:r w:rsidRPr="007461E3">
        <w:rPr>
          <w:rFonts w:ascii="Cambria" w:hAnsi="Cambria" w:cs="Arial"/>
          <w:sz w:val="22"/>
          <w:szCs w:val="22"/>
        </w:rPr>
        <w:t xml:space="preserve">all </w:t>
      </w:r>
      <w:r w:rsidR="00FC0DAC" w:rsidRPr="007461E3">
        <w:rPr>
          <w:rFonts w:ascii="Cambria" w:hAnsi="Cambria" w:cs="Arial"/>
          <w:sz w:val="22"/>
          <w:szCs w:val="22"/>
        </w:rPr>
        <w:t xml:space="preserve">applicable </w:t>
      </w:r>
      <w:r w:rsidRPr="007461E3">
        <w:rPr>
          <w:rFonts w:ascii="Cambria" w:hAnsi="Cambria" w:cs="Arial"/>
          <w:sz w:val="22"/>
          <w:szCs w:val="22"/>
        </w:rPr>
        <w:t xml:space="preserve">licensing requirements immediately after contract award or the City may reject the Consultant. </w:t>
      </w:r>
      <w:r w:rsidRPr="007461E3">
        <w:rPr>
          <w:rFonts w:ascii="Cambria" w:hAnsi="Cambria" w:cs="Arial"/>
          <w:spacing w:val="-3"/>
          <w:sz w:val="22"/>
          <w:szCs w:val="22"/>
        </w:rPr>
        <w:t xml:space="preserve">Companies must license, report and pay revenue taxes for the Washington State business License (UBI#) and Seattle Business License, if required by law.  </w:t>
      </w:r>
      <w:r w:rsidR="00FC0DAC" w:rsidRPr="007461E3">
        <w:rPr>
          <w:rFonts w:ascii="Cambria" w:hAnsi="Cambria" w:cs="Arial"/>
          <w:spacing w:val="-3"/>
          <w:sz w:val="22"/>
          <w:szCs w:val="22"/>
        </w:rPr>
        <w:t>C</w:t>
      </w:r>
      <w:r w:rsidRPr="007461E3">
        <w:rPr>
          <w:rFonts w:ascii="Cambria" w:hAnsi="Cambria" w:cs="Arial"/>
          <w:spacing w:val="-3"/>
          <w:sz w:val="22"/>
          <w:szCs w:val="22"/>
        </w:rPr>
        <w:t xml:space="preserve">arefully consider those costs </w:t>
      </w:r>
      <w:r w:rsidR="00FC0DAC" w:rsidRPr="007461E3">
        <w:rPr>
          <w:rFonts w:ascii="Cambria" w:hAnsi="Cambria" w:cs="Arial"/>
          <w:spacing w:val="-3"/>
          <w:sz w:val="22"/>
          <w:szCs w:val="22"/>
        </w:rPr>
        <w:t xml:space="preserve">before </w:t>
      </w:r>
      <w:r w:rsidRPr="007461E3">
        <w:rPr>
          <w:rFonts w:ascii="Cambria" w:hAnsi="Cambria" w:cs="Arial"/>
          <w:spacing w:val="-3"/>
          <w:sz w:val="22"/>
          <w:szCs w:val="22"/>
        </w:rPr>
        <w:t xml:space="preserve">submitting </w:t>
      </w:r>
      <w:r w:rsidR="00FC0DAC" w:rsidRPr="007461E3">
        <w:rPr>
          <w:rFonts w:ascii="Cambria" w:hAnsi="Cambria" w:cs="Arial"/>
          <w:spacing w:val="-3"/>
          <w:sz w:val="22"/>
          <w:szCs w:val="22"/>
        </w:rPr>
        <w:t xml:space="preserve">an </w:t>
      </w:r>
      <w:r w:rsidRPr="007461E3">
        <w:rPr>
          <w:rFonts w:ascii="Cambria" w:hAnsi="Cambria" w:cs="Arial"/>
          <w:spacing w:val="-3"/>
          <w:sz w:val="22"/>
          <w:szCs w:val="22"/>
        </w:rPr>
        <w:t xml:space="preserve">offer, as the City will not separately pay or reimburse </w:t>
      </w:r>
      <w:r w:rsidR="00FC0DAC" w:rsidRPr="007461E3">
        <w:rPr>
          <w:rFonts w:ascii="Cambria" w:hAnsi="Cambria" w:cs="Arial"/>
          <w:spacing w:val="-3"/>
          <w:sz w:val="22"/>
          <w:szCs w:val="22"/>
        </w:rPr>
        <w:t xml:space="preserve">such </w:t>
      </w:r>
      <w:r w:rsidRPr="007461E3">
        <w:rPr>
          <w:rFonts w:ascii="Cambria" w:hAnsi="Cambria" w:cs="Arial"/>
          <w:spacing w:val="-3"/>
          <w:sz w:val="22"/>
          <w:szCs w:val="22"/>
        </w:rPr>
        <w:t xml:space="preserve">costs.  </w:t>
      </w:r>
    </w:p>
    <w:p w14:paraId="6A09EE65" w14:textId="77777777" w:rsidR="00D02775" w:rsidRPr="007461E3" w:rsidRDefault="00D02775" w:rsidP="00861E25">
      <w:pPr>
        <w:tabs>
          <w:tab w:val="left" w:pos="-720"/>
        </w:tabs>
        <w:suppressAutoHyphens/>
        <w:ind w:left="360"/>
        <w:rPr>
          <w:rFonts w:ascii="Cambria" w:hAnsi="Cambria" w:cs="Arial"/>
          <w:color w:val="31849B"/>
          <w:spacing w:val="-3"/>
          <w:sz w:val="22"/>
          <w:szCs w:val="22"/>
        </w:rPr>
      </w:pPr>
      <w:r w:rsidRPr="007461E3">
        <w:rPr>
          <w:rFonts w:ascii="Cambria" w:hAnsi="Cambria" w:cs="Arial"/>
          <w:b/>
          <w:color w:val="31849B"/>
          <w:spacing w:val="-3"/>
          <w:sz w:val="22"/>
          <w:szCs w:val="22"/>
        </w:rPr>
        <w:t>Seattle Business Licensing and associated taxes.</w:t>
      </w:r>
    </w:p>
    <w:p w14:paraId="1A0B95F9" w14:textId="77777777" w:rsidR="00D02775" w:rsidRPr="007461E3" w:rsidRDefault="00D02775" w:rsidP="00861E25">
      <w:pPr>
        <w:numPr>
          <w:ilvl w:val="0"/>
          <w:numId w:val="12"/>
        </w:numPr>
        <w:tabs>
          <w:tab w:val="left" w:pos="-720"/>
        </w:tabs>
        <w:suppressAutoHyphens/>
        <w:ind w:left="720"/>
        <w:rPr>
          <w:rFonts w:ascii="Cambria" w:hAnsi="Cambria" w:cs="Arial"/>
          <w:spacing w:val="-3"/>
          <w:sz w:val="22"/>
          <w:szCs w:val="22"/>
        </w:rPr>
      </w:pPr>
      <w:r w:rsidRPr="007461E3">
        <w:rPr>
          <w:rFonts w:ascii="Cambria" w:hAnsi="Cambria" w:cs="Arial"/>
          <w:spacing w:val="-3"/>
          <w:sz w:val="22"/>
          <w:szCs w:val="22"/>
        </w:rPr>
        <w:t xml:space="preserve">If you have a “physical nexus” in the city, you must obtain a Seattle Business license and pay all taxes due before the Contract can be signed.  </w:t>
      </w:r>
    </w:p>
    <w:p w14:paraId="49853FE8" w14:textId="77777777" w:rsidR="00D02775" w:rsidRPr="007461E3" w:rsidRDefault="00D02775" w:rsidP="00861E25">
      <w:pPr>
        <w:numPr>
          <w:ilvl w:val="0"/>
          <w:numId w:val="12"/>
        </w:numPr>
        <w:tabs>
          <w:tab w:val="left" w:pos="-720"/>
        </w:tabs>
        <w:suppressAutoHyphens/>
        <w:ind w:left="720"/>
        <w:rPr>
          <w:rFonts w:ascii="Cambria" w:hAnsi="Cambria" w:cs="Arial"/>
          <w:spacing w:val="-3"/>
          <w:sz w:val="22"/>
          <w:szCs w:val="22"/>
        </w:rPr>
      </w:pPr>
      <w:r w:rsidRPr="007461E3">
        <w:rPr>
          <w:rFonts w:ascii="Cambria" w:hAnsi="Cambria" w:cs="Arial"/>
          <w:spacing w:val="-3"/>
          <w:sz w:val="22"/>
          <w:szCs w:val="22"/>
        </w:rPr>
        <w:t>A “physical nexus” means you have physical presence, such as: a building/facility</w:t>
      </w:r>
      <w:r w:rsidR="00757FBC">
        <w:rPr>
          <w:rFonts w:ascii="Cambria" w:hAnsi="Cambria" w:cs="Arial"/>
          <w:spacing w:val="-3"/>
          <w:sz w:val="22"/>
          <w:szCs w:val="22"/>
        </w:rPr>
        <w:t>/employee(s)</w:t>
      </w:r>
      <w:r w:rsidRPr="007461E3">
        <w:rPr>
          <w:rFonts w:ascii="Cambria" w:hAnsi="Cambria" w:cs="Arial"/>
          <w:spacing w:val="-3"/>
          <w:sz w:val="22"/>
          <w:szCs w:val="22"/>
        </w:rPr>
        <w:t xml:space="preserve"> in Seattle, you make sales trips into Seattle, your own company drives into Seattle for product deliveries, and/or you conduct service work in Seattle (repair, installation, service, maintenance work, on-site consulting, etc). </w:t>
      </w:r>
    </w:p>
    <w:p w14:paraId="17F187F1" w14:textId="77777777" w:rsidR="00D02775" w:rsidRPr="007461E3" w:rsidRDefault="00D02775" w:rsidP="00861E25">
      <w:pPr>
        <w:numPr>
          <w:ilvl w:val="0"/>
          <w:numId w:val="12"/>
        </w:numPr>
        <w:tabs>
          <w:tab w:val="left" w:pos="-720"/>
        </w:tabs>
        <w:suppressAutoHyphens/>
        <w:ind w:left="720"/>
        <w:rPr>
          <w:rFonts w:ascii="Cambria" w:hAnsi="Cambria" w:cs="Arial"/>
          <w:spacing w:val="-3"/>
          <w:sz w:val="22"/>
          <w:szCs w:val="22"/>
        </w:rPr>
      </w:pPr>
      <w:r w:rsidRPr="007461E3">
        <w:rPr>
          <w:rFonts w:ascii="Cambria" w:hAnsi="Cambria" w:cs="Arial"/>
          <w:spacing w:val="-3"/>
          <w:sz w:val="22"/>
          <w:szCs w:val="22"/>
        </w:rPr>
        <w:t>We provide a Consultant Questionnaire Form in our submittal package items later in this RFP</w:t>
      </w:r>
      <w:r w:rsidR="00301C41">
        <w:rPr>
          <w:rFonts w:ascii="Cambria" w:hAnsi="Cambria" w:cs="Arial"/>
          <w:spacing w:val="-3"/>
          <w:sz w:val="22"/>
          <w:szCs w:val="22"/>
        </w:rPr>
        <w:t>/RFQ</w:t>
      </w:r>
      <w:r w:rsidRPr="007461E3">
        <w:rPr>
          <w:rFonts w:ascii="Cambria" w:hAnsi="Cambria" w:cs="Arial"/>
          <w:spacing w:val="-3"/>
          <w:sz w:val="22"/>
          <w:szCs w:val="22"/>
        </w:rPr>
        <w:t>, and it will ask you to specify if you have “physical nexus”.</w:t>
      </w:r>
    </w:p>
    <w:p w14:paraId="27F8E82B" w14:textId="77777777" w:rsidR="00D02775" w:rsidRPr="007461E3" w:rsidRDefault="00D02775" w:rsidP="00861E25">
      <w:pPr>
        <w:numPr>
          <w:ilvl w:val="0"/>
          <w:numId w:val="12"/>
        </w:numPr>
        <w:tabs>
          <w:tab w:val="left" w:pos="-720"/>
        </w:tabs>
        <w:suppressAutoHyphens/>
        <w:ind w:left="720"/>
        <w:rPr>
          <w:rFonts w:ascii="Cambria" w:hAnsi="Cambria" w:cs="Arial"/>
          <w:spacing w:val="-3"/>
          <w:sz w:val="22"/>
          <w:szCs w:val="22"/>
        </w:rPr>
      </w:pPr>
      <w:r w:rsidRPr="007461E3">
        <w:rPr>
          <w:rFonts w:ascii="Cambria" w:hAnsi="Cambria" w:cs="Arial"/>
          <w:spacing w:val="-3"/>
          <w:sz w:val="22"/>
          <w:szCs w:val="22"/>
        </w:rPr>
        <w:t xml:space="preserve">All costs for any licenses, permits and Seattle Business License taxes owed shall be borne by the Consultant and not charged separately to the City.  </w:t>
      </w:r>
    </w:p>
    <w:p w14:paraId="12EF7544" w14:textId="77777777" w:rsidR="00D02775" w:rsidRPr="007461E3" w:rsidRDefault="00D02775" w:rsidP="00861E25">
      <w:pPr>
        <w:numPr>
          <w:ilvl w:val="0"/>
          <w:numId w:val="12"/>
        </w:numPr>
        <w:tabs>
          <w:tab w:val="left" w:pos="-720"/>
        </w:tabs>
        <w:suppressAutoHyphens/>
        <w:ind w:left="720"/>
        <w:rPr>
          <w:rFonts w:ascii="Cambria" w:hAnsi="Cambria" w:cs="Arial"/>
          <w:spacing w:val="-3"/>
          <w:sz w:val="22"/>
          <w:szCs w:val="22"/>
        </w:rPr>
      </w:pPr>
      <w:r w:rsidRPr="007461E3">
        <w:rPr>
          <w:rFonts w:ascii="Cambria" w:hAnsi="Cambria" w:cs="Arial"/>
          <w:spacing w:val="-3"/>
          <w:sz w:val="22"/>
          <w:szCs w:val="22"/>
        </w:rPr>
        <w:t>The apparent successful Consultant</w:t>
      </w:r>
      <w:r w:rsidR="0019291E" w:rsidRPr="007461E3">
        <w:rPr>
          <w:rFonts w:ascii="Cambria" w:hAnsi="Cambria" w:cs="Arial"/>
          <w:spacing w:val="-3"/>
          <w:sz w:val="22"/>
          <w:szCs w:val="22"/>
        </w:rPr>
        <w:t>(s)</w:t>
      </w:r>
      <w:r w:rsidRPr="007461E3">
        <w:rPr>
          <w:rFonts w:ascii="Cambria" w:hAnsi="Cambria" w:cs="Arial"/>
          <w:spacing w:val="-3"/>
          <w:sz w:val="22"/>
          <w:szCs w:val="22"/>
        </w:rPr>
        <w:t xml:space="preserve"> must immediately obtain the license and ensure all City taxes are current, unless exempted by City Code due to reasons such as no physical nexus. Failure to do so </w:t>
      </w:r>
      <w:r w:rsidR="006C2BB3" w:rsidRPr="007461E3">
        <w:rPr>
          <w:rFonts w:ascii="Cambria" w:hAnsi="Cambria" w:cs="Arial"/>
          <w:spacing w:val="-3"/>
          <w:sz w:val="22"/>
          <w:szCs w:val="22"/>
        </w:rPr>
        <w:t xml:space="preserve">will cause </w:t>
      </w:r>
      <w:r w:rsidRPr="007461E3">
        <w:rPr>
          <w:rFonts w:ascii="Cambria" w:hAnsi="Cambria" w:cs="Arial"/>
          <w:spacing w:val="-3"/>
          <w:sz w:val="22"/>
          <w:szCs w:val="22"/>
        </w:rPr>
        <w:t xml:space="preserve">rejection of the </w:t>
      </w:r>
      <w:r w:rsidR="004B08E1" w:rsidRPr="007461E3">
        <w:rPr>
          <w:rFonts w:ascii="Cambria" w:hAnsi="Cambria" w:cs="Arial"/>
          <w:spacing w:val="-3"/>
          <w:sz w:val="22"/>
          <w:szCs w:val="22"/>
        </w:rPr>
        <w:t>submittal</w:t>
      </w:r>
      <w:r w:rsidRPr="007461E3">
        <w:rPr>
          <w:rFonts w:ascii="Cambria" w:hAnsi="Cambria" w:cs="Arial"/>
          <w:spacing w:val="-3"/>
          <w:sz w:val="22"/>
          <w:szCs w:val="22"/>
        </w:rPr>
        <w:t xml:space="preserve">.  </w:t>
      </w:r>
    </w:p>
    <w:p w14:paraId="07727BA9" w14:textId="77777777" w:rsidR="00503835" w:rsidRDefault="00503835" w:rsidP="00861E25">
      <w:pPr>
        <w:numPr>
          <w:ilvl w:val="0"/>
          <w:numId w:val="12"/>
        </w:numPr>
        <w:tabs>
          <w:tab w:val="left" w:pos="-720"/>
        </w:tabs>
        <w:suppressAutoHyphens/>
        <w:ind w:left="720"/>
        <w:rPr>
          <w:rFonts w:ascii="Cambria" w:hAnsi="Cambria" w:cs="Arial"/>
          <w:spacing w:val="-3"/>
          <w:sz w:val="22"/>
          <w:szCs w:val="22"/>
        </w:rPr>
      </w:pPr>
      <w:r>
        <w:rPr>
          <w:rFonts w:ascii="Cambria" w:hAnsi="Cambria" w:cs="Arial"/>
          <w:spacing w:val="-3"/>
          <w:sz w:val="22"/>
          <w:szCs w:val="22"/>
        </w:rPr>
        <w:t xml:space="preserve">The City of Seattle Application for a Business License can be found here: </w:t>
      </w:r>
    </w:p>
    <w:p w14:paraId="4DFEC096" w14:textId="77777777" w:rsidR="00503835" w:rsidRDefault="00CC5B2C" w:rsidP="00861E25">
      <w:pPr>
        <w:tabs>
          <w:tab w:val="left" w:pos="-720"/>
        </w:tabs>
        <w:suppressAutoHyphens/>
        <w:ind w:left="720"/>
        <w:rPr>
          <w:rFonts w:ascii="Cambria" w:hAnsi="Cambria" w:cs="Arial"/>
          <w:spacing w:val="-3"/>
          <w:sz w:val="22"/>
          <w:szCs w:val="22"/>
        </w:rPr>
      </w:pPr>
      <w:hyperlink r:id="rId15" w:history="1">
        <w:r w:rsidR="00503835" w:rsidRPr="008B25CC">
          <w:rPr>
            <w:rStyle w:val="Hyperlink"/>
            <w:rFonts w:ascii="Cambria" w:hAnsi="Cambria" w:cs="Arial"/>
            <w:spacing w:val="-3"/>
            <w:sz w:val="22"/>
            <w:szCs w:val="22"/>
          </w:rPr>
          <w:t>http://www.seattle.gov/Documents/Departments/FAS/Licensing/Seattle-business-license-application.pdf</w:t>
        </w:r>
      </w:hyperlink>
    </w:p>
    <w:p w14:paraId="412F0B31" w14:textId="77777777" w:rsidR="00503835" w:rsidRPr="00A07552" w:rsidRDefault="00503835" w:rsidP="00861E25">
      <w:pPr>
        <w:numPr>
          <w:ilvl w:val="0"/>
          <w:numId w:val="12"/>
        </w:numPr>
        <w:tabs>
          <w:tab w:val="left" w:pos="-720"/>
        </w:tabs>
        <w:suppressAutoHyphens/>
        <w:ind w:left="720"/>
        <w:rPr>
          <w:rFonts w:ascii="Cambria" w:hAnsi="Cambria" w:cs="Arial"/>
          <w:spacing w:val="-3"/>
          <w:sz w:val="22"/>
          <w:szCs w:val="22"/>
        </w:rPr>
      </w:pPr>
      <w:r>
        <w:rPr>
          <w:rFonts w:ascii="Cambria" w:hAnsi="Cambria" w:cs="Arial"/>
          <w:spacing w:val="-3"/>
          <w:sz w:val="22"/>
          <w:szCs w:val="22"/>
        </w:rPr>
        <w:t>You can find Business License Application help here:</w:t>
      </w:r>
      <w:hyperlink r:id="rId16" w:history="1">
        <w:r w:rsidRPr="00372732">
          <w:rPr>
            <w:rStyle w:val="Hyperlink"/>
            <w:rFonts w:ascii="Cambria" w:hAnsi="Cambria" w:cs="Arial"/>
            <w:spacing w:val="-3"/>
            <w:sz w:val="22"/>
            <w:szCs w:val="22"/>
          </w:rPr>
          <w:t>http:/www.seattle.gov/licenses/get-a-business-license/license-application-help</w:t>
        </w:r>
      </w:hyperlink>
    </w:p>
    <w:p w14:paraId="44CD2254" w14:textId="77777777" w:rsidR="00503835" w:rsidRPr="007461E3" w:rsidRDefault="00503835" w:rsidP="00861E25">
      <w:pPr>
        <w:numPr>
          <w:ilvl w:val="0"/>
          <w:numId w:val="12"/>
        </w:numPr>
        <w:tabs>
          <w:tab w:val="left" w:pos="-720"/>
        </w:tabs>
        <w:suppressAutoHyphens/>
        <w:ind w:left="720"/>
        <w:rPr>
          <w:rFonts w:ascii="Cambria" w:hAnsi="Cambria" w:cs="Arial"/>
          <w:spacing w:val="-3"/>
          <w:sz w:val="22"/>
          <w:szCs w:val="22"/>
        </w:rPr>
      </w:pPr>
      <w:r w:rsidRPr="007461E3">
        <w:rPr>
          <w:rFonts w:ascii="Cambria" w:hAnsi="Cambria" w:cs="Arial"/>
          <w:spacing w:val="-3"/>
          <w:sz w:val="22"/>
          <w:szCs w:val="22"/>
        </w:rPr>
        <w:t xml:space="preserve">Self-Filing You can pay your license and taxes on-line using a credit card </w:t>
      </w:r>
      <w:r w:rsidRPr="007461E3">
        <w:rPr>
          <w:rFonts w:ascii="Cambria" w:hAnsi="Cambria" w:cs="Arial"/>
          <w:sz w:val="22"/>
          <w:szCs w:val="22"/>
        </w:rPr>
        <w:t xml:space="preserve"> </w:t>
      </w:r>
      <w:hyperlink r:id="rId17" w:history="1">
        <w:r w:rsidR="00747987" w:rsidRPr="00747987">
          <w:rPr>
            <w:rStyle w:val="Hyperlink"/>
            <w:rFonts w:ascii="Cambria" w:hAnsi="Cambria" w:cs="Arial"/>
            <w:sz w:val="22"/>
            <w:szCs w:val="22"/>
          </w:rPr>
          <w:t>www</w:t>
        </w:r>
        <w:r w:rsidRPr="00747987">
          <w:rPr>
            <w:rStyle w:val="Hyperlink"/>
            <w:rFonts w:ascii="Cambria" w:hAnsi="Cambria" w:cs="Arial"/>
            <w:sz w:val="22"/>
            <w:szCs w:val="22"/>
          </w:rPr>
          <w:t>.seattle.gov/self/</w:t>
        </w:r>
      </w:hyperlink>
    </w:p>
    <w:p w14:paraId="0CAACDF4" w14:textId="77777777" w:rsidR="00503835" w:rsidRPr="007461E3" w:rsidRDefault="00503835" w:rsidP="00861E25">
      <w:pPr>
        <w:numPr>
          <w:ilvl w:val="0"/>
          <w:numId w:val="12"/>
        </w:numPr>
        <w:tabs>
          <w:tab w:val="left" w:pos="-720"/>
        </w:tabs>
        <w:suppressAutoHyphens/>
        <w:ind w:left="720"/>
        <w:rPr>
          <w:rFonts w:ascii="Cambria" w:hAnsi="Cambria" w:cs="Arial"/>
          <w:spacing w:val="-3"/>
          <w:sz w:val="22"/>
          <w:szCs w:val="22"/>
        </w:rPr>
      </w:pPr>
      <w:r w:rsidRPr="007461E3">
        <w:rPr>
          <w:rFonts w:ascii="Cambria" w:hAnsi="Cambria" w:cs="Arial"/>
          <w:spacing w:val="-3"/>
          <w:sz w:val="22"/>
          <w:szCs w:val="22"/>
        </w:rPr>
        <w:t xml:space="preserve">For Questions and Assistance, call the Revenue and Consumer Protection (RCP) office which issues business licenses and enforces licensing requirements.  The general e-mail is </w:t>
      </w:r>
      <w:hyperlink r:id="rId18" w:history="1">
        <w:r w:rsidRPr="007461E3">
          <w:rPr>
            <w:rStyle w:val="Hyperlink"/>
            <w:rFonts w:ascii="Cambria" w:hAnsi="Cambria" w:cs="Arial"/>
            <w:spacing w:val="-3"/>
            <w:sz w:val="22"/>
            <w:szCs w:val="22"/>
          </w:rPr>
          <w:t>rca@seattle.gov</w:t>
        </w:r>
      </w:hyperlink>
      <w:r w:rsidRPr="007461E3">
        <w:rPr>
          <w:rFonts w:ascii="Cambria" w:hAnsi="Cambria" w:cs="Arial"/>
          <w:spacing w:val="-3"/>
          <w:sz w:val="22"/>
          <w:szCs w:val="22"/>
        </w:rPr>
        <w:t>.  The main phone is 206-684-8484</w:t>
      </w:r>
      <w:r>
        <w:rPr>
          <w:rFonts w:ascii="Cambria" w:hAnsi="Cambria" w:cs="Arial"/>
          <w:spacing w:val="-3"/>
          <w:sz w:val="22"/>
          <w:szCs w:val="22"/>
        </w:rPr>
        <w:t xml:space="preserve">.  </w:t>
      </w:r>
    </w:p>
    <w:p w14:paraId="0FABD087" w14:textId="77777777" w:rsidR="00503835" w:rsidRPr="0060253D" w:rsidRDefault="00503835" w:rsidP="00861E25">
      <w:pPr>
        <w:numPr>
          <w:ilvl w:val="0"/>
          <w:numId w:val="12"/>
        </w:numPr>
        <w:tabs>
          <w:tab w:val="left" w:pos="-720"/>
        </w:tabs>
        <w:suppressAutoHyphens/>
        <w:ind w:left="720"/>
        <w:rPr>
          <w:rStyle w:val="Hyperlink"/>
          <w:rFonts w:ascii="Cambria" w:hAnsi="Cambria" w:cs="Arial"/>
          <w:color w:val="auto"/>
          <w:spacing w:val="-3"/>
          <w:sz w:val="22"/>
          <w:szCs w:val="22"/>
          <w:u w:val="none"/>
        </w:rPr>
      </w:pPr>
      <w:r w:rsidRPr="007461E3">
        <w:rPr>
          <w:rFonts w:ascii="Cambria" w:hAnsi="Cambria" w:cs="Arial"/>
          <w:spacing w:val="-3"/>
          <w:sz w:val="22"/>
          <w:szCs w:val="22"/>
        </w:rPr>
        <w:t xml:space="preserve">The licensing website is </w:t>
      </w:r>
      <w:hyperlink r:id="rId19" w:history="1">
        <w:r w:rsidRPr="00892F92">
          <w:rPr>
            <w:rStyle w:val="Hyperlink"/>
            <w:rFonts w:asciiTheme="majorHAnsi" w:hAnsiTheme="majorHAnsi"/>
            <w:sz w:val="22"/>
          </w:rPr>
          <w:t>http://www.seattle.gov/licenses</w:t>
        </w:r>
      </w:hyperlink>
    </w:p>
    <w:p w14:paraId="4D6B7813" w14:textId="77777777" w:rsidR="00503835" w:rsidRPr="007461E3" w:rsidRDefault="00503835" w:rsidP="00861E25">
      <w:pPr>
        <w:numPr>
          <w:ilvl w:val="0"/>
          <w:numId w:val="12"/>
        </w:numPr>
        <w:tabs>
          <w:tab w:val="left" w:pos="-720"/>
        </w:tabs>
        <w:suppressAutoHyphens/>
        <w:ind w:left="720"/>
        <w:rPr>
          <w:rFonts w:ascii="Cambria" w:hAnsi="Cambria" w:cs="Arial"/>
          <w:spacing w:val="-3"/>
          <w:sz w:val="22"/>
          <w:szCs w:val="22"/>
        </w:rPr>
      </w:pPr>
      <w:r w:rsidRPr="007461E3">
        <w:rPr>
          <w:rFonts w:ascii="Cambria" w:hAnsi="Cambria" w:cs="Arial"/>
          <w:sz w:val="22"/>
          <w:szCs w:val="22"/>
        </w:rPr>
        <w:t>If a business has extraordinary balances due on their account that would cause undue hardship to the business, t</w:t>
      </w:r>
      <w:r w:rsidR="00747987">
        <w:rPr>
          <w:rFonts w:ascii="Cambria" w:hAnsi="Cambria" w:cs="Arial"/>
          <w:sz w:val="22"/>
          <w:szCs w:val="22"/>
        </w:rPr>
        <w:t xml:space="preserve">he business can contact the License and Tax Administration </w:t>
      </w:r>
      <w:r w:rsidRPr="007461E3">
        <w:rPr>
          <w:rFonts w:ascii="Cambria" w:hAnsi="Cambria" w:cs="Arial"/>
          <w:sz w:val="22"/>
          <w:szCs w:val="22"/>
        </w:rPr>
        <w:t xml:space="preserve">office </w:t>
      </w:r>
      <w:r>
        <w:rPr>
          <w:rFonts w:ascii="Cambria" w:hAnsi="Cambria" w:cs="Arial"/>
          <w:sz w:val="22"/>
          <w:szCs w:val="22"/>
        </w:rPr>
        <w:t xml:space="preserve">at </w:t>
      </w:r>
      <w:hyperlink r:id="rId20" w:history="1">
        <w:r w:rsidR="00747987" w:rsidRPr="00803AE2">
          <w:rPr>
            <w:rStyle w:val="Hyperlink"/>
            <w:rFonts w:ascii="Cambria" w:hAnsi="Cambria" w:cs="Arial"/>
            <w:sz w:val="22"/>
            <w:szCs w:val="22"/>
          </w:rPr>
          <w:t>tax@seattle.gov</w:t>
        </w:r>
      </w:hyperlink>
      <w:r>
        <w:rPr>
          <w:rFonts w:ascii="Cambria" w:hAnsi="Cambria" w:cs="Arial"/>
          <w:sz w:val="22"/>
          <w:szCs w:val="22"/>
        </w:rPr>
        <w:t xml:space="preserve"> </w:t>
      </w:r>
      <w:r w:rsidRPr="007461E3">
        <w:rPr>
          <w:rFonts w:ascii="Cambria" w:hAnsi="Cambria" w:cs="Arial"/>
          <w:sz w:val="22"/>
          <w:szCs w:val="22"/>
        </w:rPr>
        <w:t xml:space="preserve">to request additional assistance. </w:t>
      </w:r>
    </w:p>
    <w:p w14:paraId="2EEA511D" w14:textId="77777777" w:rsidR="00503835" w:rsidRPr="007461E3" w:rsidRDefault="00503835" w:rsidP="00861E25">
      <w:pPr>
        <w:numPr>
          <w:ilvl w:val="0"/>
          <w:numId w:val="12"/>
        </w:numPr>
        <w:tabs>
          <w:tab w:val="left" w:pos="-720"/>
        </w:tabs>
        <w:suppressAutoHyphens/>
        <w:ind w:left="720"/>
        <w:rPr>
          <w:rFonts w:ascii="Cambria" w:hAnsi="Cambria" w:cs="Arial"/>
          <w:b/>
          <w:sz w:val="22"/>
          <w:szCs w:val="22"/>
        </w:rPr>
      </w:pPr>
      <w:r w:rsidRPr="007461E3">
        <w:rPr>
          <w:rFonts w:ascii="Cambria" w:hAnsi="Cambria" w:cs="Arial"/>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6E3681B3" w14:textId="77777777" w:rsidR="00503835" w:rsidRPr="007461E3" w:rsidRDefault="00503835" w:rsidP="00861E25">
      <w:pPr>
        <w:tabs>
          <w:tab w:val="left" w:pos="-720"/>
        </w:tabs>
        <w:suppressAutoHyphens/>
        <w:ind w:left="360"/>
        <w:rPr>
          <w:rFonts w:ascii="Cambria" w:hAnsi="Cambria" w:cs="Arial"/>
          <w:spacing w:val="-3"/>
          <w:sz w:val="22"/>
          <w:szCs w:val="22"/>
        </w:rPr>
      </w:pPr>
    </w:p>
    <w:p w14:paraId="3C1AAAC3" w14:textId="77777777" w:rsidR="00D02775" w:rsidRPr="007461E3" w:rsidRDefault="00D02775" w:rsidP="00861E25">
      <w:pPr>
        <w:ind w:left="360"/>
        <w:rPr>
          <w:rFonts w:ascii="Cambria" w:hAnsi="Cambria" w:cs="Arial"/>
          <w:b/>
          <w:sz w:val="22"/>
          <w:szCs w:val="22"/>
        </w:rPr>
      </w:pPr>
    </w:p>
    <w:p w14:paraId="6615C2B2" w14:textId="77777777" w:rsidR="00580FEC" w:rsidRDefault="002B0C0B" w:rsidP="00861E25">
      <w:pPr>
        <w:tabs>
          <w:tab w:val="left" w:pos="-720"/>
        </w:tabs>
        <w:suppressAutoHyphens/>
        <w:ind w:left="360"/>
        <w:rPr>
          <w:rFonts w:ascii="Cambria" w:hAnsi="Cambria" w:cs="Arial"/>
          <w:b/>
          <w:color w:val="31849B"/>
          <w:spacing w:val="-3"/>
          <w:sz w:val="22"/>
          <w:szCs w:val="22"/>
        </w:rPr>
      </w:pPr>
      <w:r>
        <w:rPr>
          <w:rFonts w:ascii="Cambria" w:hAnsi="Cambria" w:cs="Arial"/>
          <w:b/>
          <w:color w:val="31849B"/>
          <w:spacing w:val="-3"/>
          <w:sz w:val="22"/>
          <w:szCs w:val="22"/>
        </w:rPr>
        <w:t xml:space="preserve">7.12 </w:t>
      </w:r>
      <w:r w:rsidR="00D02775" w:rsidRPr="007461E3">
        <w:rPr>
          <w:rFonts w:ascii="Cambria" w:hAnsi="Cambria" w:cs="Arial"/>
          <w:b/>
          <w:color w:val="31849B"/>
          <w:spacing w:val="-3"/>
          <w:sz w:val="22"/>
          <w:szCs w:val="22"/>
        </w:rPr>
        <w:t>State Business Licensing.</w:t>
      </w:r>
      <w:r w:rsidR="00811027" w:rsidRPr="007461E3">
        <w:rPr>
          <w:rFonts w:ascii="Cambria" w:hAnsi="Cambria" w:cs="Arial"/>
          <w:b/>
          <w:color w:val="31849B"/>
          <w:spacing w:val="-3"/>
          <w:sz w:val="22"/>
          <w:szCs w:val="22"/>
        </w:rPr>
        <w:t xml:space="preserve"> </w:t>
      </w:r>
    </w:p>
    <w:p w14:paraId="6BDB07EB" w14:textId="77777777" w:rsidR="00D02775" w:rsidRPr="007461E3" w:rsidRDefault="00D02775" w:rsidP="00861E25">
      <w:pPr>
        <w:tabs>
          <w:tab w:val="left" w:pos="-720"/>
        </w:tabs>
        <w:suppressAutoHyphens/>
        <w:ind w:left="360"/>
        <w:rPr>
          <w:rFonts w:ascii="Cambria" w:hAnsi="Cambria" w:cs="Arial"/>
          <w:spacing w:val="-3"/>
          <w:sz w:val="22"/>
          <w:szCs w:val="22"/>
        </w:rPr>
      </w:pPr>
      <w:r w:rsidRPr="007461E3">
        <w:rPr>
          <w:rFonts w:ascii="Cambria" w:hAnsi="Cambria"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461E3">
        <w:rPr>
          <w:rFonts w:ascii="Cambria" w:hAnsi="Cambria" w:cs="Arial"/>
          <w:spacing w:val="-3"/>
          <w:sz w:val="22"/>
          <w:szCs w:val="22"/>
        </w:rPr>
        <w:t>sometimes</w:t>
      </w:r>
      <w:r w:rsidRPr="007461E3">
        <w:rPr>
          <w:rFonts w:ascii="Cambria" w:hAnsi="Cambria" w:cs="Arial"/>
          <w:spacing w:val="-3"/>
          <w:sz w:val="22"/>
          <w:szCs w:val="22"/>
        </w:rPr>
        <w:t xml:space="preserve">, the State waives licensing because the company </w:t>
      </w:r>
      <w:r w:rsidR="006C2BB3" w:rsidRPr="007461E3">
        <w:rPr>
          <w:rFonts w:ascii="Cambria" w:hAnsi="Cambria" w:cs="Arial"/>
          <w:spacing w:val="-3"/>
          <w:sz w:val="22"/>
          <w:szCs w:val="22"/>
        </w:rPr>
        <w:t xml:space="preserve">has no </w:t>
      </w:r>
      <w:r w:rsidRPr="007461E3">
        <w:rPr>
          <w:rFonts w:ascii="Cambria" w:hAnsi="Cambria" w:cs="Arial"/>
          <w:spacing w:val="-3"/>
          <w:sz w:val="22"/>
          <w:szCs w:val="22"/>
        </w:rPr>
        <w:t xml:space="preserve">physical presence in the State), then submit proof of that exemption to the City.  All costs for any licenses, permits and associated tax payments due to the State </w:t>
      </w:r>
      <w:r w:rsidR="006C2BB3" w:rsidRPr="007461E3">
        <w:rPr>
          <w:rFonts w:ascii="Cambria" w:hAnsi="Cambria" w:cs="Arial"/>
          <w:spacing w:val="-3"/>
          <w:sz w:val="22"/>
          <w:szCs w:val="22"/>
        </w:rPr>
        <w:t xml:space="preserve">because of </w:t>
      </w:r>
      <w:r w:rsidRPr="007461E3">
        <w:rPr>
          <w:rFonts w:ascii="Cambria" w:hAnsi="Cambria" w:cs="Arial"/>
          <w:spacing w:val="-3"/>
          <w:sz w:val="22"/>
          <w:szCs w:val="22"/>
        </w:rPr>
        <w:t xml:space="preserve">licensing shall be borne by the Consultant and not charged separately to the City.  Instructions and applications are at </w:t>
      </w:r>
      <w:hyperlink r:id="rId21" w:history="1">
        <w:r w:rsidR="00503835" w:rsidRPr="00747987">
          <w:rPr>
            <w:rStyle w:val="Hyperlink"/>
            <w:rFonts w:asciiTheme="majorHAnsi" w:hAnsiTheme="majorHAnsi" w:cs="Arial"/>
            <w:spacing w:val="-3"/>
            <w:sz w:val="22"/>
            <w:szCs w:val="22"/>
          </w:rPr>
          <w:t>http://bls.dor.wa.gov/file.aspx</w:t>
        </w:r>
      </w:hyperlink>
      <w:r w:rsidR="00C14976" w:rsidRPr="00747987">
        <w:rPr>
          <w:rFonts w:asciiTheme="majorHAnsi" w:hAnsiTheme="majorHAnsi" w:cs="Arial"/>
          <w:spacing w:val="-3"/>
          <w:sz w:val="22"/>
          <w:szCs w:val="22"/>
        </w:rPr>
        <w:t xml:space="preserve">  and</w:t>
      </w:r>
      <w:r w:rsidR="00C14976" w:rsidRPr="007461E3">
        <w:rPr>
          <w:rFonts w:ascii="Cambria" w:hAnsi="Cambria" w:cs="Arial"/>
          <w:spacing w:val="-3"/>
          <w:sz w:val="22"/>
          <w:szCs w:val="22"/>
        </w:rPr>
        <w:t xml:space="preserve"> the State of Washington Department of Revenue is available at 1-800-647-7706.</w:t>
      </w:r>
    </w:p>
    <w:p w14:paraId="4CCBB9BB" w14:textId="77777777" w:rsidR="00580FEC" w:rsidRDefault="002B0C0B" w:rsidP="00610445">
      <w:pPr>
        <w:pStyle w:val="Heading2"/>
        <w:keepLines/>
        <w:numPr>
          <w:ilvl w:val="1"/>
          <w:numId w:val="0"/>
        </w:numPr>
        <w:tabs>
          <w:tab w:val="left" w:pos="-1440"/>
          <w:tab w:val="left" w:pos="0"/>
        </w:tabs>
        <w:ind w:left="360"/>
        <w:rPr>
          <w:rFonts w:ascii="Cambria" w:hAnsi="Cambria"/>
          <w:b w:val="0"/>
          <w:i w:val="0"/>
          <w:color w:val="31849B"/>
          <w:sz w:val="22"/>
          <w:szCs w:val="22"/>
        </w:rPr>
      </w:pPr>
      <w:r>
        <w:rPr>
          <w:rFonts w:ascii="Cambria" w:hAnsi="Cambria"/>
          <w:i w:val="0"/>
          <w:color w:val="31849B"/>
          <w:sz w:val="22"/>
          <w:szCs w:val="22"/>
        </w:rPr>
        <w:t>7.13</w:t>
      </w:r>
      <w:r w:rsidR="00F53E33">
        <w:rPr>
          <w:rFonts w:ascii="Cambria" w:hAnsi="Cambria"/>
          <w:i w:val="0"/>
          <w:color w:val="31849B"/>
          <w:sz w:val="22"/>
          <w:szCs w:val="22"/>
        </w:rPr>
        <w:t xml:space="preserve"> </w:t>
      </w:r>
      <w:r w:rsidR="00054D7D" w:rsidRPr="007461E3">
        <w:rPr>
          <w:rFonts w:ascii="Cambria" w:hAnsi="Cambria"/>
          <w:i w:val="0"/>
          <w:color w:val="31849B"/>
          <w:sz w:val="22"/>
          <w:szCs w:val="22"/>
        </w:rPr>
        <w:t xml:space="preserve">Federal Excise </w:t>
      </w:r>
      <w:r w:rsidR="00FC4D5F" w:rsidRPr="007461E3">
        <w:rPr>
          <w:rFonts w:ascii="Cambria" w:hAnsi="Cambria"/>
          <w:i w:val="0"/>
          <w:color w:val="31849B"/>
          <w:sz w:val="22"/>
          <w:szCs w:val="22"/>
        </w:rPr>
        <w:t>Tax</w:t>
      </w:r>
      <w:r w:rsidR="001D01E0" w:rsidRPr="007461E3">
        <w:rPr>
          <w:rFonts w:ascii="Cambria" w:hAnsi="Cambria"/>
          <w:b w:val="0"/>
          <w:i w:val="0"/>
          <w:color w:val="31849B"/>
          <w:sz w:val="22"/>
          <w:szCs w:val="22"/>
        </w:rPr>
        <w:t>.</w:t>
      </w:r>
      <w:r w:rsidR="00D02775" w:rsidRPr="007461E3">
        <w:rPr>
          <w:rFonts w:ascii="Cambria" w:hAnsi="Cambria"/>
          <w:b w:val="0"/>
          <w:i w:val="0"/>
          <w:color w:val="31849B"/>
          <w:sz w:val="22"/>
          <w:szCs w:val="22"/>
        </w:rPr>
        <w:t xml:space="preserve">  </w:t>
      </w:r>
    </w:p>
    <w:p w14:paraId="3EA12269" w14:textId="77777777" w:rsidR="001D01E0" w:rsidRPr="007461E3" w:rsidRDefault="001D01E0" w:rsidP="00861E25">
      <w:pPr>
        <w:pStyle w:val="Heading2"/>
        <w:keepLines/>
        <w:numPr>
          <w:ilvl w:val="1"/>
          <w:numId w:val="0"/>
        </w:numPr>
        <w:tabs>
          <w:tab w:val="left" w:pos="-1440"/>
          <w:tab w:val="left" w:pos="0"/>
        </w:tabs>
        <w:spacing w:before="0"/>
        <w:ind w:left="360"/>
        <w:rPr>
          <w:rFonts w:ascii="Cambria" w:hAnsi="Cambria"/>
          <w:b w:val="0"/>
          <w:i w:val="0"/>
          <w:sz w:val="22"/>
          <w:szCs w:val="22"/>
        </w:rPr>
      </w:pPr>
      <w:r w:rsidRPr="007461E3">
        <w:rPr>
          <w:rFonts w:ascii="Cambria" w:hAnsi="Cambria"/>
          <w:b w:val="0"/>
          <w:i w:val="0"/>
          <w:sz w:val="22"/>
          <w:szCs w:val="22"/>
        </w:rPr>
        <w:t xml:space="preserve">The City is exempt from Federal Excise Tax. </w:t>
      </w:r>
    </w:p>
    <w:p w14:paraId="46B1EA10" w14:textId="77777777" w:rsidR="00E309E2" w:rsidRDefault="00E309E2" w:rsidP="00861E25">
      <w:pPr>
        <w:ind w:left="360"/>
        <w:rPr>
          <w:rFonts w:ascii="Cambria" w:hAnsi="Cambria" w:cs="Arial"/>
          <w:b/>
          <w:color w:val="31849B"/>
          <w:sz w:val="22"/>
          <w:szCs w:val="22"/>
        </w:rPr>
      </w:pPr>
    </w:p>
    <w:p w14:paraId="326D5270" w14:textId="77777777" w:rsidR="00811027" w:rsidRPr="007461E3" w:rsidRDefault="009755FE" w:rsidP="00861E25">
      <w:pPr>
        <w:pStyle w:val="BodyText"/>
        <w:spacing w:after="0"/>
        <w:ind w:left="360"/>
        <w:rPr>
          <w:rFonts w:ascii="Cambria" w:hAnsi="Cambria" w:cs="Arial"/>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4D1F01">
        <w:rPr>
          <w:rFonts w:ascii="Cambria" w:hAnsi="Cambria" w:cs="Arial"/>
          <w:b/>
          <w:color w:val="31849B"/>
          <w:sz w:val="22"/>
          <w:szCs w:val="22"/>
        </w:rPr>
        <w:t>1</w:t>
      </w:r>
      <w:r w:rsidR="002B0C0B">
        <w:rPr>
          <w:rFonts w:ascii="Cambria" w:hAnsi="Cambria" w:cs="Arial"/>
          <w:b/>
          <w:color w:val="31849B"/>
          <w:sz w:val="22"/>
          <w:szCs w:val="22"/>
        </w:rPr>
        <w:t>4</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No Guaranteed Utilization</w:t>
      </w:r>
      <w:r w:rsidR="00811027" w:rsidRPr="007461E3">
        <w:rPr>
          <w:rFonts w:ascii="Cambria" w:hAnsi="Cambria" w:cs="Arial"/>
          <w:b/>
          <w:color w:val="31849B"/>
          <w:sz w:val="22"/>
          <w:szCs w:val="22"/>
        </w:rPr>
        <w:t>.</w:t>
      </w:r>
      <w:r w:rsidR="005D6CD0" w:rsidRPr="007461E3">
        <w:rPr>
          <w:rFonts w:ascii="Cambria" w:hAnsi="Cambria" w:cs="Arial"/>
          <w:sz w:val="22"/>
          <w:szCs w:val="22"/>
        </w:rPr>
        <w:t xml:space="preserve"> </w:t>
      </w:r>
    </w:p>
    <w:p w14:paraId="2700585F" w14:textId="77777777" w:rsidR="005D6CD0" w:rsidRPr="007461E3" w:rsidRDefault="005D6CD0" w:rsidP="00861E25">
      <w:pPr>
        <w:pStyle w:val="BodyText"/>
        <w:ind w:left="360"/>
        <w:rPr>
          <w:rFonts w:ascii="Cambria" w:hAnsi="Cambria" w:cs="Arial"/>
          <w:sz w:val="22"/>
          <w:szCs w:val="22"/>
        </w:rPr>
      </w:pPr>
      <w:r w:rsidRPr="007461E3">
        <w:rPr>
          <w:rFonts w:ascii="Cambria" w:hAnsi="Cambria" w:cs="Arial"/>
          <w:sz w:val="22"/>
          <w:szCs w:val="22"/>
        </w:rPr>
        <w:t>The</w:t>
      </w:r>
      <w:r w:rsidR="00C14976" w:rsidRPr="007461E3">
        <w:rPr>
          <w:rFonts w:ascii="Cambria" w:hAnsi="Cambria" w:cs="Arial"/>
          <w:sz w:val="22"/>
          <w:szCs w:val="22"/>
        </w:rPr>
        <w:t xml:space="preserve"> </w:t>
      </w:r>
      <w:r w:rsidRPr="007461E3">
        <w:rPr>
          <w:rFonts w:ascii="Cambria" w:hAnsi="Cambria" w:cs="Arial"/>
          <w:sz w:val="22"/>
          <w:szCs w:val="22"/>
        </w:rPr>
        <w:t xml:space="preserve">City does not guarantee utilization </w:t>
      </w:r>
      <w:r w:rsidR="00130E17">
        <w:rPr>
          <w:rFonts w:ascii="Cambria" w:hAnsi="Cambria" w:cs="Arial"/>
          <w:sz w:val="22"/>
          <w:szCs w:val="22"/>
        </w:rPr>
        <w:t xml:space="preserve">of </w:t>
      </w:r>
      <w:r w:rsidR="00CD48FB">
        <w:rPr>
          <w:rFonts w:ascii="Cambria" w:hAnsi="Cambria" w:cs="Arial"/>
          <w:sz w:val="22"/>
          <w:szCs w:val="22"/>
        </w:rPr>
        <w:t xml:space="preserve">any </w:t>
      </w:r>
      <w:r w:rsidR="00130E17">
        <w:rPr>
          <w:rFonts w:ascii="Cambria" w:hAnsi="Cambria" w:cs="Arial"/>
          <w:sz w:val="22"/>
          <w:szCs w:val="22"/>
        </w:rPr>
        <w:t>contract(s)</w:t>
      </w:r>
      <w:r w:rsidR="00CD48FB">
        <w:rPr>
          <w:rFonts w:ascii="Cambria" w:hAnsi="Cambria" w:cs="Arial"/>
          <w:sz w:val="22"/>
          <w:szCs w:val="22"/>
        </w:rPr>
        <w:t xml:space="preserve"> </w:t>
      </w:r>
      <w:r w:rsidR="00130E17">
        <w:rPr>
          <w:rFonts w:ascii="Cambria" w:hAnsi="Cambria" w:cs="Arial"/>
          <w:sz w:val="22"/>
          <w:szCs w:val="22"/>
        </w:rPr>
        <w:t>awarded through</w:t>
      </w:r>
      <w:r w:rsidRPr="007461E3">
        <w:rPr>
          <w:rFonts w:ascii="Cambria" w:hAnsi="Cambria" w:cs="Arial"/>
          <w:sz w:val="22"/>
          <w:szCs w:val="22"/>
        </w:rPr>
        <w:t xml:space="preserve"> this </w:t>
      </w:r>
      <w:r w:rsidR="00CD48FB">
        <w:rPr>
          <w:rFonts w:ascii="Cambria" w:hAnsi="Cambria" w:cs="Arial"/>
          <w:sz w:val="22"/>
          <w:szCs w:val="22"/>
        </w:rPr>
        <w:t>RFP/RFQ</w:t>
      </w:r>
      <w:r w:rsidR="00130E17">
        <w:rPr>
          <w:rFonts w:ascii="Cambria" w:hAnsi="Cambria" w:cs="Arial"/>
          <w:sz w:val="22"/>
          <w:szCs w:val="22"/>
        </w:rPr>
        <w:t xml:space="preserve"> process</w:t>
      </w:r>
      <w:r w:rsidRPr="007461E3">
        <w:rPr>
          <w:rFonts w:ascii="Cambria" w:hAnsi="Cambria" w:cs="Arial"/>
          <w:sz w:val="22"/>
          <w:szCs w:val="22"/>
        </w:rPr>
        <w:t xml:space="preserve">.  The solicitation may provide estimates of utilization; such information is for Consultant </w:t>
      </w:r>
      <w:r w:rsidR="00A54491" w:rsidRPr="007461E3">
        <w:rPr>
          <w:rFonts w:ascii="Cambria" w:hAnsi="Cambria" w:cs="Arial"/>
          <w:sz w:val="22"/>
          <w:szCs w:val="22"/>
        </w:rPr>
        <w:t xml:space="preserve">convenience </w:t>
      </w:r>
      <w:r w:rsidRPr="007461E3">
        <w:rPr>
          <w:rFonts w:ascii="Cambria" w:hAnsi="Cambria" w:cs="Arial"/>
          <w:sz w:val="22"/>
          <w:szCs w:val="22"/>
        </w:rPr>
        <w:t xml:space="preserve">and not a </w:t>
      </w:r>
      <w:r w:rsidR="00A54491" w:rsidRPr="007461E3">
        <w:rPr>
          <w:rFonts w:ascii="Cambria" w:hAnsi="Cambria" w:cs="Arial"/>
          <w:sz w:val="22"/>
          <w:szCs w:val="22"/>
        </w:rPr>
        <w:t xml:space="preserve">usage </w:t>
      </w:r>
      <w:r w:rsidRPr="007461E3">
        <w:rPr>
          <w:rFonts w:ascii="Cambria" w:hAnsi="Cambria" w:cs="Arial"/>
          <w:sz w:val="22"/>
          <w:szCs w:val="22"/>
        </w:rPr>
        <w:t xml:space="preserve">guarantee.  The City reserves the right to </w:t>
      </w:r>
      <w:r w:rsidR="00561E9B">
        <w:rPr>
          <w:rFonts w:ascii="Cambria" w:hAnsi="Cambria" w:cs="Arial"/>
          <w:sz w:val="22"/>
          <w:szCs w:val="22"/>
        </w:rPr>
        <w:t xml:space="preserve">issue </w:t>
      </w:r>
      <w:r w:rsidRPr="007461E3">
        <w:rPr>
          <w:rFonts w:ascii="Cambria" w:hAnsi="Cambria" w:cs="Arial"/>
          <w:sz w:val="22"/>
          <w:szCs w:val="22"/>
        </w:rPr>
        <w:t xml:space="preserve">multiple or partial awards, and/or to order </w:t>
      </w:r>
      <w:r w:rsidR="00A54491" w:rsidRPr="007461E3">
        <w:rPr>
          <w:rFonts w:ascii="Cambria" w:hAnsi="Cambria" w:cs="Arial"/>
          <w:sz w:val="22"/>
          <w:szCs w:val="22"/>
        </w:rPr>
        <w:t xml:space="preserve">work </w:t>
      </w:r>
      <w:r w:rsidRPr="007461E3">
        <w:rPr>
          <w:rFonts w:ascii="Cambria" w:hAnsi="Cambria" w:cs="Arial"/>
          <w:sz w:val="22"/>
          <w:szCs w:val="22"/>
        </w:rPr>
        <w:t xml:space="preserve">based on City needs. The City </w:t>
      </w:r>
      <w:r w:rsidR="00A54491" w:rsidRPr="007461E3">
        <w:rPr>
          <w:rFonts w:ascii="Cambria" w:hAnsi="Cambria" w:cs="Arial"/>
          <w:sz w:val="22"/>
          <w:szCs w:val="22"/>
        </w:rPr>
        <w:t xml:space="preserve">may turn to </w:t>
      </w:r>
      <w:r w:rsidRPr="007461E3">
        <w:rPr>
          <w:rFonts w:ascii="Cambria" w:hAnsi="Cambria" w:cs="Arial"/>
          <w:sz w:val="22"/>
          <w:szCs w:val="22"/>
        </w:rPr>
        <w:t xml:space="preserve">other appropriate contract sources </w:t>
      </w:r>
      <w:r w:rsidR="00A54491" w:rsidRPr="007461E3">
        <w:rPr>
          <w:rFonts w:ascii="Cambria" w:hAnsi="Cambria" w:cs="Arial"/>
          <w:sz w:val="22"/>
          <w:szCs w:val="22"/>
        </w:rPr>
        <w:t xml:space="preserve">or supplemental contracts </w:t>
      </w:r>
      <w:r w:rsidRPr="007461E3">
        <w:rPr>
          <w:rFonts w:ascii="Cambria" w:hAnsi="Cambria" w:cs="Arial"/>
          <w:sz w:val="22"/>
          <w:szCs w:val="22"/>
        </w:rPr>
        <w:t xml:space="preserve">to obtain these </w:t>
      </w:r>
      <w:r w:rsidR="00A54491" w:rsidRPr="007461E3">
        <w:rPr>
          <w:rFonts w:ascii="Cambria" w:hAnsi="Cambria" w:cs="Arial"/>
          <w:sz w:val="22"/>
          <w:szCs w:val="22"/>
        </w:rPr>
        <w:t xml:space="preserve">same or similar </w:t>
      </w:r>
      <w:r w:rsidRPr="007461E3">
        <w:rPr>
          <w:rFonts w:ascii="Cambria" w:hAnsi="Cambria" w:cs="Arial"/>
          <w:sz w:val="22"/>
          <w:szCs w:val="22"/>
        </w:rPr>
        <w:t>services. The City may re</w:t>
      </w:r>
      <w:r w:rsidR="00CD48FB">
        <w:rPr>
          <w:rFonts w:ascii="Cambria" w:hAnsi="Cambria" w:cs="Arial"/>
          <w:sz w:val="22"/>
          <w:szCs w:val="22"/>
        </w:rPr>
        <w:t>-</w:t>
      </w:r>
      <w:r w:rsidRPr="007461E3">
        <w:rPr>
          <w:rFonts w:ascii="Cambria" w:hAnsi="Cambria" w:cs="Arial"/>
          <w:sz w:val="22"/>
          <w:szCs w:val="22"/>
        </w:rPr>
        <w:t xml:space="preserve">solicit for new additions to the Consultant pool.  Use of such supplemental </w:t>
      </w:r>
      <w:r w:rsidRPr="00130E17">
        <w:rPr>
          <w:rFonts w:ascii="Cambria" w:hAnsi="Cambria" w:cs="Arial"/>
          <w:sz w:val="22"/>
          <w:szCs w:val="22"/>
        </w:rPr>
        <w:t>contracts</w:t>
      </w:r>
      <w:r w:rsidRPr="007461E3">
        <w:rPr>
          <w:rFonts w:ascii="Cambria" w:hAnsi="Cambria" w:cs="Arial"/>
          <w:sz w:val="22"/>
          <w:szCs w:val="22"/>
        </w:rPr>
        <w:t xml:space="preserve"> does not limit the right of the City to terminate existing </w:t>
      </w:r>
      <w:r w:rsidRPr="00130E17">
        <w:rPr>
          <w:rFonts w:ascii="Cambria" w:hAnsi="Cambria" w:cs="Arial"/>
          <w:sz w:val="22"/>
          <w:szCs w:val="22"/>
        </w:rPr>
        <w:t>contracts</w:t>
      </w:r>
      <w:r w:rsidRPr="007461E3">
        <w:rPr>
          <w:rFonts w:ascii="Cambria" w:hAnsi="Cambria" w:cs="Arial"/>
          <w:sz w:val="22"/>
          <w:szCs w:val="22"/>
        </w:rPr>
        <w:t xml:space="preserve"> for convenience or cause.</w:t>
      </w:r>
    </w:p>
    <w:p w14:paraId="534B0B81" w14:textId="77777777" w:rsidR="00301A37" w:rsidRDefault="00301A37" w:rsidP="00861E25">
      <w:pPr>
        <w:ind w:left="360"/>
        <w:rPr>
          <w:rFonts w:ascii="Cambria" w:hAnsi="Cambria" w:cs="Arial"/>
          <w:b/>
          <w:color w:val="31849B"/>
          <w:sz w:val="22"/>
          <w:szCs w:val="22"/>
        </w:rPr>
      </w:pPr>
    </w:p>
    <w:p w14:paraId="01052949" w14:textId="77777777" w:rsidR="00811027" w:rsidRDefault="009755FE" w:rsidP="00861E25">
      <w:pPr>
        <w:tabs>
          <w:tab w:val="left" w:pos="540"/>
        </w:tabs>
        <w:ind w:left="360"/>
        <w:rPr>
          <w:rFonts w:ascii="Cambria" w:hAnsi="Cambria" w:cs="Arial"/>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.1</w:t>
      </w:r>
      <w:r w:rsidR="002B0C0B">
        <w:rPr>
          <w:rFonts w:ascii="Cambria" w:hAnsi="Cambria" w:cs="Arial"/>
          <w:b/>
          <w:color w:val="31849B"/>
          <w:sz w:val="22"/>
          <w:szCs w:val="22"/>
        </w:rPr>
        <w:t>5</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Expansion Clause</w:t>
      </w:r>
      <w:r w:rsidR="00811027" w:rsidRPr="007461E3">
        <w:rPr>
          <w:rFonts w:ascii="Cambria" w:hAnsi="Cambria" w:cs="Arial"/>
          <w:color w:val="31849B"/>
          <w:sz w:val="22"/>
          <w:szCs w:val="22"/>
        </w:rPr>
        <w:t>.</w:t>
      </w:r>
    </w:p>
    <w:p w14:paraId="28B4EBA8" w14:textId="77777777" w:rsidR="000E579D" w:rsidRPr="00A101AA" w:rsidRDefault="006D7517" w:rsidP="00861E25">
      <w:pPr>
        <w:tabs>
          <w:tab w:val="left" w:pos="540"/>
        </w:tabs>
        <w:ind w:left="360"/>
        <w:rPr>
          <w:rFonts w:ascii="Cambria" w:eastAsia="Calibri" w:hAnsi="Cambria" w:cs="Arial"/>
          <w:sz w:val="22"/>
          <w:szCs w:val="22"/>
        </w:rPr>
      </w:pPr>
      <w:r w:rsidRPr="00A101AA">
        <w:rPr>
          <w:rFonts w:ascii="Cambria" w:eastAsia="Calibri" w:hAnsi="Cambria" w:cs="Arial"/>
          <w:sz w:val="22"/>
          <w:szCs w:val="22"/>
        </w:rPr>
        <w:t>T</w:t>
      </w:r>
      <w:r w:rsidR="00062D0D" w:rsidRPr="00A101AA">
        <w:rPr>
          <w:rFonts w:ascii="Cambria" w:eastAsia="Calibri" w:hAnsi="Cambria" w:cs="Arial"/>
          <w:sz w:val="22"/>
          <w:szCs w:val="22"/>
        </w:rPr>
        <w:t xml:space="preserve">he contract limits expansion of scope and new work not expressly provided for within the </w:t>
      </w:r>
      <w:r w:rsidR="000E579D" w:rsidRPr="00A101AA">
        <w:rPr>
          <w:rFonts w:ascii="Cambria" w:eastAsia="Calibri" w:hAnsi="Cambria" w:cs="Arial"/>
          <w:sz w:val="22"/>
          <w:szCs w:val="22"/>
        </w:rPr>
        <w:t xml:space="preserve">RFP/RFQ.  </w:t>
      </w:r>
    </w:p>
    <w:p w14:paraId="3FC14F9E" w14:textId="77777777" w:rsidR="00E14C04" w:rsidRPr="00A101AA" w:rsidRDefault="00E14C04" w:rsidP="00861E25">
      <w:pPr>
        <w:tabs>
          <w:tab w:val="left" w:pos="540"/>
        </w:tabs>
        <w:ind w:left="360"/>
        <w:rPr>
          <w:rFonts w:ascii="Cambria" w:eastAsia="Calibri" w:hAnsi="Cambria" w:cs="Arial"/>
          <w:sz w:val="22"/>
          <w:szCs w:val="22"/>
        </w:rPr>
      </w:pPr>
    </w:p>
    <w:p w14:paraId="76183417" w14:textId="77777777" w:rsidR="002B1502" w:rsidRDefault="006D7517" w:rsidP="00861E25">
      <w:pPr>
        <w:pStyle w:val="NoSpacing"/>
        <w:ind w:left="360"/>
        <w:rPr>
          <w:rFonts w:ascii="Cambria" w:hAnsi="Cambria" w:cs="Arial"/>
        </w:rPr>
      </w:pPr>
      <w:r w:rsidRPr="00A101AA">
        <w:rPr>
          <w:rFonts w:ascii="Cambria" w:hAnsi="Cambria" w:cs="Arial"/>
        </w:rPr>
        <w:t>E</w:t>
      </w:r>
      <w:r w:rsidR="00E14C04" w:rsidRPr="00A101AA">
        <w:rPr>
          <w:rFonts w:ascii="Cambria" w:hAnsi="Cambria" w:cs="Arial"/>
        </w:rPr>
        <w:t>xpansion for New Work (work not specified within the original Scope of Work Section of this Agreement, and/or not specified in the original RFP as intended work for the Agreement) must comply with the following:</w:t>
      </w:r>
    </w:p>
    <w:p w14:paraId="19935270" w14:textId="77777777" w:rsidR="006D7517" w:rsidRPr="00A101AA" w:rsidRDefault="00E14C04" w:rsidP="00861E25">
      <w:pPr>
        <w:pStyle w:val="NoSpacing"/>
        <w:ind w:left="360"/>
        <w:rPr>
          <w:rFonts w:ascii="Cambria" w:hAnsi="Cambria" w:cs="Arial"/>
        </w:rPr>
      </w:pPr>
      <w:r w:rsidRPr="00A101AA">
        <w:rPr>
          <w:rFonts w:ascii="Cambria" w:hAnsi="Cambria" w:cs="Arial"/>
        </w:rPr>
        <w:t xml:space="preserve"> </w:t>
      </w:r>
    </w:p>
    <w:p w14:paraId="43CE64BC" w14:textId="77777777" w:rsidR="00D92788" w:rsidRDefault="00E14C04" w:rsidP="00861E25">
      <w:pPr>
        <w:pStyle w:val="NoSpacing"/>
        <w:ind w:left="360"/>
        <w:rPr>
          <w:rFonts w:ascii="Cambria" w:hAnsi="Cambria" w:cs="Arial"/>
        </w:rPr>
      </w:pPr>
      <w:r w:rsidRPr="00A101AA">
        <w:rPr>
          <w:rFonts w:ascii="Cambria" w:hAnsi="Cambria" w:cs="Arial"/>
        </w:rPr>
        <w:t xml:space="preserve">(a) New Work </w:t>
      </w:r>
      <w:r w:rsidR="006D7517" w:rsidRPr="00A101AA">
        <w:rPr>
          <w:rFonts w:ascii="Cambria" w:hAnsi="Cambria" w:cs="Arial"/>
        </w:rPr>
        <w:t xml:space="preserve">is </w:t>
      </w:r>
      <w:r w:rsidRPr="00A101AA">
        <w:rPr>
          <w:rFonts w:ascii="Cambria" w:hAnsi="Cambria" w:cs="Arial"/>
        </w:rPr>
        <w:t xml:space="preserve">not reasonable to solicit separately; (b) is for reasonable purpose; (c) was not reasonably known </w:t>
      </w:r>
      <w:r w:rsidR="006D7517" w:rsidRPr="00A101AA">
        <w:rPr>
          <w:rFonts w:ascii="Cambria" w:hAnsi="Cambria" w:cs="Arial"/>
        </w:rPr>
        <w:t xml:space="preserve">by </w:t>
      </w:r>
      <w:r w:rsidRPr="00A101AA">
        <w:rPr>
          <w:rFonts w:ascii="Cambria" w:hAnsi="Cambria" w:cs="Arial"/>
        </w:rPr>
        <w:t xml:space="preserve">the City or Consultant at time of </w:t>
      </w:r>
      <w:r w:rsidR="006D7517" w:rsidRPr="00A101AA">
        <w:rPr>
          <w:rFonts w:ascii="Cambria" w:hAnsi="Cambria" w:cs="Arial"/>
        </w:rPr>
        <w:t xml:space="preserve">solicitation </w:t>
      </w:r>
      <w:r w:rsidRPr="00A101AA">
        <w:rPr>
          <w:rFonts w:ascii="Cambria" w:hAnsi="Cambria" w:cs="Arial"/>
        </w:rPr>
        <w:t>or was mentioned as a possibility in the solicitation (</w:t>
      </w:r>
      <w:r w:rsidR="006D7517" w:rsidRPr="00A101AA">
        <w:rPr>
          <w:rFonts w:ascii="Cambria" w:hAnsi="Cambria" w:cs="Arial"/>
        </w:rPr>
        <w:t xml:space="preserve">i.e. </w:t>
      </w:r>
      <w:r w:rsidRPr="00A101AA">
        <w:rPr>
          <w:rFonts w:ascii="Cambria" w:hAnsi="Cambria" w:cs="Arial"/>
        </w:rPr>
        <w:t xml:space="preserve">future phases of work, or a change in law); (d) is not significant enough to be regarded as an independent body of work; (e) would not attract a different field of competition; and (f) does not </w:t>
      </w:r>
      <w:r w:rsidR="00382244">
        <w:rPr>
          <w:rFonts w:ascii="Cambria" w:hAnsi="Cambria" w:cs="Arial"/>
        </w:rPr>
        <w:t>change t</w:t>
      </w:r>
      <w:r w:rsidRPr="00A101AA">
        <w:rPr>
          <w:rFonts w:ascii="Cambria" w:hAnsi="Cambria" w:cs="Arial"/>
        </w:rPr>
        <w:t xml:space="preserve">he identity or purpose of the Agreement.  </w:t>
      </w:r>
    </w:p>
    <w:p w14:paraId="5FFB562A" w14:textId="77777777" w:rsidR="00C70344" w:rsidRDefault="00C70344" w:rsidP="00861E25">
      <w:pPr>
        <w:pStyle w:val="NoSpacing"/>
        <w:ind w:left="360"/>
        <w:rPr>
          <w:rFonts w:ascii="Cambria" w:hAnsi="Cambria" w:cs="Arial"/>
        </w:rPr>
      </w:pPr>
    </w:p>
    <w:p w14:paraId="4825693E" w14:textId="77777777" w:rsidR="00E14C04" w:rsidRDefault="00E14C04" w:rsidP="00861E25">
      <w:pPr>
        <w:pStyle w:val="NoSpacing"/>
        <w:ind w:left="360"/>
        <w:rPr>
          <w:rFonts w:ascii="Cambria" w:hAnsi="Cambria" w:cs="Arial"/>
        </w:rPr>
      </w:pPr>
      <w:r w:rsidRPr="00A101AA">
        <w:rPr>
          <w:rFonts w:ascii="Cambria" w:hAnsi="Cambria" w:cs="Arial"/>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A101AA">
        <w:rPr>
          <w:rFonts w:ascii="Cambria" w:hAnsi="Cambria" w:cs="Arial"/>
        </w:rPr>
        <w:t xml:space="preserve">during </w:t>
      </w:r>
      <w:r w:rsidRPr="00A101AA">
        <w:rPr>
          <w:rFonts w:ascii="Cambria" w:hAnsi="Cambria" w:cs="Arial"/>
        </w:rPr>
        <w:t xml:space="preserve">solicitation, time extensions, </w:t>
      </w:r>
      <w:r w:rsidR="006D7517" w:rsidRPr="00A101AA">
        <w:rPr>
          <w:rFonts w:ascii="Cambria" w:hAnsi="Cambria" w:cs="Arial"/>
        </w:rPr>
        <w:t xml:space="preserve">and </w:t>
      </w:r>
      <w:r w:rsidRPr="00A101AA">
        <w:rPr>
          <w:rFonts w:ascii="Cambria" w:hAnsi="Cambria" w:cs="Arial"/>
        </w:rPr>
        <w:t xml:space="preserve">Work Orders issued on an On-Call contract.  </w:t>
      </w:r>
      <w:r w:rsidR="006D7517" w:rsidRPr="00A101AA">
        <w:rPr>
          <w:rFonts w:ascii="Cambria" w:hAnsi="Cambria" w:cs="Arial"/>
        </w:rPr>
        <w:t xml:space="preserve">Expansion </w:t>
      </w:r>
      <w:r w:rsidRPr="00A101AA">
        <w:rPr>
          <w:rFonts w:ascii="Cambria" w:hAnsi="Cambria" w:cs="Arial"/>
        </w:rPr>
        <w:t>must be mutually agreed and issued by the City through written Addenda.  New Work performed before an authorizing Amendment may not be eligible for payment.</w:t>
      </w:r>
    </w:p>
    <w:p w14:paraId="5E433D26" w14:textId="77777777" w:rsidR="00C70344" w:rsidRDefault="00C70344" w:rsidP="00861E25">
      <w:pPr>
        <w:pStyle w:val="NoSpacing"/>
        <w:ind w:left="360"/>
        <w:rPr>
          <w:rFonts w:ascii="Cambria" w:hAnsi="Cambria" w:cs="Arial"/>
        </w:rPr>
      </w:pPr>
    </w:p>
    <w:p w14:paraId="548DBB89" w14:textId="77777777" w:rsidR="00C70344" w:rsidRPr="002B1502" w:rsidRDefault="00C70344" w:rsidP="00861E25">
      <w:pPr>
        <w:pStyle w:val="NoSpacing"/>
        <w:ind w:left="360"/>
        <w:rPr>
          <w:rFonts w:ascii="Cambria" w:hAnsi="Cambria" w:cs="Arial"/>
        </w:rPr>
      </w:pPr>
      <w:r>
        <w:rPr>
          <w:rFonts w:ascii="Cambria" w:hAnsi="Cambria" w:cs="Arial"/>
        </w:rPr>
        <w:t>The City reserves the right to independently solicit and award any New Work to another firm when deemed appropriate or required by City policy.</w:t>
      </w:r>
    </w:p>
    <w:p w14:paraId="5C6063B7" w14:textId="4CE1F3F1" w:rsidR="003D7742" w:rsidRPr="007461E3" w:rsidRDefault="009755FE" w:rsidP="00861E25">
      <w:pPr>
        <w:pStyle w:val="Heading2"/>
        <w:keepLines/>
        <w:numPr>
          <w:ilvl w:val="1"/>
          <w:numId w:val="0"/>
        </w:numPr>
        <w:tabs>
          <w:tab w:val="left" w:pos="-1440"/>
          <w:tab w:val="left" w:pos="576"/>
          <w:tab w:val="left" w:pos="1080"/>
        </w:tabs>
        <w:ind w:left="936" w:hanging="576"/>
        <w:rPr>
          <w:rFonts w:ascii="Cambria" w:hAnsi="Cambria"/>
          <w:i w:val="0"/>
          <w:color w:val="31849B"/>
          <w:sz w:val="22"/>
          <w:szCs w:val="22"/>
        </w:rPr>
      </w:pPr>
      <w:r w:rsidRPr="007461E3">
        <w:rPr>
          <w:rFonts w:ascii="Cambria" w:hAnsi="Cambria"/>
          <w:i w:val="0"/>
          <w:color w:val="31849B"/>
          <w:sz w:val="22"/>
          <w:szCs w:val="22"/>
        </w:rPr>
        <w:t>7.1</w:t>
      </w:r>
      <w:r w:rsidR="002B0C0B">
        <w:rPr>
          <w:rFonts w:ascii="Cambria" w:hAnsi="Cambria"/>
          <w:i w:val="0"/>
          <w:color w:val="31849B"/>
          <w:sz w:val="22"/>
          <w:szCs w:val="22"/>
        </w:rPr>
        <w:t>6</w:t>
      </w:r>
      <w:r w:rsidRPr="007461E3">
        <w:rPr>
          <w:rFonts w:ascii="Cambria" w:hAnsi="Cambria"/>
          <w:i w:val="0"/>
          <w:color w:val="31849B"/>
          <w:sz w:val="22"/>
          <w:szCs w:val="22"/>
        </w:rPr>
        <w:t xml:space="preserve"> </w:t>
      </w:r>
      <w:r w:rsidR="003D7742" w:rsidRPr="007461E3">
        <w:rPr>
          <w:rFonts w:ascii="Cambria" w:hAnsi="Cambria"/>
          <w:i w:val="0"/>
          <w:color w:val="31849B"/>
          <w:sz w:val="22"/>
          <w:szCs w:val="22"/>
        </w:rPr>
        <w:t>Effective Dates of Offer</w:t>
      </w:r>
    </w:p>
    <w:p w14:paraId="78DE415D" w14:textId="77777777" w:rsidR="003D7742" w:rsidRPr="007461E3" w:rsidRDefault="003D7742" w:rsidP="00861E25">
      <w:pPr>
        <w:ind w:left="360"/>
        <w:rPr>
          <w:rFonts w:ascii="Cambria" w:hAnsi="Cambria" w:cs="Arial"/>
          <w:sz w:val="22"/>
          <w:szCs w:val="22"/>
        </w:rPr>
      </w:pPr>
      <w:r w:rsidRPr="007461E3">
        <w:rPr>
          <w:rFonts w:ascii="Cambria" w:hAnsi="Cambria" w:cs="Arial"/>
          <w:sz w:val="22"/>
          <w:szCs w:val="22"/>
        </w:rPr>
        <w:t xml:space="preserve">Solicitation responses are valid until the City completes award.  Should any Proposer object to this condition, the Proposer must </w:t>
      </w:r>
      <w:r w:rsidR="009F2F41" w:rsidRPr="007461E3">
        <w:rPr>
          <w:rFonts w:ascii="Cambria" w:hAnsi="Cambria" w:cs="Arial"/>
          <w:sz w:val="22"/>
          <w:szCs w:val="22"/>
        </w:rPr>
        <w:t>object prior to the Q&amp;A deadline on page 1.</w:t>
      </w:r>
    </w:p>
    <w:p w14:paraId="017E7D7B" w14:textId="135851E0" w:rsidR="003D7742" w:rsidRPr="007461E3" w:rsidRDefault="00BE71CE" w:rsidP="00861E25">
      <w:pPr>
        <w:pStyle w:val="Heading2"/>
        <w:keepLines/>
        <w:numPr>
          <w:ilvl w:val="1"/>
          <w:numId w:val="0"/>
        </w:numPr>
        <w:tabs>
          <w:tab w:val="left" w:pos="-1440"/>
          <w:tab w:val="left" w:pos="576"/>
          <w:tab w:val="left" w:pos="1080"/>
        </w:tabs>
        <w:ind w:left="936" w:hanging="576"/>
        <w:rPr>
          <w:rFonts w:ascii="Cambria" w:hAnsi="Cambria"/>
          <w:i w:val="0"/>
          <w:color w:val="31849B"/>
          <w:sz w:val="22"/>
          <w:szCs w:val="22"/>
        </w:rPr>
      </w:pPr>
      <w:r>
        <w:rPr>
          <w:rFonts w:ascii="Cambria" w:hAnsi="Cambria"/>
          <w:i w:val="0"/>
          <w:color w:val="31849B"/>
          <w:sz w:val="22"/>
          <w:szCs w:val="22"/>
        </w:rPr>
        <w:t>7.1</w:t>
      </w:r>
      <w:r w:rsidR="002B0C0B">
        <w:rPr>
          <w:rFonts w:ascii="Cambria" w:hAnsi="Cambria"/>
          <w:i w:val="0"/>
          <w:color w:val="31849B"/>
          <w:sz w:val="22"/>
          <w:szCs w:val="22"/>
        </w:rPr>
        <w:t>7</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Cost of Preparing Proposals</w:t>
      </w:r>
    </w:p>
    <w:p w14:paraId="6CA0925A" w14:textId="77777777" w:rsidR="003D7742" w:rsidRPr="007461E3" w:rsidRDefault="003D7742" w:rsidP="00861E25">
      <w:pPr>
        <w:pStyle w:val="BodyText2"/>
        <w:spacing w:line="240" w:lineRule="auto"/>
        <w:ind w:left="360"/>
        <w:rPr>
          <w:rFonts w:ascii="Cambria" w:hAnsi="Cambria" w:cs="Arial"/>
          <w:sz w:val="22"/>
          <w:szCs w:val="22"/>
        </w:rPr>
      </w:pPr>
      <w:r w:rsidRPr="007461E3">
        <w:rPr>
          <w:rFonts w:ascii="Cambria" w:hAnsi="Cambria" w:cs="Arial"/>
          <w:sz w:val="22"/>
          <w:szCs w:val="22"/>
        </w:rPr>
        <w:t xml:space="preserve">The City </w:t>
      </w:r>
      <w:r w:rsidR="006D7517">
        <w:rPr>
          <w:rFonts w:ascii="Cambria" w:hAnsi="Cambria" w:cs="Arial"/>
          <w:sz w:val="22"/>
          <w:szCs w:val="22"/>
        </w:rPr>
        <w:t xml:space="preserve">is not </w:t>
      </w:r>
      <w:r w:rsidRPr="007461E3">
        <w:rPr>
          <w:rFonts w:ascii="Cambria" w:hAnsi="Cambria" w:cs="Arial"/>
          <w:sz w:val="22"/>
          <w:szCs w:val="22"/>
        </w:rPr>
        <w:t xml:space="preserve">liable for costs incurred by the Proposer </w:t>
      </w:r>
      <w:r w:rsidR="009F2F41" w:rsidRPr="007461E3">
        <w:rPr>
          <w:rFonts w:ascii="Cambria" w:hAnsi="Cambria" w:cs="Arial"/>
          <w:sz w:val="22"/>
          <w:szCs w:val="22"/>
        </w:rPr>
        <w:t>to prepare, submit and present proposals, interviews and/or demonstrations.</w:t>
      </w:r>
    </w:p>
    <w:p w14:paraId="671B6926" w14:textId="3E49B260" w:rsidR="003D7742" w:rsidRPr="007461E3" w:rsidRDefault="009755FE" w:rsidP="00861E25">
      <w:pPr>
        <w:ind w:left="360"/>
        <w:rPr>
          <w:rFonts w:ascii="Cambria" w:hAnsi="Cambria" w:cs="Arial"/>
          <w:b/>
          <w:color w:val="31849B"/>
          <w:sz w:val="22"/>
          <w:szCs w:val="22"/>
        </w:rPr>
      </w:pPr>
      <w:bookmarkStart w:id="57" w:name="_Toc521141125"/>
      <w:bookmarkStart w:id="58" w:name="_Toc524484972"/>
      <w:bookmarkStart w:id="59" w:name="_Toc524754159"/>
      <w:bookmarkStart w:id="60" w:name="_Toc85261716"/>
      <w:bookmarkStart w:id="61" w:name="_Toc521141129"/>
      <w:bookmarkStart w:id="62" w:name="_Toc524484976"/>
      <w:bookmarkStart w:id="63" w:name="_Toc524754163"/>
      <w:bookmarkStart w:id="64" w:name="_Toc526492405"/>
      <w:bookmarkStart w:id="65" w:name="_Toc528557460"/>
      <w:bookmarkStart w:id="66" w:name="_Toc529153520"/>
      <w:bookmarkStart w:id="67" w:name="_Toc30899418"/>
      <w:r w:rsidRPr="007461E3">
        <w:rPr>
          <w:rFonts w:ascii="Cambria" w:hAnsi="Cambria" w:cs="Arial"/>
          <w:b/>
          <w:color w:val="31849B"/>
          <w:sz w:val="22"/>
          <w:szCs w:val="22"/>
        </w:rPr>
        <w:t>7.1</w:t>
      </w:r>
      <w:r w:rsidR="002B0C0B">
        <w:rPr>
          <w:rFonts w:ascii="Cambria" w:hAnsi="Cambria" w:cs="Arial"/>
          <w:b/>
          <w:color w:val="31849B"/>
          <w:sz w:val="22"/>
          <w:szCs w:val="22"/>
        </w:rPr>
        <w:t>8</w:t>
      </w:r>
      <w:r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Readability</w:t>
      </w:r>
      <w:bookmarkEnd w:id="57"/>
      <w:bookmarkEnd w:id="58"/>
      <w:bookmarkEnd w:id="59"/>
      <w:bookmarkEnd w:id="60"/>
    </w:p>
    <w:p w14:paraId="219DD61C" w14:textId="77777777" w:rsidR="003D7742" w:rsidRPr="007461E3" w:rsidRDefault="006D7517" w:rsidP="00861E25">
      <w:pPr>
        <w:ind w:left="360"/>
        <w:rPr>
          <w:rFonts w:ascii="Cambria" w:hAnsi="Cambria" w:cs="Arial"/>
          <w:sz w:val="22"/>
          <w:szCs w:val="22"/>
        </w:rPr>
      </w:pPr>
      <w:r>
        <w:rPr>
          <w:rFonts w:ascii="Cambria" w:hAnsi="Cambria" w:cs="Arial"/>
          <w:sz w:val="22"/>
          <w:szCs w:val="22"/>
        </w:rPr>
        <w:t xml:space="preserve">The </w:t>
      </w:r>
      <w:r w:rsidR="003D7742" w:rsidRPr="007461E3">
        <w:rPr>
          <w:rFonts w:ascii="Cambria" w:hAnsi="Cambria" w:cs="Arial"/>
          <w:sz w:val="22"/>
          <w:szCs w:val="22"/>
        </w:rPr>
        <w:t xml:space="preserve">City’s ability to evaluate proposals </w:t>
      </w:r>
      <w:r>
        <w:rPr>
          <w:rFonts w:ascii="Cambria" w:hAnsi="Cambria" w:cs="Arial"/>
          <w:sz w:val="22"/>
          <w:szCs w:val="22"/>
        </w:rPr>
        <w:t xml:space="preserve">is influenced by the </w:t>
      </w:r>
      <w:r w:rsidR="009F2F41" w:rsidRPr="007461E3">
        <w:rPr>
          <w:rFonts w:ascii="Cambria" w:hAnsi="Cambria" w:cs="Arial"/>
          <w:sz w:val="22"/>
          <w:szCs w:val="22"/>
        </w:rPr>
        <w:t>organization, detail, comprehensive material and readable</w:t>
      </w:r>
      <w:r>
        <w:rPr>
          <w:rFonts w:ascii="Cambria" w:hAnsi="Cambria" w:cs="Arial"/>
          <w:sz w:val="22"/>
          <w:szCs w:val="22"/>
        </w:rPr>
        <w:t xml:space="preserve"> format of the response</w:t>
      </w:r>
      <w:r w:rsidR="009F2F41" w:rsidRPr="007461E3">
        <w:rPr>
          <w:rFonts w:ascii="Cambria" w:hAnsi="Cambria" w:cs="Arial"/>
          <w:sz w:val="22"/>
          <w:szCs w:val="22"/>
        </w:rPr>
        <w:t>.</w:t>
      </w:r>
      <w:r w:rsidR="003D7742" w:rsidRPr="007461E3">
        <w:rPr>
          <w:rFonts w:ascii="Cambria" w:hAnsi="Cambria" w:cs="Arial"/>
          <w:sz w:val="22"/>
          <w:szCs w:val="22"/>
        </w:rPr>
        <w:t xml:space="preserve"> </w:t>
      </w:r>
    </w:p>
    <w:p w14:paraId="3F2BBAF3" w14:textId="77777777" w:rsidR="009F2F41" w:rsidRPr="007461E3" w:rsidRDefault="009F2F41" w:rsidP="00861E25">
      <w:pPr>
        <w:ind w:left="360"/>
        <w:rPr>
          <w:rFonts w:ascii="Cambria" w:hAnsi="Cambria" w:cs="Arial"/>
          <w:sz w:val="22"/>
          <w:szCs w:val="22"/>
        </w:rPr>
      </w:pPr>
    </w:p>
    <w:p w14:paraId="0BAFE0C2" w14:textId="2C4CE8F7" w:rsidR="003D7742" w:rsidRPr="007461E3" w:rsidRDefault="00BE71CE" w:rsidP="00861E25">
      <w:pPr>
        <w:ind w:left="360"/>
        <w:rPr>
          <w:rFonts w:ascii="Cambria" w:hAnsi="Cambria" w:cs="Arial"/>
          <w:b/>
          <w:color w:val="31849B"/>
          <w:sz w:val="22"/>
          <w:szCs w:val="22"/>
        </w:rPr>
      </w:pPr>
      <w:r>
        <w:rPr>
          <w:rFonts w:ascii="Cambria" w:hAnsi="Cambria" w:cs="Arial"/>
          <w:b/>
          <w:color w:val="31849B"/>
          <w:sz w:val="22"/>
          <w:szCs w:val="22"/>
        </w:rPr>
        <w:t>7.1</w:t>
      </w:r>
      <w:r w:rsidR="002B0C0B">
        <w:rPr>
          <w:rFonts w:ascii="Cambria" w:hAnsi="Cambria" w:cs="Arial"/>
          <w:b/>
          <w:color w:val="31849B"/>
          <w:sz w:val="22"/>
          <w:szCs w:val="22"/>
        </w:rPr>
        <w:t>9</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Changes or Corrections </w:t>
      </w:r>
      <w:r w:rsidR="009F2F41" w:rsidRPr="007461E3">
        <w:rPr>
          <w:rFonts w:ascii="Cambria" w:hAnsi="Cambria" w:cs="Arial"/>
          <w:b/>
          <w:color w:val="31849B"/>
          <w:sz w:val="22"/>
          <w:szCs w:val="22"/>
        </w:rPr>
        <w:t xml:space="preserve">to </w:t>
      </w:r>
      <w:r w:rsidR="003D7742" w:rsidRPr="007461E3">
        <w:rPr>
          <w:rFonts w:ascii="Cambria" w:hAnsi="Cambria" w:cs="Arial"/>
          <w:b/>
          <w:color w:val="31849B"/>
          <w:sz w:val="22"/>
          <w:szCs w:val="22"/>
        </w:rPr>
        <w:t>Proposal Submittal</w:t>
      </w:r>
    </w:p>
    <w:p w14:paraId="754E3C34" w14:textId="77777777" w:rsidR="003D7742" w:rsidRPr="007461E3" w:rsidRDefault="003D7742" w:rsidP="00861E25">
      <w:pPr>
        <w:ind w:left="360"/>
        <w:rPr>
          <w:rFonts w:ascii="Cambria" w:hAnsi="Cambria" w:cs="Arial"/>
          <w:sz w:val="22"/>
          <w:szCs w:val="22"/>
        </w:rPr>
      </w:pPr>
      <w:r w:rsidRPr="007461E3">
        <w:rPr>
          <w:rFonts w:ascii="Cambria" w:hAnsi="Cambria" w:cs="Arial"/>
          <w:sz w:val="22"/>
          <w:szCs w:val="22"/>
        </w:rPr>
        <w:t xml:space="preserve">Prior to the submittal </w:t>
      </w:r>
      <w:r w:rsidR="006D7517">
        <w:rPr>
          <w:rFonts w:ascii="Cambria" w:hAnsi="Cambria" w:cs="Arial"/>
          <w:sz w:val="22"/>
          <w:szCs w:val="22"/>
        </w:rPr>
        <w:t>due date</w:t>
      </w:r>
      <w:r w:rsidRPr="007461E3">
        <w:rPr>
          <w:rFonts w:ascii="Cambria" w:hAnsi="Cambria" w:cs="Arial"/>
          <w:sz w:val="22"/>
          <w:szCs w:val="22"/>
        </w:rPr>
        <w:t xml:space="preserve">, a Consultant may </w:t>
      </w:r>
      <w:r w:rsidR="006C2BB3" w:rsidRPr="007461E3">
        <w:rPr>
          <w:rFonts w:ascii="Cambria" w:hAnsi="Cambria" w:cs="Arial"/>
          <w:sz w:val="22"/>
          <w:szCs w:val="22"/>
        </w:rPr>
        <w:t xml:space="preserve">change </w:t>
      </w:r>
      <w:r w:rsidRPr="007461E3">
        <w:rPr>
          <w:rFonts w:ascii="Cambria" w:hAnsi="Cambria" w:cs="Arial"/>
          <w:sz w:val="22"/>
          <w:szCs w:val="22"/>
        </w:rPr>
        <w:t>its proposal, if initialed and dated by the Consultant.  No change</w:t>
      </w:r>
      <w:r w:rsidR="009F2F41" w:rsidRPr="007461E3">
        <w:rPr>
          <w:rFonts w:ascii="Cambria" w:hAnsi="Cambria" w:cs="Arial"/>
          <w:sz w:val="22"/>
          <w:szCs w:val="22"/>
        </w:rPr>
        <w:t xml:space="preserve">s are </w:t>
      </w:r>
      <w:r w:rsidRPr="007461E3">
        <w:rPr>
          <w:rFonts w:ascii="Cambria" w:hAnsi="Cambria" w:cs="Arial"/>
          <w:sz w:val="22"/>
          <w:szCs w:val="22"/>
        </w:rPr>
        <w:t xml:space="preserve">allowed after the closing date and time. </w:t>
      </w:r>
    </w:p>
    <w:p w14:paraId="55688CE7" w14:textId="1D920846" w:rsidR="003D7742" w:rsidRPr="007461E3" w:rsidRDefault="002B0C0B" w:rsidP="00861E25">
      <w:pPr>
        <w:pStyle w:val="Heading2"/>
        <w:keepLines/>
        <w:numPr>
          <w:ilvl w:val="1"/>
          <w:numId w:val="0"/>
        </w:numPr>
        <w:tabs>
          <w:tab w:val="left" w:pos="-1440"/>
          <w:tab w:val="left" w:pos="576"/>
          <w:tab w:val="left" w:pos="1080"/>
        </w:tabs>
        <w:ind w:left="936" w:hanging="576"/>
        <w:rPr>
          <w:rFonts w:ascii="Cambria" w:hAnsi="Cambria"/>
          <w:i w:val="0"/>
          <w:color w:val="31849B"/>
          <w:sz w:val="22"/>
          <w:szCs w:val="22"/>
        </w:rPr>
      </w:pPr>
      <w:r>
        <w:rPr>
          <w:rFonts w:ascii="Cambria" w:hAnsi="Cambria"/>
          <w:i w:val="0"/>
          <w:color w:val="31849B"/>
          <w:sz w:val="22"/>
          <w:szCs w:val="22"/>
        </w:rPr>
        <w:t>7.20</w:t>
      </w:r>
      <w:r w:rsidR="00811027" w:rsidRPr="007461E3">
        <w:rPr>
          <w:rFonts w:ascii="Cambria" w:hAnsi="Cambria"/>
          <w:i w:val="0"/>
          <w:color w:val="31849B"/>
          <w:sz w:val="22"/>
          <w:szCs w:val="22"/>
        </w:rPr>
        <w:t xml:space="preserve"> </w:t>
      </w:r>
      <w:r w:rsidR="003D7742" w:rsidRPr="007461E3">
        <w:rPr>
          <w:rFonts w:ascii="Cambria" w:hAnsi="Cambria"/>
          <w:i w:val="0"/>
          <w:color w:val="31849B"/>
          <w:sz w:val="22"/>
          <w:szCs w:val="22"/>
        </w:rPr>
        <w:t>Errors in Proposals</w:t>
      </w:r>
      <w:bookmarkEnd w:id="61"/>
      <w:bookmarkEnd w:id="62"/>
      <w:bookmarkEnd w:id="63"/>
      <w:bookmarkEnd w:id="64"/>
      <w:bookmarkEnd w:id="65"/>
      <w:bookmarkEnd w:id="66"/>
      <w:bookmarkEnd w:id="67"/>
    </w:p>
    <w:p w14:paraId="26F2570E" w14:textId="77777777" w:rsidR="003D7742" w:rsidRPr="007461E3" w:rsidRDefault="003D7742" w:rsidP="00861E25">
      <w:pPr>
        <w:pStyle w:val="BodyText2"/>
        <w:spacing w:line="240" w:lineRule="auto"/>
        <w:ind w:left="360"/>
        <w:rPr>
          <w:rFonts w:ascii="Cambria" w:hAnsi="Cambria" w:cs="Arial"/>
          <w:sz w:val="22"/>
          <w:szCs w:val="22"/>
        </w:rPr>
      </w:pPr>
      <w:r w:rsidRPr="007461E3">
        <w:rPr>
          <w:rFonts w:ascii="Cambria" w:hAnsi="Cambria" w:cs="Arial"/>
          <w:sz w:val="22"/>
          <w:szCs w:val="22"/>
        </w:rPr>
        <w:t>Proposers are responsible for errors and omissions in their proposals.  No error or omission shall diminish the Proposer’s obligations to the City.</w:t>
      </w:r>
    </w:p>
    <w:p w14:paraId="3A028575" w14:textId="06543648" w:rsidR="003D7742" w:rsidRPr="007461E3" w:rsidRDefault="002B0C0B" w:rsidP="00861E25">
      <w:pPr>
        <w:pStyle w:val="BodyText2"/>
        <w:spacing w:line="240" w:lineRule="auto"/>
        <w:ind w:left="360"/>
        <w:rPr>
          <w:rFonts w:ascii="Cambria" w:hAnsi="Cambria" w:cs="Arial"/>
          <w:b/>
          <w:color w:val="31849B"/>
          <w:sz w:val="22"/>
          <w:szCs w:val="22"/>
        </w:rPr>
      </w:pPr>
      <w:r>
        <w:rPr>
          <w:rFonts w:ascii="Cambria" w:hAnsi="Cambria" w:cs="Arial"/>
          <w:b/>
          <w:color w:val="31849B"/>
          <w:sz w:val="22"/>
          <w:szCs w:val="22"/>
        </w:rPr>
        <w:t>7.21</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Withdrawal of Proposal</w:t>
      </w:r>
    </w:p>
    <w:p w14:paraId="0DC6BD63" w14:textId="77777777" w:rsidR="003D7742" w:rsidRPr="007461E3" w:rsidRDefault="003D7742" w:rsidP="00861E25">
      <w:pPr>
        <w:pStyle w:val="BodyText2"/>
        <w:spacing w:line="240" w:lineRule="auto"/>
        <w:ind w:left="360"/>
        <w:rPr>
          <w:rFonts w:ascii="Cambria" w:hAnsi="Cambria" w:cs="Arial"/>
          <w:sz w:val="22"/>
          <w:szCs w:val="22"/>
        </w:rPr>
      </w:pPr>
      <w:r w:rsidRPr="007461E3">
        <w:rPr>
          <w:rFonts w:ascii="Cambria" w:hAnsi="Cambria" w:cs="Arial"/>
          <w:sz w:val="22"/>
          <w:szCs w:val="22"/>
        </w:rPr>
        <w:t>A submittal may be withdrawn by wr</w:t>
      </w:r>
      <w:r w:rsidR="006B2611">
        <w:rPr>
          <w:rFonts w:ascii="Cambria" w:hAnsi="Cambria" w:cs="Arial"/>
          <w:sz w:val="22"/>
          <w:szCs w:val="22"/>
        </w:rPr>
        <w:t>itten request of the submitter.</w:t>
      </w:r>
      <w:r w:rsidR="00504732">
        <w:rPr>
          <w:rFonts w:ascii="Cambria" w:hAnsi="Cambria" w:cs="Arial"/>
          <w:sz w:val="22"/>
          <w:szCs w:val="22"/>
        </w:rPr>
        <w:t xml:space="preserve">  </w:t>
      </w:r>
    </w:p>
    <w:p w14:paraId="1C5C3750" w14:textId="67B31B41" w:rsidR="003D7742" w:rsidRPr="007461E3" w:rsidRDefault="00BE71CE" w:rsidP="00861E25">
      <w:pPr>
        <w:pStyle w:val="Heading2"/>
        <w:keepLines/>
        <w:numPr>
          <w:ilvl w:val="1"/>
          <w:numId w:val="0"/>
        </w:numPr>
        <w:tabs>
          <w:tab w:val="left" w:pos="-1440"/>
          <w:tab w:val="left" w:pos="576"/>
          <w:tab w:val="left" w:pos="1080"/>
        </w:tabs>
        <w:ind w:left="936" w:hanging="576"/>
        <w:rPr>
          <w:rFonts w:ascii="Cambria" w:hAnsi="Cambria"/>
          <w:i w:val="0"/>
          <w:color w:val="31849B"/>
          <w:sz w:val="22"/>
          <w:szCs w:val="22"/>
        </w:rPr>
      </w:pPr>
      <w:bookmarkStart w:id="68" w:name="_Toc521141131"/>
      <w:bookmarkStart w:id="69" w:name="_Toc524484978"/>
      <w:bookmarkStart w:id="70" w:name="_Toc524754165"/>
      <w:bookmarkStart w:id="71" w:name="_Toc526492407"/>
      <w:bookmarkStart w:id="72" w:name="_Toc528557462"/>
      <w:bookmarkStart w:id="73" w:name="_Toc529153522"/>
      <w:bookmarkStart w:id="74" w:name="_Toc30899420"/>
      <w:r>
        <w:rPr>
          <w:rFonts w:ascii="Cambria" w:hAnsi="Cambria"/>
          <w:i w:val="0"/>
          <w:color w:val="31849B"/>
          <w:sz w:val="22"/>
          <w:szCs w:val="22"/>
        </w:rPr>
        <w:t>7.</w:t>
      </w:r>
      <w:r w:rsidR="00E904BD">
        <w:rPr>
          <w:rFonts w:ascii="Cambria" w:hAnsi="Cambria"/>
          <w:i w:val="0"/>
          <w:color w:val="31849B"/>
          <w:sz w:val="22"/>
          <w:szCs w:val="22"/>
        </w:rPr>
        <w:t>2</w:t>
      </w:r>
      <w:r w:rsidR="002B0C0B">
        <w:rPr>
          <w:rFonts w:ascii="Cambria" w:hAnsi="Cambria"/>
          <w:i w:val="0"/>
          <w:color w:val="31849B"/>
          <w:sz w:val="22"/>
          <w:szCs w:val="22"/>
        </w:rPr>
        <w:t>2</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Rejection of Proposals</w:t>
      </w:r>
      <w:bookmarkEnd w:id="68"/>
      <w:bookmarkEnd w:id="69"/>
      <w:bookmarkEnd w:id="70"/>
      <w:bookmarkEnd w:id="71"/>
      <w:bookmarkEnd w:id="72"/>
      <w:bookmarkEnd w:id="73"/>
      <w:bookmarkEnd w:id="74"/>
    </w:p>
    <w:p w14:paraId="18C2C252" w14:textId="77777777" w:rsidR="003D7742" w:rsidRPr="007461E3" w:rsidRDefault="003D7742" w:rsidP="00861E25">
      <w:pPr>
        <w:tabs>
          <w:tab w:val="left" w:pos="-720"/>
          <w:tab w:val="left" w:pos="0"/>
        </w:tabs>
        <w:suppressAutoHyphens/>
        <w:ind w:left="360"/>
        <w:rPr>
          <w:rFonts w:ascii="Cambria" w:hAnsi="Cambria" w:cs="Arial"/>
          <w:spacing w:val="-3"/>
          <w:sz w:val="22"/>
          <w:szCs w:val="22"/>
        </w:rPr>
      </w:pPr>
      <w:r w:rsidRPr="007461E3">
        <w:rPr>
          <w:rFonts w:ascii="Cambria" w:hAnsi="Cambria" w:cs="Arial"/>
          <w:sz w:val="22"/>
          <w:szCs w:val="22"/>
        </w:rPr>
        <w:t xml:space="preserve">The City </w:t>
      </w:r>
      <w:r w:rsidR="006B2611">
        <w:rPr>
          <w:rFonts w:ascii="Cambria" w:hAnsi="Cambria" w:cs="Arial"/>
          <w:sz w:val="22"/>
          <w:szCs w:val="22"/>
        </w:rPr>
        <w:t xml:space="preserve">may </w:t>
      </w:r>
      <w:r w:rsidRPr="007461E3">
        <w:rPr>
          <w:rFonts w:ascii="Cambria" w:hAnsi="Cambria" w:cs="Arial"/>
          <w:sz w:val="22"/>
          <w:szCs w:val="22"/>
        </w:rPr>
        <w:t xml:space="preserve">reject any or all proposals with no penalty.  The City </w:t>
      </w:r>
      <w:r w:rsidR="006B2611">
        <w:rPr>
          <w:rFonts w:ascii="Cambria" w:hAnsi="Cambria" w:cs="Arial"/>
          <w:sz w:val="22"/>
          <w:szCs w:val="22"/>
        </w:rPr>
        <w:t xml:space="preserve">may </w:t>
      </w:r>
      <w:r w:rsidRPr="007461E3">
        <w:rPr>
          <w:rFonts w:ascii="Cambria" w:hAnsi="Cambria" w:cs="Arial"/>
          <w:sz w:val="22"/>
          <w:szCs w:val="22"/>
        </w:rPr>
        <w:t>waive immaterial defects and minor irregularities in any submitted proposal.</w:t>
      </w:r>
    </w:p>
    <w:p w14:paraId="02A5777E" w14:textId="5D29882B" w:rsidR="003D7742" w:rsidRPr="007461E3" w:rsidRDefault="00811027" w:rsidP="00861E25">
      <w:pPr>
        <w:pStyle w:val="Heading2"/>
        <w:keepLines/>
        <w:numPr>
          <w:ilvl w:val="1"/>
          <w:numId w:val="0"/>
        </w:numPr>
        <w:tabs>
          <w:tab w:val="left" w:pos="-1440"/>
          <w:tab w:val="left" w:pos="576"/>
          <w:tab w:val="left" w:pos="1080"/>
        </w:tabs>
        <w:ind w:left="936" w:hanging="576"/>
        <w:rPr>
          <w:rFonts w:ascii="Cambria" w:hAnsi="Cambria"/>
          <w:i w:val="0"/>
          <w:color w:val="31849B"/>
          <w:sz w:val="22"/>
          <w:szCs w:val="22"/>
        </w:rPr>
      </w:pPr>
      <w:bookmarkStart w:id="75" w:name="_Toc521141132"/>
      <w:bookmarkStart w:id="76" w:name="_Toc524484979"/>
      <w:bookmarkStart w:id="77" w:name="_Toc524754166"/>
      <w:bookmarkStart w:id="78" w:name="_Toc526492408"/>
      <w:bookmarkStart w:id="79" w:name="_Toc528557463"/>
      <w:bookmarkStart w:id="80" w:name="_Toc529153523"/>
      <w:bookmarkStart w:id="81" w:name="_Toc30899421"/>
      <w:r w:rsidRPr="007461E3">
        <w:rPr>
          <w:rFonts w:ascii="Cambria" w:hAnsi="Cambria"/>
          <w:i w:val="0"/>
          <w:color w:val="31849B"/>
          <w:sz w:val="22"/>
          <w:szCs w:val="22"/>
        </w:rPr>
        <w:t>7.2</w:t>
      </w:r>
      <w:r w:rsidR="002B0C0B">
        <w:rPr>
          <w:rFonts w:ascii="Cambria" w:hAnsi="Cambria"/>
          <w:i w:val="0"/>
          <w:color w:val="31849B"/>
          <w:sz w:val="22"/>
          <w:szCs w:val="22"/>
        </w:rPr>
        <w:t>3</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Incorporation of RFP</w:t>
      </w:r>
      <w:r w:rsidR="000709FD" w:rsidRPr="007461E3">
        <w:rPr>
          <w:rFonts w:ascii="Cambria" w:hAnsi="Cambria"/>
          <w:i w:val="0"/>
          <w:color w:val="31849B"/>
          <w:sz w:val="22"/>
          <w:szCs w:val="22"/>
        </w:rPr>
        <w:t>/RFQ</w:t>
      </w:r>
      <w:r w:rsidR="003D7742" w:rsidRPr="007461E3">
        <w:rPr>
          <w:rFonts w:ascii="Cambria" w:hAnsi="Cambria"/>
          <w:i w:val="0"/>
          <w:color w:val="31849B"/>
          <w:sz w:val="22"/>
          <w:szCs w:val="22"/>
        </w:rPr>
        <w:t xml:space="preserve"> and Proposal in Contract</w:t>
      </w:r>
      <w:bookmarkEnd w:id="75"/>
      <w:bookmarkEnd w:id="76"/>
      <w:bookmarkEnd w:id="77"/>
      <w:bookmarkEnd w:id="78"/>
      <w:bookmarkEnd w:id="79"/>
      <w:bookmarkEnd w:id="80"/>
      <w:bookmarkEnd w:id="81"/>
    </w:p>
    <w:p w14:paraId="20E5DCFD" w14:textId="77777777" w:rsidR="003D7742" w:rsidRPr="007461E3" w:rsidRDefault="003D7742" w:rsidP="00861E25">
      <w:pPr>
        <w:pStyle w:val="BodyText2"/>
        <w:spacing w:line="240" w:lineRule="auto"/>
        <w:ind w:left="360"/>
        <w:rPr>
          <w:rFonts w:ascii="Cambria" w:hAnsi="Cambria" w:cs="Arial"/>
          <w:sz w:val="22"/>
          <w:szCs w:val="22"/>
        </w:rPr>
      </w:pPr>
      <w:r w:rsidRPr="007461E3">
        <w:rPr>
          <w:rFonts w:ascii="Cambria" w:hAnsi="Cambria" w:cs="Arial"/>
          <w:sz w:val="22"/>
          <w:szCs w:val="22"/>
        </w:rPr>
        <w:t>This RFP</w:t>
      </w:r>
      <w:r w:rsidR="000709FD" w:rsidRPr="007461E3">
        <w:rPr>
          <w:rFonts w:ascii="Cambria" w:hAnsi="Cambria" w:cs="Arial"/>
          <w:sz w:val="22"/>
          <w:szCs w:val="22"/>
        </w:rPr>
        <w:t>/RFQ</w:t>
      </w:r>
      <w:r w:rsidRPr="007461E3">
        <w:rPr>
          <w:rFonts w:ascii="Cambria" w:hAnsi="Cambria" w:cs="Arial"/>
          <w:sz w:val="22"/>
          <w:szCs w:val="22"/>
        </w:rPr>
        <w:t xml:space="preserve"> and Proposer’s response, including promises, warranties, commitments, and representations made in the successful proposal </w:t>
      </w:r>
      <w:r w:rsidR="006B2611">
        <w:rPr>
          <w:rFonts w:ascii="Cambria" w:hAnsi="Cambria" w:cs="Arial"/>
          <w:sz w:val="22"/>
          <w:szCs w:val="22"/>
        </w:rPr>
        <w:t xml:space="preserve">once </w:t>
      </w:r>
      <w:r w:rsidRPr="007461E3">
        <w:rPr>
          <w:rFonts w:ascii="Cambria" w:hAnsi="Cambria" w:cs="Arial"/>
          <w:sz w:val="22"/>
          <w:szCs w:val="22"/>
        </w:rPr>
        <w:t xml:space="preserve">accepted by the City, </w:t>
      </w:r>
      <w:r w:rsidR="006B2611">
        <w:rPr>
          <w:rFonts w:ascii="Cambria" w:hAnsi="Cambria" w:cs="Arial"/>
          <w:sz w:val="22"/>
          <w:szCs w:val="22"/>
        </w:rPr>
        <w:t xml:space="preserve">are </w:t>
      </w:r>
      <w:r w:rsidRPr="007461E3">
        <w:rPr>
          <w:rFonts w:ascii="Cambria" w:hAnsi="Cambria" w:cs="Arial"/>
          <w:sz w:val="22"/>
          <w:szCs w:val="22"/>
        </w:rPr>
        <w:t>binding and incorporated by reference in the City’s contract with the Proposer.</w:t>
      </w:r>
    </w:p>
    <w:p w14:paraId="2D5BA2F1" w14:textId="77777777" w:rsidR="005D6CD0" w:rsidRPr="007461E3" w:rsidRDefault="005D6CD0" w:rsidP="00861E25">
      <w:pPr>
        <w:autoSpaceDE w:val="0"/>
        <w:autoSpaceDN w:val="0"/>
        <w:adjustRightInd w:val="0"/>
        <w:ind w:left="360"/>
        <w:rPr>
          <w:rFonts w:ascii="Cambria" w:hAnsi="Cambria" w:cs="Arial"/>
          <w:sz w:val="22"/>
          <w:szCs w:val="22"/>
        </w:rPr>
      </w:pPr>
    </w:p>
    <w:p w14:paraId="2F86B78A" w14:textId="1D59C79E" w:rsidR="005D6CD0" w:rsidRPr="007461E3" w:rsidRDefault="00BE71CE" w:rsidP="00610445">
      <w:pPr>
        <w:ind w:left="360"/>
        <w:rPr>
          <w:rFonts w:ascii="Cambria" w:hAnsi="Cambria" w:cs="Arial"/>
          <w:b/>
          <w:color w:val="31849B"/>
          <w:sz w:val="22"/>
          <w:szCs w:val="22"/>
        </w:rPr>
      </w:pPr>
      <w:r>
        <w:rPr>
          <w:rFonts w:ascii="Cambria" w:hAnsi="Cambria" w:cs="Arial"/>
          <w:b/>
          <w:color w:val="31849B"/>
          <w:sz w:val="22"/>
          <w:szCs w:val="22"/>
        </w:rPr>
        <w:t>7.2</w:t>
      </w:r>
      <w:r w:rsidR="002B0C0B">
        <w:rPr>
          <w:rFonts w:ascii="Cambria" w:hAnsi="Cambria" w:cs="Arial"/>
          <w:b/>
          <w:color w:val="31849B"/>
          <w:sz w:val="22"/>
          <w:szCs w:val="22"/>
        </w:rPr>
        <w:t>4</w:t>
      </w:r>
      <w:r w:rsidR="009755FE" w:rsidRPr="007461E3">
        <w:rPr>
          <w:rFonts w:ascii="Cambria" w:hAnsi="Cambria" w:cs="Arial"/>
          <w:b/>
          <w:color w:val="31849B"/>
          <w:sz w:val="22"/>
          <w:szCs w:val="22"/>
        </w:rPr>
        <w:t xml:space="preserve"> </w:t>
      </w:r>
      <w:r w:rsidR="00A30184" w:rsidRPr="007461E3">
        <w:rPr>
          <w:rFonts w:ascii="Cambria" w:hAnsi="Cambria" w:cs="Arial"/>
          <w:b/>
          <w:color w:val="31849B"/>
          <w:sz w:val="22"/>
          <w:szCs w:val="22"/>
        </w:rPr>
        <w:t>Independent Contractor</w:t>
      </w:r>
    </w:p>
    <w:p w14:paraId="3FFD141C" w14:textId="77777777" w:rsidR="005D6CD0" w:rsidRPr="007461E3" w:rsidRDefault="005D6CD0" w:rsidP="00861E25">
      <w:pPr>
        <w:pStyle w:val="BodyText"/>
        <w:ind w:left="360"/>
        <w:rPr>
          <w:rFonts w:ascii="Cambria" w:hAnsi="Cambria" w:cs="Arial"/>
          <w:sz w:val="22"/>
          <w:szCs w:val="22"/>
        </w:rPr>
      </w:pPr>
      <w:r w:rsidRPr="007461E3">
        <w:rPr>
          <w:rFonts w:ascii="Cambria" w:hAnsi="Cambria" w:cs="Arial"/>
          <w:sz w:val="22"/>
          <w:szCs w:val="22"/>
        </w:rPr>
        <w:t>The Consultant work</w:t>
      </w:r>
      <w:r w:rsidR="00A24415" w:rsidRPr="007461E3">
        <w:rPr>
          <w:rFonts w:ascii="Cambria" w:hAnsi="Cambria" w:cs="Arial"/>
          <w:sz w:val="22"/>
          <w:szCs w:val="22"/>
        </w:rPr>
        <w:t>s</w:t>
      </w:r>
      <w:r w:rsidRPr="007461E3">
        <w:rPr>
          <w:rFonts w:ascii="Cambria" w:hAnsi="Cambria" w:cs="Arial"/>
          <w:sz w:val="22"/>
          <w:szCs w:val="22"/>
        </w:rPr>
        <w:t xml:space="preserve"> as an independent contractor.  </w:t>
      </w:r>
      <w:r w:rsidR="00984A78" w:rsidRPr="007461E3">
        <w:rPr>
          <w:rFonts w:ascii="Cambria" w:hAnsi="Cambria" w:cs="Arial"/>
          <w:sz w:val="22"/>
          <w:szCs w:val="22"/>
        </w:rPr>
        <w:t>T</w:t>
      </w:r>
      <w:r w:rsidRPr="007461E3">
        <w:rPr>
          <w:rFonts w:ascii="Cambria" w:hAnsi="Cambria" w:cs="Arial"/>
          <w:sz w:val="22"/>
          <w:szCs w:val="22"/>
        </w:rPr>
        <w:t xml:space="preserve">he City </w:t>
      </w:r>
      <w:r w:rsidR="00984A78" w:rsidRPr="007461E3">
        <w:rPr>
          <w:rFonts w:ascii="Cambria" w:hAnsi="Cambria" w:cs="Arial"/>
          <w:sz w:val="22"/>
          <w:szCs w:val="22"/>
        </w:rPr>
        <w:t xml:space="preserve">will provide appropriate </w:t>
      </w:r>
      <w:r w:rsidRPr="007461E3">
        <w:rPr>
          <w:rFonts w:ascii="Cambria" w:hAnsi="Cambria" w:cs="Arial"/>
          <w:sz w:val="22"/>
          <w:szCs w:val="22"/>
        </w:rPr>
        <w:t xml:space="preserve">contract management, </w:t>
      </w:r>
      <w:r w:rsidR="00984A78" w:rsidRPr="007461E3">
        <w:rPr>
          <w:rFonts w:ascii="Cambria" w:hAnsi="Cambria" w:cs="Arial"/>
          <w:sz w:val="22"/>
          <w:szCs w:val="22"/>
        </w:rPr>
        <w:t>but that does not constitute a supervisory relationship to the consultant.</w:t>
      </w:r>
      <w:r w:rsidRPr="007461E3">
        <w:rPr>
          <w:rFonts w:ascii="Cambria" w:hAnsi="Cambria" w:cs="Arial"/>
          <w:sz w:val="22"/>
          <w:szCs w:val="22"/>
        </w:rPr>
        <w:t xml:space="preserve"> Consultant workers </w:t>
      </w:r>
      <w:r w:rsidR="00984A78" w:rsidRPr="007461E3">
        <w:rPr>
          <w:rFonts w:ascii="Cambria" w:hAnsi="Cambria" w:cs="Arial"/>
          <w:sz w:val="22"/>
          <w:szCs w:val="22"/>
        </w:rPr>
        <w:t xml:space="preserve">are prohibited </w:t>
      </w:r>
      <w:r w:rsidRPr="007461E3">
        <w:rPr>
          <w:rFonts w:ascii="Cambria" w:hAnsi="Cambria" w:cs="Arial"/>
          <w:sz w:val="22"/>
          <w:szCs w:val="22"/>
        </w:rPr>
        <w:t xml:space="preserve">from supervising City </w:t>
      </w:r>
      <w:r w:rsidR="00F22801" w:rsidRPr="007461E3">
        <w:rPr>
          <w:rFonts w:ascii="Cambria" w:hAnsi="Cambria" w:cs="Arial"/>
          <w:sz w:val="22"/>
          <w:szCs w:val="22"/>
        </w:rPr>
        <w:t>employees</w:t>
      </w:r>
      <w:r w:rsidRPr="007461E3">
        <w:rPr>
          <w:rFonts w:ascii="Cambria" w:hAnsi="Cambria" w:cs="Arial"/>
          <w:sz w:val="22"/>
          <w:szCs w:val="22"/>
        </w:rPr>
        <w:t xml:space="preserve"> </w:t>
      </w:r>
      <w:r w:rsidR="00984A78" w:rsidRPr="007461E3">
        <w:rPr>
          <w:rFonts w:ascii="Cambria" w:hAnsi="Cambria" w:cs="Arial"/>
          <w:sz w:val="22"/>
          <w:szCs w:val="22"/>
        </w:rPr>
        <w:t xml:space="preserve">or from direct supervision by </w:t>
      </w:r>
      <w:r w:rsidRPr="007461E3">
        <w:rPr>
          <w:rFonts w:ascii="Cambria" w:hAnsi="Cambria" w:cs="Arial"/>
          <w:sz w:val="22"/>
          <w:szCs w:val="22"/>
        </w:rPr>
        <w:t>a City employee.  Prohibited supervision tasks include conducting a City of Seattle Employee Performance Evaluation, preparing and/or approving a City of Seattle timesheet, administering employee discipline, and similar supervisory actions.</w:t>
      </w:r>
    </w:p>
    <w:p w14:paraId="6AF95C99" w14:textId="77777777" w:rsidR="005D6CD0" w:rsidRPr="007461E3" w:rsidRDefault="005D6CD0" w:rsidP="00861E25">
      <w:pPr>
        <w:pStyle w:val="BodyText"/>
        <w:ind w:left="360"/>
        <w:rPr>
          <w:rFonts w:ascii="Cambria" w:hAnsi="Cambria" w:cs="Arial"/>
          <w:sz w:val="22"/>
          <w:szCs w:val="22"/>
        </w:rPr>
      </w:pPr>
      <w:r w:rsidRPr="007461E3">
        <w:rPr>
          <w:rFonts w:ascii="Cambria" w:hAnsi="Cambria" w:cs="Arial"/>
          <w:sz w:val="22"/>
          <w:szCs w:val="22"/>
        </w:rPr>
        <w:t xml:space="preserve">Contract workers shall not be given City office space unless expressly provided for below, and in no case shall such space be </w:t>
      </w:r>
      <w:r w:rsidR="006C2BB3" w:rsidRPr="007461E3">
        <w:rPr>
          <w:rFonts w:ascii="Cambria" w:hAnsi="Cambria" w:cs="Arial"/>
          <w:sz w:val="22"/>
          <w:szCs w:val="22"/>
        </w:rPr>
        <w:t xml:space="preserve">provided </w:t>
      </w:r>
      <w:r w:rsidRPr="007461E3">
        <w:rPr>
          <w:rFonts w:ascii="Cambria" w:hAnsi="Cambria" w:cs="Arial"/>
          <w:sz w:val="22"/>
          <w:szCs w:val="22"/>
        </w:rPr>
        <w:t xml:space="preserve">for </w:t>
      </w:r>
      <w:r w:rsidR="006C2BB3" w:rsidRPr="007461E3">
        <w:rPr>
          <w:rFonts w:ascii="Cambria" w:hAnsi="Cambria" w:cs="Arial"/>
          <w:sz w:val="22"/>
          <w:szCs w:val="22"/>
        </w:rPr>
        <w:t xml:space="preserve">over 36 </w:t>
      </w:r>
      <w:r w:rsidRPr="007461E3">
        <w:rPr>
          <w:rFonts w:ascii="Cambria" w:hAnsi="Cambria" w:cs="Arial"/>
          <w:sz w:val="22"/>
          <w:szCs w:val="22"/>
        </w:rPr>
        <w:t xml:space="preserve">months without specific authorization from the City.  </w:t>
      </w:r>
    </w:p>
    <w:p w14:paraId="7B623F08" w14:textId="77777777" w:rsidR="005D6CD0" w:rsidRPr="007461E3" w:rsidRDefault="005D6CD0" w:rsidP="00861E25">
      <w:pPr>
        <w:pStyle w:val="BodyText"/>
        <w:ind w:left="360"/>
        <w:rPr>
          <w:rFonts w:ascii="Cambria" w:hAnsi="Cambria" w:cs="Arial"/>
          <w:sz w:val="22"/>
          <w:szCs w:val="22"/>
        </w:rPr>
      </w:pPr>
    </w:p>
    <w:p w14:paraId="03191404" w14:textId="77777777" w:rsidR="005D6CD0" w:rsidRPr="007461E3" w:rsidRDefault="005D6CD0" w:rsidP="00861E25">
      <w:pPr>
        <w:pStyle w:val="BodyText"/>
        <w:ind w:left="360"/>
        <w:rPr>
          <w:rFonts w:ascii="Cambria" w:hAnsi="Cambria" w:cs="Arial"/>
          <w:sz w:val="22"/>
          <w:szCs w:val="22"/>
        </w:rPr>
      </w:pPr>
      <w:r w:rsidRPr="007461E3">
        <w:rPr>
          <w:rFonts w:ascii="Cambria" w:hAnsi="Cambria" w:cs="Arial"/>
          <w:sz w:val="22"/>
          <w:szCs w:val="22"/>
        </w:rPr>
        <w:t>The City will not provide space in City offices for performance of this work.  Consultants</w:t>
      </w:r>
      <w:r w:rsidR="00984A78" w:rsidRPr="007461E3">
        <w:rPr>
          <w:rFonts w:ascii="Cambria" w:hAnsi="Cambria" w:cs="Arial"/>
          <w:sz w:val="22"/>
          <w:szCs w:val="22"/>
        </w:rPr>
        <w:t xml:space="preserve"> will</w:t>
      </w:r>
      <w:r w:rsidR="006C2BB3" w:rsidRPr="007461E3">
        <w:rPr>
          <w:rFonts w:ascii="Cambria" w:hAnsi="Cambria" w:cs="Arial"/>
          <w:sz w:val="22"/>
          <w:szCs w:val="22"/>
        </w:rPr>
        <w:t xml:space="preserve"> perform </w:t>
      </w:r>
      <w:r w:rsidR="00984A78" w:rsidRPr="007461E3">
        <w:rPr>
          <w:rFonts w:ascii="Cambria" w:hAnsi="Cambria" w:cs="Arial"/>
          <w:sz w:val="22"/>
          <w:szCs w:val="22"/>
        </w:rPr>
        <w:t xml:space="preserve">most </w:t>
      </w:r>
      <w:r w:rsidRPr="007461E3">
        <w:rPr>
          <w:rFonts w:ascii="Cambria" w:hAnsi="Cambria" w:cs="Arial"/>
          <w:sz w:val="22"/>
          <w:szCs w:val="22"/>
        </w:rPr>
        <w:t>work from their own office space or the field.</w:t>
      </w:r>
    </w:p>
    <w:p w14:paraId="74218589" w14:textId="184BC4C1" w:rsidR="00265AFB" w:rsidRPr="007461E3" w:rsidRDefault="00811027" w:rsidP="00861E25">
      <w:pPr>
        <w:pStyle w:val="Heading2"/>
        <w:keepLines/>
        <w:numPr>
          <w:ilvl w:val="1"/>
          <w:numId w:val="0"/>
        </w:numPr>
        <w:tabs>
          <w:tab w:val="left" w:pos="-1440"/>
          <w:tab w:val="left" w:pos="576"/>
          <w:tab w:val="left" w:pos="1080"/>
        </w:tabs>
        <w:ind w:left="936" w:hanging="576"/>
        <w:rPr>
          <w:rFonts w:ascii="Cambria" w:hAnsi="Cambria"/>
          <w:i w:val="0"/>
          <w:color w:val="31849B"/>
          <w:sz w:val="22"/>
          <w:szCs w:val="22"/>
        </w:rPr>
      </w:pPr>
      <w:r w:rsidRPr="007461E3">
        <w:rPr>
          <w:rFonts w:ascii="Cambria" w:hAnsi="Cambria"/>
          <w:i w:val="0"/>
          <w:color w:val="31849B"/>
          <w:sz w:val="22"/>
          <w:szCs w:val="22"/>
        </w:rPr>
        <w:t>7.</w:t>
      </w:r>
      <w:r w:rsidR="00BE71CE">
        <w:rPr>
          <w:rFonts w:ascii="Cambria" w:hAnsi="Cambria"/>
          <w:i w:val="0"/>
          <w:color w:val="31849B"/>
          <w:sz w:val="22"/>
          <w:szCs w:val="22"/>
        </w:rPr>
        <w:t>2</w:t>
      </w:r>
      <w:r w:rsidR="002B0C0B">
        <w:rPr>
          <w:rFonts w:ascii="Cambria" w:hAnsi="Cambria"/>
          <w:i w:val="0"/>
          <w:color w:val="31849B"/>
          <w:sz w:val="22"/>
          <w:szCs w:val="22"/>
        </w:rPr>
        <w:t>5</w:t>
      </w:r>
      <w:r w:rsidR="009755FE" w:rsidRPr="007461E3">
        <w:rPr>
          <w:rFonts w:ascii="Cambria" w:hAnsi="Cambria"/>
          <w:i w:val="0"/>
          <w:color w:val="31849B"/>
          <w:sz w:val="22"/>
          <w:szCs w:val="22"/>
        </w:rPr>
        <w:t xml:space="preserve"> </w:t>
      </w:r>
      <w:r w:rsidR="00265AFB" w:rsidRPr="007461E3">
        <w:rPr>
          <w:rFonts w:ascii="Cambria" w:hAnsi="Cambria"/>
          <w:i w:val="0"/>
          <w:color w:val="31849B"/>
          <w:sz w:val="22"/>
          <w:szCs w:val="22"/>
        </w:rPr>
        <w:t>Equal Benefits</w:t>
      </w:r>
    </w:p>
    <w:p w14:paraId="450CDFCB" w14:textId="77777777" w:rsidR="003F6255" w:rsidRDefault="00FA0701" w:rsidP="00861E25">
      <w:pPr>
        <w:pStyle w:val="BodyText2"/>
        <w:spacing w:line="240" w:lineRule="auto"/>
        <w:ind w:left="360"/>
        <w:rPr>
          <w:rFonts w:ascii="Cambria" w:hAnsi="Cambria" w:cs="Arial"/>
          <w:sz w:val="22"/>
          <w:szCs w:val="22"/>
        </w:rPr>
      </w:pPr>
      <w:r w:rsidRPr="007461E3">
        <w:rPr>
          <w:rFonts w:ascii="Cambria" w:hAnsi="Cambria" w:cs="Arial"/>
          <w:sz w:val="22"/>
          <w:szCs w:val="22"/>
        </w:rPr>
        <w:t xml:space="preserve">Seattle Municipal </w:t>
      </w:r>
      <w:r w:rsidR="003F6255" w:rsidRPr="007461E3">
        <w:rPr>
          <w:rFonts w:ascii="Cambria" w:hAnsi="Cambria" w:cs="Arial"/>
          <w:sz w:val="22"/>
          <w:szCs w:val="22"/>
        </w:rPr>
        <w:t xml:space="preserve">Code </w:t>
      </w:r>
      <w:r w:rsidRPr="007461E3">
        <w:rPr>
          <w:rFonts w:ascii="Cambria" w:hAnsi="Cambria" w:cs="Arial"/>
          <w:sz w:val="22"/>
          <w:szCs w:val="22"/>
        </w:rPr>
        <w:t xml:space="preserve">Chapter 20.45 (SMC 20.45) </w:t>
      </w:r>
      <w:r w:rsidR="003F6255" w:rsidRPr="007461E3">
        <w:rPr>
          <w:rFonts w:ascii="Cambria" w:hAnsi="Cambria" w:cs="Arial"/>
          <w:sz w:val="22"/>
          <w:szCs w:val="22"/>
        </w:rPr>
        <w:t xml:space="preserve">requires consideration of whether </w:t>
      </w:r>
      <w:r w:rsidR="001F31A4" w:rsidRPr="007461E3">
        <w:rPr>
          <w:rFonts w:ascii="Cambria" w:hAnsi="Cambria" w:cs="Arial"/>
          <w:sz w:val="22"/>
          <w:szCs w:val="22"/>
        </w:rPr>
        <w:t xml:space="preserve">Proposers </w:t>
      </w:r>
      <w:r w:rsidR="003F6255" w:rsidRPr="007461E3">
        <w:rPr>
          <w:rFonts w:ascii="Cambria" w:hAnsi="Cambria" w:cs="Arial"/>
          <w:sz w:val="22"/>
          <w:szCs w:val="22"/>
        </w:rPr>
        <w:t xml:space="preserve">provide health and benefits </w:t>
      </w:r>
      <w:r w:rsidRPr="007461E3">
        <w:rPr>
          <w:rFonts w:ascii="Cambria" w:hAnsi="Cambria" w:cs="Arial"/>
          <w:sz w:val="22"/>
          <w:szCs w:val="22"/>
        </w:rPr>
        <w:t xml:space="preserve">that are the same or equivalent </w:t>
      </w:r>
      <w:r w:rsidR="003F6255" w:rsidRPr="007461E3">
        <w:rPr>
          <w:rFonts w:ascii="Cambria" w:hAnsi="Cambria" w:cs="Arial"/>
          <w:sz w:val="22"/>
          <w:szCs w:val="22"/>
        </w:rPr>
        <w:t xml:space="preserve">to the </w:t>
      </w:r>
      <w:r w:rsidRPr="007461E3">
        <w:rPr>
          <w:rFonts w:ascii="Cambria" w:hAnsi="Cambria" w:cs="Arial"/>
          <w:sz w:val="22"/>
          <w:szCs w:val="22"/>
        </w:rPr>
        <w:t xml:space="preserve">domestic </w:t>
      </w:r>
      <w:r w:rsidR="003F6255" w:rsidRPr="007461E3">
        <w:rPr>
          <w:rFonts w:ascii="Cambria" w:hAnsi="Cambria" w:cs="Arial"/>
          <w:sz w:val="22"/>
          <w:szCs w:val="22"/>
        </w:rPr>
        <w:t>partners of employees as to spouses</w:t>
      </w:r>
      <w:r w:rsidRPr="007461E3">
        <w:rPr>
          <w:rFonts w:ascii="Cambria" w:hAnsi="Cambria" w:cs="Arial"/>
          <w:sz w:val="22"/>
          <w:szCs w:val="22"/>
        </w:rPr>
        <w:t xml:space="preserve"> of employees, and of their dependents and family members</w:t>
      </w:r>
      <w:r w:rsidR="003F6255" w:rsidRPr="007461E3">
        <w:rPr>
          <w:rFonts w:ascii="Cambria" w:hAnsi="Cambria" w:cs="Arial"/>
          <w:sz w:val="22"/>
          <w:szCs w:val="22"/>
        </w:rPr>
        <w:t xml:space="preserve">.  The </w:t>
      </w:r>
      <w:r w:rsidR="00984A78" w:rsidRPr="007461E3">
        <w:rPr>
          <w:rFonts w:ascii="Cambria" w:hAnsi="Cambria" w:cs="Arial"/>
          <w:sz w:val="22"/>
          <w:szCs w:val="22"/>
        </w:rPr>
        <w:t xml:space="preserve">Consultant </w:t>
      </w:r>
      <w:r w:rsidR="001F31A4" w:rsidRPr="007461E3">
        <w:rPr>
          <w:rFonts w:ascii="Cambria" w:hAnsi="Cambria" w:cs="Arial"/>
          <w:sz w:val="22"/>
          <w:szCs w:val="22"/>
        </w:rPr>
        <w:t xml:space="preserve">Questionnaire requested in the Submittal instructions </w:t>
      </w:r>
      <w:r w:rsidR="003F6255" w:rsidRPr="007461E3">
        <w:rPr>
          <w:rFonts w:ascii="Cambria" w:hAnsi="Cambria" w:cs="Arial"/>
          <w:sz w:val="22"/>
          <w:szCs w:val="22"/>
        </w:rPr>
        <w:t>includes</w:t>
      </w:r>
      <w:r w:rsidR="0073729B" w:rsidRPr="007461E3">
        <w:rPr>
          <w:rFonts w:ascii="Cambria" w:hAnsi="Cambria" w:cs="Arial"/>
          <w:sz w:val="22"/>
          <w:szCs w:val="22"/>
        </w:rPr>
        <w:t xml:space="preserve"> materials to designate </w:t>
      </w:r>
      <w:r w:rsidR="00984A78" w:rsidRPr="007461E3">
        <w:rPr>
          <w:rFonts w:ascii="Cambria" w:hAnsi="Cambria" w:cs="Arial"/>
          <w:sz w:val="22"/>
          <w:szCs w:val="22"/>
        </w:rPr>
        <w:t>your equal benefits status</w:t>
      </w:r>
      <w:r w:rsidR="003F6255" w:rsidRPr="007461E3">
        <w:rPr>
          <w:rFonts w:ascii="Cambria" w:hAnsi="Cambria" w:cs="Arial"/>
          <w:sz w:val="22"/>
          <w:szCs w:val="22"/>
        </w:rPr>
        <w:t>.</w:t>
      </w:r>
    </w:p>
    <w:p w14:paraId="19F24571" w14:textId="77777777" w:rsidR="00061CAE" w:rsidRPr="007461E3" w:rsidRDefault="00061CAE" w:rsidP="00861E25">
      <w:pPr>
        <w:pStyle w:val="BodyText2"/>
        <w:spacing w:line="240" w:lineRule="auto"/>
        <w:ind w:left="360"/>
        <w:rPr>
          <w:rFonts w:ascii="Cambria" w:hAnsi="Cambria" w:cs="Arial"/>
          <w:sz w:val="22"/>
          <w:szCs w:val="22"/>
        </w:rPr>
      </w:pPr>
      <w:r w:rsidRPr="00061CAE">
        <w:rPr>
          <w:rFonts w:asciiTheme="majorHAnsi" w:hAnsiTheme="majorHAnsi" w:cs="Arial"/>
          <w:b/>
          <w:sz w:val="22"/>
          <w:szCs w:val="22"/>
        </w:rPr>
        <w:t>Note to Project Manager:</w:t>
      </w:r>
      <w:r w:rsidRPr="00061CAE">
        <w:rPr>
          <w:rFonts w:asciiTheme="majorHAnsi" w:hAnsiTheme="majorHAnsi" w:cs="Arial"/>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14:paraId="7E5EB998" w14:textId="77777777" w:rsidR="00580FEC" w:rsidRDefault="00580FEC" w:rsidP="00861E25">
      <w:pPr>
        <w:pStyle w:val="BodyText2"/>
        <w:spacing w:line="240" w:lineRule="auto"/>
        <w:ind w:left="360"/>
        <w:rPr>
          <w:rFonts w:ascii="Cambria" w:hAnsi="Cambria" w:cs="Arial"/>
          <w:b/>
          <w:color w:val="31849B"/>
          <w:sz w:val="22"/>
          <w:szCs w:val="22"/>
        </w:rPr>
      </w:pPr>
    </w:p>
    <w:p w14:paraId="1302E93E" w14:textId="2DC7D71D" w:rsidR="003F6255" w:rsidRPr="007461E3" w:rsidRDefault="00811027" w:rsidP="00861E25">
      <w:pPr>
        <w:pStyle w:val="BodyText2"/>
        <w:spacing w:after="0" w:line="240" w:lineRule="auto"/>
        <w:ind w:left="360"/>
        <w:rPr>
          <w:rFonts w:ascii="Cambria" w:hAnsi="Cambria" w:cs="Arial"/>
          <w:b/>
          <w:i/>
          <w:color w:val="31849B"/>
          <w:sz w:val="22"/>
          <w:szCs w:val="22"/>
        </w:rPr>
      </w:pPr>
      <w:r w:rsidRPr="007461E3">
        <w:rPr>
          <w:rFonts w:ascii="Cambria" w:hAnsi="Cambria" w:cs="Arial"/>
          <w:b/>
          <w:color w:val="31849B"/>
          <w:sz w:val="22"/>
          <w:szCs w:val="22"/>
        </w:rPr>
        <w:t>7.2</w:t>
      </w:r>
      <w:r w:rsidR="002B0C0B">
        <w:rPr>
          <w:rFonts w:ascii="Cambria" w:hAnsi="Cambria" w:cs="Arial"/>
          <w:b/>
          <w:color w:val="31849B"/>
          <w:sz w:val="22"/>
          <w:szCs w:val="22"/>
        </w:rPr>
        <w:t>6</w:t>
      </w:r>
      <w:r w:rsidR="009755FE" w:rsidRPr="007461E3">
        <w:rPr>
          <w:rFonts w:ascii="Cambria" w:hAnsi="Cambria" w:cs="Arial"/>
          <w:b/>
          <w:color w:val="31849B"/>
          <w:sz w:val="22"/>
          <w:szCs w:val="22"/>
        </w:rPr>
        <w:t xml:space="preserve"> </w:t>
      </w:r>
      <w:r w:rsidR="003F6255" w:rsidRPr="007461E3">
        <w:rPr>
          <w:rFonts w:ascii="Cambria" w:hAnsi="Cambria" w:cs="Arial"/>
          <w:b/>
          <w:color w:val="31849B"/>
          <w:sz w:val="22"/>
          <w:szCs w:val="22"/>
        </w:rPr>
        <w:t>Women and Minority Subcontracting</w:t>
      </w:r>
      <w:r w:rsidR="003F6255" w:rsidRPr="007461E3">
        <w:rPr>
          <w:rFonts w:ascii="Cambria" w:hAnsi="Cambria" w:cs="Arial"/>
          <w:b/>
          <w:i/>
          <w:color w:val="31849B"/>
          <w:sz w:val="22"/>
          <w:szCs w:val="22"/>
          <w:highlight w:val="yellow"/>
        </w:rPr>
        <w:t xml:space="preserve"> </w:t>
      </w:r>
    </w:p>
    <w:p w14:paraId="71BAAE16" w14:textId="77777777" w:rsidR="003F6255" w:rsidRDefault="00984A78" w:rsidP="00861E25">
      <w:pPr>
        <w:ind w:left="360"/>
        <w:rPr>
          <w:rFonts w:ascii="Cambria" w:hAnsi="Cambria" w:cs="Arial"/>
          <w:sz w:val="22"/>
          <w:szCs w:val="22"/>
        </w:rPr>
      </w:pPr>
      <w:r w:rsidRPr="007461E3">
        <w:rPr>
          <w:rFonts w:ascii="Cambria" w:hAnsi="Cambria" w:cs="Arial"/>
          <w:sz w:val="22"/>
          <w:szCs w:val="22"/>
        </w:rPr>
        <w:t xml:space="preserve">The </w:t>
      </w:r>
      <w:r w:rsidR="006F51FC" w:rsidRPr="007461E3">
        <w:rPr>
          <w:rFonts w:ascii="Cambria" w:hAnsi="Cambria" w:cs="Arial"/>
          <w:sz w:val="22"/>
          <w:szCs w:val="22"/>
        </w:rPr>
        <w:t xml:space="preserve">Mayor’s Executive Order and City ordinance </w:t>
      </w:r>
      <w:r w:rsidRPr="007461E3">
        <w:rPr>
          <w:rFonts w:ascii="Cambria" w:hAnsi="Cambria" w:cs="Arial"/>
          <w:sz w:val="22"/>
          <w:szCs w:val="22"/>
        </w:rPr>
        <w:t xml:space="preserve">require the </w:t>
      </w:r>
      <w:r w:rsidR="003F6255" w:rsidRPr="007461E3">
        <w:rPr>
          <w:rFonts w:ascii="Cambria" w:hAnsi="Cambria" w:cs="Arial"/>
          <w:sz w:val="22"/>
          <w:szCs w:val="22"/>
        </w:rPr>
        <w:t>maximum practicable opportunity for successful participation of minority</w:t>
      </w:r>
      <w:r w:rsidR="002A32F6" w:rsidRPr="007461E3">
        <w:rPr>
          <w:rFonts w:ascii="Cambria" w:hAnsi="Cambria" w:cs="Arial"/>
          <w:sz w:val="22"/>
          <w:szCs w:val="22"/>
        </w:rPr>
        <w:t xml:space="preserve"> </w:t>
      </w:r>
      <w:r w:rsidR="003F6255" w:rsidRPr="007461E3">
        <w:rPr>
          <w:rFonts w:ascii="Cambria" w:hAnsi="Cambria" w:cs="Arial"/>
          <w:sz w:val="22"/>
          <w:szCs w:val="22"/>
        </w:rPr>
        <w:t>and women</w:t>
      </w:r>
      <w:r w:rsidR="000709FD" w:rsidRPr="007461E3">
        <w:rPr>
          <w:rFonts w:ascii="Cambria" w:hAnsi="Cambria" w:cs="Arial"/>
          <w:sz w:val="22"/>
          <w:szCs w:val="22"/>
        </w:rPr>
        <w:t>-</w:t>
      </w:r>
      <w:r w:rsidR="003F6255" w:rsidRPr="007461E3">
        <w:rPr>
          <w:rFonts w:ascii="Cambria" w:hAnsi="Cambria" w:cs="Arial"/>
          <w:sz w:val="22"/>
          <w:szCs w:val="22"/>
        </w:rPr>
        <w:t>owned</w:t>
      </w:r>
      <w:r w:rsidR="00A30184" w:rsidRPr="007461E3">
        <w:rPr>
          <w:rFonts w:ascii="Cambria" w:hAnsi="Cambria" w:cs="Arial"/>
          <w:sz w:val="22"/>
          <w:szCs w:val="22"/>
        </w:rPr>
        <w:t xml:space="preserve"> subcontracts</w:t>
      </w:r>
      <w:r w:rsidR="003F6255" w:rsidRPr="007461E3">
        <w:rPr>
          <w:rFonts w:ascii="Cambria" w:hAnsi="Cambria" w:cs="Arial"/>
          <w:sz w:val="22"/>
          <w:szCs w:val="22"/>
        </w:rPr>
        <w:t xml:space="preserve">.  </w:t>
      </w:r>
      <w:r w:rsidR="0073729B" w:rsidRPr="007461E3">
        <w:rPr>
          <w:rFonts w:ascii="Cambria" w:hAnsi="Cambria" w:cs="Arial"/>
          <w:sz w:val="22"/>
          <w:szCs w:val="22"/>
        </w:rPr>
        <w:t>A</w:t>
      </w:r>
      <w:r w:rsidR="003F6255" w:rsidRPr="007461E3">
        <w:rPr>
          <w:rFonts w:ascii="Cambria" w:hAnsi="Cambria" w:cs="Arial"/>
          <w:sz w:val="22"/>
          <w:szCs w:val="22"/>
        </w:rPr>
        <w:t xml:space="preserve">ll </w:t>
      </w:r>
      <w:r w:rsidR="00A30184" w:rsidRPr="007461E3">
        <w:rPr>
          <w:rFonts w:ascii="Cambria" w:hAnsi="Cambria" w:cs="Arial"/>
          <w:sz w:val="22"/>
          <w:szCs w:val="22"/>
        </w:rPr>
        <w:t xml:space="preserve">proposers </w:t>
      </w:r>
      <w:r w:rsidR="0073729B" w:rsidRPr="007461E3">
        <w:rPr>
          <w:rFonts w:ascii="Cambria" w:hAnsi="Cambria" w:cs="Arial"/>
          <w:sz w:val="22"/>
          <w:szCs w:val="22"/>
        </w:rPr>
        <w:t xml:space="preserve">must </w:t>
      </w:r>
      <w:r w:rsidR="003F6255" w:rsidRPr="007461E3">
        <w:rPr>
          <w:rFonts w:ascii="Cambria" w:hAnsi="Cambria" w:cs="Arial"/>
          <w:sz w:val="22"/>
          <w:szCs w:val="22"/>
        </w:rPr>
        <w:t xml:space="preserve">agree to SMC Chapter 20.42, and </w:t>
      </w:r>
      <w:r w:rsidR="00A30184" w:rsidRPr="007461E3">
        <w:rPr>
          <w:rFonts w:ascii="Cambria" w:hAnsi="Cambria" w:cs="Arial"/>
          <w:sz w:val="22"/>
          <w:szCs w:val="22"/>
        </w:rPr>
        <w:t xml:space="preserve">seek </w:t>
      </w:r>
      <w:r w:rsidR="003F6255" w:rsidRPr="007461E3">
        <w:rPr>
          <w:rFonts w:ascii="Cambria" w:hAnsi="Cambria" w:cs="Arial"/>
          <w:sz w:val="22"/>
          <w:szCs w:val="22"/>
        </w:rPr>
        <w:t>meaningf</w:t>
      </w:r>
      <w:r w:rsidRPr="007461E3">
        <w:rPr>
          <w:rFonts w:ascii="Cambria" w:hAnsi="Cambria" w:cs="Arial"/>
          <w:sz w:val="22"/>
          <w:szCs w:val="22"/>
        </w:rPr>
        <w:t xml:space="preserve">ul </w:t>
      </w:r>
      <w:r w:rsidR="007B3E48" w:rsidRPr="007461E3">
        <w:rPr>
          <w:rFonts w:ascii="Cambria" w:hAnsi="Cambria" w:cs="Arial"/>
          <w:sz w:val="22"/>
          <w:szCs w:val="22"/>
        </w:rPr>
        <w:t>subcon</w:t>
      </w:r>
      <w:r w:rsidR="007B3E48">
        <w:rPr>
          <w:rFonts w:ascii="Cambria" w:hAnsi="Cambria" w:cs="Arial"/>
          <w:sz w:val="22"/>
          <w:szCs w:val="22"/>
        </w:rPr>
        <w:t>sultant</w:t>
      </w:r>
      <w:r w:rsidR="007B3E48" w:rsidRPr="007461E3">
        <w:rPr>
          <w:rFonts w:ascii="Cambria" w:hAnsi="Cambria" w:cs="Arial"/>
          <w:sz w:val="22"/>
          <w:szCs w:val="22"/>
        </w:rPr>
        <w:t xml:space="preserve"> </w:t>
      </w:r>
      <w:r w:rsidRPr="007461E3">
        <w:rPr>
          <w:rFonts w:ascii="Cambria" w:hAnsi="Cambria" w:cs="Arial"/>
          <w:sz w:val="22"/>
          <w:szCs w:val="22"/>
        </w:rPr>
        <w:t>opportunities</w:t>
      </w:r>
      <w:r w:rsidR="0073729B" w:rsidRPr="007461E3">
        <w:rPr>
          <w:rFonts w:ascii="Cambria" w:hAnsi="Cambria" w:cs="Arial"/>
          <w:sz w:val="22"/>
          <w:szCs w:val="22"/>
        </w:rPr>
        <w:t xml:space="preserve"> with WMBE firms</w:t>
      </w:r>
      <w:r w:rsidRPr="007461E3">
        <w:rPr>
          <w:rFonts w:ascii="Cambria" w:hAnsi="Cambria" w:cs="Arial"/>
          <w:sz w:val="22"/>
          <w:szCs w:val="22"/>
        </w:rPr>
        <w:t xml:space="preserve">. The City requires </w:t>
      </w:r>
      <w:r w:rsidR="003F6255" w:rsidRPr="007461E3">
        <w:rPr>
          <w:rFonts w:ascii="Cambria" w:hAnsi="Cambria" w:cs="Arial"/>
          <w:sz w:val="22"/>
          <w:szCs w:val="22"/>
        </w:rPr>
        <w:t>a plan for including minority</w:t>
      </w:r>
      <w:r w:rsidR="000709FD" w:rsidRPr="007461E3">
        <w:rPr>
          <w:rFonts w:ascii="Cambria" w:hAnsi="Cambria" w:cs="Arial"/>
          <w:sz w:val="22"/>
          <w:szCs w:val="22"/>
        </w:rPr>
        <w:t>-</w:t>
      </w:r>
      <w:r w:rsidR="003F6255" w:rsidRPr="007461E3">
        <w:rPr>
          <w:rFonts w:ascii="Cambria" w:hAnsi="Cambria" w:cs="Arial"/>
          <w:sz w:val="22"/>
          <w:szCs w:val="22"/>
        </w:rPr>
        <w:t xml:space="preserve"> and women</w:t>
      </w:r>
      <w:r w:rsidR="000709FD" w:rsidRPr="007461E3">
        <w:rPr>
          <w:rFonts w:ascii="Cambria" w:hAnsi="Cambria" w:cs="Arial"/>
          <w:sz w:val="22"/>
          <w:szCs w:val="22"/>
        </w:rPr>
        <w:t>-</w:t>
      </w:r>
      <w:r w:rsidR="003F6255" w:rsidRPr="007461E3">
        <w:rPr>
          <w:rFonts w:ascii="Cambria" w:hAnsi="Cambria" w:cs="Arial"/>
          <w:sz w:val="22"/>
          <w:szCs w:val="22"/>
        </w:rPr>
        <w:t xml:space="preserve">owned firms, which </w:t>
      </w:r>
      <w:r w:rsidR="0073729B" w:rsidRPr="007461E3">
        <w:rPr>
          <w:rFonts w:ascii="Cambria" w:hAnsi="Cambria" w:cs="Arial"/>
          <w:sz w:val="22"/>
          <w:szCs w:val="22"/>
        </w:rPr>
        <w:t xml:space="preserve">becomes </w:t>
      </w:r>
      <w:r w:rsidR="003F6255" w:rsidRPr="007461E3">
        <w:rPr>
          <w:rFonts w:ascii="Cambria" w:hAnsi="Cambria" w:cs="Arial"/>
          <w:sz w:val="22"/>
          <w:szCs w:val="22"/>
        </w:rPr>
        <w:t xml:space="preserve">a material part of the contract.  The Plan must be </w:t>
      </w:r>
      <w:r w:rsidR="005D6CD0" w:rsidRPr="007461E3">
        <w:rPr>
          <w:rFonts w:ascii="Cambria" w:hAnsi="Cambria" w:cs="Arial"/>
          <w:sz w:val="22"/>
          <w:szCs w:val="22"/>
        </w:rPr>
        <w:t xml:space="preserve">responsive </w:t>
      </w:r>
      <w:r w:rsidR="003F6255" w:rsidRPr="007461E3">
        <w:rPr>
          <w:rFonts w:ascii="Cambria" w:hAnsi="Cambria" w:cs="Arial"/>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before contract execution.  </w:t>
      </w:r>
      <w:r w:rsidR="005D6CD0" w:rsidRPr="007461E3">
        <w:rPr>
          <w:rFonts w:ascii="Cambria" w:hAnsi="Cambria" w:cs="Arial"/>
          <w:sz w:val="22"/>
          <w:szCs w:val="22"/>
        </w:rPr>
        <w:t xml:space="preserve">Consultants </w:t>
      </w:r>
      <w:r w:rsidR="003F6255" w:rsidRPr="007461E3">
        <w:rPr>
          <w:rFonts w:ascii="Cambria" w:hAnsi="Cambria" w:cs="Arial"/>
          <w:sz w:val="22"/>
          <w:szCs w:val="22"/>
        </w:rPr>
        <w:t xml:space="preserve">should use selection methods and strategies </w:t>
      </w:r>
      <w:r w:rsidRPr="007461E3">
        <w:rPr>
          <w:rFonts w:ascii="Cambria" w:hAnsi="Cambria" w:cs="Arial"/>
          <w:sz w:val="22"/>
          <w:szCs w:val="22"/>
        </w:rPr>
        <w:t xml:space="preserve">sufficiently </w:t>
      </w:r>
      <w:r w:rsidR="003F6255" w:rsidRPr="007461E3">
        <w:rPr>
          <w:rFonts w:ascii="Cambria" w:hAnsi="Cambria" w:cs="Arial"/>
          <w:sz w:val="22"/>
          <w:szCs w:val="22"/>
        </w:rPr>
        <w:t>effective for successful WMBE participation.  At City</w:t>
      </w:r>
      <w:r w:rsidRPr="007461E3">
        <w:rPr>
          <w:rFonts w:ascii="Cambria" w:hAnsi="Cambria" w:cs="Arial"/>
          <w:sz w:val="22"/>
          <w:szCs w:val="22"/>
        </w:rPr>
        <w:t xml:space="preserve"> request</w:t>
      </w:r>
      <w:r w:rsidR="003F6255" w:rsidRPr="007461E3">
        <w:rPr>
          <w:rFonts w:ascii="Cambria" w:hAnsi="Cambria" w:cs="Arial"/>
          <w:sz w:val="22"/>
          <w:szCs w:val="22"/>
        </w:rPr>
        <w:t xml:space="preserve">, </w:t>
      </w:r>
      <w:r w:rsidR="00C722E7" w:rsidRPr="007461E3">
        <w:rPr>
          <w:rFonts w:ascii="Cambria" w:hAnsi="Cambria" w:cs="Arial"/>
          <w:sz w:val="22"/>
          <w:szCs w:val="22"/>
        </w:rPr>
        <w:t>Consultant</w:t>
      </w:r>
      <w:r w:rsidR="003F6255" w:rsidRPr="007461E3">
        <w:rPr>
          <w:rFonts w:ascii="Cambria" w:hAnsi="Cambria" w:cs="Arial"/>
          <w:sz w:val="22"/>
          <w:szCs w:val="22"/>
        </w:rPr>
        <w:t xml:space="preserve">s must furnish evidence such as copies of agreements with WMBE </w:t>
      </w:r>
      <w:r w:rsidR="007B3E48" w:rsidRPr="007461E3">
        <w:rPr>
          <w:rFonts w:ascii="Cambria" w:hAnsi="Cambria" w:cs="Arial"/>
          <w:sz w:val="22"/>
          <w:szCs w:val="22"/>
        </w:rPr>
        <w:t>subcon</w:t>
      </w:r>
      <w:r w:rsidR="007B3E48">
        <w:rPr>
          <w:rFonts w:ascii="Cambria" w:hAnsi="Cambria" w:cs="Arial"/>
          <w:sz w:val="22"/>
          <w:szCs w:val="22"/>
        </w:rPr>
        <w:t>sultants</w:t>
      </w:r>
      <w:r w:rsidR="007B3E48" w:rsidRPr="007461E3">
        <w:rPr>
          <w:rFonts w:ascii="Cambria" w:hAnsi="Cambria" w:cs="Arial"/>
          <w:sz w:val="22"/>
          <w:szCs w:val="22"/>
        </w:rPr>
        <w:t xml:space="preserve"> </w:t>
      </w:r>
      <w:r w:rsidR="003F6255" w:rsidRPr="007461E3">
        <w:rPr>
          <w:rFonts w:ascii="Cambria" w:hAnsi="Cambria" w:cs="Arial"/>
          <w:sz w:val="22"/>
          <w:szCs w:val="22"/>
        </w:rPr>
        <w:t xml:space="preserve">either before contract execution or during contract performance.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must request written approval for changes to the Inclusion Plan once it is agreed upon.  This includes </w:t>
      </w:r>
      <w:r w:rsidR="005D6CD0" w:rsidRPr="007461E3">
        <w:rPr>
          <w:rFonts w:ascii="Cambria" w:hAnsi="Cambria" w:cs="Arial"/>
          <w:sz w:val="22"/>
          <w:szCs w:val="22"/>
        </w:rPr>
        <w:t xml:space="preserve">changes to </w:t>
      </w:r>
      <w:r w:rsidR="003F6255" w:rsidRPr="007461E3">
        <w:rPr>
          <w:rFonts w:ascii="Cambria" w:hAnsi="Cambria" w:cs="Arial"/>
          <w:sz w:val="22"/>
          <w:szCs w:val="22"/>
        </w:rPr>
        <w:t xml:space="preserve">goals, </w:t>
      </w:r>
      <w:r w:rsidR="005D6CD0" w:rsidRPr="007461E3">
        <w:rPr>
          <w:rFonts w:ascii="Cambria" w:hAnsi="Cambria" w:cs="Arial"/>
          <w:sz w:val="22"/>
          <w:szCs w:val="22"/>
        </w:rPr>
        <w:t xml:space="preserve">subconsultant </w:t>
      </w:r>
      <w:r w:rsidR="003F6255" w:rsidRPr="007461E3">
        <w:rPr>
          <w:rFonts w:ascii="Cambria" w:hAnsi="Cambria" w:cs="Arial"/>
          <w:sz w:val="22"/>
          <w:szCs w:val="22"/>
        </w:rPr>
        <w:t xml:space="preserve">awards and efforts. </w:t>
      </w:r>
    </w:p>
    <w:p w14:paraId="21B57589" w14:textId="77777777" w:rsidR="001E4C87" w:rsidRDefault="001E4C87" w:rsidP="00861E25">
      <w:pPr>
        <w:ind w:left="360"/>
        <w:rPr>
          <w:rFonts w:ascii="Cambria" w:hAnsi="Cambria" w:cs="Arial"/>
          <w:sz w:val="22"/>
          <w:szCs w:val="22"/>
        </w:rPr>
      </w:pPr>
    </w:p>
    <w:p w14:paraId="496ABFD7" w14:textId="77777777" w:rsidR="001E4C87" w:rsidRPr="007461E3" w:rsidRDefault="001E4C87" w:rsidP="00861E25">
      <w:pPr>
        <w:ind w:left="360"/>
        <w:rPr>
          <w:rFonts w:ascii="Cambria" w:hAnsi="Cambria" w:cs="Arial"/>
          <w:sz w:val="22"/>
          <w:szCs w:val="22"/>
        </w:rPr>
      </w:pPr>
      <w:r>
        <w:rPr>
          <w:rFonts w:ascii="Cambria" w:hAnsi="Cambria" w:cs="Arial"/>
          <w:sz w:val="22"/>
          <w:szCs w:val="22"/>
        </w:rPr>
        <w:t>WMBE firms need not be state certified to meet the City's WMBE definition.  The City defines WMBE firms as at least 51</w:t>
      </w:r>
      <w:r w:rsidR="006F38D7">
        <w:rPr>
          <w:rFonts w:ascii="Cambria" w:hAnsi="Cambria" w:cs="Arial"/>
          <w:sz w:val="22"/>
          <w:szCs w:val="22"/>
        </w:rPr>
        <w:t>%</w:t>
      </w:r>
      <w:r>
        <w:rPr>
          <w:rFonts w:ascii="Cambria" w:hAnsi="Cambria" w:cs="Arial"/>
          <w:sz w:val="22"/>
          <w:szCs w:val="22"/>
        </w:rPr>
        <w:t xml:space="preserve"> </w:t>
      </w:r>
      <w:r w:rsidR="006F38D7">
        <w:rPr>
          <w:rFonts w:ascii="Cambria" w:hAnsi="Cambria" w:cs="Arial"/>
          <w:sz w:val="22"/>
          <w:szCs w:val="22"/>
        </w:rPr>
        <w:t>(</w:t>
      </w:r>
      <w:r>
        <w:rPr>
          <w:rFonts w:ascii="Cambria" w:hAnsi="Cambria" w:cs="Arial"/>
          <w:sz w:val="22"/>
          <w:szCs w:val="22"/>
        </w:rPr>
        <w:t>percent</w:t>
      </w:r>
      <w:r w:rsidR="006F38D7">
        <w:rPr>
          <w:rFonts w:ascii="Cambria" w:hAnsi="Cambria" w:cs="Arial"/>
          <w:sz w:val="22"/>
          <w:szCs w:val="22"/>
        </w:rPr>
        <w:t>)</w:t>
      </w:r>
      <w:r>
        <w:rPr>
          <w:rFonts w:ascii="Cambria" w:hAnsi="Cambria" w:cs="Arial"/>
          <w:sz w:val="22"/>
          <w:szCs w:val="22"/>
        </w:rPr>
        <w:t xml:space="preserve"> owned by women and/or minority.  To be recognized as a WMBE, register on the City’s </w:t>
      </w:r>
      <w:hyperlink r:id="rId22" w:history="1">
        <w:r w:rsidRPr="001E4C87">
          <w:rPr>
            <w:rStyle w:val="Hyperlink"/>
            <w:rFonts w:ascii="Cambria" w:hAnsi="Cambria" w:cs="Arial"/>
            <w:sz w:val="22"/>
            <w:szCs w:val="22"/>
          </w:rPr>
          <w:t>Online Business Directory</w:t>
        </w:r>
      </w:hyperlink>
      <w:r>
        <w:rPr>
          <w:rFonts w:ascii="Cambria" w:hAnsi="Cambria" w:cs="Arial"/>
          <w:sz w:val="22"/>
          <w:szCs w:val="22"/>
        </w:rPr>
        <w:t xml:space="preserve">.  Federally funded transportation projects require a Disadvantaged Business Enterprises (DBE) program; for that program, firms must be certified by the </w:t>
      </w:r>
      <w:hyperlink r:id="rId23" w:history="1">
        <w:r w:rsidRPr="001E4C87">
          <w:rPr>
            <w:rStyle w:val="Hyperlink"/>
            <w:rFonts w:ascii="Cambria" w:hAnsi="Cambria" w:cs="Arial"/>
            <w:sz w:val="22"/>
            <w:szCs w:val="22"/>
          </w:rPr>
          <w:t>Washington State Office of Minority and Women Business Enterprises (OMWBE)</w:t>
        </w:r>
      </w:hyperlink>
      <w:r>
        <w:rPr>
          <w:rFonts w:ascii="Cambria" w:hAnsi="Cambria" w:cs="Arial"/>
          <w:sz w:val="22"/>
          <w:szCs w:val="22"/>
        </w:rPr>
        <w:t>.</w:t>
      </w:r>
    </w:p>
    <w:p w14:paraId="1F4E885A" w14:textId="77777777" w:rsidR="00B777E9" w:rsidRPr="007461E3" w:rsidRDefault="00B777E9" w:rsidP="00861E25">
      <w:pPr>
        <w:ind w:left="360"/>
        <w:rPr>
          <w:rFonts w:ascii="Cambria" w:hAnsi="Cambria" w:cs="Arial"/>
          <w:b/>
          <w:sz w:val="22"/>
          <w:szCs w:val="22"/>
        </w:rPr>
      </w:pPr>
    </w:p>
    <w:p w14:paraId="22D1B818" w14:textId="5A8968FE" w:rsidR="005C23DC" w:rsidRPr="007461E3" w:rsidRDefault="009755FE" w:rsidP="00861E25">
      <w:pPr>
        <w:pStyle w:val="Heading2"/>
        <w:keepLines/>
        <w:numPr>
          <w:ilvl w:val="1"/>
          <w:numId w:val="0"/>
        </w:numPr>
        <w:tabs>
          <w:tab w:val="left" w:pos="-1440"/>
          <w:tab w:val="left" w:pos="576"/>
          <w:tab w:val="left" w:pos="1080"/>
        </w:tabs>
        <w:ind w:left="936" w:hanging="576"/>
        <w:rPr>
          <w:rFonts w:ascii="Cambria" w:hAnsi="Cambria"/>
          <w:i w:val="0"/>
          <w:color w:val="31849B"/>
          <w:sz w:val="22"/>
          <w:szCs w:val="22"/>
        </w:rPr>
      </w:pPr>
      <w:r w:rsidRPr="007461E3">
        <w:rPr>
          <w:rFonts w:ascii="Cambria" w:hAnsi="Cambria"/>
          <w:i w:val="0"/>
          <w:color w:val="31849B"/>
          <w:sz w:val="22"/>
          <w:szCs w:val="22"/>
        </w:rPr>
        <w:t>7.2</w:t>
      </w:r>
      <w:r w:rsidR="002B0C0B">
        <w:rPr>
          <w:rFonts w:ascii="Cambria" w:hAnsi="Cambria"/>
          <w:i w:val="0"/>
          <w:color w:val="31849B"/>
          <w:sz w:val="22"/>
          <w:szCs w:val="22"/>
        </w:rPr>
        <w:t>7</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Insurance Requirements</w:t>
      </w:r>
      <w:bookmarkEnd w:id="51"/>
      <w:bookmarkEnd w:id="52"/>
      <w:bookmarkEnd w:id="53"/>
      <w:bookmarkEnd w:id="54"/>
      <w:bookmarkEnd w:id="55"/>
      <w:bookmarkEnd w:id="56"/>
    </w:p>
    <w:p w14:paraId="62902A90" w14:textId="77777777" w:rsidR="00420681" w:rsidRPr="007461E3" w:rsidRDefault="00B54101" w:rsidP="00861E25">
      <w:pPr>
        <w:pStyle w:val="BodyText2"/>
        <w:spacing w:line="240" w:lineRule="auto"/>
        <w:ind w:left="360"/>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 xml:space="preserve">Any </w:t>
      </w:r>
      <w:r w:rsidR="008F0FE6" w:rsidRPr="007461E3">
        <w:rPr>
          <w:rStyle w:val="Hyperlink"/>
          <w:rFonts w:ascii="Cambria" w:hAnsi="Cambria" w:cs="Arial"/>
          <w:color w:val="auto"/>
          <w:sz w:val="22"/>
          <w:szCs w:val="22"/>
          <w:u w:val="none"/>
        </w:rPr>
        <w:t xml:space="preserve">special </w:t>
      </w:r>
      <w:r w:rsidR="005E5574" w:rsidRPr="007461E3">
        <w:rPr>
          <w:rStyle w:val="Hyperlink"/>
          <w:rFonts w:ascii="Cambria" w:hAnsi="Cambria" w:cs="Arial"/>
          <w:color w:val="auto"/>
          <w:sz w:val="22"/>
          <w:szCs w:val="22"/>
          <w:u w:val="none"/>
        </w:rPr>
        <w:t xml:space="preserve">insurance requirements </w:t>
      </w:r>
      <w:r w:rsidR="008F0FE6" w:rsidRPr="007461E3">
        <w:rPr>
          <w:rStyle w:val="Hyperlink"/>
          <w:rFonts w:ascii="Cambria" w:hAnsi="Cambria" w:cs="Arial"/>
          <w:color w:val="auto"/>
          <w:sz w:val="22"/>
          <w:szCs w:val="22"/>
          <w:u w:val="none"/>
        </w:rPr>
        <w:t xml:space="preserve">are </w:t>
      </w:r>
      <w:r w:rsidRPr="007461E3">
        <w:rPr>
          <w:rStyle w:val="Hyperlink"/>
          <w:rFonts w:ascii="Cambria" w:hAnsi="Cambria" w:cs="Arial"/>
          <w:color w:val="auto"/>
          <w:sz w:val="22"/>
          <w:szCs w:val="22"/>
          <w:u w:val="none"/>
        </w:rPr>
        <w:t xml:space="preserve">provided as an Attachment. </w:t>
      </w:r>
      <w:r w:rsidR="005E5574" w:rsidRPr="007461E3">
        <w:rPr>
          <w:rStyle w:val="Hyperlink"/>
          <w:rFonts w:ascii="Cambria" w:hAnsi="Cambria" w:cs="Arial"/>
          <w:color w:val="auto"/>
          <w:sz w:val="22"/>
          <w:szCs w:val="22"/>
          <w:u w:val="none"/>
        </w:rPr>
        <w:t xml:space="preserve">If attached, provide </w:t>
      </w:r>
      <w:r w:rsidR="00420681" w:rsidRPr="007461E3">
        <w:rPr>
          <w:rStyle w:val="Hyperlink"/>
          <w:rFonts w:ascii="Cambria" w:hAnsi="Cambria" w:cs="Arial"/>
          <w:color w:val="auto"/>
          <w:sz w:val="22"/>
          <w:szCs w:val="22"/>
          <w:u w:val="none"/>
        </w:rPr>
        <w:t xml:space="preserve">proof of insurance </w:t>
      </w:r>
      <w:r w:rsidR="000A6DA9">
        <w:rPr>
          <w:rStyle w:val="Hyperlink"/>
          <w:rFonts w:ascii="Cambria" w:hAnsi="Cambria" w:cs="Arial"/>
          <w:color w:val="auto"/>
          <w:sz w:val="22"/>
          <w:szCs w:val="22"/>
          <w:u w:val="none"/>
        </w:rPr>
        <w:t xml:space="preserve">and additional insured endorsement policy language </w:t>
      </w:r>
      <w:r w:rsidR="00420681" w:rsidRPr="007461E3">
        <w:rPr>
          <w:rStyle w:val="Hyperlink"/>
          <w:rFonts w:ascii="Cambria" w:hAnsi="Cambria" w:cs="Arial"/>
          <w:color w:val="auto"/>
          <w:sz w:val="22"/>
          <w:szCs w:val="22"/>
          <w:u w:val="none"/>
        </w:rPr>
        <w:t>to the City before Contract</w:t>
      </w:r>
      <w:r w:rsidR="005E5574" w:rsidRPr="007461E3">
        <w:rPr>
          <w:rStyle w:val="Hyperlink"/>
          <w:rFonts w:ascii="Cambria" w:hAnsi="Cambria" w:cs="Arial"/>
          <w:color w:val="auto"/>
          <w:sz w:val="22"/>
          <w:szCs w:val="22"/>
          <w:u w:val="none"/>
        </w:rPr>
        <w:t xml:space="preserve"> execution.  </w:t>
      </w:r>
      <w:r w:rsidR="00D61D9B">
        <w:rPr>
          <w:rStyle w:val="Hyperlink"/>
          <w:rFonts w:ascii="Cambria" w:hAnsi="Cambria" w:cs="Arial"/>
          <w:color w:val="auto"/>
          <w:sz w:val="22"/>
          <w:szCs w:val="22"/>
          <w:u w:val="none"/>
        </w:rPr>
        <w:t>T</w:t>
      </w:r>
      <w:r w:rsidR="00420681" w:rsidRPr="007461E3">
        <w:rPr>
          <w:rStyle w:val="Hyperlink"/>
          <w:rFonts w:ascii="Cambria" w:hAnsi="Cambria" w:cs="Arial"/>
          <w:color w:val="auto"/>
          <w:sz w:val="22"/>
          <w:szCs w:val="22"/>
          <w:u w:val="none"/>
        </w:rPr>
        <w:t xml:space="preserve">he apparent successful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 must promptly provide </w:t>
      </w:r>
      <w:r w:rsidR="007A760F" w:rsidRPr="007461E3">
        <w:rPr>
          <w:rStyle w:val="Hyperlink"/>
          <w:rFonts w:ascii="Cambria" w:hAnsi="Cambria" w:cs="Arial"/>
          <w:color w:val="auto"/>
          <w:sz w:val="22"/>
          <w:szCs w:val="22"/>
          <w:u w:val="none"/>
        </w:rPr>
        <w:t>proof of insurance to the City</w:t>
      </w:r>
      <w:r w:rsidR="00D61D9B">
        <w:rPr>
          <w:rStyle w:val="Hyperlink"/>
          <w:rFonts w:ascii="Cambria" w:hAnsi="Cambria" w:cs="Arial"/>
          <w:color w:val="auto"/>
          <w:sz w:val="22"/>
          <w:szCs w:val="22"/>
          <w:u w:val="none"/>
        </w:rPr>
        <w:t xml:space="preserve"> upon receipt of the notice of intent to award</w:t>
      </w:r>
      <w:r w:rsidR="00AF3A2B" w:rsidRPr="007461E3">
        <w:rPr>
          <w:rStyle w:val="Hyperlink"/>
          <w:rFonts w:ascii="Cambria" w:hAnsi="Cambria" w:cs="Arial"/>
          <w:color w:val="auto"/>
          <w:sz w:val="22"/>
          <w:szCs w:val="22"/>
          <w:u w:val="none"/>
        </w:rPr>
        <w:t xml:space="preserve">.  </w:t>
      </w:r>
      <w:r w:rsidR="007A760F" w:rsidRPr="007461E3">
        <w:rPr>
          <w:rStyle w:val="Hyperlink"/>
          <w:rFonts w:ascii="Cambria" w:hAnsi="Cambria" w:cs="Arial"/>
          <w:color w:val="auto"/>
          <w:sz w:val="22"/>
          <w:szCs w:val="22"/>
          <w:u w:val="none"/>
        </w:rPr>
        <w:t xml:space="preserve">  </w:t>
      </w:r>
    </w:p>
    <w:p w14:paraId="4FBDB8D8" w14:textId="77777777" w:rsidR="00420681" w:rsidRPr="007461E3" w:rsidRDefault="00C722E7" w:rsidP="00861E25">
      <w:pPr>
        <w:pStyle w:val="BodyText2"/>
        <w:spacing w:line="240" w:lineRule="auto"/>
        <w:ind w:left="360"/>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Consultant</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are encouraged to immediately contact their Broker to begin preparation of the required insurance documents, </w:t>
      </w:r>
      <w:r w:rsidR="005B5EDD" w:rsidRPr="007461E3">
        <w:rPr>
          <w:rStyle w:val="Hyperlink"/>
          <w:rFonts w:ascii="Cambria" w:hAnsi="Cambria" w:cs="Arial"/>
          <w:color w:val="auto"/>
          <w:sz w:val="22"/>
          <w:szCs w:val="22"/>
          <w:u w:val="none"/>
        </w:rPr>
        <w:t xml:space="preserve">if the Consultant </w:t>
      </w:r>
      <w:r w:rsidR="00165868" w:rsidRPr="007461E3">
        <w:rPr>
          <w:rStyle w:val="Hyperlink"/>
          <w:rFonts w:ascii="Cambria" w:hAnsi="Cambria" w:cs="Arial"/>
          <w:color w:val="auto"/>
          <w:sz w:val="22"/>
          <w:szCs w:val="22"/>
          <w:u w:val="none"/>
        </w:rPr>
        <w:t xml:space="preserve">is selected as a finalist.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may </w:t>
      </w:r>
      <w:r w:rsidR="00420681" w:rsidRPr="007461E3">
        <w:rPr>
          <w:rStyle w:val="Hyperlink"/>
          <w:rFonts w:ascii="Cambria" w:hAnsi="Cambria" w:cs="Arial"/>
          <w:color w:val="auto"/>
          <w:sz w:val="22"/>
          <w:szCs w:val="22"/>
          <w:u w:val="none"/>
        </w:rPr>
        <w:t xml:space="preserve">elect </w:t>
      </w:r>
      <w:r w:rsidR="00165868" w:rsidRPr="007461E3">
        <w:rPr>
          <w:rStyle w:val="Hyperlink"/>
          <w:rFonts w:ascii="Cambria" w:hAnsi="Cambria" w:cs="Arial"/>
          <w:color w:val="auto"/>
          <w:sz w:val="22"/>
          <w:szCs w:val="22"/>
          <w:u w:val="none"/>
        </w:rPr>
        <w:t xml:space="preserve">to provide the requested insurance documents within their </w:t>
      </w:r>
      <w:r w:rsidR="00420681" w:rsidRPr="007461E3">
        <w:rPr>
          <w:rStyle w:val="Hyperlink"/>
          <w:rFonts w:ascii="Cambria" w:hAnsi="Cambria" w:cs="Arial"/>
          <w:color w:val="auto"/>
          <w:sz w:val="22"/>
          <w:szCs w:val="22"/>
          <w:u w:val="none"/>
        </w:rPr>
        <w:t>Proposal.</w:t>
      </w:r>
    </w:p>
    <w:p w14:paraId="3C690AD7" w14:textId="40079A1C" w:rsidR="005C23DC" w:rsidRDefault="009755FE" w:rsidP="00861E25">
      <w:pPr>
        <w:pStyle w:val="Heading2"/>
        <w:keepLines/>
        <w:numPr>
          <w:ilvl w:val="1"/>
          <w:numId w:val="0"/>
        </w:numPr>
        <w:tabs>
          <w:tab w:val="left" w:pos="-1440"/>
          <w:tab w:val="left" w:pos="576"/>
          <w:tab w:val="left" w:pos="1080"/>
        </w:tabs>
        <w:ind w:left="936" w:hanging="576"/>
        <w:rPr>
          <w:rFonts w:ascii="Cambria" w:hAnsi="Cambria"/>
          <w:i w:val="0"/>
          <w:color w:val="31849B"/>
          <w:sz w:val="22"/>
          <w:szCs w:val="22"/>
        </w:rPr>
      </w:pPr>
      <w:bookmarkStart w:id="82" w:name="_Toc521141126"/>
      <w:bookmarkStart w:id="83" w:name="_Toc524484973"/>
      <w:bookmarkStart w:id="84" w:name="_Toc524754160"/>
      <w:bookmarkStart w:id="85" w:name="_Toc526492402"/>
      <w:bookmarkStart w:id="86" w:name="_Toc528557457"/>
      <w:bookmarkStart w:id="87" w:name="_Toc529153517"/>
      <w:bookmarkStart w:id="88" w:name="_Toc30899415"/>
      <w:r w:rsidRPr="007461E3">
        <w:rPr>
          <w:rFonts w:ascii="Cambria" w:hAnsi="Cambria"/>
          <w:i w:val="0"/>
          <w:color w:val="31849B"/>
          <w:sz w:val="22"/>
          <w:szCs w:val="22"/>
        </w:rPr>
        <w:t>7.2</w:t>
      </w:r>
      <w:r w:rsidR="002B0C0B">
        <w:rPr>
          <w:rFonts w:ascii="Cambria" w:hAnsi="Cambria"/>
          <w:i w:val="0"/>
          <w:color w:val="31849B"/>
          <w:sz w:val="22"/>
          <w:szCs w:val="22"/>
        </w:rPr>
        <w:t>8</w:t>
      </w:r>
      <w:r w:rsidR="00241E5C">
        <w:rPr>
          <w:rFonts w:ascii="Cambria" w:hAnsi="Cambria"/>
          <w:i w:val="0"/>
          <w:color w:val="31849B"/>
          <w:sz w:val="22"/>
          <w:szCs w:val="22"/>
        </w:rPr>
        <w:t xml:space="preserve"> </w:t>
      </w:r>
      <w:r w:rsidR="005C23DC" w:rsidRPr="007461E3">
        <w:rPr>
          <w:rFonts w:ascii="Cambria" w:hAnsi="Cambria"/>
          <w:i w:val="0"/>
          <w:color w:val="31849B"/>
          <w:sz w:val="22"/>
          <w:szCs w:val="22"/>
        </w:rPr>
        <w:t xml:space="preserve">Proprietary </w:t>
      </w:r>
      <w:bookmarkEnd w:id="82"/>
      <w:bookmarkEnd w:id="83"/>
      <w:bookmarkEnd w:id="84"/>
      <w:bookmarkEnd w:id="85"/>
      <w:bookmarkEnd w:id="86"/>
      <w:bookmarkEnd w:id="87"/>
      <w:bookmarkEnd w:id="88"/>
      <w:r w:rsidR="00202039">
        <w:rPr>
          <w:rFonts w:ascii="Cambria" w:hAnsi="Cambria"/>
          <w:i w:val="0"/>
          <w:color w:val="31849B"/>
          <w:sz w:val="22"/>
          <w:szCs w:val="22"/>
        </w:rPr>
        <w:t>Materials</w:t>
      </w:r>
    </w:p>
    <w:p w14:paraId="19397BE3" w14:textId="77777777" w:rsidR="00202039" w:rsidRPr="00AF33D6" w:rsidRDefault="00202039" w:rsidP="00861E25">
      <w:pPr>
        <w:pStyle w:val="Heading2"/>
        <w:spacing w:before="0" w:after="0"/>
        <w:ind w:left="360"/>
        <w:rPr>
          <w:rStyle w:val="Hyperlink"/>
          <w:rFonts w:ascii="Cambria" w:hAnsi="Cambria" w:cs="Times New Roman"/>
          <w:b w:val="0"/>
          <w:bCs w:val="0"/>
          <w:i w:val="0"/>
          <w:iCs w:val="0"/>
          <w:color w:val="auto"/>
          <w:sz w:val="22"/>
          <w:szCs w:val="22"/>
          <w:u w:val="none"/>
        </w:rPr>
      </w:pPr>
      <w:r w:rsidRPr="00AF33D6">
        <w:rPr>
          <w:rStyle w:val="Hyperlink"/>
          <w:rFonts w:ascii="Cambria" w:hAnsi="Cambria"/>
          <w:b w:val="0"/>
          <w:b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4D526657" w14:textId="77777777" w:rsidR="00202039" w:rsidRPr="00AF33D6" w:rsidRDefault="00202039" w:rsidP="00861E25">
      <w:pPr>
        <w:ind w:left="360"/>
        <w:rPr>
          <w:rStyle w:val="Hyperlink"/>
          <w:rFonts w:ascii="Cambria" w:hAnsi="Cambria"/>
          <w:color w:val="auto"/>
          <w:sz w:val="22"/>
          <w:szCs w:val="22"/>
          <w:u w:val="none"/>
        </w:rPr>
      </w:pPr>
    </w:p>
    <w:p w14:paraId="6D2CFE41" w14:textId="77777777" w:rsidR="00202039" w:rsidRPr="00AF33D6" w:rsidRDefault="00202039" w:rsidP="00861E25">
      <w:pPr>
        <w:ind w:left="360"/>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7222FDF8" w14:textId="77777777" w:rsidR="00202039" w:rsidRPr="00AF33D6" w:rsidRDefault="00202039" w:rsidP="00861E25">
      <w:pPr>
        <w:ind w:left="360"/>
        <w:rPr>
          <w:rStyle w:val="Hyperlink"/>
          <w:rFonts w:ascii="Cambria" w:hAnsi="Cambria"/>
          <w:color w:val="auto"/>
          <w:sz w:val="22"/>
          <w:szCs w:val="22"/>
          <w:u w:val="none"/>
        </w:rPr>
      </w:pPr>
    </w:p>
    <w:p w14:paraId="437604C3" w14:textId="77777777" w:rsidR="00202039" w:rsidRPr="00AF33D6" w:rsidRDefault="00202039" w:rsidP="00861E25">
      <w:pPr>
        <w:ind w:left="360"/>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4" w:history="1">
        <w:r w:rsidR="00503835" w:rsidRPr="00892F92">
          <w:rPr>
            <w:rStyle w:val="Hyperlink"/>
            <w:rFonts w:asciiTheme="majorHAnsi" w:hAnsiTheme="majorHAnsi"/>
            <w:sz w:val="22"/>
          </w:rPr>
          <w:t>http://app.leg.wa.gov/rcw/default.aspx?cite=42.56</w:t>
        </w:r>
      </w:hyperlink>
      <w:r w:rsidR="00503835" w:rsidRPr="00AF33D6">
        <w:rPr>
          <w:rStyle w:val="Hyperlink"/>
          <w:rFonts w:ascii="Cambria" w:hAnsi="Cambria"/>
          <w:color w:val="auto"/>
          <w:sz w:val="22"/>
          <w:szCs w:val="22"/>
          <w:u w:val="none"/>
        </w:rPr>
        <w:t xml:space="preserve">. </w:t>
      </w:r>
    </w:p>
    <w:p w14:paraId="21A17573" w14:textId="77777777" w:rsidR="00202039" w:rsidRPr="00AF33D6" w:rsidRDefault="00202039" w:rsidP="00861E25">
      <w:pPr>
        <w:ind w:left="360"/>
        <w:rPr>
          <w:rStyle w:val="Hyperlink"/>
          <w:rFonts w:ascii="Cambria" w:hAnsi="Cambria"/>
          <w:color w:val="auto"/>
          <w:sz w:val="22"/>
          <w:szCs w:val="22"/>
          <w:u w:val="none"/>
        </w:rPr>
      </w:pPr>
    </w:p>
    <w:p w14:paraId="4A2370A1" w14:textId="77777777" w:rsidR="00202039" w:rsidRPr="00AF33D6" w:rsidRDefault="00202039" w:rsidP="00861E25">
      <w:pPr>
        <w:ind w:left="360"/>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you have any questions about disclosure of the records you submit with your bid, contact </w:t>
      </w:r>
      <w:r w:rsidR="0067224E">
        <w:rPr>
          <w:rStyle w:val="Hyperlink"/>
          <w:rFonts w:ascii="Cambria" w:hAnsi="Cambria"/>
          <w:color w:val="auto"/>
          <w:sz w:val="22"/>
          <w:szCs w:val="22"/>
          <w:u w:val="none"/>
        </w:rPr>
        <w:t xml:space="preserve">the </w:t>
      </w:r>
      <w:r w:rsidR="000A6DA9">
        <w:rPr>
          <w:rStyle w:val="Hyperlink"/>
          <w:rFonts w:ascii="Cambria" w:hAnsi="Cambria"/>
          <w:color w:val="auto"/>
          <w:sz w:val="22"/>
          <w:szCs w:val="22"/>
          <w:u w:val="none"/>
        </w:rPr>
        <w:t>Procurement Contact</w:t>
      </w:r>
      <w:r w:rsidR="0067224E">
        <w:rPr>
          <w:rStyle w:val="Hyperlink"/>
          <w:rFonts w:ascii="Cambria" w:hAnsi="Cambria"/>
          <w:color w:val="auto"/>
          <w:sz w:val="22"/>
          <w:szCs w:val="22"/>
          <w:u w:val="none"/>
        </w:rPr>
        <w:t xml:space="preserve"> named in this document.</w:t>
      </w:r>
      <w:r w:rsidRPr="00AF33D6">
        <w:rPr>
          <w:rStyle w:val="Hyperlink"/>
          <w:rFonts w:ascii="Cambria" w:hAnsi="Cambria"/>
          <w:color w:val="auto"/>
          <w:sz w:val="22"/>
          <w:szCs w:val="22"/>
          <w:u w:val="none"/>
        </w:rPr>
        <w:t xml:space="preserve"> </w:t>
      </w:r>
    </w:p>
    <w:p w14:paraId="4CA49EA3" w14:textId="77777777" w:rsidR="00202039" w:rsidRPr="00AF33D6" w:rsidRDefault="00202039" w:rsidP="00861E25">
      <w:pPr>
        <w:ind w:left="360"/>
        <w:rPr>
          <w:rStyle w:val="Hyperlink"/>
          <w:rFonts w:ascii="Cambria" w:hAnsi="Cambria"/>
          <w:color w:val="auto"/>
          <w:sz w:val="22"/>
          <w:szCs w:val="22"/>
          <w:u w:val="none"/>
        </w:rPr>
      </w:pPr>
    </w:p>
    <w:p w14:paraId="6266BE5C" w14:textId="77777777" w:rsidR="00202039" w:rsidRPr="00AF33D6" w:rsidRDefault="00202039" w:rsidP="00861E25">
      <w:pPr>
        <w:pStyle w:val="Heading2"/>
        <w:spacing w:before="0" w:after="0"/>
        <w:ind w:left="360"/>
        <w:rPr>
          <w:rStyle w:val="Hyperlink"/>
          <w:rFonts w:ascii="Cambria" w:hAnsi="Cambria" w:cs="Times New Roman"/>
          <w:b w:val="0"/>
          <w:bCs w:val="0"/>
          <w:i w:val="0"/>
          <w:iCs w:val="0"/>
          <w:color w:val="auto"/>
          <w:sz w:val="22"/>
          <w:szCs w:val="22"/>
          <w:u w:val="none"/>
        </w:rPr>
      </w:pPr>
      <w:r w:rsidRPr="00AF33D6">
        <w:rPr>
          <w:rStyle w:val="Hyperlink"/>
          <w:rFonts w:ascii="Cambria" w:hAnsi="Cambria"/>
          <w:color w:val="auto"/>
          <w:sz w:val="22"/>
          <w:szCs w:val="22"/>
          <w:u w:val="none"/>
        </w:rPr>
        <w:t>Marking Your Records Exempt from Disclosure (Protected, Confidential, or Proprietary)</w:t>
      </w:r>
    </w:p>
    <w:p w14:paraId="1AA1C5E3" w14:textId="77777777" w:rsidR="00202039" w:rsidRPr="00AF33D6" w:rsidRDefault="00202039" w:rsidP="00861E25">
      <w:pPr>
        <w:ind w:left="360"/>
        <w:rPr>
          <w:rStyle w:val="Hyperlink"/>
          <w:rFonts w:ascii="Cambria" w:hAnsi="Cambria"/>
          <w:color w:val="auto"/>
          <w:sz w:val="22"/>
          <w:szCs w:val="22"/>
          <w:u w:val="none"/>
        </w:rPr>
      </w:pPr>
      <w:r w:rsidRPr="00AF33D6">
        <w:rPr>
          <w:rStyle w:val="Hyperlink"/>
          <w:rFonts w:ascii="Cambria" w:hAnsi="Cambria"/>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4B314F9C" w14:textId="77777777" w:rsidR="00202039" w:rsidRPr="00AF33D6" w:rsidRDefault="00202039" w:rsidP="00861E25">
      <w:pPr>
        <w:ind w:left="360"/>
        <w:rPr>
          <w:rStyle w:val="Hyperlink"/>
          <w:rFonts w:ascii="Cambria" w:hAnsi="Cambria"/>
          <w:color w:val="auto"/>
          <w:sz w:val="22"/>
          <w:szCs w:val="22"/>
          <w:u w:val="none"/>
        </w:rPr>
      </w:pPr>
    </w:p>
    <w:p w14:paraId="3DC7EBB7" w14:textId="77777777" w:rsidR="00202039" w:rsidRPr="00AF33D6" w:rsidRDefault="00202039" w:rsidP="00861E25">
      <w:pPr>
        <w:ind w:left="360"/>
        <w:rPr>
          <w:rStyle w:val="Hyperlink"/>
          <w:rFonts w:ascii="Cambria" w:hAnsi="Cambria"/>
          <w:color w:val="auto"/>
          <w:sz w:val="22"/>
          <w:szCs w:val="22"/>
          <w:u w:val="none"/>
        </w:rPr>
      </w:pPr>
      <w:r w:rsidRPr="00AF33D6">
        <w:rPr>
          <w:rStyle w:val="Hyperlink"/>
          <w:rFonts w:ascii="Cambria" w:hAnsi="Cambria"/>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Pr>
          <w:rStyle w:val="Hyperlink"/>
          <w:rFonts w:ascii="Cambria" w:hAnsi="Cambria"/>
          <w:color w:val="auto"/>
          <w:sz w:val="22"/>
          <w:szCs w:val="22"/>
          <w:u w:val="none"/>
        </w:rPr>
        <w:t xml:space="preserve"> the</w:t>
      </w:r>
      <w:r w:rsidRPr="00AF33D6">
        <w:rPr>
          <w:rStyle w:val="Hyperlink"/>
          <w:rFonts w:ascii="Cambria" w:hAnsi="Cambria"/>
          <w:color w:val="auto"/>
          <w:sz w:val="22"/>
          <w:szCs w:val="22"/>
          <w:u w:val="none"/>
        </w:rPr>
        <w:t xml:space="preserve"> City (see </w:t>
      </w:r>
      <w:r w:rsidR="00F57C57">
        <w:rPr>
          <w:rStyle w:val="Hyperlink"/>
          <w:rFonts w:ascii="Cambria" w:hAnsi="Cambria"/>
          <w:color w:val="auto"/>
          <w:sz w:val="22"/>
          <w:szCs w:val="22"/>
          <w:u w:val="none"/>
        </w:rPr>
        <w:t>page 4 on the Consultant Questionnaire</w:t>
      </w:r>
      <w:r w:rsidRPr="00AF33D6">
        <w:rPr>
          <w:rStyle w:val="Hyperlink"/>
          <w:rFonts w:ascii="Cambria" w:hAnsi="Cambria"/>
          <w:color w:val="auto"/>
          <w:sz w:val="22"/>
          <w:szCs w:val="22"/>
          <w:u w:val="none"/>
        </w:rPr>
        <w:t>) and very clearly and specifically identify each record and the exemption(s) that may apply.  (If you are awarded a City contract, the same exemption designation will carry forward to the contract records.)</w:t>
      </w:r>
    </w:p>
    <w:p w14:paraId="39AA8F5E" w14:textId="77777777" w:rsidR="00202039" w:rsidRPr="00AF33D6" w:rsidRDefault="00202039" w:rsidP="00861E25">
      <w:pPr>
        <w:ind w:left="360"/>
        <w:rPr>
          <w:rStyle w:val="Hyperlink"/>
          <w:rFonts w:ascii="Cambria" w:hAnsi="Cambria"/>
          <w:color w:val="auto"/>
          <w:sz w:val="22"/>
          <w:szCs w:val="22"/>
          <w:u w:val="none"/>
        </w:rPr>
      </w:pPr>
    </w:p>
    <w:p w14:paraId="5F4AD25A" w14:textId="77777777" w:rsidR="00202039" w:rsidRPr="00AF33D6" w:rsidRDefault="00202039" w:rsidP="00861E25">
      <w:pPr>
        <w:ind w:left="360"/>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5474B24B" w14:textId="77777777" w:rsidR="00202039" w:rsidRPr="00AF33D6" w:rsidRDefault="00202039" w:rsidP="00861E25">
      <w:pPr>
        <w:ind w:left="360"/>
        <w:rPr>
          <w:rStyle w:val="Hyperlink"/>
          <w:rFonts w:ascii="Cambria" w:hAnsi="Cambria"/>
          <w:color w:val="auto"/>
          <w:sz w:val="22"/>
          <w:szCs w:val="22"/>
          <w:u w:val="none"/>
        </w:rPr>
      </w:pPr>
    </w:p>
    <w:p w14:paraId="1BE8BACB" w14:textId="77777777" w:rsidR="00202039" w:rsidRPr="00AF33D6" w:rsidRDefault="00202039" w:rsidP="00861E25">
      <w:pPr>
        <w:ind w:left="360"/>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4A52C587" w14:textId="77777777" w:rsidR="00202039" w:rsidRPr="00AF33D6" w:rsidRDefault="00202039" w:rsidP="00861E25">
      <w:pPr>
        <w:ind w:left="360"/>
        <w:rPr>
          <w:rStyle w:val="Hyperlink"/>
          <w:rFonts w:ascii="Cambria" w:hAnsi="Cambria"/>
          <w:color w:val="auto"/>
          <w:sz w:val="22"/>
          <w:szCs w:val="22"/>
          <w:u w:val="none"/>
        </w:rPr>
      </w:pPr>
    </w:p>
    <w:p w14:paraId="6470A654" w14:textId="77777777" w:rsidR="00202039" w:rsidRPr="00AF33D6" w:rsidRDefault="00202039" w:rsidP="00861E25">
      <w:pPr>
        <w:ind w:left="360"/>
        <w:rPr>
          <w:rStyle w:val="Hyperlink"/>
          <w:rFonts w:ascii="Cambria" w:hAnsi="Cambria"/>
          <w:color w:val="auto"/>
          <w:sz w:val="22"/>
          <w:szCs w:val="22"/>
          <w:u w:val="none"/>
        </w:rPr>
      </w:pPr>
      <w:r w:rsidRPr="00AF33D6">
        <w:rPr>
          <w:rStyle w:val="Hyperlink"/>
          <w:rFonts w:ascii="Cambria" w:hAnsi="Cambria"/>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50A9DFFF" w14:textId="77777777" w:rsidR="00202039" w:rsidRPr="00AF33D6" w:rsidRDefault="00202039" w:rsidP="00610445">
      <w:pPr>
        <w:ind w:left="360"/>
        <w:rPr>
          <w:rStyle w:val="Hyperlink"/>
          <w:rFonts w:ascii="Cambria" w:hAnsi="Cambria"/>
          <w:color w:val="auto"/>
          <w:sz w:val="22"/>
          <w:szCs w:val="22"/>
          <w:u w:val="none"/>
        </w:rPr>
      </w:pPr>
    </w:p>
    <w:p w14:paraId="200320AA" w14:textId="77777777" w:rsidR="00202039" w:rsidRPr="00382244" w:rsidRDefault="00202039" w:rsidP="00861E25">
      <w:pPr>
        <w:pStyle w:val="Heading2"/>
        <w:spacing w:before="0" w:after="0"/>
        <w:ind w:left="360"/>
        <w:rPr>
          <w:rStyle w:val="Hyperlink"/>
          <w:rFonts w:ascii="Cambria" w:hAnsi="Cambria" w:cs="Times New Roman"/>
          <w:b w:val="0"/>
          <w:bCs w:val="0"/>
          <w:i w:val="0"/>
          <w:iCs w:val="0"/>
          <w:color w:val="auto"/>
          <w:sz w:val="22"/>
          <w:szCs w:val="22"/>
          <w:u w:val="none"/>
        </w:rPr>
      </w:pPr>
      <w:r w:rsidRPr="00382244">
        <w:rPr>
          <w:rStyle w:val="Hyperlink"/>
          <w:rFonts w:ascii="Cambria" w:hAnsi="Cambria"/>
          <w:bCs w:val="0"/>
          <w:color w:val="auto"/>
          <w:sz w:val="22"/>
          <w:szCs w:val="22"/>
          <w:u w:val="none"/>
        </w:rPr>
        <w:t>Requesting Disclosure of Public Records</w:t>
      </w:r>
    </w:p>
    <w:p w14:paraId="3308EA3B" w14:textId="77777777" w:rsidR="00D80316" w:rsidRPr="00F53E33" w:rsidRDefault="00202039" w:rsidP="00861E25">
      <w:pPr>
        <w:ind w:left="360"/>
        <w:rPr>
          <w:rFonts w:ascii="Cambria" w:hAnsi="Cambria" w:cs="Arial"/>
          <w:sz w:val="22"/>
          <w:szCs w:val="22"/>
        </w:rPr>
      </w:pPr>
      <w:r w:rsidRPr="00AF33D6">
        <w:rPr>
          <w:rStyle w:val="Hyperlink"/>
          <w:rFonts w:ascii="Cambria" w:hAnsi="Cambria"/>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w:t>
      </w:r>
      <w:r w:rsidR="00747987">
        <w:rPr>
          <w:rStyle w:val="Hyperlink"/>
          <w:rFonts w:ascii="Cambria" w:hAnsi="Cambria"/>
          <w:color w:val="auto"/>
          <w:sz w:val="22"/>
          <w:szCs w:val="22"/>
          <w:u w:val="none"/>
        </w:rPr>
        <w:t xml:space="preserve"> visit </w:t>
      </w:r>
      <w:hyperlink r:id="rId25" w:history="1">
        <w:r w:rsidR="00747987" w:rsidRPr="00803AE2">
          <w:rPr>
            <w:rStyle w:val="Hyperlink"/>
            <w:rFonts w:ascii="Cambria" w:hAnsi="Cambria"/>
            <w:sz w:val="22"/>
            <w:szCs w:val="22"/>
          </w:rPr>
          <w:t>https://www.seattle.gov/public-records/public-records-request-center</w:t>
        </w:r>
      </w:hyperlink>
      <w:r w:rsidR="00747987">
        <w:rPr>
          <w:rStyle w:val="Hyperlink"/>
          <w:rFonts w:ascii="Cambria" w:hAnsi="Cambria"/>
          <w:color w:val="auto"/>
          <w:sz w:val="22"/>
          <w:szCs w:val="22"/>
          <w:u w:val="none"/>
        </w:rPr>
        <w:t xml:space="preserve">. </w:t>
      </w:r>
    </w:p>
    <w:p w14:paraId="780EB66B" w14:textId="77777777" w:rsidR="0073729B" w:rsidRPr="007461E3" w:rsidRDefault="0073729B" w:rsidP="00610445">
      <w:pPr>
        <w:pStyle w:val="Heading2"/>
        <w:keepLines/>
        <w:numPr>
          <w:ilvl w:val="1"/>
          <w:numId w:val="0"/>
        </w:numPr>
        <w:tabs>
          <w:tab w:val="left" w:pos="-1440"/>
          <w:tab w:val="left" w:pos="576"/>
          <w:tab w:val="left" w:pos="1080"/>
        </w:tabs>
        <w:spacing w:before="0" w:after="0"/>
        <w:ind w:left="360" w:hanging="576"/>
        <w:rPr>
          <w:rFonts w:ascii="Cambria" w:hAnsi="Cambria"/>
          <w:i w:val="0"/>
          <w:color w:val="31849B"/>
          <w:sz w:val="22"/>
          <w:szCs w:val="22"/>
          <w:u w:val="single"/>
        </w:rPr>
      </w:pPr>
    </w:p>
    <w:p w14:paraId="677910AB" w14:textId="7EB00341" w:rsidR="000D2186" w:rsidRPr="007461E3" w:rsidRDefault="00A30184" w:rsidP="00861E25">
      <w:pPr>
        <w:ind w:left="360"/>
        <w:rPr>
          <w:rFonts w:ascii="Cambria" w:hAnsi="Cambria" w:cs="Arial"/>
          <w:b/>
          <w:color w:val="31849B"/>
          <w:sz w:val="22"/>
          <w:szCs w:val="22"/>
        </w:rPr>
      </w:pPr>
      <w:r w:rsidRPr="007461E3">
        <w:rPr>
          <w:rFonts w:ascii="Cambria" w:hAnsi="Cambria" w:cs="Arial"/>
          <w:b/>
          <w:color w:val="31849B"/>
          <w:sz w:val="22"/>
          <w:szCs w:val="22"/>
        </w:rPr>
        <w:t>7.2</w:t>
      </w:r>
      <w:r w:rsidR="002B0C0B">
        <w:rPr>
          <w:rFonts w:ascii="Cambria" w:hAnsi="Cambria" w:cs="Arial"/>
          <w:b/>
          <w:color w:val="31849B"/>
          <w:sz w:val="22"/>
          <w:szCs w:val="22"/>
        </w:rPr>
        <w:t>9</w:t>
      </w:r>
      <w:r w:rsidR="00241E5C">
        <w:rPr>
          <w:rFonts w:ascii="Cambria" w:hAnsi="Cambria" w:cs="Arial"/>
          <w:b/>
          <w:color w:val="31849B"/>
          <w:sz w:val="22"/>
          <w:szCs w:val="22"/>
        </w:rPr>
        <w:t xml:space="preserve"> </w:t>
      </w:r>
      <w:r w:rsidRPr="007461E3">
        <w:rPr>
          <w:rFonts w:ascii="Cambria" w:hAnsi="Cambria" w:cs="Arial"/>
          <w:b/>
          <w:color w:val="31849B"/>
          <w:sz w:val="22"/>
          <w:szCs w:val="22"/>
        </w:rPr>
        <w:t>Ethics Code</w:t>
      </w:r>
    </w:p>
    <w:p w14:paraId="2A815C3F" w14:textId="77777777" w:rsidR="00503835" w:rsidRPr="007461E3" w:rsidRDefault="00D61D9B" w:rsidP="00861E25">
      <w:pPr>
        <w:ind w:left="360"/>
        <w:rPr>
          <w:rFonts w:ascii="Cambria" w:hAnsi="Cambria" w:cs="Arial"/>
          <w:sz w:val="22"/>
          <w:szCs w:val="22"/>
        </w:rPr>
      </w:pPr>
      <w:r>
        <w:rPr>
          <w:rFonts w:ascii="Cambria" w:hAnsi="Cambria" w:cs="Arial"/>
          <w:sz w:val="22"/>
          <w:szCs w:val="22"/>
        </w:rPr>
        <w:t>F</w:t>
      </w:r>
      <w:r w:rsidR="00503835" w:rsidRPr="007461E3">
        <w:rPr>
          <w:rFonts w:ascii="Cambria" w:hAnsi="Cambria" w:cs="Arial"/>
          <w:sz w:val="22"/>
          <w:szCs w:val="22"/>
        </w:rPr>
        <w:t xml:space="preserve">amiliarize yourself with the City Ethics code:  </w:t>
      </w:r>
      <w:hyperlink r:id="rId26" w:history="1">
        <w:r w:rsidR="00503835" w:rsidRPr="00A207E9">
          <w:rPr>
            <w:rStyle w:val="Hyperlink"/>
            <w:rFonts w:ascii="Cambria" w:hAnsi="Cambria" w:cs="Arial"/>
            <w:sz w:val="22"/>
            <w:szCs w:val="22"/>
          </w:rPr>
          <w:t>http://www.seattle.gov/ethics/etpub/et_home.htm</w:t>
        </w:r>
      </w:hyperlink>
      <w:r w:rsidR="00503835" w:rsidRPr="007461E3">
        <w:rPr>
          <w:rFonts w:ascii="Cambria" w:hAnsi="Cambria" w:cs="Arial"/>
          <w:sz w:val="22"/>
          <w:szCs w:val="22"/>
        </w:rPr>
        <w:t xml:space="preserve">.  </w:t>
      </w:r>
      <w:r w:rsidR="00503835">
        <w:rPr>
          <w:rFonts w:ascii="Cambria" w:hAnsi="Cambria" w:cs="Arial"/>
          <w:sz w:val="22"/>
          <w:szCs w:val="22"/>
        </w:rPr>
        <w:t xml:space="preserve">  For an in depth explanation of the City’s Ethics Code for Contractors, Vendors, Customers and Clients, visit:</w:t>
      </w:r>
      <w:r w:rsidR="00503835" w:rsidRPr="004513E3">
        <w:t xml:space="preserve"> </w:t>
      </w:r>
      <w:hyperlink r:id="rId27" w:history="1">
        <w:r w:rsidR="00503835" w:rsidRPr="00A207E9">
          <w:rPr>
            <w:rStyle w:val="Hyperlink"/>
            <w:rFonts w:ascii="Cambria" w:hAnsi="Cambria" w:cs="Arial"/>
            <w:sz w:val="22"/>
            <w:szCs w:val="22"/>
          </w:rPr>
          <w:t>http://www.seattle.gov/ethics/etpub/faqcontractorexplan.htm</w:t>
        </w:r>
      </w:hyperlink>
      <w:r w:rsidR="00503835">
        <w:rPr>
          <w:rFonts w:ascii="Cambria" w:hAnsi="Cambria" w:cs="Arial"/>
          <w:sz w:val="22"/>
          <w:szCs w:val="22"/>
        </w:rPr>
        <w:t>.</w:t>
      </w:r>
      <w:r w:rsidR="00503835" w:rsidRPr="007461E3">
        <w:rPr>
          <w:rFonts w:ascii="Cambria" w:hAnsi="Cambria" w:cs="Arial"/>
          <w:sz w:val="22"/>
          <w:szCs w:val="22"/>
        </w:rPr>
        <w:t xml:space="preserve"> </w:t>
      </w:r>
      <w:r w:rsidR="00503835" w:rsidRPr="00A101AA">
        <w:rPr>
          <w:rFonts w:ascii="Cambria" w:hAnsi="Cambria" w:cs="Arial"/>
          <w:sz w:val="22"/>
          <w:szCs w:val="22"/>
        </w:rPr>
        <w:t>Any questions should be addressed to Seattle Ethics and Elections Commission at 206-684-8500.</w:t>
      </w:r>
      <w:r w:rsidR="00503835">
        <w:rPr>
          <w:rFonts w:ascii="Cambria" w:hAnsi="Cambria" w:cs="Arial"/>
          <w:sz w:val="22"/>
          <w:szCs w:val="22"/>
        </w:rPr>
        <w:t xml:space="preserve">  </w:t>
      </w:r>
    </w:p>
    <w:p w14:paraId="3FBC947C" w14:textId="77777777" w:rsidR="000D2186" w:rsidRPr="007461E3" w:rsidRDefault="000D2186" w:rsidP="00861E25">
      <w:pPr>
        <w:ind w:left="360"/>
        <w:rPr>
          <w:rFonts w:ascii="Cambria" w:hAnsi="Cambria" w:cs="Arial"/>
          <w:b/>
          <w:sz w:val="22"/>
          <w:szCs w:val="22"/>
        </w:rPr>
      </w:pPr>
    </w:p>
    <w:p w14:paraId="40992A58" w14:textId="77777777" w:rsidR="00A30184" w:rsidRPr="007461E3" w:rsidRDefault="000D2186" w:rsidP="00861E25">
      <w:pPr>
        <w:ind w:left="360" w:firstLine="360"/>
        <w:rPr>
          <w:rFonts w:ascii="Cambria" w:hAnsi="Cambria" w:cs="Arial"/>
          <w:sz w:val="22"/>
          <w:szCs w:val="22"/>
        </w:rPr>
      </w:pPr>
      <w:r w:rsidRPr="007461E3">
        <w:rPr>
          <w:rFonts w:ascii="Cambria" w:hAnsi="Cambria" w:cs="Arial"/>
          <w:b/>
          <w:color w:val="31849B"/>
          <w:sz w:val="22"/>
          <w:szCs w:val="22"/>
        </w:rPr>
        <w:t>No Gifts and Gratuities</w:t>
      </w:r>
      <w:r w:rsidRPr="007461E3">
        <w:rPr>
          <w:rFonts w:ascii="Cambria" w:hAnsi="Cambria" w:cs="Arial"/>
          <w:color w:val="31849B"/>
          <w:sz w:val="22"/>
          <w:szCs w:val="22"/>
        </w:rPr>
        <w:t>.</w:t>
      </w:r>
      <w:r w:rsidRPr="007461E3">
        <w:rPr>
          <w:rFonts w:ascii="Cambria" w:hAnsi="Cambria" w:cs="Arial"/>
          <w:sz w:val="22"/>
          <w:szCs w:val="22"/>
        </w:rPr>
        <w:t xml:space="preserve">  </w:t>
      </w:r>
    </w:p>
    <w:p w14:paraId="4EFA4EE1" w14:textId="77777777" w:rsidR="000D2186" w:rsidRPr="007461E3" w:rsidRDefault="00C722E7" w:rsidP="00861E25">
      <w:pPr>
        <w:ind w:left="360"/>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461E3">
        <w:rPr>
          <w:rFonts w:ascii="Cambria" w:hAnsi="Cambria" w:cs="Arial"/>
          <w:sz w:val="22"/>
          <w:szCs w:val="22"/>
        </w:rPr>
        <w:t>Consultant</w:t>
      </w:r>
      <w:r w:rsidR="000D2186" w:rsidRPr="007461E3">
        <w:rPr>
          <w:rFonts w:ascii="Cambria" w:hAnsi="Cambria" w:cs="Arial"/>
          <w:sz w:val="22"/>
          <w:szCs w:val="22"/>
        </w:rPr>
        <w:t xml:space="preserve">.  An example </w:t>
      </w:r>
      <w:r w:rsidR="00F57C57">
        <w:rPr>
          <w:rFonts w:ascii="Cambria" w:hAnsi="Cambria" w:cs="Arial"/>
          <w:sz w:val="22"/>
          <w:szCs w:val="22"/>
        </w:rPr>
        <w:t xml:space="preserve">of this </w:t>
      </w:r>
      <w:r w:rsidR="000D2186" w:rsidRPr="007461E3">
        <w:rPr>
          <w:rFonts w:ascii="Cambria" w:hAnsi="Cambria" w:cs="Arial"/>
          <w:sz w:val="22"/>
          <w:szCs w:val="22"/>
        </w:rPr>
        <w:t xml:space="preserve">is giving sporting event tickets to a City employee </w:t>
      </w:r>
      <w:r w:rsidR="00F57C57">
        <w:rPr>
          <w:rFonts w:ascii="Cambria" w:hAnsi="Cambria" w:cs="Arial"/>
          <w:sz w:val="22"/>
          <w:szCs w:val="22"/>
        </w:rPr>
        <w:t xml:space="preserve">who is also </w:t>
      </w:r>
      <w:r w:rsidR="000D2186" w:rsidRPr="007461E3">
        <w:rPr>
          <w:rFonts w:ascii="Cambria" w:hAnsi="Cambria" w:cs="Arial"/>
          <w:sz w:val="22"/>
          <w:szCs w:val="22"/>
        </w:rPr>
        <w:t xml:space="preserve">on the evaluation team of a </w:t>
      </w:r>
      <w:r w:rsidR="004B08E1" w:rsidRPr="007461E3">
        <w:rPr>
          <w:rFonts w:ascii="Cambria" w:hAnsi="Cambria" w:cs="Arial"/>
          <w:sz w:val="22"/>
          <w:szCs w:val="22"/>
        </w:rPr>
        <w:t>solicitation</w:t>
      </w:r>
      <w:r w:rsidR="000D2186" w:rsidRPr="007461E3">
        <w:rPr>
          <w:rFonts w:ascii="Cambria" w:hAnsi="Cambria" w:cs="Arial"/>
          <w:sz w:val="22"/>
          <w:szCs w:val="22"/>
        </w:rPr>
        <w:t xml:space="preserve"> </w:t>
      </w:r>
      <w:r w:rsidR="004B08E1" w:rsidRPr="007461E3">
        <w:rPr>
          <w:rFonts w:ascii="Cambria" w:hAnsi="Cambria" w:cs="Arial"/>
          <w:sz w:val="22"/>
          <w:szCs w:val="22"/>
        </w:rPr>
        <w:t>to which you submitted</w:t>
      </w:r>
      <w:r w:rsidR="00F57C57">
        <w:rPr>
          <w:rFonts w:ascii="Cambria" w:hAnsi="Cambria" w:cs="Arial"/>
          <w:sz w:val="22"/>
          <w:szCs w:val="22"/>
        </w:rPr>
        <w:t xml:space="preserve"> or intend to submit</w:t>
      </w:r>
      <w:r w:rsidR="000D2186" w:rsidRPr="007461E3">
        <w:rPr>
          <w:rFonts w:ascii="Cambria" w:hAnsi="Cambria" w:cs="Arial"/>
          <w:sz w:val="22"/>
          <w:szCs w:val="22"/>
        </w:rPr>
        <w:t xml:space="preserve">. The definition of what a “benefit” would be is broad and could include not only awarding a contract but also the administration of the contract or </w:t>
      </w:r>
      <w:r w:rsidR="00D34E4A" w:rsidRPr="007461E3">
        <w:rPr>
          <w:rFonts w:ascii="Cambria" w:hAnsi="Cambria" w:cs="Arial"/>
          <w:sz w:val="22"/>
          <w:szCs w:val="22"/>
        </w:rPr>
        <w:t xml:space="preserve">evaluating </w:t>
      </w:r>
      <w:r w:rsidR="000D2186" w:rsidRPr="007461E3">
        <w:rPr>
          <w:rFonts w:ascii="Cambria" w:hAnsi="Cambria" w:cs="Arial"/>
          <w:sz w:val="22"/>
          <w:szCs w:val="22"/>
        </w:rPr>
        <w:t xml:space="preserve">contract performance.  The rule works both ways, as it also prohibits City employees from soliciting items from </w:t>
      </w:r>
      <w:r w:rsidRPr="007461E3">
        <w:rPr>
          <w:rFonts w:ascii="Cambria" w:hAnsi="Cambria" w:cs="Arial"/>
          <w:sz w:val="22"/>
          <w:szCs w:val="22"/>
        </w:rPr>
        <w:t>Consultant</w:t>
      </w:r>
      <w:r w:rsidR="000D2186" w:rsidRPr="007461E3">
        <w:rPr>
          <w:rFonts w:ascii="Cambria" w:hAnsi="Cambria" w:cs="Arial"/>
          <w:sz w:val="22"/>
          <w:szCs w:val="22"/>
        </w:rPr>
        <w:t xml:space="preserve">s.  </w:t>
      </w:r>
    </w:p>
    <w:p w14:paraId="73B0F091" w14:textId="77777777" w:rsidR="000D2186" w:rsidRPr="007461E3" w:rsidRDefault="000D2186" w:rsidP="00861E25">
      <w:pPr>
        <w:ind w:left="360"/>
        <w:rPr>
          <w:rFonts w:ascii="Cambria" w:hAnsi="Cambria" w:cs="Arial"/>
          <w:sz w:val="22"/>
          <w:szCs w:val="22"/>
        </w:rPr>
      </w:pPr>
      <w:r w:rsidRPr="007461E3">
        <w:rPr>
          <w:rFonts w:ascii="Cambria" w:hAnsi="Cambria" w:cs="Arial"/>
          <w:sz w:val="22"/>
          <w:szCs w:val="22"/>
        </w:rPr>
        <w:t xml:space="preserve"> </w:t>
      </w:r>
    </w:p>
    <w:p w14:paraId="6609DAEB" w14:textId="77777777" w:rsidR="000D2186" w:rsidRPr="007461E3" w:rsidRDefault="000D2186" w:rsidP="00861E25">
      <w:pPr>
        <w:ind w:left="360" w:firstLine="360"/>
        <w:rPr>
          <w:rFonts w:ascii="Cambria" w:hAnsi="Cambria" w:cs="Arial"/>
          <w:b/>
          <w:color w:val="31849B"/>
          <w:sz w:val="22"/>
          <w:szCs w:val="22"/>
        </w:rPr>
      </w:pPr>
      <w:r w:rsidRPr="007461E3">
        <w:rPr>
          <w:rFonts w:ascii="Cambria" w:hAnsi="Cambria" w:cs="Arial"/>
          <w:b/>
          <w:color w:val="31849B"/>
          <w:sz w:val="22"/>
          <w:szCs w:val="22"/>
        </w:rPr>
        <w:t>Involvement of Current and Former City Employees</w:t>
      </w:r>
      <w:r w:rsidR="00A24415" w:rsidRPr="007461E3">
        <w:rPr>
          <w:rFonts w:ascii="Cambria" w:hAnsi="Cambria" w:cs="Arial"/>
          <w:b/>
          <w:color w:val="31849B"/>
          <w:sz w:val="22"/>
          <w:szCs w:val="22"/>
        </w:rPr>
        <w:t>.</w:t>
      </w:r>
    </w:p>
    <w:p w14:paraId="2320471C" w14:textId="77777777" w:rsidR="000D2186" w:rsidRPr="007461E3" w:rsidRDefault="008F0FE6" w:rsidP="00861E25">
      <w:pPr>
        <w:ind w:left="360"/>
        <w:rPr>
          <w:rFonts w:ascii="Cambria" w:hAnsi="Cambria" w:cs="Arial"/>
          <w:sz w:val="22"/>
          <w:szCs w:val="22"/>
        </w:rPr>
      </w:pPr>
      <w:r w:rsidRPr="007461E3">
        <w:rPr>
          <w:rFonts w:ascii="Cambria" w:hAnsi="Cambria" w:cs="Arial"/>
          <w:sz w:val="22"/>
          <w:szCs w:val="22"/>
        </w:rPr>
        <w:t xml:space="preserve">The Consultant Questionnaire within your submittal documents prompts you to disclose any </w:t>
      </w:r>
      <w:r w:rsidR="000D2186" w:rsidRPr="007461E3">
        <w:rPr>
          <w:rFonts w:ascii="Cambria" w:hAnsi="Cambria" w:cs="Arial"/>
          <w:sz w:val="22"/>
          <w:szCs w:val="22"/>
        </w:rPr>
        <w:t xml:space="preserve">current or former City employees, official or </w:t>
      </w:r>
      <w:r w:rsidR="00170104" w:rsidRPr="007461E3">
        <w:rPr>
          <w:rFonts w:ascii="Cambria" w:hAnsi="Cambria" w:cs="Arial"/>
          <w:sz w:val="22"/>
          <w:szCs w:val="22"/>
        </w:rPr>
        <w:t>volunteer that</w:t>
      </w:r>
      <w:r w:rsidRPr="007461E3">
        <w:rPr>
          <w:rFonts w:ascii="Cambria" w:hAnsi="Cambria" w:cs="Arial"/>
          <w:sz w:val="22"/>
          <w:szCs w:val="22"/>
        </w:rPr>
        <w:t xml:space="preserve"> is </w:t>
      </w:r>
      <w:r w:rsidR="000D2186" w:rsidRPr="007461E3">
        <w:rPr>
          <w:rFonts w:ascii="Cambria" w:hAnsi="Cambria" w:cs="Arial"/>
          <w:sz w:val="22"/>
          <w:szCs w:val="22"/>
        </w:rPr>
        <w:t xml:space="preserve">working or assisting on solicitation of City business or on completion of an awarded contract.  </w:t>
      </w:r>
      <w:r w:rsidRPr="007461E3">
        <w:rPr>
          <w:rFonts w:ascii="Cambria" w:hAnsi="Cambria" w:cs="Arial"/>
          <w:sz w:val="22"/>
          <w:szCs w:val="22"/>
        </w:rPr>
        <w:t>U</w:t>
      </w:r>
      <w:r w:rsidR="000D2186" w:rsidRPr="007461E3">
        <w:rPr>
          <w:rFonts w:ascii="Cambria" w:hAnsi="Cambria" w:cs="Arial"/>
          <w:sz w:val="22"/>
          <w:szCs w:val="22"/>
        </w:rPr>
        <w:t xml:space="preserve">pdate that information during the contract.  </w:t>
      </w:r>
    </w:p>
    <w:p w14:paraId="2854B991" w14:textId="77777777" w:rsidR="00195EE0" w:rsidRPr="007461E3" w:rsidRDefault="00195EE0" w:rsidP="00861E25">
      <w:pPr>
        <w:ind w:left="360"/>
        <w:rPr>
          <w:rFonts w:ascii="Cambria" w:hAnsi="Cambria" w:cs="Arial"/>
          <w:sz w:val="22"/>
          <w:szCs w:val="22"/>
        </w:rPr>
      </w:pPr>
    </w:p>
    <w:p w14:paraId="555FB296" w14:textId="77777777" w:rsidR="000D2186" w:rsidRPr="007461E3" w:rsidRDefault="000D2186" w:rsidP="00861E25">
      <w:pPr>
        <w:ind w:left="360" w:firstLine="360"/>
        <w:rPr>
          <w:rFonts w:ascii="Cambria" w:hAnsi="Cambria" w:cs="Arial"/>
          <w:b/>
          <w:color w:val="31849B"/>
          <w:sz w:val="22"/>
          <w:szCs w:val="22"/>
        </w:rPr>
      </w:pPr>
      <w:r w:rsidRPr="007461E3">
        <w:rPr>
          <w:rFonts w:ascii="Cambria" w:hAnsi="Cambria" w:cs="Arial"/>
          <w:b/>
          <w:color w:val="31849B"/>
          <w:sz w:val="22"/>
          <w:szCs w:val="22"/>
        </w:rPr>
        <w:t xml:space="preserve">Contract Workers with </w:t>
      </w:r>
      <w:r w:rsidR="00D34E4A" w:rsidRPr="007461E3">
        <w:rPr>
          <w:rFonts w:ascii="Cambria" w:hAnsi="Cambria" w:cs="Arial"/>
          <w:b/>
          <w:color w:val="31849B"/>
          <w:sz w:val="22"/>
          <w:szCs w:val="22"/>
        </w:rPr>
        <w:t>over 1</w:t>
      </w:r>
      <w:r w:rsidRPr="007461E3">
        <w:rPr>
          <w:rFonts w:ascii="Cambria" w:hAnsi="Cambria" w:cs="Arial"/>
          <w:b/>
          <w:color w:val="31849B"/>
          <w:sz w:val="22"/>
          <w:szCs w:val="22"/>
        </w:rPr>
        <w:t>,000 Hours</w:t>
      </w:r>
      <w:r w:rsidR="00A24415" w:rsidRPr="007461E3">
        <w:rPr>
          <w:rFonts w:ascii="Cambria" w:hAnsi="Cambria" w:cs="Arial"/>
          <w:b/>
          <w:color w:val="31849B"/>
          <w:sz w:val="22"/>
          <w:szCs w:val="22"/>
        </w:rPr>
        <w:t>.</w:t>
      </w:r>
    </w:p>
    <w:p w14:paraId="53530633" w14:textId="77777777" w:rsidR="00301A37" w:rsidRDefault="000D2186" w:rsidP="00861E25">
      <w:pPr>
        <w:ind w:left="360"/>
        <w:rPr>
          <w:rFonts w:ascii="Cambria" w:hAnsi="Cambria" w:cs="Arial"/>
          <w:sz w:val="22"/>
          <w:szCs w:val="22"/>
        </w:rPr>
      </w:pPr>
      <w:r w:rsidRPr="007461E3">
        <w:rPr>
          <w:rFonts w:ascii="Cambria" w:hAnsi="Cambria" w:cs="Arial"/>
          <w:sz w:val="22"/>
          <w:szCs w:val="22"/>
        </w:rPr>
        <w:t xml:space="preserve">The Ethics Code </w:t>
      </w:r>
      <w:r w:rsidR="008F0FE6" w:rsidRPr="007461E3">
        <w:rPr>
          <w:rFonts w:ascii="Cambria" w:hAnsi="Cambria" w:cs="Arial"/>
          <w:sz w:val="22"/>
          <w:szCs w:val="22"/>
        </w:rPr>
        <w:t xml:space="preserve">applies </w:t>
      </w:r>
      <w:r w:rsidRPr="007461E3">
        <w:rPr>
          <w:rFonts w:ascii="Cambria" w:hAnsi="Cambria" w:cs="Arial"/>
          <w:sz w:val="22"/>
          <w:szCs w:val="22"/>
        </w:rPr>
        <w:t xml:space="preserve">to </w:t>
      </w:r>
      <w:r w:rsidR="00C722E7" w:rsidRPr="007461E3">
        <w:rPr>
          <w:rFonts w:ascii="Cambria" w:hAnsi="Cambria" w:cs="Arial"/>
          <w:sz w:val="22"/>
          <w:szCs w:val="22"/>
        </w:rPr>
        <w:t>Consultant</w:t>
      </w:r>
      <w:r w:rsidRPr="007461E3">
        <w:rPr>
          <w:rFonts w:ascii="Cambria" w:hAnsi="Cambria" w:cs="Arial"/>
          <w:sz w:val="22"/>
          <w:szCs w:val="22"/>
        </w:rPr>
        <w:t xml:space="preserve"> workers that perform </w:t>
      </w:r>
      <w:r w:rsidR="00D34E4A" w:rsidRPr="007461E3">
        <w:rPr>
          <w:rFonts w:ascii="Cambria" w:hAnsi="Cambria" w:cs="Arial"/>
          <w:sz w:val="22"/>
          <w:szCs w:val="22"/>
        </w:rPr>
        <w:t>over 1</w:t>
      </w:r>
      <w:r w:rsidRPr="007461E3">
        <w:rPr>
          <w:rFonts w:ascii="Cambria" w:hAnsi="Cambria" w:cs="Arial"/>
          <w:sz w:val="22"/>
          <w:szCs w:val="22"/>
        </w:rPr>
        <w:t xml:space="preserve">,000 cumulative hours on any City contract during any 12-month period.  Any such employee must abide by the City Ethics Code. The </w:t>
      </w:r>
      <w:r w:rsidR="00C722E7" w:rsidRPr="007461E3">
        <w:rPr>
          <w:rFonts w:ascii="Cambria" w:hAnsi="Cambria" w:cs="Arial"/>
          <w:sz w:val="22"/>
          <w:szCs w:val="22"/>
        </w:rPr>
        <w:t>Consultant</w:t>
      </w:r>
      <w:r w:rsidRPr="007461E3">
        <w:rPr>
          <w:rFonts w:ascii="Cambria" w:hAnsi="Cambria" w:cs="Arial"/>
          <w:sz w:val="22"/>
          <w:szCs w:val="22"/>
        </w:rPr>
        <w:t xml:space="preserve"> is to be aware and familiar with the Ethics Code accordingly.</w:t>
      </w:r>
    </w:p>
    <w:p w14:paraId="3321A6F9" w14:textId="77777777" w:rsidR="0089402B" w:rsidRDefault="0089402B" w:rsidP="00861E25">
      <w:pPr>
        <w:ind w:left="360"/>
        <w:rPr>
          <w:rFonts w:ascii="Cambria" w:hAnsi="Cambria" w:cs="Arial"/>
          <w:sz w:val="22"/>
          <w:szCs w:val="22"/>
        </w:rPr>
      </w:pPr>
    </w:p>
    <w:p w14:paraId="2D0F6D22" w14:textId="77777777" w:rsidR="000D2186" w:rsidRPr="007461E3" w:rsidRDefault="000D2186" w:rsidP="00861E25">
      <w:pPr>
        <w:ind w:left="360" w:firstLine="360"/>
        <w:rPr>
          <w:rFonts w:ascii="Cambria" w:hAnsi="Cambria" w:cs="Arial"/>
          <w:b/>
          <w:color w:val="31849B"/>
          <w:sz w:val="22"/>
          <w:szCs w:val="22"/>
        </w:rPr>
      </w:pPr>
      <w:r w:rsidRPr="007461E3">
        <w:rPr>
          <w:rFonts w:ascii="Cambria" w:hAnsi="Cambria" w:cs="Arial"/>
          <w:b/>
          <w:color w:val="31849B"/>
          <w:sz w:val="22"/>
          <w:szCs w:val="22"/>
        </w:rPr>
        <w:t xml:space="preserve">No Conflict of Interest.  </w:t>
      </w:r>
    </w:p>
    <w:p w14:paraId="43DA808D" w14:textId="77777777" w:rsidR="000D2186" w:rsidRDefault="00C722E7" w:rsidP="00861E25">
      <w:pPr>
        <w:ind w:left="360"/>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7461E3">
        <w:rPr>
          <w:rFonts w:ascii="Cambria" w:hAnsi="Cambria" w:cs="Arial"/>
          <w:sz w:val="22"/>
          <w:szCs w:val="22"/>
        </w:rPr>
        <w:t>Consultant</w:t>
      </w:r>
      <w:r w:rsidR="000D2186" w:rsidRPr="007461E3">
        <w:rPr>
          <w:rFonts w:ascii="Cambria" w:hAnsi="Cambria" w:cs="Arial"/>
          <w:sz w:val="22"/>
          <w:szCs w:val="22"/>
        </w:rPr>
        <w:t xml:space="preserve"> performance. The City shall make sole determination as to compliance.  </w:t>
      </w:r>
    </w:p>
    <w:p w14:paraId="30827AD7" w14:textId="77777777" w:rsidR="00E904BD" w:rsidRDefault="00E904BD" w:rsidP="00861E25">
      <w:pPr>
        <w:ind w:left="360"/>
        <w:rPr>
          <w:rFonts w:ascii="Cambria" w:hAnsi="Cambria" w:cs="Arial"/>
          <w:sz w:val="22"/>
          <w:szCs w:val="22"/>
        </w:rPr>
      </w:pPr>
    </w:p>
    <w:p w14:paraId="18AF46E0" w14:textId="77777777" w:rsidR="00E904BD" w:rsidRPr="004B39D7" w:rsidRDefault="00E904BD" w:rsidP="00861E25">
      <w:pPr>
        <w:pStyle w:val="BodyText"/>
        <w:spacing w:after="0"/>
        <w:ind w:left="360" w:firstLine="360"/>
        <w:rPr>
          <w:rFonts w:asciiTheme="majorHAnsi" w:hAnsiTheme="majorHAnsi" w:cs="Arial"/>
          <w:color w:val="31849B" w:themeColor="accent5" w:themeShade="BF"/>
          <w:sz w:val="22"/>
          <w:szCs w:val="22"/>
        </w:rPr>
      </w:pPr>
      <w:r w:rsidRPr="004D7061">
        <w:rPr>
          <w:rFonts w:asciiTheme="majorHAnsi" w:hAnsiTheme="majorHAnsi" w:cs="Arial"/>
          <w:b/>
          <w:color w:val="31849B" w:themeColor="accent5" w:themeShade="BF"/>
          <w:sz w:val="22"/>
          <w:szCs w:val="22"/>
        </w:rPr>
        <w:t>Campaign Contributions</w:t>
      </w:r>
      <w:r w:rsidRPr="004B39D7">
        <w:rPr>
          <w:rFonts w:asciiTheme="majorHAnsi" w:hAnsiTheme="majorHAnsi" w:cs="Arial"/>
          <w:color w:val="31849B" w:themeColor="accent5" w:themeShade="BF"/>
          <w:sz w:val="22"/>
          <w:szCs w:val="22"/>
        </w:rPr>
        <w:t xml:space="preserve"> </w:t>
      </w:r>
      <w:r w:rsidR="002A279F" w:rsidRPr="004B39D7">
        <w:rPr>
          <w:rFonts w:asciiTheme="majorHAnsi" w:hAnsiTheme="majorHAnsi" w:cs="Arial"/>
          <w:color w:val="31849B" w:themeColor="accent5" w:themeShade="BF"/>
          <w:sz w:val="22"/>
          <w:szCs w:val="22"/>
        </w:rPr>
        <w:t>(</w:t>
      </w:r>
      <w:r w:rsidR="002A279F" w:rsidRPr="004B39D7">
        <w:rPr>
          <w:rFonts w:asciiTheme="majorHAnsi" w:eastAsia="PMingLiU" w:hAnsiTheme="majorHAnsi"/>
          <w:b/>
          <w:bCs/>
          <w:color w:val="31849B" w:themeColor="accent5" w:themeShade="BF"/>
          <w:sz w:val="22"/>
          <w:szCs w:val="22"/>
          <w:lang w:eastAsia="zh-TW"/>
        </w:rPr>
        <w:t>Initiative Measure No. 122)</w:t>
      </w:r>
    </w:p>
    <w:p w14:paraId="173EBEC4" w14:textId="77777777" w:rsidR="00E904BD" w:rsidRDefault="00E904BD" w:rsidP="00610445">
      <w:pPr>
        <w:pStyle w:val="NormalWeb"/>
        <w:shd w:val="clear" w:color="auto" w:fill="FFFFFF"/>
        <w:spacing w:before="0" w:beforeAutospacing="0" w:after="0" w:afterAutospacing="0"/>
        <w:ind w:left="360"/>
        <w:outlineLvl w:val="3"/>
        <w:rPr>
          <w:rFonts w:asciiTheme="majorHAnsi" w:hAnsiTheme="majorHAnsi"/>
          <w:color w:val="000000" w:themeColor="text1"/>
          <w:sz w:val="22"/>
          <w:szCs w:val="22"/>
        </w:rPr>
      </w:pPr>
      <w:r w:rsidRPr="004B39D7">
        <w:rPr>
          <w:rFonts w:asciiTheme="majorHAnsi" w:hAnsiTheme="majorHAnsi"/>
          <w:color w:val="000000" w:themeColor="text1"/>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w:t>
      </w:r>
      <w:r w:rsidRPr="004B39D7">
        <w:rPr>
          <w:rFonts w:asciiTheme="majorHAnsi" w:hAnsiTheme="majorHAnsi" w:cs="Arial"/>
          <w:color w:val="000000" w:themeColor="text1"/>
          <w:sz w:val="22"/>
          <w:szCs w:val="22"/>
        </w:rPr>
        <w:t xml:space="preserve">  </w:t>
      </w:r>
      <w:r w:rsidR="003D2B13">
        <w:rPr>
          <w:rFonts w:asciiTheme="majorHAnsi" w:hAnsiTheme="majorHAnsi" w:cs="Arial"/>
          <w:color w:val="000000" w:themeColor="text1"/>
          <w:sz w:val="22"/>
          <w:szCs w:val="22"/>
        </w:rPr>
        <w:t>See</w:t>
      </w:r>
      <w:r w:rsidRPr="004B39D7">
        <w:rPr>
          <w:rFonts w:asciiTheme="majorHAnsi" w:hAnsiTheme="majorHAnsi" w:cs="Arial"/>
          <w:color w:val="000000" w:themeColor="text1"/>
          <w:sz w:val="22"/>
          <w:szCs w:val="22"/>
        </w:rPr>
        <w:t xml:space="preserve"> Initiat</w:t>
      </w:r>
      <w:r w:rsidR="002A279F">
        <w:rPr>
          <w:rFonts w:asciiTheme="majorHAnsi" w:hAnsiTheme="majorHAnsi" w:cs="Arial"/>
          <w:color w:val="000000" w:themeColor="text1"/>
          <w:sz w:val="22"/>
          <w:szCs w:val="22"/>
        </w:rPr>
        <w:t>i</w:t>
      </w:r>
      <w:r w:rsidRPr="004B39D7">
        <w:rPr>
          <w:rFonts w:asciiTheme="majorHAnsi" w:hAnsiTheme="majorHAnsi" w:cs="Arial"/>
          <w:color w:val="000000" w:themeColor="text1"/>
          <w:sz w:val="22"/>
          <w:szCs w:val="22"/>
        </w:rPr>
        <w:t xml:space="preserve">ve </w:t>
      </w:r>
      <w:r w:rsidR="003D2B13">
        <w:rPr>
          <w:rFonts w:asciiTheme="majorHAnsi" w:hAnsiTheme="majorHAnsi" w:cs="Arial"/>
          <w:color w:val="000000" w:themeColor="text1"/>
          <w:sz w:val="22"/>
          <w:szCs w:val="22"/>
        </w:rPr>
        <w:t>1</w:t>
      </w:r>
      <w:r w:rsidRPr="004B39D7">
        <w:rPr>
          <w:rFonts w:asciiTheme="majorHAnsi" w:hAnsiTheme="majorHAnsi" w:cs="Arial"/>
          <w:color w:val="000000" w:themeColor="text1"/>
          <w:sz w:val="22"/>
          <w:szCs w:val="22"/>
        </w:rPr>
        <w:t>22, or call the Ethics Director with questions.</w:t>
      </w:r>
      <w:r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hAnsiTheme="majorHAnsi"/>
          <w:color w:val="000000" w:themeColor="text1"/>
          <w:sz w:val="22"/>
          <w:szCs w:val="22"/>
        </w:rPr>
        <w:t>For questions about this measure, contact: Polly Grow, Seattle Ethics and Elections, 206-615-1248,</w:t>
      </w:r>
      <w:r w:rsidR="00170104">
        <w:rPr>
          <w:rFonts w:asciiTheme="majorHAnsi" w:hAnsiTheme="majorHAnsi"/>
          <w:color w:val="000000" w:themeColor="text1"/>
          <w:sz w:val="22"/>
          <w:szCs w:val="22"/>
        </w:rPr>
        <w:t xml:space="preserve"> or</w:t>
      </w:r>
      <w:r w:rsidR="002A279F" w:rsidRPr="004B39D7">
        <w:rPr>
          <w:rFonts w:asciiTheme="majorHAnsi" w:hAnsiTheme="majorHAnsi"/>
          <w:color w:val="000000" w:themeColor="text1"/>
          <w:sz w:val="22"/>
          <w:szCs w:val="22"/>
        </w:rPr>
        <w:t xml:space="preserve"> </w:t>
      </w:r>
      <w:hyperlink r:id="rId28" w:history="1">
        <w:r w:rsidR="002A279F" w:rsidRPr="004B39D7">
          <w:rPr>
            <w:rFonts w:asciiTheme="majorHAnsi" w:hAnsiTheme="majorHAnsi"/>
            <w:b/>
            <w:bCs/>
            <w:color w:val="000000" w:themeColor="text1"/>
            <w:sz w:val="22"/>
            <w:szCs w:val="22"/>
            <w:u w:val="single"/>
          </w:rPr>
          <w:t>polly.grow@seattle.gov</w:t>
        </w:r>
      </w:hyperlink>
      <w:r w:rsidR="00170104">
        <w:rPr>
          <w:rFonts w:asciiTheme="majorHAnsi" w:hAnsiTheme="majorHAnsi"/>
          <w:color w:val="000000" w:themeColor="text1"/>
          <w:sz w:val="22"/>
          <w:szCs w:val="22"/>
        </w:rPr>
        <w:t>.</w:t>
      </w:r>
    </w:p>
    <w:p w14:paraId="5D29324E" w14:textId="77777777" w:rsidR="0071595A" w:rsidRPr="004B39D7" w:rsidRDefault="0071595A" w:rsidP="00861E25">
      <w:pPr>
        <w:pStyle w:val="NormalWeb"/>
        <w:shd w:val="clear" w:color="auto" w:fill="FFFFFF"/>
        <w:spacing w:before="0" w:beforeAutospacing="0" w:after="0" w:afterAutospacing="0"/>
        <w:ind w:left="360"/>
        <w:outlineLvl w:val="3"/>
        <w:rPr>
          <w:rFonts w:asciiTheme="majorHAnsi" w:hAnsiTheme="majorHAnsi" w:cs="Arial"/>
          <w:color w:val="000000" w:themeColor="text1"/>
          <w:sz w:val="22"/>
          <w:szCs w:val="22"/>
        </w:rPr>
      </w:pPr>
    </w:p>
    <w:p w14:paraId="107BB0A8" w14:textId="4179C1B6" w:rsidR="00195EE0" w:rsidRDefault="00195EE0" w:rsidP="00861E25">
      <w:pPr>
        <w:pStyle w:val="BodyText"/>
        <w:spacing w:after="0"/>
        <w:ind w:left="360"/>
        <w:rPr>
          <w:rFonts w:ascii="Cambria" w:hAnsi="Cambria" w:cs="Arial"/>
          <w:b/>
          <w:color w:val="31849B"/>
          <w:sz w:val="22"/>
          <w:szCs w:val="22"/>
        </w:rPr>
      </w:pPr>
      <w:r w:rsidRPr="007461E3">
        <w:rPr>
          <w:rFonts w:ascii="Cambria" w:hAnsi="Cambria" w:cs="Arial"/>
          <w:b/>
          <w:color w:val="31849B"/>
          <w:sz w:val="22"/>
          <w:szCs w:val="22"/>
        </w:rPr>
        <w:t>7.</w:t>
      </w:r>
      <w:r w:rsidR="002B0C0B">
        <w:rPr>
          <w:rFonts w:ascii="Cambria" w:hAnsi="Cambria" w:cs="Arial"/>
          <w:b/>
          <w:color w:val="31849B"/>
          <w:sz w:val="22"/>
          <w:szCs w:val="22"/>
        </w:rPr>
        <w:t>30</w:t>
      </w:r>
      <w:r w:rsidR="0051146E" w:rsidRPr="007461E3">
        <w:rPr>
          <w:rFonts w:ascii="Cambria" w:hAnsi="Cambria" w:cs="Arial"/>
          <w:b/>
          <w:color w:val="31849B"/>
          <w:sz w:val="22"/>
          <w:szCs w:val="22"/>
        </w:rPr>
        <w:t xml:space="preserve"> </w:t>
      </w:r>
      <w:r w:rsidRPr="007461E3">
        <w:rPr>
          <w:rFonts w:ascii="Cambria" w:hAnsi="Cambria" w:cs="Arial"/>
          <w:b/>
          <w:color w:val="31849B"/>
          <w:sz w:val="22"/>
          <w:szCs w:val="22"/>
        </w:rPr>
        <w:t>Background Checks</w:t>
      </w:r>
      <w:r>
        <w:rPr>
          <w:rFonts w:ascii="Cambria" w:hAnsi="Cambria" w:cs="Arial"/>
          <w:b/>
          <w:color w:val="31849B"/>
          <w:sz w:val="22"/>
          <w:szCs w:val="22"/>
        </w:rPr>
        <w:t xml:space="preserve"> and Immigrant Status</w:t>
      </w:r>
    </w:p>
    <w:p w14:paraId="7434DA18" w14:textId="77777777" w:rsidR="00C23E1C" w:rsidRDefault="00166FB9" w:rsidP="00610445">
      <w:pPr>
        <w:pStyle w:val="NoSpacing"/>
        <w:ind w:left="360"/>
        <w:rPr>
          <w:rFonts w:asciiTheme="majorHAnsi" w:hAnsiTheme="majorHAnsi"/>
        </w:rPr>
      </w:pPr>
      <w:r>
        <w:rPr>
          <w:rFonts w:ascii="Cambria" w:hAnsi="Cambria" w:cs="Arial"/>
        </w:rPr>
        <w:t xml:space="preserve">Background checks </w:t>
      </w:r>
      <w:r w:rsidRPr="00972426">
        <w:rPr>
          <w:rFonts w:ascii="Cambria" w:hAnsi="Cambria" w:cs="Arial"/>
        </w:rPr>
        <w:t xml:space="preserve">will not </w:t>
      </w:r>
      <w:r>
        <w:rPr>
          <w:rFonts w:ascii="Cambria" w:hAnsi="Cambria" w:cs="Arial"/>
        </w:rPr>
        <w:t xml:space="preserve">be required for workers that will be performing the work under this contract.  </w:t>
      </w:r>
      <w:r w:rsidR="00195EE0">
        <w:rPr>
          <w:rFonts w:ascii="Cambria" w:hAnsi="Cambria" w:cs="Arial"/>
        </w:rPr>
        <w:t>The City has strict policies regarding the use of Bac</w:t>
      </w:r>
      <w:r w:rsidR="007E2ADF">
        <w:rPr>
          <w:rFonts w:ascii="Cambria" w:hAnsi="Cambria" w:cs="Arial"/>
        </w:rPr>
        <w:t xml:space="preserve">kground checks, criminal checks, </w:t>
      </w:r>
      <w:r w:rsidR="00195EE0">
        <w:rPr>
          <w:rFonts w:ascii="Cambria" w:hAnsi="Cambria" w:cs="Arial"/>
        </w:rPr>
        <w:t>immigrant status</w:t>
      </w:r>
      <w:r w:rsidR="007E2ADF">
        <w:rPr>
          <w:rFonts w:ascii="Cambria" w:hAnsi="Cambria" w:cs="Arial"/>
        </w:rPr>
        <w:t>, and/or religious affiliation</w:t>
      </w:r>
      <w:r w:rsidR="00195EE0">
        <w:rPr>
          <w:rFonts w:ascii="Cambria" w:hAnsi="Cambria" w:cs="Arial"/>
        </w:rPr>
        <w:t xml:space="preserve"> for contract workers.  The policies are incorporated into the contract and available for viewing on-line at  </w:t>
      </w:r>
      <w:hyperlink r:id="rId29" w:history="1">
        <w:r w:rsidR="0007138A" w:rsidRPr="0007138A">
          <w:rPr>
            <w:rStyle w:val="Hyperlink"/>
            <w:rFonts w:asciiTheme="majorHAnsi" w:hAnsiTheme="majorHAnsi"/>
          </w:rPr>
          <w:t>http://www.seattle.gov/city-purchasing-and-contracting/social-equity/background-checks</w:t>
        </w:r>
      </w:hyperlink>
      <w:r w:rsidR="0007138A" w:rsidRPr="0007138A">
        <w:rPr>
          <w:rFonts w:asciiTheme="majorHAnsi" w:hAnsiTheme="majorHAnsi"/>
        </w:rPr>
        <w:t xml:space="preserve">. </w:t>
      </w:r>
    </w:p>
    <w:p w14:paraId="2A9FCC59" w14:textId="77777777" w:rsidR="00610445" w:rsidRPr="00FA2FEE" w:rsidRDefault="00610445" w:rsidP="00580FEC">
      <w:pPr>
        <w:pStyle w:val="NoSpacing"/>
        <w:rPr>
          <w:rFonts w:ascii="Cambria" w:hAnsi="Cambria" w:cs="Arial"/>
          <w:sz w:val="36"/>
          <w:szCs w:val="36"/>
        </w:rPr>
      </w:pPr>
    </w:p>
    <w:p w14:paraId="4F6F2F19" w14:textId="77777777" w:rsidR="007C577E" w:rsidRPr="00FA2FEE" w:rsidRDefault="004072E1" w:rsidP="00861E25">
      <w:pPr>
        <w:pStyle w:val="Heading1"/>
        <w:numPr>
          <w:ilvl w:val="0"/>
          <w:numId w:val="1"/>
        </w:numPr>
        <w:shd w:val="clear" w:color="auto" w:fill="E5DFEC"/>
        <w:spacing w:after="120"/>
        <w:rPr>
          <w:rFonts w:ascii="Cambria" w:hAnsi="Cambria"/>
          <w:color w:val="31849B"/>
          <w:sz w:val="36"/>
          <w:szCs w:val="36"/>
        </w:rPr>
      </w:pPr>
      <w:bookmarkStart w:id="89" w:name="_Toc441490214"/>
      <w:bookmarkStart w:id="90" w:name="_Toc521141123"/>
      <w:bookmarkStart w:id="91" w:name="_Toc524484970"/>
      <w:bookmarkStart w:id="92" w:name="_Toc524754157"/>
      <w:r w:rsidRPr="00FA2FEE">
        <w:rPr>
          <w:rFonts w:ascii="Cambria" w:hAnsi="Cambria"/>
          <w:color w:val="31849B"/>
          <w:sz w:val="36"/>
          <w:szCs w:val="36"/>
        </w:rPr>
        <w:t xml:space="preserve">Response </w:t>
      </w:r>
      <w:r w:rsidR="003D106A" w:rsidRPr="00FA2FEE">
        <w:rPr>
          <w:rFonts w:ascii="Cambria" w:hAnsi="Cambria"/>
          <w:color w:val="31849B"/>
          <w:sz w:val="36"/>
          <w:szCs w:val="36"/>
        </w:rPr>
        <w:t>Materials and Submittal</w:t>
      </w:r>
      <w:r w:rsidR="00FC4D5F" w:rsidRPr="00FA2FEE">
        <w:rPr>
          <w:rFonts w:ascii="Cambria" w:hAnsi="Cambria"/>
          <w:color w:val="31849B"/>
          <w:sz w:val="36"/>
          <w:szCs w:val="36"/>
        </w:rPr>
        <w:t>.</w:t>
      </w:r>
      <w:bookmarkEnd w:id="89"/>
    </w:p>
    <w:bookmarkEnd w:id="90"/>
    <w:bookmarkEnd w:id="91"/>
    <w:bookmarkEnd w:id="92"/>
    <w:p w14:paraId="776EB7D5" w14:textId="77777777" w:rsidR="00EB4138" w:rsidRPr="007461E3" w:rsidRDefault="006B2611" w:rsidP="00861E25">
      <w:pPr>
        <w:rPr>
          <w:rFonts w:ascii="Cambria" w:hAnsi="Cambria" w:cs="Arial"/>
          <w:b/>
          <w:color w:val="31849B"/>
          <w:sz w:val="22"/>
          <w:szCs w:val="22"/>
        </w:rPr>
      </w:pPr>
      <w:r>
        <w:rPr>
          <w:rFonts w:ascii="Cambria" w:hAnsi="Cambria" w:cs="Arial"/>
          <w:b/>
          <w:color w:val="31849B"/>
          <w:sz w:val="22"/>
          <w:szCs w:val="22"/>
        </w:rPr>
        <w:t xml:space="preserve">Prepare your </w:t>
      </w:r>
      <w:r w:rsidR="003D106A" w:rsidRPr="007461E3">
        <w:rPr>
          <w:rFonts w:ascii="Cambria" w:hAnsi="Cambria" w:cs="Arial"/>
          <w:b/>
          <w:color w:val="31849B"/>
          <w:sz w:val="22"/>
          <w:szCs w:val="22"/>
        </w:rPr>
        <w:t xml:space="preserve">response </w:t>
      </w:r>
      <w:r>
        <w:rPr>
          <w:rFonts w:ascii="Cambria" w:hAnsi="Cambria" w:cs="Arial"/>
          <w:b/>
          <w:color w:val="31849B"/>
          <w:sz w:val="22"/>
          <w:szCs w:val="22"/>
        </w:rPr>
        <w:t>as follows</w:t>
      </w:r>
      <w:r w:rsidR="003D106A" w:rsidRPr="007461E3">
        <w:rPr>
          <w:rFonts w:ascii="Cambria" w:hAnsi="Cambria" w:cs="Arial"/>
          <w:b/>
          <w:color w:val="31849B"/>
          <w:sz w:val="22"/>
          <w:szCs w:val="22"/>
        </w:rPr>
        <w:t xml:space="preserve">.  Use the </w:t>
      </w:r>
      <w:r w:rsidR="007C577E" w:rsidRPr="007461E3">
        <w:rPr>
          <w:rFonts w:ascii="Cambria" w:hAnsi="Cambria" w:cs="Arial"/>
          <w:b/>
          <w:color w:val="31849B"/>
          <w:sz w:val="22"/>
          <w:szCs w:val="22"/>
        </w:rPr>
        <w:t xml:space="preserve">following format and </w:t>
      </w:r>
      <w:r w:rsidR="003D106A" w:rsidRPr="007461E3">
        <w:rPr>
          <w:rFonts w:ascii="Cambria" w:hAnsi="Cambria" w:cs="Arial"/>
          <w:b/>
          <w:color w:val="31849B"/>
          <w:sz w:val="22"/>
          <w:szCs w:val="22"/>
        </w:rPr>
        <w:t xml:space="preserve">provide all </w:t>
      </w:r>
      <w:r w:rsidR="007C577E" w:rsidRPr="007461E3">
        <w:rPr>
          <w:rFonts w:ascii="Cambria" w:hAnsi="Cambria" w:cs="Arial"/>
          <w:b/>
          <w:color w:val="31849B"/>
          <w:sz w:val="22"/>
          <w:szCs w:val="22"/>
        </w:rPr>
        <w:t xml:space="preserve">attachments.  Failure to provide all information below on </w:t>
      </w:r>
      <w:r w:rsidR="003D106A" w:rsidRPr="007461E3">
        <w:rPr>
          <w:rFonts w:ascii="Cambria" w:hAnsi="Cambria" w:cs="Arial"/>
          <w:b/>
          <w:color w:val="31849B"/>
          <w:sz w:val="22"/>
          <w:szCs w:val="22"/>
        </w:rPr>
        <w:t xml:space="preserve">proper </w:t>
      </w:r>
      <w:r w:rsidR="007C577E" w:rsidRPr="007461E3">
        <w:rPr>
          <w:rFonts w:ascii="Cambria" w:hAnsi="Cambria" w:cs="Arial"/>
          <w:b/>
          <w:color w:val="31849B"/>
          <w:sz w:val="22"/>
          <w:szCs w:val="22"/>
        </w:rPr>
        <w:t xml:space="preserve">forms and in order requested, </w:t>
      </w:r>
      <w:r w:rsidR="00192B70" w:rsidRPr="007461E3">
        <w:rPr>
          <w:rFonts w:ascii="Cambria" w:hAnsi="Cambria" w:cs="Arial"/>
          <w:b/>
          <w:color w:val="31849B"/>
          <w:sz w:val="22"/>
          <w:szCs w:val="22"/>
        </w:rPr>
        <w:t xml:space="preserve">may cause </w:t>
      </w:r>
      <w:r w:rsidR="003D106A" w:rsidRPr="007461E3">
        <w:rPr>
          <w:rFonts w:ascii="Cambria" w:hAnsi="Cambria" w:cs="Arial"/>
          <w:b/>
          <w:color w:val="31849B"/>
          <w:sz w:val="22"/>
          <w:szCs w:val="22"/>
        </w:rPr>
        <w:t>the City to reject your response.</w:t>
      </w:r>
    </w:p>
    <w:p w14:paraId="6D8F59D7" w14:textId="77777777" w:rsidR="00EB4138" w:rsidRPr="007461E3" w:rsidRDefault="00EB4138" w:rsidP="00861E25">
      <w:pPr>
        <w:rPr>
          <w:rFonts w:ascii="Cambria" w:hAnsi="Cambria" w:cs="Arial"/>
          <w:sz w:val="22"/>
          <w:szCs w:val="22"/>
        </w:rPr>
      </w:pPr>
    </w:p>
    <w:p w14:paraId="2F7689DD" w14:textId="77777777" w:rsidR="005F4623" w:rsidRPr="00F53E33" w:rsidRDefault="005F4623" w:rsidP="00861E25">
      <w:pPr>
        <w:pStyle w:val="Bulletlist2"/>
        <w:numPr>
          <w:ilvl w:val="0"/>
          <w:numId w:val="4"/>
        </w:numPr>
        <w:tabs>
          <w:tab w:val="clear" w:pos="1440"/>
          <w:tab w:val="num" w:pos="-156"/>
          <w:tab w:val="left" w:pos="450"/>
        </w:tabs>
        <w:ind w:left="420" w:hanging="420"/>
        <w:rPr>
          <w:rFonts w:ascii="Cambria" w:hAnsi="Cambria" w:cs="Arial"/>
          <w:sz w:val="22"/>
          <w:szCs w:val="22"/>
        </w:rPr>
      </w:pPr>
      <w:r w:rsidRPr="00F53E33">
        <w:rPr>
          <w:rFonts w:ascii="Cambria" w:hAnsi="Cambria" w:cs="Arial"/>
          <w:b/>
          <w:sz w:val="22"/>
          <w:szCs w:val="22"/>
        </w:rPr>
        <w:t xml:space="preserve">Mandatory - Consultant Questionnaire:  </w:t>
      </w:r>
    </w:p>
    <w:p w14:paraId="7193A764" w14:textId="77777777" w:rsidR="005F4623" w:rsidRDefault="005F4623" w:rsidP="00861E25">
      <w:pPr>
        <w:pStyle w:val="Bulletlist2"/>
        <w:numPr>
          <w:ilvl w:val="0"/>
          <w:numId w:val="0"/>
        </w:numPr>
        <w:tabs>
          <w:tab w:val="clear" w:pos="1440"/>
          <w:tab w:val="left" w:pos="450"/>
        </w:tabs>
        <w:ind w:left="420"/>
        <w:rPr>
          <w:rFonts w:ascii="Cambria" w:hAnsi="Cambria" w:cs="Arial"/>
          <w:sz w:val="22"/>
          <w:szCs w:val="22"/>
        </w:rPr>
      </w:pPr>
      <w:r w:rsidRPr="007461E3">
        <w:rPr>
          <w:rFonts w:ascii="Cambria" w:hAnsi="Cambria" w:cs="Arial"/>
          <w:sz w:val="22"/>
          <w:szCs w:val="22"/>
        </w:rPr>
        <w:t>Submit the following in your response, even if you sent one in to the City for previous solicitations.</w:t>
      </w:r>
    </w:p>
    <w:p w14:paraId="4889ABCD" w14:textId="77777777" w:rsidR="005F4623" w:rsidRPr="007461E3" w:rsidRDefault="00CC5B2C" w:rsidP="00861E25">
      <w:pPr>
        <w:pStyle w:val="Bulletlist2"/>
        <w:numPr>
          <w:ilvl w:val="0"/>
          <w:numId w:val="0"/>
        </w:numPr>
        <w:ind w:left="450"/>
        <w:rPr>
          <w:rFonts w:ascii="Cambria" w:hAnsi="Cambria" w:cs="Arial"/>
          <w:sz w:val="22"/>
          <w:szCs w:val="22"/>
        </w:rPr>
      </w:pPr>
      <w:hyperlink r:id="rId30" w:history="1">
        <w:r w:rsidR="00F53E33" w:rsidRPr="00EA15D3">
          <w:rPr>
            <w:rStyle w:val="Hyperlink"/>
            <w:rFonts w:ascii="Cambria" w:hAnsi="Cambria" w:cs="Arial"/>
            <w:sz w:val="22"/>
            <w:szCs w:val="22"/>
          </w:rPr>
          <w:t>http://www.seattle.gov/Documents/Departments/FAS/PurchasingAndContracting/Consulting/3ConsultantQuestionnaire.docx</w:t>
        </w:r>
      </w:hyperlink>
      <w:r w:rsidR="005F4623">
        <w:rPr>
          <w:rFonts w:ascii="Cambria" w:hAnsi="Cambria" w:cs="Arial"/>
          <w:sz w:val="22"/>
          <w:szCs w:val="22"/>
        </w:rPr>
        <w:t xml:space="preserve"> </w:t>
      </w:r>
      <w:r w:rsidR="005F4623">
        <w:rPr>
          <w:rFonts w:ascii="Cambria" w:hAnsi="Cambria" w:cs="Arial"/>
          <w:sz w:val="22"/>
          <w:szCs w:val="22"/>
        </w:rPr>
        <w:br/>
      </w:r>
    </w:p>
    <w:p w14:paraId="6490B6B4" w14:textId="77777777" w:rsidR="004413D7" w:rsidRPr="007461E3" w:rsidRDefault="00054D7D" w:rsidP="00861E25">
      <w:pPr>
        <w:pStyle w:val="Bulletlist2"/>
        <w:numPr>
          <w:ilvl w:val="0"/>
          <w:numId w:val="4"/>
        </w:numPr>
        <w:tabs>
          <w:tab w:val="clear" w:pos="1440"/>
          <w:tab w:val="num" w:pos="-156"/>
          <w:tab w:val="left" w:pos="450"/>
        </w:tabs>
        <w:ind w:left="420" w:hanging="420"/>
        <w:rPr>
          <w:rFonts w:ascii="Cambria" w:hAnsi="Cambria" w:cs="Arial"/>
          <w:b/>
          <w:sz w:val="22"/>
          <w:szCs w:val="22"/>
        </w:rPr>
      </w:pPr>
      <w:r w:rsidRPr="007461E3">
        <w:rPr>
          <w:rFonts w:ascii="Cambria" w:hAnsi="Cambria" w:cs="Arial"/>
          <w:b/>
          <w:sz w:val="22"/>
          <w:szCs w:val="22"/>
        </w:rPr>
        <w:t>L</w:t>
      </w:r>
      <w:r w:rsidR="007E3B1E" w:rsidRPr="007461E3">
        <w:rPr>
          <w:rFonts w:ascii="Cambria" w:hAnsi="Cambria" w:cs="Arial"/>
          <w:b/>
          <w:sz w:val="22"/>
          <w:szCs w:val="22"/>
        </w:rPr>
        <w:t xml:space="preserve">etter </w:t>
      </w:r>
      <w:r w:rsidRPr="007461E3">
        <w:rPr>
          <w:rFonts w:ascii="Cambria" w:hAnsi="Cambria" w:cs="Arial"/>
          <w:b/>
          <w:sz w:val="22"/>
          <w:szCs w:val="22"/>
        </w:rPr>
        <w:t xml:space="preserve">of interest </w:t>
      </w:r>
      <w:r w:rsidR="007E3B1E" w:rsidRPr="007461E3">
        <w:rPr>
          <w:rFonts w:ascii="Cambria" w:hAnsi="Cambria" w:cs="Arial"/>
          <w:b/>
          <w:sz w:val="22"/>
          <w:szCs w:val="22"/>
        </w:rPr>
        <w:t>(optional)</w:t>
      </w:r>
      <w:r w:rsidR="00EE26AD" w:rsidRPr="007461E3">
        <w:rPr>
          <w:rFonts w:ascii="Cambria" w:hAnsi="Cambria" w:cs="Arial"/>
          <w:b/>
          <w:sz w:val="22"/>
          <w:szCs w:val="22"/>
        </w:rPr>
        <w:t>.</w:t>
      </w:r>
    </w:p>
    <w:p w14:paraId="1EBE126D" w14:textId="77777777" w:rsidR="0038284C" w:rsidRPr="007461E3" w:rsidRDefault="0038284C" w:rsidP="00861E25">
      <w:pPr>
        <w:pStyle w:val="Bulletlist2"/>
        <w:numPr>
          <w:ilvl w:val="0"/>
          <w:numId w:val="0"/>
        </w:numPr>
        <w:tabs>
          <w:tab w:val="clear" w:pos="1440"/>
          <w:tab w:val="left" w:pos="720"/>
        </w:tabs>
        <w:ind w:left="420" w:hanging="420"/>
        <w:rPr>
          <w:rFonts w:ascii="Cambria" w:hAnsi="Cambria" w:cs="Arial"/>
          <w:b/>
          <w:sz w:val="22"/>
          <w:szCs w:val="22"/>
        </w:rPr>
      </w:pPr>
    </w:p>
    <w:p w14:paraId="7CD59CD0" w14:textId="77777777" w:rsidR="005176D9" w:rsidRDefault="006D6346" w:rsidP="00861E25">
      <w:pPr>
        <w:pStyle w:val="Bulletlist2"/>
        <w:numPr>
          <w:ilvl w:val="0"/>
          <w:numId w:val="4"/>
        </w:numPr>
        <w:tabs>
          <w:tab w:val="clear" w:pos="1440"/>
          <w:tab w:val="num" w:pos="-156"/>
          <w:tab w:val="left" w:pos="450"/>
        </w:tabs>
        <w:ind w:left="420" w:hanging="420"/>
        <w:rPr>
          <w:rFonts w:ascii="Cambria" w:hAnsi="Cambria" w:cs="Arial"/>
          <w:b/>
          <w:sz w:val="22"/>
          <w:szCs w:val="22"/>
        </w:rPr>
      </w:pPr>
      <w:r>
        <w:rPr>
          <w:rFonts w:ascii="Cambria" w:hAnsi="Cambria" w:cs="Arial"/>
          <w:b/>
          <w:sz w:val="22"/>
          <w:szCs w:val="22"/>
        </w:rPr>
        <w:t xml:space="preserve">Proof of </w:t>
      </w:r>
      <w:r w:rsidR="00C40582" w:rsidRPr="007461E3">
        <w:rPr>
          <w:rFonts w:ascii="Cambria" w:hAnsi="Cambria" w:cs="Arial"/>
          <w:b/>
          <w:sz w:val="22"/>
          <w:szCs w:val="22"/>
        </w:rPr>
        <w:t xml:space="preserve">Legal </w:t>
      </w:r>
      <w:r>
        <w:rPr>
          <w:rFonts w:ascii="Cambria" w:hAnsi="Cambria" w:cs="Arial"/>
          <w:b/>
          <w:sz w:val="22"/>
          <w:szCs w:val="22"/>
        </w:rPr>
        <w:t xml:space="preserve">Business </w:t>
      </w:r>
      <w:r w:rsidR="00C40582" w:rsidRPr="007461E3">
        <w:rPr>
          <w:rFonts w:ascii="Cambria" w:hAnsi="Cambria" w:cs="Arial"/>
          <w:b/>
          <w:sz w:val="22"/>
          <w:szCs w:val="22"/>
        </w:rPr>
        <w:t>Name</w:t>
      </w:r>
      <w:r w:rsidR="00E0315F">
        <w:rPr>
          <w:rFonts w:ascii="Cambria" w:hAnsi="Cambria" w:cs="Arial"/>
          <w:b/>
          <w:sz w:val="22"/>
          <w:szCs w:val="22"/>
        </w:rPr>
        <w:t xml:space="preserve"> (if applicable)</w:t>
      </w:r>
      <w:r w:rsidR="00C40582" w:rsidRPr="007461E3">
        <w:rPr>
          <w:rFonts w:ascii="Cambria" w:hAnsi="Cambria" w:cs="Arial"/>
          <w:b/>
          <w:sz w:val="22"/>
          <w:szCs w:val="22"/>
        </w:rPr>
        <w:t xml:space="preserve">: </w:t>
      </w:r>
    </w:p>
    <w:p w14:paraId="29EDC0C3" w14:textId="790F1FA8" w:rsidR="00C40582" w:rsidRPr="007461E3" w:rsidRDefault="006D6346" w:rsidP="00861E25">
      <w:pPr>
        <w:pStyle w:val="Bulletlist2"/>
        <w:numPr>
          <w:ilvl w:val="0"/>
          <w:numId w:val="0"/>
        </w:numPr>
        <w:tabs>
          <w:tab w:val="clear" w:pos="1440"/>
          <w:tab w:val="left" w:pos="450"/>
        </w:tabs>
        <w:ind w:left="420"/>
        <w:rPr>
          <w:rFonts w:ascii="Cambria" w:hAnsi="Cambria" w:cs="Arial"/>
          <w:b/>
          <w:sz w:val="22"/>
          <w:szCs w:val="22"/>
        </w:rPr>
      </w:pPr>
      <w:r>
        <w:rPr>
          <w:rFonts w:ascii="Cambria" w:hAnsi="Cambria" w:cs="Arial"/>
          <w:sz w:val="22"/>
          <w:szCs w:val="22"/>
        </w:rPr>
        <w:t>Provide</w:t>
      </w:r>
      <w:r w:rsidRPr="007461E3">
        <w:rPr>
          <w:rFonts w:ascii="Cambria" w:hAnsi="Cambria" w:cs="Arial"/>
          <w:sz w:val="22"/>
          <w:szCs w:val="22"/>
        </w:rPr>
        <w:t xml:space="preserve"> </w:t>
      </w:r>
      <w:r w:rsidR="00C40582" w:rsidRPr="007461E3">
        <w:rPr>
          <w:rFonts w:ascii="Cambria" w:hAnsi="Cambria" w:cs="Arial"/>
          <w:sz w:val="22"/>
          <w:szCs w:val="22"/>
        </w:rPr>
        <w:t xml:space="preserve">a </w:t>
      </w:r>
      <w:r w:rsidR="00861E25" w:rsidRPr="007461E3">
        <w:rPr>
          <w:rFonts w:ascii="Cambria" w:hAnsi="Cambria" w:cs="Arial"/>
          <w:sz w:val="22"/>
          <w:szCs w:val="22"/>
        </w:rPr>
        <w:t>certificate</w:t>
      </w:r>
      <w:r w:rsidR="00861E25">
        <w:rPr>
          <w:rFonts w:ascii="Cambria" w:hAnsi="Cambria" w:cs="Arial"/>
          <w:sz w:val="22"/>
          <w:szCs w:val="22"/>
        </w:rPr>
        <w:t xml:space="preserve"> </w:t>
      </w:r>
      <w:r w:rsidR="00861E25" w:rsidRPr="007461E3">
        <w:rPr>
          <w:rFonts w:ascii="Cambria" w:hAnsi="Cambria" w:cs="Arial"/>
          <w:sz w:val="22"/>
          <w:szCs w:val="22"/>
        </w:rPr>
        <w:t>or</w:t>
      </w:r>
      <w:r w:rsidR="00C40582" w:rsidRPr="007461E3">
        <w:rPr>
          <w:rFonts w:ascii="Cambria" w:hAnsi="Cambria" w:cs="Arial"/>
          <w:sz w:val="22"/>
          <w:szCs w:val="22"/>
        </w:rPr>
        <w:t xml:space="preserve"> documentation from the Secretary of State in which you incorporated that shows your </w:t>
      </w:r>
      <w:r w:rsidR="003D106A" w:rsidRPr="007461E3">
        <w:rPr>
          <w:rFonts w:ascii="Cambria" w:hAnsi="Cambria" w:cs="Arial"/>
          <w:sz w:val="22"/>
          <w:szCs w:val="22"/>
        </w:rPr>
        <w:t xml:space="preserve">company </w:t>
      </w:r>
      <w:r w:rsidR="00C40582" w:rsidRPr="007461E3">
        <w:rPr>
          <w:rFonts w:ascii="Cambria" w:hAnsi="Cambria" w:cs="Arial"/>
          <w:sz w:val="22"/>
          <w:szCs w:val="22"/>
        </w:rPr>
        <w:t xml:space="preserve">legal name.  </w:t>
      </w:r>
      <w:r w:rsidR="00A30184" w:rsidRPr="007461E3">
        <w:rPr>
          <w:rFonts w:ascii="Cambria" w:hAnsi="Cambria" w:cs="Arial"/>
          <w:sz w:val="22"/>
          <w:szCs w:val="22"/>
        </w:rPr>
        <w:t xml:space="preserve">Many companies use a “Doing Business As” name or nickname in </w:t>
      </w:r>
      <w:r w:rsidR="00A30184" w:rsidRPr="00747987">
        <w:rPr>
          <w:rFonts w:asciiTheme="majorHAnsi" w:hAnsiTheme="majorHAnsi" w:cs="Arial"/>
          <w:sz w:val="22"/>
          <w:szCs w:val="22"/>
        </w:rPr>
        <w:t>daily business</w:t>
      </w:r>
      <w:r w:rsidR="003D106A" w:rsidRPr="00747987">
        <w:rPr>
          <w:rFonts w:asciiTheme="majorHAnsi" w:hAnsiTheme="majorHAnsi" w:cs="Arial"/>
          <w:sz w:val="22"/>
          <w:szCs w:val="22"/>
        </w:rPr>
        <w:t>;</w:t>
      </w:r>
      <w:r w:rsidR="00A30184" w:rsidRPr="00747987">
        <w:rPr>
          <w:rFonts w:asciiTheme="majorHAnsi" w:hAnsiTheme="majorHAnsi" w:cs="Arial"/>
          <w:sz w:val="22"/>
          <w:szCs w:val="22"/>
        </w:rPr>
        <w:t xml:space="preserve"> the City requires the legal name </w:t>
      </w:r>
      <w:r w:rsidR="003D106A" w:rsidRPr="00747987">
        <w:rPr>
          <w:rFonts w:asciiTheme="majorHAnsi" w:hAnsiTheme="majorHAnsi" w:cs="Arial"/>
          <w:sz w:val="22"/>
          <w:szCs w:val="22"/>
        </w:rPr>
        <w:t xml:space="preserve">for </w:t>
      </w:r>
      <w:r w:rsidR="00A30184" w:rsidRPr="00747987">
        <w:rPr>
          <w:rFonts w:asciiTheme="majorHAnsi" w:hAnsiTheme="majorHAnsi" w:cs="Arial"/>
          <w:sz w:val="22"/>
          <w:szCs w:val="22"/>
        </w:rPr>
        <w:t xml:space="preserve">your company.  </w:t>
      </w:r>
      <w:r w:rsidR="00F22801" w:rsidRPr="00747987">
        <w:rPr>
          <w:rFonts w:asciiTheme="majorHAnsi" w:hAnsiTheme="majorHAnsi" w:cs="Arial"/>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747987">
        <w:rPr>
          <w:rFonts w:asciiTheme="majorHAnsi" w:hAnsiTheme="majorHAnsi" w:cs="Arial"/>
          <w:b/>
          <w:sz w:val="22"/>
          <w:szCs w:val="22"/>
        </w:rPr>
        <w:t xml:space="preserve"> </w:t>
      </w:r>
      <w:hyperlink r:id="rId31" w:history="1">
        <w:r w:rsidR="00E73553" w:rsidRPr="00747987">
          <w:rPr>
            <w:rStyle w:val="Hyperlink"/>
            <w:rFonts w:asciiTheme="majorHAnsi" w:hAnsiTheme="majorHAnsi" w:cs="Arial"/>
            <w:b/>
            <w:sz w:val="22"/>
            <w:szCs w:val="22"/>
          </w:rPr>
          <w:t>http://www.secstate.wa.gov/corps/</w:t>
        </w:r>
      </w:hyperlink>
    </w:p>
    <w:p w14:paraId="2108D395" w14:textId="77777777" w:rsidR="00C40582" w:rsidRPr="007461E3" w:rsidRDefault="00C40582" w:rsidP="00861E25">
      <w:pPr>
        <w:pStyle w:val="Bulletlist2"/>
        <w:numPr>
          <w:ilvl w:val="0"/>
          <w:numId w:val="0"/>
        </w:numPr>
        <w:tabs>
          <w:tab w:val="clear" w:pos="1440"/>
          <w:tab w:val="left" w:pos="720"/>
        </w:tabs>
        <w:ind w:left="420" w:hanging="420"/>
        <w:rPr>
          <w:rFonts w:ascii="Cambria" w:hAnsi="Cambria" w:cs="Arial"/>
          <w:b/>
          <w:sz w:val="22"/>
          <w:szCs w:val="22"/>
        </w:rPr>
      </w:pPr>
    </w:p>
    <w:p w14:paraId="6AA9AD54" w14:textId="77777777" w:rsidR="005176D9" w:rsidRDefault="006D6346" w:rsidP="00861E25">
      <w:pPr>
        <w:pStyle w:val="Bulletlist2"/>
        <w:numPr>
          <w:ilvl w:val="0"/>
          <w:numId w:val="4"/>
        </w:numPr>
        <w:tabs>
          <w:tab w:val="clear" w:pos="1440"/>
          <w:tab w:val="num" w:pos="-156"/>
          <w:tab w:val="left" w:pos="450"/>
        </w:tabs>
        <w:ind w:left="420" w:hanging="420"/>
        <w:rPr>
          <w:rFonts w:ascii="Cambria" w:hAnsi="Cambria" w:cs="Arial"/>
          <w:b/>
          <w:sz w:val="22"/>
          <w:szCs w:val="22"/>
        </w:rPr>
      </w:pPr>
      <w:r>
        <w:rPr>
          <w:rFonts w:ascii="Cambria" w:hAnsi="Cambria" w:cs="Arial"/>
          <w:b/>
          <w:sz w:val="22"/>
          <w:szCs w:val="22"/>
        </w:rPr>
        <w:t xml:space="preserve">Mandatory – Minimum </w:t>
      </w:r>
      <w:r w:rsidR="00AF7FEC" w:rsidRPr="00E73553">
        <w:rPr>
          <w:rFonts w:ascii="Cambria" w:hAnsi="Cambria" w:cs="Arial"/>
          <w:b/>
          <w:sz w:val="22"/>
          <w:szCs w:val="22"/>
        </w:rPr>
        <w:t>Qualifications</w:t>
      </w:r>
      <w:r w:rsidR="00E73553">
        <w:rPr>
          <w:rFonts w:ascii="Cambria" w:hAnsi="Cambria" w:cs="Arial"/>
          <w:b/>
          <w:sz w:val="22"/>
          <w:szCs w:val="22"/>
        </w:rPr>
        <w:t xml:space="preserve">:  </w:t>
      </w:r>
    </w:p>
    <w:p w14:paraId="0A6B642F" w14:textId="77777777" w:rsidR="00AF7FEC" w:rsidRPr="007461E3" w:rsidRDefault="0025460C" w:rsidP="00861E25">
      <w:pPr>
        <w:pStyle w:val="Bulletlist2"/>
        <w:numPr>
          <w:ilvl w:val="0"/>
          <w:numId w:val="0"/>
        </w:numPr>
        <w:tabs>
          <w:tab w:val="clear" w:pos="1440"/>
          <w:tab w:val="left" w:pos="450"/>
        </w:tabs>
        <w:ind w:left="420"/>
        <w:rPr>
          <w:rFonts w:ascii="Cambria" w:hAnsi="Cambria" w:cs="Arial"/>
          <w:b/>
          <w:sz w:val="22"/>
          <w:szCs w:val="22"/>
        </w:rPr>
      </w:pPr>
      <w:r>
        <w:rPr>
          <w:rFonts w:ascii="Cambria" w:hAnsi="Cambria" w:cs="Arial"/>
          <w:sz w:val="22"/>
          <w:szCs w:val="22"/>
        </w:rPr>
        <w:t xml:space="preserve">Provide one or two </w:t>
      </w:r>
      <w:r w:rsidR="00E73553" w:rsidRPr="006D7517">
        <w:rPr>
          <w:rFonts w:ascii="Cambria" w:hAnsi="Cambria" w:cs="Arial"/>
          <w:sz w:val="22"/>
          <w:szCs w:val="22"/>
        </w:rPr>
        <w:t>page</w:t>
      </w:r>
      <w:r>
        <w:rPr>
          <w:rFonts w:ascii="Cambria" w:hAnsi="Cambria" w:cs="Arial"/>
          <w:sz w:val="22"/>
          <w:szCs w:val="22"/>
        </w:rPr>
        <w:t>s</w:t>
      </w:r>
      <w:r w:rsidR="00E73553" w:rsidRPr="006D7517">
        <w:rPr>
          <w:rFonts w:ascii="Cambria" w:hAnsi="Cambria" w:cs="Arial"/>
          <w:sz w:val="22"/>
          <w:szCs w:val="22"/>
        </w:rPr>
        <w:t xml:space="preserve"> that lists each Minimum Qualification, and exactly how you achieve each minimum qualification.  Remember that the determination you have achieved all the minimum qualifications is made from this page.  The </w:t>
      </w:r>
      <w:r w:rsidR="0036040D">
        <w:rPr>
          <w:rFonts w:ascii="Cambria" w:hAnsi="Cambria" w:cs="Arial"/>
          <w:sz w:val="22"/>
          <w:szCs w:val="22"/>
        </w:rPr>
        <w:t>evaluation committee</w:t>
      </w:r>
      <w:r w:rsidR="00E73553" w:rsidRPr="006D7517">
        <w:rPr>
          <w:rFonts w:ascii="Cambria" w:hAnsi="Cambria" w:cs="Arial"/>
          <w:sz w:val="22"/>
          <w:szCs w:val="22"/>
        </w:rPr>
        <w:t xml:space="preserve"> is not obligated to check references or search other materials to make this decision</w:t>
      </w:r>
      <w:r w:rsidR="00AF7FEC" w:rsidRPr="007461E3">
        <w:rPr>
          <w:rFonts w:ascii="Cambria" w:hAnsi="Cambria" w:cs="Arial"/>
          <w:sz w:val="22"/>
          <w:szCs w:val="22"/>
        </w:rPr>
        <w:t xml:space="preserve">.  </w:t>
      </w:r>
    </w:p>
    <w:p w14:paraId="54EF0B6E" w14:textId="77777777" w:rsidR="00532936" w:rsidRPr="007461E3" w:rsidRDefault="00532936" w:rsidP="00861E25">
      <w:pPr>
        <w:tabs>
          <w:tab w:val="left" w:pos="720"/>
          <w:tab w:val="left" w:pos="1440"/>
        </w:tabs>
        <w:rPr>
          <w:rFonts w:ascii="Cambria" w:hAnsi="Cambria" w:cs="Arial"/>
          <w:sz w:val="22"/>
          <w:szCs w:val="22"/>
        </w:rPr>
      </w:pPr>
      <w:r w:rsidRPr="007461E3">
        <w:rPr>
          <w:rFonts w:ascii="Cambria" w:hAnsi="Cambria" w:cs="Arial"/>
          <w:sz w:val="22"/>
          <w:szCs w:val="22"/>
        </w:rPr>
        <w:tab/>
      </w:r>
      <w:r w:rsidRPr="007461E3">
        <w:rPr>
          <w:rFonts w:ascii="Cambria" w:hAnsi="Cambria" w:cs="Arial"/>
          <w:sz w:val="22"/>
          <w:szCs w:val="22"/>
        </w:rPr>
        <w:tab/>
      </w:r>
    </w:p>
    <w:p w14:paraId="7196692E" w14:textId="77777777" w:rsidR="00435629" w:rsidRDefault="006D6346" w:rsidP="00861E25">
      <w:pPr>
        <w:numPr>
          <w:ilvl w:val="0"/>
          <w:numId w:val="4"/>
        </w:numPr>
        <w:tabs>
          <w:tab w:val="clear" w:pos="1020"/>
          <w:tab w:val="num" w:pos="360"/>
        </w:tabs>
        <w:ind w:left="360"/>
        <w:rPr>
          <w:rFonts w:ascii="Cambria" w:hAnsi="Cambria" w:cs="Arial"/>
          <w:sz w:val="22"/>
          <w:szCs w:val="22"/>
        </w:rPr>
      </w:pPr>
      <w:r>
        <w:rPr>
          <w:rFonts w:ascii="Cambria" w:hAnsi="Cambria" w:cs="Arial"/>
          <w:b/>
          <w:sz w:val="22"/>
          <w:szCs w:val="22"/>
        </w:rPr>
        <w:t xml:space="preserve">Mandatory – Consultant </w:t>
      </w:r>
      <w:r w:rsidR="003F6255" w:rsidRPr="007461E3">
        <w:rPr>
          <w:rFonts w:ascii="Cambria" w:hAnsi="Cambria" w:cs="Arial"/>
          <w:b/>
          <w:sz w:val="22"/>
          <w:szCs w:val="22"/>
        </w:rPr>
        <w:t xml:space="preserve">Inclusion </w:t>
      </w:r>
      <w:r w:rsidR="00435629" w:rsidRPr="007461E3">
        <w:rPr>
          <w:rFonts w:ascii="Cambria" w:hAnsi="Cambria" w:cs="Arial"/>
          <w:b/>
          <w:sz w:val="22"/>
          <w:szCs w:val="22"/>
        </w:rPr>
        <w:t xml:space="preserve">Plan: </w:t>
      </w:r>
      <w:r w:rsidR="00047A24" w:rsidRPr="007461E3">
        <w:rPr>
          <w:rFonts w:ascii="Cambria" w:hAnsi="Cambria" w:cs="Arial"/>
          <w:sz w:val="22"/>
          <w:szCs w:val="22"/>
        </w:rPr>
        <w:t xml:space="preserve"> </w:t>
      </w:r>
    </w:p>
    <w:p w14:paraId="324DEAF8" w14:textId="77777777" w:rsidR="00950B6C" w:rsidRDefault="00950B6C" w:rsidP="00580FEC">
      <w:pPr>
        <w:ind w:left="360"/>
        <w:rPr>
          <w:rFonts w:ascii="Arial" w:hAnsi="Arial" w:cs="Arial"/>
          <w:sz w:val="20"/>
          <w:szCs w:val="20"/>
        </w:rPr>
      </w:pPr>
      <w:r w:rsidRPr="007461E3">
        <w:rPr>
          <w:rFonts w:ascii="Cambria" w:hAnsi="Cambria" w:cs="Arial"/>
          <w:sz w:val="22"/>
          <w:szCs w:val="22"/>
        </w:rPr>
        <w:t>You must submit the following in your response.</w:t>
      </w:r>
    </w:p>
    <w:p w14:paraId="723BFD3D" w14:textId="77777777" w:rsidR="0089402B" w:rsidRDefault="0089402B">
      <w:pPr>
        <w:ind w:left="360"/>
        <w:rPr>
          <w:rFonts w:ascii="Arial" w:hAnsi="Arial" w:cs="Arial"/>
          <w:sz w:val="20"/>
          <w:szCs w:val="20"/>
        </w:rPr>
      </w:pPr>
    </w:p>
    <w:p w14:paraId="026F0281" w14:textId="77777777" w:rsidR="006B2611" w:rsidRPr="00F2331D" w:rsidRDefault="00771CAA">
      <w:pPr>
        <w:ind w:left="270"/>
        <w:rPr>
          <w:rFonts w:asciiTheme="majorHAnsi" w:hAnsiTheme="majorHAnsi" w:cs="Arial"/>
          <w:sz w:val="22"/>
          <w:szCs w:val="22"/>
        </w:rPr>
      </w:pPr>
      <w:r w:rsidRPr="00F2331D">
        <w:rPr>
          <w:rFonts w:asciiTheme="majorHAnsi" w:hAnsiTheme="majorHAnsi" w:cs="Arial"/>
          <w:sz w:val="20"/>
          <w:szCs w:val="20"/>
        </w:rPr>
        <w:t xml:space="preserve">Click on the following link to open the Consultant Inclusion Plan:  </w:t>
      </w:r>
      <w:hyperlink r:id="rId32" w:history="1">
        <w:r w:rsidRPr="00F2331D">
          <w:rPr>
            <w:rStyle w:val="Hyperlink"/>
            <w:rFonts w:asciiTheme="majorHAnsi" w:hAnsiTheme="majorHAnsi" w:cs="Arial"/>
            <w:sz w:val="20"/>
            <w:szCs w:val="20"/>
          </w:rPr>
          <w:t>http://www.seattle.gov/Documents/Departments/FAS/PurchasingAndContracting/WMBE/InclusionPlan_ConsultantContracts.docx</w:t>
        </w:r>
      </w:hyperlink>
    </w:p>
    <w:p w14:paraId="77BFAD5B" w14:textId="77777777" w:rsidR="006B2611" w:rsidRPr="007461E3" w:rsidRDefault="006B2611" w:rsidP="00861E25">
      <w:pPr>
        <w:rPr>
          <w:rFonts w:ascii="Cambria" w:hAnsi="Cambria" w:cs="Arial"/>
          <w:sz w:val="22"/>
          <w:szCs w:val="22"/>
        </w:rPr>
      </w:pPr>
    </w:p>
    <w:p w14:paraId="0F6A797F" w14:textId="77777777" w:rsidR="00916D81" w:rsidRPr="007461E3" w:rsidRDefault="00916D81" w:rsidP="00861E25">
      <w:pPr>
        <w:rPr>
          <w:rFonts w:ascii="Cambria" w:hAnsi="Cambria" w:cs="Arial"/>
          <w:sz w:val="22"/>
          <w:szCs w:val="22"/>
        </w:rPr>
      </w:pPr>
    </w:p>
    <w:p w14:paraId="02C3A3E1" w14:textId="77777777" w:rsidR="00950B6C" w:rsidRDefault="007E3B1E" w:rsidP="00861E25">
      <w:pPr>
        <w:numPr>
          <w:ilvl w:val="0"/>
          <w:numId w:val="4"/>
        </w:numPr>
        <w:tabs>
          <w:tab w:val="clear" w:pos="1020"/>
          <w:tab w:val="num" w:pos="360"/>
        </w:tabs>
        <w:ind w:left="360" w:right="720"/>
        <w:rPr>
          <w:rFonts w:ascii="Cambria" w:hAnsi="Cambria" w:cs="Arial"/>
          <w:sz w:val="22"/>
          <w:szCs w:val="22"/>
        </w:rPr>
      </w:pPr>
      <w:r w:rsidRPr="007461E3">
        <w:rPr>
          <w:rFonts w:ascii="Cambria" w:hAnsi="Cambria" w:cs="Arial"/>
          <w:b/>
          <w:sz w:val="22"/>
          <w:szCs w:val="22"/>
        </w:rPr>
        <w:t xml:space="preserve">Mandatory - </w:t>
      </w:r>
      <w:r w:rsidR="00AF7FEC" w:rsidRPr="007461E3">
        <w:rPr>
          <w:rFonts w:ascii="Cambria" w:hAnsi="Cambria" w:cs="Arial"/>
          <w:b/>
          <w:sz w:val="22"/>
          <w:szCs w:val="22"/>
        </w:rPr>
        <w:t>Proposal Response</w:t>
      </w:r>
      <w:r w:rsidR="00AF7FEC" w:rsidRPr="007461E3">
        <w:rPr>
          <w:rFonts w:ascii="Cambria" w:hAnsi="Cambria" w:cs="Arial"/>
          <w:sz w:val="22"/>
          <w:szCs w:val="22"/>
        </w:rPr>
        <w:t xml:space="preserve">: </w:t>
      </w:r>
    </w:p>
    <w:p w14:paraId="163ECFBC" w14:textId="77777777" w:rsidR="00153F1D" w:rsidRDefault="007C4BDF" w:rsidP="00861E25">
      <w:pPr>
        <w:ind w:left="360" w:right="720"/>
        <w:rPr>
          <w:rFonts w:ascii="Cambria" w:hAnsi="Cambria" w:cs="Arial"/>
          <w:sz w:val="22"/>
          <w:szCs w:val="22"/>
        </w:rPr>
      </w:pPr>
      <w:r w:rsidRPr="007461E3">
        <w:rPr>
          <w:rFonts w:ascii="Cambria" w:hAnsi="Cambria" w:cs="Arial"/>
          <w:sz w:val="22"/>
          <w:szCs w:val="22"/>
        </w:rPr>
        <w:t xml:space="preserve">This document details </w:t>
      </w:r>
      <w:r w:rsidR="00E0315F">
        <w:rPr>
          <w:rFonts w:ascii="Cambria" w:hAnsi="Cambria" w:cs="Arial"/>
          <w:sz w:val="22"/>
          <w:szCs w:val="22"/>
        </w:rPr>
        <w:t xml:space="preserve">the submittal requirements for </w:t>
      </w:r>
      <w:r w:rsidRPr="007461E3">
        <w:rPr>
          <w:rFonts w:ascii="Cambria" w:hAnsi="Cambria" w:cs="Arial"/>
          <w:sz w:val="22"/>
          <w:szCs w:val="22"/>
        </w:rPr>
        <w:t>yo</w:t>
      </w:r>
      <w:r w:rsidR="00E0315F">
        <w:rPr>
          <w:rFonts w:ascii="Cambria" w:hAnsi="Cambria" w:cs="Arial"/>
          <w:sz w:val="22"/>
          <w:szCs w:val="22"/>
        </w:rPr>
        <w:t>ur proposal response</w:t>
      </w:r>
      <w:r w:rsidRPr="007461E3">
        <w:rPr>
          <w:rFonts w:ascii="Cambria" w:hAnsi="Cambria" w:cs="Arial"/>
          <w:sz w:val="22"/>
          <w:szCs w:val="22"/>
        </w:rPr>
        <w:t>.</w:t>
      </w:r>
    </w:p>
    <w:p w14:paraId="02B42B34" w14:textId="77777777" w:rsidR="00543B25" w:rsidRDefault="00543B25" w:rsidP="00861E25">
      <w:pPr>
        <w:ind w:left="360" w:right="720"/>
        <w:rPr>
          <w:rFonts w:ascii="Cambria" w:hAnsi="Cambria" w:cs="Arial"/>
          <w:sz w:val="22"/>
          <w:szCs w:val="22"/>
        </w:rPr>
      </w:pPr>
    </w:p>
    <w:p w14:paraId="54EA1D71" w14:textId="77777777" w:rsidR="006D7206" w:rsidRDefault="006D7206" w:rsidP="00861E25">
      <w:pPr>
        <w:ind w:left="360" w:right="720"/>
        <w:rPr>
          <w:rFonts w:ascii="Cambria" w:hAnsi="Cambria" w:cs="Arial"/>
          <w:sz w:val="22"/>
          <w:szCs w:val="22"/>
        </w:rPr>
      </w:pPr>
      <w:r>
        <w:rPr>
          <w:rFonts w:ascii="Cambria" w:hAnsi="Cambria" w:cs="Arial"/>
          <w:sz w:val="22"/>
          <w:szCs w:val="22"/>
        </w:rPr>
        <w:t xml:space="preserve">To simplify evaluation of proposals and establish comparability, proposals </w:t>
      </w:r>
      <w:r w:rsidR="00D70FD4">
        <w:rPr>
          <w:rFonts w:ascii="Cambria" w:hAnsi="Cambria" w:cs="Arial"/>
          <w:sz w:val="22"/>
          <w:szCs w:val="22"/>
        </w:rPr>
        <w:t>shall include</w:t>
      </w:r>
      <w:r>
        <w:rPr>
          <w:rFonts w:ascii="Cambria" w:hAnsi="Cambria" w:cs="Arial"/>
          <w:sz w:val="22"/>
          <w:szCs w:val="22"/>
        </w:rPr>
        <w:t xml:space="preserve"> the following items in the manner specified:</w:t>
      </w:r>
    </w:p>
    <w:p w14:paraId="347850B2" w14:textId="77777777" w:rsidR="006D7206" w:rsidRDefault="006D7206" w:rsidP="00861E25">
      <w:pPr>
        <w:ind w:left="360" w:right="720"/>
        <w:rPr>
          <w:rFonts w:ascii="Cambria" w:hAnsi="Cambria" w:cs="Arial"/>
          <w:sz w:val="22"/>
          <w:szCs w:val="22"/>
        </w:rPr>
      </w:pPr>
    </w:p>
    <w:p w14:paraId="06BC8293" w14:textId="77777777" w:rsidR="006D7206" w:rsidRDefault="006D7206" w:rsidP="00861E25">
      <w:pPr>
        <w:pStyle w:val="ListParagraph"/>
        <w:numPr>
          <w:ilvl w:val="1"/>
          <w:numId w:val="31"/>
        </w:numPr>
        <w:ind w:right="720"/>
        <w:rPr>
          <w:rFonts w:ascii="Cambria" w:hAnsi="Cambria" w:cs="Arial"/>
          <w:sz w:val="22"/>
          <w:szCs w:val="22"/>
        </w:rPr>
      </w:pPr>
      <w:r>
        <w:rPr>
          <w:rFonts w:ascii="Cambria" w:hAnsi="Cambria" w:cs="Arial"/>
          <w:sz w:val="22"/>
          <w:szCs w:val="22"/>
        </w:rPr>
        <w:t xml:space="preserve">Describe your </w:t>
      </w:r>
      <w:r w:rsidR="00D70FD4">
        <w:rPr>
          <w:rFonts w:ascii="Cambria" w:hAnsi="Cambria" w:cs="Arial"/>
          <w:sz w:val="22"/>
          <w:szCs w:val="22"/>
        </w:rPr>
        <w:t>understanding</w:t>
      </w:r>
      <w:r>
        <w:rPr>
          <w:rFonts w:ascii="Cambria" w:hAnsi="Cambria" w:cs="Arial"/>
          <w:sz w:val="22"/>
          <w:szCs w:val="22"/>
        </w:rPr>
        <w:t xml:space="preserve"> of </w:t>
      </w:r>
      <w:r w:rsidR="00D70FD4">
        <w:rPr>
          <w:rFonts w:ascii="Cambria" w:hAnsi="Cambria" w:cs="Arial"/>
          <w:sz w:val="22"/>
          <w:szCs w:val="22"/>
        </w:rPr>
        <w:t xml:space="preserve">the </w:t>
      </w:r>
      <w:r>
        <w:rPr>
          <w:rFonts w:ascii="Cambria" w:hAnsi="Cambria" w:cs="Arial"/>
          <w:sz w:val="22"/>
          <w:szCs w:val="22"/>
        </w:rPr>
        <w:t>assignment and the general methodology/</w:t>
      </w:r>
      <w:r w:rsidR="001C48E1">
        <w:rPr>
          <w:rFonts w:ascii="Cambria" w:hAnsi="Cambria" w:cs="Arial"/>
          <w:sz w:val="22"/>
          <w:szCs w:val="22"/>
        </w:rPr>
        <w:t xml:space="preserve"> </w:t>
      </w:r>
      <w:r w:rsidR="00D70FD4">
        <w:rPr>
          <w:rFonts w:ascii="Cambria" w:hAnsi="Cambria" w:cs="Arial"/>
          <w:sz w:val="22"/>
          <w:szCs w:val="22"/>
        </w:rPr>
        <w:t>analysis</w:t>
      </w:r>
      <w:r>
        <w:rPr>
          <w:rFonts w:ascii="Cambria" w:hAnsi="Cambria" w:cs="Arial"/>
          <w:sz w:val="22"/>
          <w:szCs w:val="22"/>
        </w:rPr>
        <w:t xml:space="preserve"> you propose to use in completing the assignment.</w:t>
      </w:r>
      <w:r w:rsidR="00F5647C">
        <w:rPr>
          <w:rFonts w:ascii="Cambria" w:hAnsi="Cambria" w:cs="Arial"/>
          <w:sz w:val="22"/>
          <w:szCs w:val="22"/>
        </w:rPr>
        <w:br/>
      </w:r>
    </w:p>
    <w:p w14:paraId="08EA06F1" w14:textId="77777777" w:rsidR="008D2EFF" w:rsidRDefault="00D70FD4" w:rsidP="00861E25">
      <w:pPr>
        <w:pStyle w:val="ListParagraph"/>
        <w:numPr>
          <w:ilvl w:val="1"/>
          <w:numId w:val="31"/>
        </w:numPr>
        <w:ind w:right="720"/>
        <w:rPr>
          <w:rFonts w:ascii="Cambria" w:hAnsi="Cambria" w:cs="Arial"/>
          <w:sz w:val="22"/>
          <w:szCs w:val="22"/>
        </w:rPr>
      </w:pPr>
      <w:r>
        <w:rPr>
          <w:rFonts w:ascii="Cambria" w:hAnsi="Cambria" w:cs="Arial"/>
          <w:sz w:val="22"/>
          <w:szCs w:val="22"/>
        </w:rPr>
        <w:t>Describe</w:t>
      </w:r>
      <w:r w:rsidR="006D7206">
        <w:rPr>
          <w:rFonts w:ascii="Cambria" w:hAnsi="Cambria" w:cs="Arial"/>
          <w:sz w:val="22"/>
          <w:szCs w:val="22"/>
        </w:rPr>
        <w:t xml:space="preserve"> how you intend to organize the completion of project </w:t>
      </w:r>
      <w:r>
        <w:rPr>
          <w:rFonts w:ascii="Cambria" w:hAnsi="Cambria" w:cs="Arial"/>
          <w:sz w:val="22"/>
          <w:szCs w:val="22"/>
        </w:rPr>
        <w:t>tasks and identify</w:t>
      </w:r>
      <w:r w:rsidR="006D7206">
        <w:rPr>
          <w:rFonts w:ascii="Cambria" w:hAnsi="Cambria" w:cs="Arial"/>
          <w:sz w:val="22"/>
          <w:szCs w:val="22"/>
        </w:rPr>
        <w:t xml:space="preserve"> project participants (</w:t>
      </w:r>
      <w:r w:rsidR="006D7206">
        <w:rPr>
          <w:rFonts w:ascii="Cambria" w:hAnsi="Cambria" w:cs="Arial"/>
          <w:i/>
          <w:sz w:val="22"/>
          <w:szCs w:val="22"/>
        </w:rPr>
        <w:t>who</w:t>
      </w:r>
      <w:r w:rsidR="006D7206">
        <w:rPr>
          <w:rFonts w:ascii="Cambria" w:hAnsi="Cambria" w:cs="Arial"/>
          <w:sz w:val="22"/>
          <w:szCs w:val="22"/>
        </w:rPr>
        <w:t xml:space="preserve"> will do </w:t>
      </w:r>
      <w:r w:rsidR="006D7206">
        <w:rPr>
          <w:rFonts w:ascii="Cambria" w:hAnsi="Cambria" w:cs="Arial"/>
          <w:i/>
          <w:sz w:val="22"/>
          <w:szCs w:val="22"/>
        </w:rPr>
        <w:t>what)</w:t>
      </w:r>
      <w:r w:rsidR="006D7206">
        <w:rPr>
          <w:rFonts w:ascii="Cambria" w:hAnsi="Cambria" w:cs="Arial"/>
          <w:sz w:val="22"/>
          <w:szCs w:val="22"/>
        </w:rPr>
        <w:t xml:space="preserve">. </w:t>
      </w:r>
      <w:r w:rsidR="006114C1">
        <w:rPr>
          <w:rFonts w:ascii="Cambria" w:hAnsi="Cambria" w:cs="Arial"/>
          <w:sz w:val="22"/>
          <w:szCs w:val="22"/>
        </w:rPr>
        <w:br/>
      </w:r>
    </w:p>
    <w:p w14:paraId="1518EE3F" w14:textId="77777777" w:rsidR="008D2EFF" w:rsidRDefault="006D7206" w:rsidP="00861E25">
      <w:pPr>
        <w:pStyle w:val="ListParagraph"/>
        <w:numPr>
          <w:ilvl w:val="1"/>
          <w:numId w:val="31"/>
        </w:numPr>
        <w:ind w:right="720"/>
        <w:rPr>
          <w:rFonts w:ascii="Cambria" w:hAnsi="Cambria" w:cs="Arial"/>
          <w:sz w:val="22"/>
          <w:szCs w:val="22"/>
        </w:rPr>
      </w:pPr>
      <w:r w:rsidRPr="006114C1">
        <w:rPr>
          <w:rFonts w:ascii="Cambria" w:hAnsi="Cambria" w:cs="Arial"/>
          <w:sz w:val="22"/>
          <w:szCs w:val="22"/>
        </w:rPr>
        <w:t>Describe</w:t>
      </w:r>
      <w:r>
        <w:rPr>
          <w:rFonts w:ascii="Cambria" w:hAnsi="Cambria" w:cs="Arial"/>
          <w:sz w:val="22"/>
          <w:szCs w:val="22"/>
        </w:rPr>
        <w:t xml:space="preserve"> your project team’s experience with similar assignments, </w:t>
      </w:r>
      <w:r w:rsidR="00D70FD4">
        <w:rPr>
          <w:rFonts w:ascii="Cambria" w:hAnsi="Cambria" w:cs="Arial"/>
          <w:sz w:val="22"/>
          <w:szCs w:val="22"/>
        </w:rPr>
        <w:t>indicating</w:t>
      </w:r>
      <w:r>
        <w:rPr>
          <w:rFonts w:ascii="Cambria" w:hAnsi="Cambria" w:cs="Arial"/>
          <w:sz w:val="22"/>
          <w:szCs w:val="22"/>
        </w:rPr>
        <w:t xml:space="preserve"> a minimum of two assignments that </w:t>
      </w:r>
      <w:r w:rsidR="00D70FD4">
        <w:rPr>
          <w:rFonts w:ascii="Cambria" w:hAnsi="Cambria" w:cs="Arial"/>
          <w:sz w:val="22"/>
          <w:szCs w:val="22"/>
        </w:rPr>
        <w:t>a</w:t>
      </w:r>
      <w:r>
        <w:rPr>
          <w:rFonts w:ascii="Cambria" w:hAnsi="Cambria" w:cs="Arial"/>
          <w:sz w:val="22"/>
          <w:szCs w:val="22"/>
        </w:rPr>
        <w:t xml:space="preserve">re the most relevant and describe why they are relevant to this assignment. </w:t>
      </w:r>
      <w:r w:rsidR="006114C1">
        <w:rPr>
          <w:rFonts w:ascii="Cambria" w:hAnsi="Cambria" w:cs="Arial"/>
          <w:sz w:val="22"/>
          <w:szCs w:val="22"/>
        </w:rPr>
        <w:br/>
      </w:r>
    </w:p>
    <w:p w14:paraId="28AADBF3" w14:textId="33850DE7" w:rsidR="00CD351A" w:rsidRDefault="00D70FD4" w:rsidP="00861E25">
      <w:pPr>
        <w:pStyle w:val="ListParagraph"/>
        <w:numPr>
          <w:ilvl w:val="1"/>
          <w:numId w:val="31"/>
        </w:numPr>
        <w:ind w:right="720"/>
        <w:rPr>
          <w:rFonts w:ascii="Cambria" w:hAnsi="Cambria" w:cs="Arial"/>
          <w:sz w:val="22"/>
          <w:szCs w:val="22"/>
        </w:rPr>
      </w:pPr>
      <w:r w:rsidRPr="006114C1">
        <w:rPr>
          <w:rFonts w:ascii="Cambria" w:hAnsi="Cambria" w:cs="Arial"/>
          <w:sz w:val="22"/>
          <w:szCs w:val="22"/>
        </w:rPr>
        <w:t>Attach</w:t>
      </w:r>
      <w:r w:rsidR="006D7206">
        <w:rPr>
          <w:rFonts w:ascii="Cambria" w:hAnsi="Cambria" w:cs="Arial"/>
          <w:sz w:val="22"/>
          <w:szCs w:val="22"/>
        </w:rPr>
        <w:t xml:space="preserve"> resumes for </w:t>
      </w:r>
      <w:r>
        <w:rPr>
          <w:rFonts w:ascii="Cambria" w:hAnsi="Cambria" w:cs="Arial"/>
          <w:sz w:val="22"/>
          <w:szCs w:val="22"/>
        </w:rPr>
        <w:t xml:space="preserve">all </w:t>
      </w:r>
      <w:r w:rsidR="006D7206">
        <w:rPr>
          <w:rFonts w:ascii="Cambria" w:hAnsi="Cambria" w:cs="Arial"/>
          <w:sz w:val="22"/>
          <w:szCs w:val="22"/>
        </w:rPr>
        <w:t xml:space="preserve">project participants, identifying all professional </w:t>
      </w:r>
      <w:r>
        <w:rPr>
          <w:rFonts w:ascii="Cambria" w:hAnsi="Cambria" w:cs="Arial"/>
          <w:sz w:val="22"/>
          <w:szCs w:val="22"/>
        </w:rPr>
        <w:t>designations</w:t>
      </w:r>
      <w:r w:rsidR="00CD351A">
        <w:rPr>
          <w:rFonts w:ascii="Cambria" w:hAnsi="Cambria" w:cs="Arial"/>
          <w:sz w:val="22"/>
          <w:szCs w:val="22"/>
        </w:rPr>
        <w:t>.</w:t>
      </w:r>
      <w:r w:rsidR="00861E25">
        <w:rPr>
          <w:rFonts w:ascii="Cambria" w:hAnsi="Cambria" w:cs="Arial"/>
          <w:sz w:val="22"/>
          <w:szCs w:val="22"/>
        </w:rPr>
        <w:br/>
      </w:r>
    </w:p>
    <w:p w14:paraId="78789E2E" w14:textId="0A4734F6" w:rsidR="006114C1" w:rsidRDefault="00CD351A" w:rsidP="00861E25">
      <w:pPr>
        <w:pStyle w:val="ListParagraph"/>
        <w:numPr>
          <w:ilvl w:val="1"/>
          <w:numId w:val="31"/>
        </w:numPr>
        <w:ind w:right="720"/>
        <w:rPr>
          <w:rFonts w:ascii="Cambria" w:hAnsi="Cambria" w:cs="Arial"/>
          <w:sz w:val="22"/>
          <w:szCs w:val="22"/>
        </w:rPr>
      </w:pPr>
      <w:r>
        <w:rPr>
          <w:rFonts w:ascii="Cambria" w:hAnsi="Cambria" w:cs="Arial"/>
          <w:sz w:val="22"/>
          <w:szCs w:val="22"/>
        </w:rPr>
        <w:t>P</w:t>
      </w:r>
      <w:r w:rsidR="006D7206">
        <w:rPr>
          <w:rFonts w:ascii="Cambria" w:hAnsi="Cambria" w:cs="Arial"/>
          <w:sz w:val="22"/>
          <w:szCs w:val="22"/>
        </w:rPr>
        <w:t xml:space="preserve">rovide the names and </w:t>
      </w:r>
      <w:r w:rsidR="00D70FD4">
        <w:rPr>
          <w:rFonts w:ascii="Cambria" w:hAnsi="Cambria" w:cs="Arial"/>
          <w:sz w:val="22"/>
          <w:szCs w:val="22"/>
        </w:rPr>
        <w:t>phone number</w:t>
      </w:r>
      <w:r>
        <w:rPr>
          <w:rFonts w:ascii="Cambria" w:hAnsi="Cambria" w:cs="Arial"/>
          <w:sz w:val="22"/>
          <w:szCs w:val="22"/>
        </w:rPr>
        <w:t>s</w:t>
      </w:r>
      <w:r w:rsidR="006D7206">
        <w:rPr>
          <w:rFonts w:ascii="Cambria" w:hAnsi="Cambria" w:cs="Arial"/>
          <w:sz w:val="22"/>
          <w:szCs w:val="22"/>
        </w:rPr>
        <w:t xml:space="preserve"> of </w:t>
      </w:r>
      <w:r w:rsidR="00CC5B2C">
        <w:rPr>
          <w:rFonts w:ascii="Cambria" w:hAnsi="Cambria" w:cs="Arial"/>
          <w:sz w:val="22"/>
          <w:szCs w:val="22"/>
        </w:rPr>
        <w:t xml:space="preserve">three (3) </w:t>
      </w:r>
      <w:r w:rsidR="006D7206">
        <w:rPr>
          <w:rFonts w:ascii="Cambria" w:hAnsi="Cambria" w:cs="Arial"/>
          <w:sz w:val="22"/>
          <w:szCs w:val="22"/>
        </w:rPr>
        <w:t>reference</w:t>
      </w:r>
      <w:r w:rsidR="00D70FD4">
        <w:rPr>
          <w:rFonts w:ascii="Cambria" w:hAnsi="Cambria" w:cs="Arial"/>
          <w:sz w:val="22"/>
          <w:szCs w:val="22"/>
        </w:rPr>
        <w:t>s</w:t>
      </w:r>
      <w:r w:rsidR="006D7206">
        <w:rPr>
          <w:rFonts w:ascii="Cambria" w:hAnsi="Cambria" w:cs="Arial"/>
          <w:sz w:val="22"/>
          <w:szCs w:val="22"/>
        </w:rPr>
        <w:t xml:space="preserve"> from organizations for which you have complete</w:t>
      </w:r>
      <w:r w:rsidR="00D70FD4">
        <w:rPr>
          <w:rFonts w:ascii="Cambria" w:hAnsi="Cambria" w:cs="Arial"/>
          <w:sz w:val="22"/>
          <w:szCs w:val="22"/>
        </w:rPr>
        <w:t>d</w:t>
      </w:r>
      <w:r w:rsidR="006D7206">
        <w:rPr>
          <w:rFonts w:ascii="Cambria" w:hAnsi="Cambria" w:cs="Arial"/>
          <w:sz w:val="22"/>
          <w:szCs w:val="22"/>
        </w:rPr>
        <w:t xml:space="preserve"> similar reviews.</w:t>
      </w:r>
      <w:r w:rsidR="006114C1">
        <w:rPr>
          <w:rFonts w:ascii="Cambria" w:hAnsi="Cambria" w:cs="Arial"/>
          <w:sz w:val="22"/>
          <w:szCs w:val="22"/>
        </w:rPr>
        <w:br/>
      </w:r>
    </w:p>
    <w:p w14:paraId="46594CDC" w14:textId="77777777" w:rsidR="006D7206" w:rsidRPr="000466DF" w:rsidRDefault="006D7206" w:rsidP="00861E25">
      <w:pPr>
        <w:pStyle w:val="ListParagraph"/>
        <w:numPr>
          <w:ilvl w:val="1"/>
          <w:numId w:val="31"/>
        </w:numPr>
        <w:ind w:right="720"/>
        <w:rPr>
          <w:rFonts w:ascii="Cambria" w:hAnsi="Cambria" w:cs="Arial"/>
          <w:sz w:val="22"/>
          <w:szCs w:val="22"/>
        </w:rPr>
      </w:pPr>
      <w:r w:rsidRPr="000466DF">
        <w:rPr>
          <w:rFonts w:ascii="Cambria" w:hAnsi="Cambria" w:cs="Arial"/>
          <w:sz w:val="22"/>
          <w:szCs w:val="22"/>
        </w:rPr>
        <w:t>Prepare a schedule showing key milestones</w:t>
      </w:r>
      <w:r w:rsidR="00D70FD4" w:rsidRPr="000466DF">
        <w:rPr>
          <w:rFonts w:ascii="Cambria" w:hAnsi="Cambria" w:cs="Arial"/>
          <w:sz w:val="22"/>
          <w:szCs w:val="22"/>
        </w:rPr>
        <w:t>, preferably by week,</w:t>
      </w:r>
      <w:r w:rsidRPr="000466DF">
        <w:rPr>
          <w:rFonts w:ascii="Cambria" w:hAnsi="Cambria" w:cs="Arial"/>
          <w:sz w:val="22"/>
          <w:szCs w:val="22"/>
        </w:rPr>
        <w:t xml:space="preserve"> in completing this project.</w:t>
      </w:r>
      <w:r w:rsidR="006114C1">
        <w:rPr>
          <w:rFonts w:ascii="Cambria" w:hAnsi="Cambria" w:cs="Arial"/>
          <w:sz w:val="22"/>
          <w:szCs w:val="22"/>
        </w:rPr>
        <w:br/>
      </w:r>
    </w:p>
    <w:p w14:paraId="775A3122" w14:textId="77777777" w:rsidR="00CD351A" w:rsidRPr="00CD351A" w:rsidRDefault="00CD351A">
      <w:pPr>
        <w:pStyle w:val="ListParagraph"/>
        <w:numPr>
          <w:ilvl w:val="0"/>
          <w:numId w:val="29"/>
        </w:numPr>
        <w:ind w:right="720"/>
        <w:rPr>
          <w:rFonts w:ascii="Cambria" w:hAnsi="Cambria" w:cs="Arial"/>
          <w:vanish/>
          <w:sz w:val="22"/>
          <w:szCs w:val="22"/>
        </w:rPr>
      </w:pPr>
    </w:p>
    <w:p w14:paraId="7A31368A" w14:textId="77777777" w:rsidR="00CD351A" w:rsidRPr="00CD351A" w:rsidRDefault="00CD351A">
      <w:pPr>
        <w:pStyle w:val="ListParagraph"/>
        <w:numPr>
          <w:ilvl w:val="0"/>
          <w:numId w:val="29"/>
        </w:numPr>
        <w:ind w:right="720"/>
        <w:rPr>
          <w:rFonts w:ascii="Cambria" w:hAnsi="Cambria" w:cs="Arial"/>
          <w:vanish/>
          <w:sz w:val="22"/>
          <w:szCs w:val="22"/>
        </w:rPr>
      </w:pPr>
    </w:p>
    <w:p w14:paraId="06C7E444" w14:textId="77777777" w:rsidR="00CD351A" w:rsidRPr="00CD351A" w:rsidRDefault="00CD351A">
      <w:pPr>
        <w:pStyle w:val="ListParagraph"/>
        <w:numPr>
          <w:ilvl w:val="0"/>
          <w:numId w:val="29"/>
        </w:numPr>
        <w:ind w:right="720"/>
        <w:rPr>
          <w:rFonts w:ascii="Cambria" w:hAnsi="Cambria" w:cs="Arial"/>
          <w:vanish/>
          <w:sz w:val="22"/>
          <w:szCs w:val="22"/>
        </w:rPr>
      </w:pPr>
    </w:p>
    <w:p w14:paraId="58E1C122" w14:textId="77777777" w:rsidR="00CD351A" w:rsidRPr="00CD351A" w:rsidRDefault="00CD351A">
      <w:pPr>
        <w:pStyle w:val="ListParagraph"/>
        <w:numPr>
          <w:ilvl w:val="0"/>
          <w:numId w:val="29"/>
        </w:numPr>
        <w:ind w:right="720"/>
        <w:rPr>
          <w:rFonts w:ascii="Cambria" w:hAnsi="Cambria" w:cs="Arial"/>
          <w:vanish/>
          <w:sz w:val="22"/>
          <w:szCs w:val="22"/>
        </w:rPr>
      </w:pPr>
    </w:p>
    <w:p w14:paraId="1181571A" w14:textId="77777777" w:rsidR="00CD351A" w:rsidRPr="00CD351A" w:rsidRDefault="00CD351A">
      <w:pPr>
        <w:pStyle w:val="ListParagraph"/>
        <w:numPr>
          <w:ilvl w:val="0"/>
          <w:numId w:val="29"/>
        </w:numPr>
        <w:ind w:right="720"/>
        <w:rPr>
          <w:rFonts w:ascii="Cambria" w:hAnsi="Cambria" w:cs="Arial"/>
          <w:vanish/>
          <w:sz w:val="22"/>
          <w:szCs w:val="22"/>
        </w:rPr>
      </w:pPr>
    </w:p>
    <w:p w14:paraId="4719CAB9" w14:textId="67BB24D8" w:rsidR="006D7206" w:rsidRDefault="006D7206" w:rsidP="00861E25">
      <w:pPr>
        <w:pStyle w:val="ListParagraph"/>
        <w:numPr>
          <w:ilvl w:val="0"/>
          <w:numId w:val="29"/>
        </w:numPr>
        <w:ind w:right="720"/>
        <w:rPr>
          <w:rFonts w:ascii="Cambria" w:hAnsi="Cambria" w:cs="Arial"/>
          <w:sz w:val="22"/>
          <w:szCs w:val="22"/>
        </w:rPr>
      </w:pPr>
      <w:r>
        <w:rPr>
          <w:rFonts w:ascii="Cambria" w:hAnsi="Cambria" w:cs="Arial"/>
          <w:sz w:val="22"/>
          <w:szCs w:val="22"/>
        </w:rPr>
        <w:t xml:space="preserve">Identify how you propose to use the data from the </w:t>
      </w:r>
      <w:r w:rsidR="00D70FD4">
        <w:rPr>
          <w:rFonts w:ascii="Cambria" w:hAnsi="Cambria" w:cs="Arial"/>
          <w:sz w:val="22"/>
          <w:szCs w:val="22"/>
        </w:rPr>
        <w:t>various</w:t>
      </w:r>
      <w:r>
        <w:rPr>
          <w:rFonts w:ascii="Cambria" w:hAnsi="Cambria" w:cs="Arial"/>
          <w:sz w:val="22"/>
          <w:szCs w:val="22"/>
        </w:rPr>
        <w:t xml:space="preserve"> data sources. What kind of data integrity testing will you undertake? What is the data transmission format you prefer the data to be in and the number of </w:t>
      </w:r>
      <w:r w:rsidR="00D70FD4">
        <w:rPr>
          <w:rFonts w:ascii="Cambria" w:hAnsi="Cambria" w:cs="Arial"/>
          <w:sz w:val="22"/>
          <w:szCs w:val="22"/>
        </w:rPr>
        <w:t>years</w:t>
      </w:r>
      <w:r>
        <w:rPr>
          <w:rFonts w:ascii="Cambria" w:hAnsi="Cambria" w:cs="Arial"/>
          <w:sz w:val="22"/>
          <w:szCs w:val="22"/>
        </w:rPr>
        <w:t xml:space="preserve"> of data you </w:t>
      </w:r>
      <w:r w:rsidR="00D70FD4">
        <w:rPr>
          <w:rFonts w:ascii="Cambria" w:hAnsi="Cambria" w:cs="Arial"/>
          <w:sz w:val="22"/>
          <w:szCs w:val="22"/>
        </w:rPr>
        <w:t>prefer?</w:t>
      </w:r>
      <w:r w:rsidR="006114C1">
        <w:rPr>
          <w:rFonts w:ascii="Cambria" w:hAnsi="Cambria" w:cs="Arial"/>
          <w:sz w:val="22"/>
          <w:szCs w:val="22"/>
        </w:rPr>
        <w:br/>
      </w:r>
    </w:p>
    <w:p w14:paraId="4382FFD6" w14:textId="77777777" w:rsidR="00D70FD4" w:rsidRPr="000466DF" w:rsidRDefault="00D70FD4" w:rsidP="00861E25">
      <w:pPr>
        <w:pStyle w:val="ListParagraph"/>
        <w:numPr>
          <w:ilvl w:val="0"/>
          <w:numId w:val="29"/>
        </w:numPr>
        <w:ind w:right="720"/>
        <w:rPr>
          <w:rFonts w:ascii="Cambria" w:hAnsi="Cambria" w:cs="Arial"/>
          <w:sz w:val="22"/>
          <w:szCs w:val="22"/>
        </w:rPr>
      </w:pPr>
      <w:r w:rsidRPr="000466DF">
        <w:rPr>
          <w:rFonts w:ascii="Cambria" w:hAnsi="Cambria" w:cs="Arial"/>
          <w:sz w:val="22"/>
          <w:szCs w:val="22"/>
        </w:rPr>
        <w:t>Indicate if you have any competing projects that might interfere with your ability to meet the schedule requirements. If you do have other reviews, describe how you will assure the completion of this project per the schedule.</w:t>
      </w:r>
      <w:r w:rsidR="006114C1">
        <w:rPr>
          <w:rFonts w:ascii="Cambria" w:hAnsi="Cambria" w:cs="Arial"/>
          <w:sz w:val="22"/>
          <w:szCs w:val="22"/>
        </w:rPr>
        <w:br/>
      </w:r>
    </w:p>
    <w:p w14:paraId="139D8C69" w14:textId="77777777" w:rsidR="008D2EFF" w:rsidRPr="000466DF" w:rsidRDefault="00D70FD4" w:rsidP="00861E25">
      <w:pPr>
        <w:pStyle w:val="ListParagraph"/>
        <w:numPr>
          <w:ilvl w:val="0"/>
          <w:numId w:val="29"/>
        </w:numPr>
        <w:ind w:right="720"/>
        <w:rPr>
          <w:rFonts w:ascii="Cambria" w:hAnsi="Cambria" w:cs="Arial"/>
          <w:sz w:val="22"/>
          <w:szCs w:val="22"/>
        </w:rPr>
      </w:pPr>
      <w:r w:rsidRPr="000466DF">
        <w:rPr>
          <w:rFonts w:ascii="Cambria" w:hAnsi="Cambria" w:cs="Arial"/>
          <w:sz w:val="22"/>
          <w:szCs w:val="22"/>
        </w:rPr>
        <w:t xml:space="preserve">Describe the location of principal participants on this project. </w:t>
      </w:r>
      <w:r w:rsidR="006114C1">
        <w:rPr>
          <w:rFonts w:ascii="Cambria" w:hAnsi="Cambria" w:cs="Arial"/>
          <w:sz w:val="22"/>
          <w:szCs w:val="22"/>
        </w:rPr>
        <w:br/>
      </w:r>
    </w:p>
    <w:p w14:paraId="1E205F8E" w14:textId="77777777" w:rsidR="008D2EFF" w:rsidRPr="000466DF" w:rsidRDefault="00D70FD4" w:rsidP="00861E25">
      <w:pPr>
        <w:pStyle w:val="ListParagraph"/>
        <w:numPr>
          <w:ilvl w:val="0"/>
          <w:numId w:val="29"/>
        </w:numPr>
        <w:ind w:right="720"/>
        <w:rPr>
          <w:rFonts w:ascii="Cambria" w:hAnsi="Cambria" w:cs="Arial"/>
          <w:sz w:val="22"/>
          <w:szCs w:val="22"/>
        </w:rPr>
      </w:pPr>
      <w:r w:rsidRPr="006114C1">
        <w:rPr>
          <w:rFonts w:ascii="Cambria" w:hAnsi="Cambria" w:cs="Arial"/>
          <w:sz w:val="22"/>
          <w:szCs w:val="22"/>
        </w:rPr>
        <w:t>Describe</w:t>
      </w:r>
      <w:r w:rsidRPr="000466DF">
        <w:rPr>
          <w:rFonts w:ascii="Cambria" w:hAnsi="Cambria" w:cs="Arial"/>
          <w:sz w:val="22"/>
          <w:szCs w:val="22"/>
        </w:rPr>
        <w:t xml:space="preserve"> the location of your firm, the size of the firm and what resources you have available from your firm that add value to your analysis/work. </w:t>
      </w:r>
      <w:r w:rsidR="006114C1">
        <w:rPr>
          <w:rFonts w:ascii="Cambria" w:hAnsi="Cambria" w:cs="Arial"/>
          <w:sz w:val="22"/>
          <w:szCs w:val="22"/>
        </w:rPr>
        <w:br/>
      </w:r>
    </w:p>
    <w:p w14:paraId="5AFE8208" w14:textId="77777777" w:rsidR="00D70FD4" w:rsidRPr="000466DF" w:rsidRDefault="00D70FD4" w:rsidP="00861E25">
      <w:pPr>
        <w:pStyle w:val="ListParagraph"/>
        <w:numPr>
          <w:ilvl w:val="0"/>
          <w:numId w:val="29"/>
        </w:numPr>
        <w:ind w:right="720"/>
        <w:rPr>
          <w:rFonts w:ascii="Cambria" w:hAnsi="Cambria" w:cs="Arial"/>
          <w:sz w:val="22"/>
          <w:szCs w:val="22"/>
        </w:rPr>
      </w:pPr>
      <w:r w:rsidRPr="006114C1">
        <w:rPr>
          <w:rFonts w:ascii="Cambria" w:hAnsi="Cambria" w:cs="Arial"/>
          <w:sz w:val="22"/>
          <w:szCs w:val="22"/>
        </w:rPr>
        <w:t>Describe</w:t>
      </w:r>
      <w:r w:rsidRPr="000466DF">
        <w:rPr>
          <w:rFonts w:ascii="Cambria" w:hAnsi="Cambria" w:cs="Arial"/>
          <w:sz w:val="22"/>
          <w:szCs w:val="22"/>
        </w:rPr>
        <w:t xml:space="preserve"> the need for peer review and who will conduct this review, if appropriate.</w:t>
      </w:r>
      <w:r w:rsidR="006114C1">
        <w:rPr>
          <w:rFonts w:ascii="Cambria" w:hAnsi="Cambria" w:cs="Arial"/>
          <w:sz w:val="22"/>
          <w:szCs w:val="22"/>
        </w:rPr>
        <w:br/>
      </w:r>
    </w:p>
    <w:p w14:paraId="70CF56A1" w14:textId="77777777" w:rsidR="00D70FD4" w:rsidRPr="000466DF" w:rsidRDefault="00D70FD4" w:rsidP="00861E25">
      <w:pPr>
        <w:pStyle w:val="ListParagraph"/>
        <w:numPr>
          <w:ilvl w:val="0"/>
          <w:numId w:val="29"/>
        </w:numPr>
        <w:ind w:right="720"/>
        <w:rPr>
          <w:rFonts w:ascii="Cambria" w:hAnsi="Cambria" w:cs="Arial"/>
          <w:sz w:val="22"/>
          <w:szCs w:val="22"/>
        </w:rPr>
      </w:pPr>
      <w:r w:rsidRPr="000466DF">
        <w:rPr>
          <w:rFonts w:ascii="Cambria" w:hAnsi="Cambria" w:cs="Arial"/>
          <w:sz w:val="22"/>
          <w:szCs w:val="22"/>
        </w:rPr>
        <w:t xml:space="preserve">Describe your familiarity with the Seattle metropolitan region and its economy and trends that might impact report results. </w:t>
      </w:r>
      <w:r w:rsidR="006114C1">
        <w:rPr>
          <w:rFonts w:ascii="Cambria" w:hAnsi="Cambria" w:cs="Arial"/>
          <w:sz w:val="22"/>
          <w:szCs w:val="22"/>
        </w:rPr>
        <w:br/>
      </w:r>
    </w:p>
    <w:p w14:paraId="5D3B43A4" w14:textId="77777777" w:rsidR="00D70FD4" w:rsidRPr="000466DF" w:rsidRDefault="00D70FD4" w:rsidP="00861E25">
      <w:pPr>
        <w:pStyle w:val="ListParagraph"/>
        <w:numPr>
          <w:ilvl w:val="0"/>
          <w:numId w:val="29"/>
        </w:numPr>
        <w:ind w:right="720"/>
        <w:rPr>
          <w:rFonts w:ascii="Cambria" w:hAnsi="Cambria" w:cs="Arial"/>
          <w:sz w:val="22"/>
          <w:szCs w:val="22"/>
        </w:rPr>
      </w:pPr>
      <w:r w:rsidRPr="000466DF">
        <w:rPr>
          <w:rFonts w:ascii="Cambria" w:hAnsi="Cambria" w:cs="Arial"/>
          <w:sz w:val="22"/>
          <w:szCs w:val="22"/>
        </w:rPr>
        <w:t xml:space="preserve">Describe what distinguishes your firm and your proposed plans for completing this assignment from other RFP respondents. </w:t>
      </w:r>
    </w:p>
    <w:p w14:paraId="459ECCCF" w14:textId="77777777" w:rsidR="006D7206" w:rsidRPr="007461E3" w:rsidRDefault="006D7206" w:rsidP="00861E25">
      <w:pPr>
        <w:ind w:left="360" w:right="720"/>
        <w:rPr>
          <w:rFonts w:ascii="Cambria" w:hAnsi="Cambria" w:cs="Arial"/>
          <w:sz w:val="22"/>
          <w:szCs w:val="22"/>
        </w:rPr>
      </w:pPr>
    </w:p>
    <w:p w14:paraId="7824000E" w14:textId="77777777" w:rsidR="00495BD5" w:rsidRPr="00B62E1A" w:rsidRDefault="00495BD5" w:rsidP="00861E25">
      <w:pPr>
        <w:rPr>
          <w:rFonts w:ascii="Cambria" w:hAnsi="Cambria" w:cs="Arial"/>
        </w:rPr>
      </w:pPr>
    </w:p>
    <w:p w14:paraId="182317A5" w14:textId="77777777" w:rsidR="003961FA" w:rsidRPr="00A101AA" w:rsidRDefault="00153F1D" w:rsidP="00861E25">
      <w:pPr>
        <w:numPr>
          <w:ilvl w:val="0"/>
          <w:numId w:val="4"/>
        </w:numPr>
        <w:tabs>
          <w:tab w:val="clear" w:pos="1020"/>
          <w:tab w:val="num" w:pos="360"/>
        </w:tabs>
        <w:ind w:left="360" w:right="720"/>
        <w:rPr>
          <w:rFonts w:ascii="Cambria" w:hAnsi="Cambria" w:cs="Arial"/>
          <w:b/>
          <w:sz w:val="22"/>
          <w:szCs w:val="22"/>
        </w:rPr>
      </w:pPr>
      <w:r w:rsidRPr="00A101AA">
        <w:rPr>
          <w:rFonts w:ascii="Cambria" w:hAnsi="Cambria" w:cs="Arial"/>
          <w:b/>
          <w:sz w:val="22"/>
          <w:szCs w:val="22"/>
        </w:rPr>
        <w:t>Mandatory – Cost and Pricing</w:t>
      </w:r>
      <w:r w:rsidR="00FA2FEE" w:rsidRPr="00A101AA">
        <w:rPr>
          <w:rFonts w:ascii="Cambria" w:hAnsi="Cambria" w:cs="Arial"/>
          <w:b/>
          <w:sz w:val="22"/>
          <w:szCs w:val="22"/>
        </w:rPr>
        <w:t xml:space="preserve">:  </w:t>
      </w:r>
    </w:p>
    <w:p w14:paraId="093AD041" w14:textId="555B242D" w:rsidR="00B842F0" w:rsidRDefault="00FA2FEE" w:rsidP="00861E25">
      <w:pPr>
        <w:pStyle w:val="BodyText"/>
        <w:spacing w:after="0"/>
        <w:ind w:left="360" w:right="720"/>
        <w:rPr>
          <w:rFonts w:ascii="Cambria" w:hAnsi="Cambria" w:cs="Arial"/>
        </w:rPr>
      </w:pPr>
      <w:bookmarkStart w:id="93" w:name="_Hlk497370923"/>
      <w:r w:rsidRPr="00A101AA">
        <w:rPr>
          <w:rFonts w:ascii="Cambria" w:hAnsi="Cambria"/>
          <w:sz w:val="22"/>
          <w:szCs w:val="22"/>
        </w:rPr>
        <w:t>State a firm fixed price</w:t>
      </w:r>
      <w:r w:rsidR="00495BD5" w:rsidRPr="00A101AA">
        <w:rPr>
          <w:rFonts w:ascii="Cambria" w:hAnsi="Cambria"/>
          <w:sz w:val="22"/>
          <w:szCs w:val="22"/>
        </w:rPr>
        <w:t>,</w:t>
      </w:r>
      <w:r w:rsidR="00F2331D">
        <w:rPr>
          <w:rFonts w:ascii="Cambria" w:hAnsi="Cambria"/>
          <w:sz w:val="22"/>
          <w:szCs w:val="22"/>
        </w:rPr>
        <w:t xml:space="preserve"> </w:t>
      </w:r>
      <w:r w:rsidR="00495BD5" w:rsidRPr="00A101AA">
        <w:rPr>
          <w:rFonts w:ascii="Cambria" w:hAnsi="Cambria"/>
          <w:sz w:val="22"/>
          <w:szCs w:val="22"/>
        </w:rPr>
        <w:t xml:space="preserve">to </w:t>
      </w:r>
      <w:r w:rsidRPr="00A101AA">
        <w:rPr>
          <w:rFonts w:ascii="Cambria" w:hAnsi="Cambria"/>
          <w:sz w:val="22"/>
          <w:szCs w:val="22"/>
        </w:rPr>
        <w:t xml:space="preserve">include all direct, indirect, and overhead expenses, including travel and </w:t>
      </w:r>
      <w:r w:rsidR="0036040D">
        <w:rPr>
          <w:rFonts w:ascii="Cambria" w:hAnsi="Cambria"/>
          <w:sz w:val="22"/>
          <w:szCs w:val="22"/>
        </w:rPr>
        <w:t>lodging</w:t>
      </w:r>
      <w:r w:rsidR="0036040D" w:rsidRPr="00A101AA">
        <w:rPr>
          <w:rFonts w:ascii="Cambria" w:hAnsi="Cambria"/>
          <w:sz w:val="22"/>
          <w:szCs w:val="22"/>
        </w:rPr>
        <w:t xml:space="preserve"> </w:t>
      </w:r>
      <w:r w:rsidRPr="00A101AA">
        <w:rPr>
          <w:rFonts w:ascii="Cambria" w:hAnsi="Cambria"/>
          <w:sz w:val="22"/>
          <w:szCs w:val="22"/>
        </w:rPr>
        <w:t xml:space="preserve">expenses, incurred by the Consultant </w:t>
      </w:r>
      <w:r w:rsidR="00ED2357" w:rsidRPr="00A101AA">
        <w:rPr>
          <w:rFonts w:ascii="Cambria" w:hAnsi="Cambria"/>
          <w:sz w:val="22"/>
          <w:szCs w:val="22"/>
        </w:rPr>
        <w:t xml:space="preserve">to perform </w:t>
      </w:r>
      <w:r w:rsidRPr="00A101AA">
        <w:rPr>
          <w:rFonts w:ascii="Cambria" w:hAnsi="Cambria"/>
          <w:sz w:val="22"/>
          <w:szCs w:val="22"/>
        </w:rPr>
        <w:t xml:space="preserve">the Work.  </w:t>
      </w:r>
      <w:r w:rsidR="00CD351A">
        <w:rPr>
          <w:rFonts w:ascii="Cambria" w:hAnsi="Cambria"/>
          <w:sz w:val="22"/>
          <w:szCs w:val="22"/>
        </w:rPr>
        <w:t>Provide a cost breakdown of the proposed firm fixed pricing, including staff titles, key responsibilities, fully-loaded hourly rates and allocation of hours, direct, indirect, overhead, travel and lodging.</w:t>
      </w:r>
    </w:p>
    <w:bookmarkEnd w:id="93"/>
    <w:p w14:paraId="30540F7A" w14:textId="77777777" w:rsidR="00C85C78" w:rsidRDefault="00C85C78" w:rsidP="00861E25">
      <w:pPr>
        <w:pStyle w:val="BodyText"/>
        <w:spacing w:after="0"/>
        <w:ind w:left="360" w:right="720"/>
        <w:rPr>
          <w:rFonts w:ascii="Cambria" w:hAnsi="Cambria"/>
          <w:sz w:val="22"/>
          <w:szCs w:val="22"/>
        </w:rPr>
      </w:pPr>
    </w:p>
    <w:p w14:paraId="23E28833" w14:textId="77777777" w:rsidR="00301A37" w:rsidRDefault="00301A37" w:rsidP="00580FEC">
      <w:pPr>
        <w:rPr>
          <w:rFonts w:ascii="Cambria" w:hAnsi="Cambria" w:cs="Arial"/>
        </w:rPr>
      </w:pPr>
    </w:p>
    <w:p w14:paraId="448FCDF1" w14:textId="77777777" w:rsidR="00503828" w:rsidRPr="00B62E1A" w:rsidRDefault="0071595A" w:rsidP="00580FEC">
      <w:pPr>
        <w:tabs>
          <w:tab w:val="num" w:pos="-720"/>
        </w:tabs>
        <w:spacing w:before="120"/>
        <w:rPr>
          <w:rFonts w:ascii="Cambria" w:hAnsi="Cambria" w:cs="Arial"/>
          <w:b/>
          <w:color w:val="31849B"/>
          <w:sz w:val="22"/>
          <w:szCs w:val="22"/>
        </w:rPr>
      </w:pPr>
      <w:r>
        <w:rPr>
          <w:rFonts w:ascii="Cambria" w:hAnsi="Cambria" w:cs="Arial"/>
          <w:b/>
          <w:color w:val="31849B"/>
          <w:sz w:val="22"/>
          <w:szCs w:val="22"/>
        </w:rPr>
        <w:t>Submittal</w:t>
      </w:r>
      <w:r w:rsidRPr="00B62E1A">
        <w:rPr>
          <w:rFonts w:ascii="Cambria" w:hAnsi="Cambria" w:cs="Arial"/>
          <w:b/>
          <w:color w:val="31849B"/>
          <w:sz w:val="22"/>
          <w:szCs w:val="22"/>
        </w:rPr>
        <w:t xml:space="preserve"> </w:t>
      </w:r>
      <w:r w:rsidR="00503828" w:rsidRPr="00B62E1A">
        <w:rPr>
          <w:rFonts w:ascii="Cambria" w:hAnsi="Cambria" w:cs="Arial"/>
          <w:b/>
          <w:color w:val="31849B"/>
          <w:sz w:val="22"/>
          <w:szCs w:val="22"/>
        </w:rPr>
        <w:t>Checklist</w:t>
      </w:r>
      <w:r w:rsidR="00A24415" w:rsidRPr="00B62E1A">
        <w:rPr>
          <w:rFonts w:ascii="Cambria" w:hAnsi="Cambria" w:cs="Arial"/>
          <w:b/>
          <w:color w:val="31849B"/>
          <w:sz w:val="22"/>
          <w:szCs w:val="22"/>
        </w:rPr>
        <w:t>.</w:t>
      </w:r>
    </w:p>
    <w:p w14:paraId="5BDC5FFB" w14:textId="77777777" w:rsidR="00503828" w:rsidRPr="00B62E1A" w:rsidRDefault="0073729B">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 xml:space="preserve">Your </w:t>
      </w:r>
      <w:r w:rsidR="00503828" w:rsidRPr="00B62E1A">
        <w:rPr>
          <w:rFonts w:ascii="Cambria" w:hAnsi="Cambria" w:cs="Arial"/>
          <w:b/>
          <w:color w:val="31849B"/>
          <w:sz w:val="22"/>
          <w:szCs w:val="22"/>
        </w:rPr>
        <w:t xml:space="preserve">response should be packaged with each of the following.  This list </w:t>
      </w:r>
      <w:r w:rsidR="00BD0AE2" w:rsidRPr="00B62E1A">
        <w:rPr>
          <w:rFonts w:ascii="Cambria" w:hAnsi="Cambria" w:cs="Arial"/>
          <w:b/>
          <w:color w:val="31849B"/>
          <w:sz w:val="22"/>
          <w:szCs w:val="22"/>
        </w:rPr>
        <w:t xml:space="preserve">assists </w:t>
      </w:r>
      <w:r w:rsidR="00503828" w:rsidRPr="00B62E1A">
        <w:rPr>
          <w:rFonts w:ascii="Cambria" w:hAnsi="Cambria" w:cs="Arial"/>
          <w:b/>
          <w:color w:val="31849B"/>
          <w:sz w:val="22"/>
          <w:szCs w:val="22"/>
        </w:rPr>
        <w:t xml:space="preserve">with quality control before submittal of your final package.  Addenda may change this list; </w:t>
      </w:r>
      <w:r w:rsidR="00D34E4A" w:rsidRPr="00B62E1A">
        <w:rPr>
          <w:rFonts w:ascii="Cambria" w:hAnsi="Cambria" w:cs="Arial"/>
          <w:b/>
          <w:color w:val="31849B"/>
          <w:sz w:val="22"/>
          <w:szCs w:val="22"/>
        </w:rPr>
        <w:t xml:space="preserve">check </w:t>
      </w:r>
      <w:r w:rsidR="00503828" w:rsidRPr="00B62E1A">
        <w:rPr>
          <w:rFonts w:ascii="Cambria" w:hAnsi="Cambria" w:cs="Arial"/>
          <w:b/>
          <w:color w:val="31849B"/>
          <w:sz w:val="22"/>
          <w:szCs w:val="22"/>
        </w:rPr>
        <w:t>any final instructions:</w:t>
      </w:r>
    </w:p>
    <w:p w14:paraId="305AFA53" w14:textId="77777777" w:rsidR="00F91336" w:rsidRPr="00B62E1A" w:rsidRDefault="00F91336">
      <w:pPr>
        <w:tabs>
          <w:tab w:val="num" w:pos="-720"/>
        </w:tabs>
        <w:spacing w:before="120"/>
        <w:rPr>
          <w:rFonts w:ascii="Cambria" w:hAnsi="Cambria" w:cs="Arial"/>
          <w:b/>
          <w:color w:val="31849B"/>
          <w:sz w:val="22"/>
          <w:szCs w:val="22"/>
          <w:u w:val="single"/>
        </w:rPr>
      </w:pPr>
    </w:p>
    <w:p w14:paraId="2D420956" w14:textId="77777777" w:rsidR="00503828" w:rsidRPr="00B62E1A" w:rsidRDefault="00F167B8" w:rsidP="00861E25">
      <w:pPr>
        <w:pStyle w:val="NoSpacing"/>
        <w:numPr>
          <w:ilvl w:val="0"/>
          <w:numId w:val="32"/>
        </w:numPr>
        <w:rPr>
          <w:rFonts w:ascii="Cambria" w:hAnsi="Cambria" w:cs="Arial"/>
        </w:rPr>
      </w:pPr>
      <w:r>
        <w:rPr>
          <w:rFonts w:ascii="Cambria" w:hAnsi="Cambria" w:cs="Arial"/>
        </w:rPr>
        <w:t xml:space="preserve">Mandatory – Consultant </w:t>
      </w:r>
      <w:r w:rsidR="00503828" w:rsidRPr="00B62E1A">
        <w:rPr>
          <w:rFonts w:ascii="Cambria" w:hAnsi="Cambria" w:cs="Arial"/>
        </w:rPr>
        <w:t>Questionnaire.</w:t>
      </w:r>
    </w:p>
    <w:p w14:paraId="596CF125" w14:textId="77777777" w:rsidR="00503828" w:rsidRPr="00B62E1A" w:rsidRDefault="00F167B8" w:rsidP="00861E25">
      <w:pPr>
        <w:pStyle w:val="NoSpacing"/>
        <w:numPr>
          <w:ilvl w:val="0"/>
          <w:numId w:val="32"/>
        </w:numPr>
        <w:rPr>
          <w:rFonts w:ascii="Cambria" w:hAnsi="Cambria" w:cs="Arial"/>
        </w:rPr>
      </w:pPr>
      <w:r>
        <w:rPr>
          <w:rFonts w:ascii="Cambria" w:hAnsi="Cambria" w:cs="Arial"/>
        </w:rPr>
        <w:t xml:space="preserve">Mandatory – </w:t>
      </w:r>
      <w:r w:rsidR="00503828" w:rsidRPr="00B62E1A">
        <w:rPr>
          <w:rFonts w:ascii="Cambria" w:hAnsi="Cambria" w:cs="Arial"/>
        </w:rPr>
        <w:t xml:space="preserve">Proof of Legal </w:t>
      </w:r>
      <w:r w:rsidR="004C7CD7">
        <w:rPr>
          <w:rFonts w:ascii="Cambria" w:hAnsi="Cambria" w:cs="Arial"/>
        </w:rPr>
        <w:t xml:space="preserve">Business </w:t>
      </w:r>
      <w:r w:rsidR="00503828" w:rsidRPr="00B62E1A">
        <w:rPr>
          <w:rFonts w:ascii="Cambria" w:hAnsi="Cambria" w:cs="Arial"/>
        </w:rPr>
        <w:t>Name</w:t>
      </w:r>
    </w:p>
    <w:p w14:paraId="436C0E87" w14:textId="77777777" w:rsidR="00503828" w:rsidRPr="00B62E1A" w:rsidRDefault="00F167B8" w:rsidP="00861E25">
      <w:pPr>
        <w:pStyle w:val="NoSpacing"/>
        <w:numPr>
          <w:ilvl w:val="0"/>
          <w:numId w:val="32"/>
        </w:numPr>
        <w:rPr>
          <w:rFonts w:ascii="Cambria" w:hAnsi="Cambria" w:cs="Arial"/>
        </w:rPr>
      </w:pPr>
      <w:r>
        <w:rPr>
          <w:rFonts w:ascii="Cambria" w:hAnsi="Cambria" w:cs="Arial"/>
        </w:rPr>
        <w:t xml:space="preserve">Mandatory – </w:t>
      </w:r>
      <w:r w:rsidR="00503828" w:rsidRPr="00B62E1A">
        <w:rPr>
          <w:rFonts w:ascii="Cambria" w:hAnsi="Cambria" w:cs="Arial"/>
        </w:rPr>
        <w:t>Minimum Qualifications Sheet</w:t>
      </w:r>
    </w:p>
    <w:p w14:paraId="23763513" w14:textId="77777777" w:rsidR="009755FE" w:rsidRPr="00B62E1A" w:rsidRDefault="00F167B8" w:rsidP="00861E25">
      <w:pPr>
        <w:pStyle w:val="NoSpacing"/>
        <w:numPr>
          <w:ilvl w:val="0"/>
          <w:numId w:val="32"/>
        </w:numPr>
        <w:rPr>
          <w:rFonts w:ascii="Cambria" w:hAnsi="Cambria" w:cs="Arial"/>
        </w:rPr>
      </w:pPr>
      <w:r>
        <w:rPr>
          <w:rFonts w:ascii="Cambria" w:hAnsi="Cambria" w:cs="Arial"/>
        </w:rPr>
        <w:t>Mandatory – Consultant</w:t>
      </w:r>
      <w:r w:rsidRPr="00B62E1A">
        <w:rPr>
          <w:rFonts w:ascii="Cambria" w:hAnsi="Cambria" w:cs="Arial"/>
        </w:rPr>
        <w:t xml:space="preserve"> </w:t>
      </w:r>
      <w:r w:rsidR="009755FE" w:rsidRPr="00B62E1A">
        <w:rPr>
          <w:rFonts w:ascii="Cambria" w:hAnsi="Cambria" w:cs="Arial"/>
        </w:rPr>
        <w:t>Inclusion Plan</w:t>
      </w:r>
      <w:r w:rsidR="000D1A9D">
        <w:rPr>
          <w:rFonts w:ascii="Cambria" w:hAnsi="Cambria" w:cs="Arial"/>
        </w:rPr>
        <w:t xml:space="preserve"> </w:t>
      </w:r>
    </w:p>
    <w:p w14:paraId="08DEE030" w14:textId="77777777" w:rsidR="00503828" w:rsidRPr="00B62E1A" w:rsidRDefault="00F167B8" w:rsidP="00861E25">
      <w:pPr>
        <w:pStyle w:val="NoSpacing"/>
        <w:numPr>
          <w:ilvl w:val="0"/>
          <w:numId w:val="32"/>
        </w:numPr>
        <w:rPr>
          <w:rFonts w:ascii="Cambria" w:hAnsi="Cambria" w:cs="Arial"/>
        </w:rPr>
      </w:pPr>
      <w:r>
        <w:rPr>
          <w:rFonts w:ascii="Cambria" w:hAnsi="Cambria" w:cs="Arial"/>
        </w:rPr>
        <w:t xml:space="preserve">Mandatory – </w:t>
      </w:r>
      <w:r w:rsidR="00503828" w:rsidRPr="00B62E1A">
        <w:rPr>
          <w:rFonts w:ascii="Cambria" w:hAnsi="Cambria" w:cs="Arial"/>
        </w:rPr>
        <w:t>Proposal Response (see Proposal Response Section,</w:t>
      </w:r>
      <w:r w:rsidR="009755FE" w:rsidRPr="00B62E1A">
        <w:rPr>
          <w:rFonts w:ascii="Cambria" w:hAnsi="Cambria" w:cs="Arial"/>
        </w:rPr>
        <w:t xml:space="preserve"> above</w:t>
      </w:r>
      <w:r w:rsidR="00503828" w:rsidRPr="00B62E1A">
        <w:rPr>
          <w:rFonts w:ascii="Cambria" w:hAnsi="Cambria" w:cs="Arial"/>
        </w:rPr>
        <w:t>).</w:t>
      </w:r>
    </w:p>
    <w:p w14:paraId="694B5372" w14:textId="77777777" w:rsidR="00153F1D" w:rsidRDefault="00F167B8" w:rsidP="00861E25">
      <w:pPr>
        <w:pStyle w:val="NoSpacing"/>
        <w:numPr>
          <w:ilvl w:val="0"/>
          <w:numId w:val="32"/>
        </w:numPr>
        <w:rPr>
          <w:rFonts w:ascii="Cambria" w:hAnsi="Cambria" w:cs="Arial"/>
        </w:rPr>
      </w:pPr>
      <w:r>
        <w:rPr>
          <w:rFonts w:ascii="Cambria" w:hAnsi="Cambria" w:cs="Arial"/>
        </w:rPr>
        <w:t xml:space="preserve">Mandatory – </w:t>
      </w:r>
      <w:r w:rsidR="00153F1D" w:rsidRPr="00B62E1A">
        <w:rPr>
          <w:rFonts w:ascii="Cambria" w:hAnsi="Cambria" w:cs="Arial"/>
        </w:rPr>
        <w:t>Cost and Pricing</w:t>
      </w:r>
      <w:r w:rsidR="001D13A6">
        <w:rPr>
          <w:rFonts w:ascii="Cambria" w:hAnsi="Cambria" w:cs="Arial"/>
        </w:rPr>
        <w:t xml:space="preserve"> </w:t>
      </w:r>
    </w:p>
    <w:p w14:paraId="21C0A964" w14:textId="77777777" w:rsidR="00F167B8" w:rsidRPr="00B62E1A" w:rsidRDefault="00F167B8" w:rsidP="00861E25">
      <w:pPr>
        <w:pStyle w:val="NoSpacing"/>
        <w:numPr>
          <w:ilvl w:val="0"/>
          <w:numId w:val="32"/>
        </w:numPr>
        <w:rPr>
          <w:rFonts w:ascii="Cambria" w:hAnsi="Cambria" w:cs="Arial"/>
        </w:rPr>
      </w:pPr>
      <w:r>
        <w:rPr>
          <w:rFonts w:ascii="Cambria" w:hAnsi="Cambria" w:cs="Arial"/>
        </w:rPr>
        <w:t xml:space="preserve">Optional – Letter of Interest.  Consultant may include a Letter of Interest no longer than a single 8.5” x 11”page.  However, since this is optional, the City does not guarantee it will be read and it will not be counted in the </w:t>
      </w:r>
      <w:r w:rsidR="005C44EA">
        <w:rPr>
          <w:rFonts w:ascii="Cambria" w:hAnsi="Cambria" w:cs="Arial"/>
        </w:rPr>
        <w:t xml:space="preserve">page limits, </w:t>
      </w:r>
      <w:r>
        <w:rPr>
          <w:rFonts w:ascii="Cambria" w:hAnsi="Cambria" w:cs="Arial"/>
        </w:rPr>
        <w:t>evaluation or scoring.</w:t>
      </w:r>
      <w:r w:rsidR="006114C1">
        <w:rPr>
          <w:rFonts w:ascii="Cambria" w:hAnsi="Cambria" w:cs="Arial"/>
        </w:rPr>
        <w:br/>
      </w:r>
    </w:p>
    <w:p w14:paraId="772F2B81" w14:textId="77777777" w:rsidR="00716672" w:rsidRPr="00FA2FEE" w:rsidRDefault="004072E1" w:rsidP="00861E25">
      <w:pPr>
        <w:pStyle w:val="Heading1"/>
        <w:numPr>
          <w:ilvl w:val="0"/>
          <w:numId w:val="1"/>
        </w:numPr>
        <w:shd w:val="clear" w:color="auto" w:fill="E5DFEC"/>
        <w:spacing w:after="120"/>
        <w:rPr>
          <w:rFonts w:ascii="Cambria" w:hAnsi="Cambria"/>
          <w:color w:val="31849B"/>
          <w:sz w:val="36"/>
          <w:szCs w:val="36"/>
        </w:rPr>
      </w:pPr>
      <w:bookmarkStart w:id="94" w:name="_Toc524485070"/>
      <w:bookmarkStart w:id="95" w:name="_Toc524754256"/>
      <w:bookmarkStart w:id="96" w:name="_Toc526492445"/>
      <w:bookmarkStart w:id="97" w:name="_Toc528557501"/>
      <w:bookmarkStart w:id="98" w:name="_Toc529153561"/>
      <w:bookmarkStart w:id="99" w:name="_Toc30899498"/>
      <w:bookmarkStart w:id="100" w:name="_Toc441490215"/>
      <w:r w:rsidRPr="00FA2FEE">
        <w:rPr>
          <w:rFonts w:ascii="Cambria" w:hAnsi="Cambria"/>
          <w:color w:val="31849B"/>
          <w:sz w:val="36"/>
          <w:szCs w:val="36"/>
        </w:rPr>
        <w:t>Selection Process</w:t>
      </w:r>
      <w:bookmarkEnd w:id="94"/>
      <w:bookmarkEnd w:id="95"/>
      <w:bookmarkEnd w:id="96"/>
      <w:bookmarkEnd w:id="97"/>
      <w:bookmarkEnd w:id="98"/>
      <w:bookmarkEnd w:id="99"/>
      <w:r w:rsidR="00FC4D5F" w:rsidRPr="00FA2FEE">
        <w:rPr>
          <w:rFonts w:ascii="Cambria" w:hAnsi="Cambria"/>
          <w:color w:val="31849B"/>
          <w:sz w:val="36"/>
          <w:szCs w:val="36"/>
        </w:rPr>
        <w:t>.</w:t>
      </w:r>
      <w:bookmarkEnd w:id="100"/>
    </w:p>
    <w:p w14:paraId="67A4ED52" w14:textId="77777777" w:rsidR="006114C1" w:rsidRDefault="006114C1" w:rsidP="00861E25">
      <w:pPr>
        <w:pStyle w:val="BodyText"/>
        <w:rPr>
          <w:rFonts w:ascii="Cambria" w:hAnsi="Cambria" w:cs="Arial"/>
          <w:b/>
          <w:color w:val="31849B" w:themeColor="accent5" w:themeShade="BF"/>
          <w:sz w:val="22"/>
          <w:szCs w:val="22"/>
        </w:rPr>
      </w:pPr>
    </w:p>
    <w:p w14:paraId="3D314D90" w14:textId="77777777" w:rsidR="005176D9" w:rsidRDefault="002B0C0B" w:rsidP="00861E25">
      <w:pPr>
        <w:pStyle w:val="BodyText"/>
        <w:ind w:left="360"/>
        <w:rPr>
          <w:rFonts w:ascii="Cambria" w:hAnsi="Cambria" w:cs="Arial"/>
          <w:sz w:val="22"/>
          <w:szCs w:val="22"/>
        </w:rPr>
      </w:pPr>
      <w:r>
        <w:rPr>
          <w:rFonts w:ascii="Cambria" w:hAnsi="Cambria" w:cs="Arial"/>
          <w:b/>
          <w:color w:val="31849B" w:themeColor="accent5" w:themeShade="BF"/>
          <w:sz w:val="22"/>
          <w:szCs w:val="22"/>
        </w:rPr>
        <w:t>9.1 Initial Screening</w:t>
      </w:r>
      <w:r w:rsidR="00716672" w:rsidRPr="00C85C78">
        <w:rPr>
          <w:rFonts w:ascii="Cambria" w:hAnsi="Cambria" w:cs="Arial"/>
          <w:sz w:val="22"/>
          <w:szCs w:val="22"/>
        </w:rPr>
        <w:t xml:space="preserve"> </w:t>
      </w:r>
    </w:p>
    <w:p w14:paraId="277960EF" w14:textId="610DBEB6" w:rsidR="00153F1D" w:rsidRDefault="00EE26AD" w:rsidP="00861E25">
      <w:pPr>
        <w:pStyle w:val="BodyText"/>
        <w:ind w:left="360"/>
        <w:rPr>
          <w:rFonts w:ascii="Cambria" w:hAnsi="Cambria" w:cs="Arial"/>
          <w:sz w:val="22"/>
          <w:szCs w:val="22"/>
          <w:shd w:val="clear" w:color="auto" w:fill="FFFFFF"/>
        </w:rPr>
      </w:pPr>
      <w:r w:rsidRPr="00C85C78">
        <w:rPr>
          <w:rFonts w:ascii="Cambria" w:hAnsi="Cambria" w:cs="Arial"/>
          <w:sz w:val="22"/>
          <w:szCs w:val="22"/>
        </w:rPr>
        <w:t xml:space="preserve">The </w:t>
      </w:r>
      <w:r w:rsidR="00153F1D" w:rsidRPr="00C85C78">
        <w:rPr>
          <w:rFonts w:ascii="Cambria" w:hAnsi="Cambria" w:cs="Arial"/>
          <w:sz w:val="22"/>
          <w:szCs w:val="22"/>
        </w:rPr>
        <w:t xml:space="preserve">City will </w:t>
      </w:r>
      <w:r w:rsidR="00716672" w:rsidRPr="00C85C78">
        <w:rPr>
          <w:rFonts w:ascii="Cambria" w:hAnsi="Cambria" w:cs="Arial"/>
          <w:sz w:val="22"/>
          <w:szCs w:val="22"/>
        </w:rPr>
        <w:t xml:space="preserve">review </w:t>
      </w:r>
      <w:r w:rsidR="00153F1D" w:rsidRPr="00C85C78">
        <w:rPr>
          <w:rFonts w:ascii="Cambria" w:hAnsi="Cambria" w:cs="Arial"/>
          <w:sz w:val="22"/>
          <w:szCs w:val="22"/>
        </w:rPr>
        <w:t xml:space="preserve">responses </w:t>
      </w:r>
      <w:r w:rsidR="000C525C" w:rsidRPr="00C85C78">
        <w:rPr>
          <w:rFonts w:ascii="Cambria" w:hAnsi="Cambria" w:cs="Arial"/>
          <w:sz w:val="22"/>
          <w:szCs w:val="22"/>
        </w:rPr>
        <w:t xml:space="preserve">for </w:t>
      </w:r>
      <w:r w:rsidR="00255597" w:rsidRPr="00C85C78">
        <w:rPr>
          <w:rFonts w:ascii="Cambria" w:hAnsi="Cambria" w:cs="Arial"/>
          <w:sz w:val="22"/>
          <w:szCs w:val="22"/>
        </w:rPr>
        <w:t xml:space="preserve">responsiveness and responsibility. </w:t>
      </w:r>
      <w:r w:rsidR="000C525C" w:rsidRPr="00C85C78">
        <w:rPr>
          <w:rFonts w:ascii="Cambria" w:hAnsi="Cambria" w:cs="Arial"/>
          <w:sz w:val="22"/>
          <w:szCs w:val="22"/>
        </w:rPr>
        <w:t xml:space="preserve">Those found </w:t>
      </w:r>
      <w:r w:rsidR="00255597" w:rsidRPr="00C85C78">
        <w:rPr>
          <w:rFonts w:ascii="Cambria" w:hAnsi="Cambria" w:cs="Arial"/>
          <w:sz w:val="22"/>
          <w:szCs w:val="22"/>
        </w:rPr>
        <w:t xml:space="preserve">responsive and responsible </w:t>
      </w:r>
      <w:r w:rsidR="000C525C" w:rsidRPr="00C85C78">
        <w:rPr>
          <w:rFonts w:ascii="Cambria" w:hAnsi="Cambria" w:cs="Arial"/>
          <w:sz w:val="22"/>
          <w:szCs w:val="22"/>
        </w:rPr>
        <w:t xml:space="preserve">based on </w:t>
      </w:r>
      <w:r w:rsidR="00153F1D" w:rsidRPr="00C85C78">
        <w:rPr>
          <w:rFonts w:ascii="Cambria" w:hAnsi="Cambria" w:cs="Arial"/>
          <w:sz w:val="22"/>
          <w:szCs w:val="22"/>
        </w:rPr>
        <w:t xml:space="preserve">an </w:t>
      </w:r>
      <w:r w:rsidR="000C525C" w:rsidRPr="00C85C78">
        <w:rPr>
          <w:rFonts w:ascii="Cambria" w:hAnsi="Cambria" w:cs="Arial"/>
          <w:sz w:val="22"/>
          <w:szCs w:val="22"/>
        </w:rPr>
        <w:t xml:space="preserve">initial review </w:t>
      </w:r>
      <w:r w:rsidR="00255597" w:rsidRPr="00C85C78">
        <w:rPr>
          <w:rFonts w:ascii="Cambria" w:hAnsi="Cambria" w:cs="Arial"/>
          <w:sz w:val="22"/>
          <w:szCs w:val="22"/>
        </w:rPr>
        <w:t>shall pr</w:t>
      </w:r>
      <w:r w:rsidR="00255597" w:rsidRPr="00C85C78">
        <w:rPr>
          <w:rFonts w:ascii="Cambria" w:hAnsi="Cambria" w:cs="Arial"/>
          <w:sz w:val="22"/>
          <w:szCs w:val="22"/>
          <w:shd w:val="clear" w:color="auto" w:fill="FFFFFF"/>
        </w:rPr>
        <w:t>oceed to Step 2.</w:t>
      </w:r>
      <w:r w:rsidR="00482742" w:rsidRPr="00C85C78">
        <w:rPr>
          <w:rFonts w:ascii="Cambria" w:hAnsi="Cambria" w:cs="Arial"/>
          <w:sz w:val="22"/>
          <w:szCs w:val="22"/>
          <w:shd w:val="clear" w:color="auto" w:fill="FFFFFF"/>
        </w:rPr>
        <w:t xml:space="preserve"> </w:t>
      </w:r>
      <w:r w:rsidR="00897D93" w:rsidRPr="00C85C78">
        <w:rPr>
          <w:rFonts w:ascii="Cambria" w:hAnsi="Cambria" w:cs="Arial"/>
          <w:sz w:val="22"/>
          <w:szCs w:val="22"/>
          <w:shd w:val="clear" w:color="auto" w:fill="FFFFFF"/>
        </w:rPr>
        <w:t xml:space="preserve"> </w:t>
      </w:r>
      <w:r w:rsidR="00B54101" w:rsidRPr="00C85C78">
        <w:rPr>
          <w:rFonts w:ascii="Cambria" w:hAnsi="Cambria" w:cs="Arial"/>
          <w:sz w:val="22"/>
          <w:szCs w:val="22"/>
          <w:shd w:val="clear" w:color="auto" w:fill="FFFFFF"/>
        </w:rPr>
        <w:t xml:space="preserve">Equal Benefits, Minimum Qualifications, </w:t>
      </w:r>
      <w:r w:rsidR="004033B4" w:rsidRPr="00C85C78">
        <w:rPr>
          <w:rFonts w:ascii="Cambria" w:hAnsi="Cambria" w:cs="Arial"/>
          <w:sz w:val="22"/>
          <w:szCs w:val="22"/>
          <w:shd w:val="clear" w:color="auto" w:fill="FFFFFF"/>
        </w:rPr>
        <w:t xml:space="preserve">an </w:t>
      </w:r>
      <w:r w:rsidR="00B54101" w:rsidRPr="00C85C78">
        <w:rPr>
          <w:rFonts w:ascii="Cambria" w:hAnsi="Cambria" w:cs="Arial"/>
          <w:sz w:val="22"/>
          <w:szCs w:val="22"/>
          <w:shd w:val="clear" w:color="auto" w:fill="FFFFFF"/>
        </w:rPr>
        <w:t>Inclusion Plan, satisfactory financial responsibility and other elements are screened in this Step.</w:t>
      </w:r>
      <w:r w:rsidR="00D846F4" w:rsidRPr="00C85C78">
        <w:rPr>
          <w:rFonts w:ascii="Cambria" w:hAnsi="Cambria" w:cs="Arial"/>
          <w:sz w:val="22"/>
          <w:szCs w:val="22"/>
          <w:shd w:val="clear" w:color="auto" w:fill="FFFFFF"/>
        </w:rPr>
        <w:t xml:space="preserve">  A significant failure to perform on past City projects may also be considered in determining the responsibility of a firm.</w:t>
      </w:r>
    </w:p>
    <w:p w14:paraId="76887F92" w14:textId="77777777" w:rsidR="005176D9" w:rsidRPr="002B0C0B" w:rsidRDefault="002B0C0B" w:rsidP="00861E25">
      <w:pPr>
        <w:pStyle w:val="BodyText"/>
        <w:ind w:left="360"/>
        <w:rPr>
          <w:rFonts w:ascii="Cambria" w:hAnsi="Cambria" w:cs="Arial"/>
          <w:b/>
          <w:color w:val="31849B" w:themeColor="accent5" w:themeShade="BF"/>
          <w:sz w:val="22"/>
          <w:szCs w:val="22"/>
        </w:rPr>
      </w:pPr>
      <w:r>
        <w:rPr>
          <w:rFonts w:ascii="Cambria" w:hAnsi="Cambria" w:cs="Arial"/>
          <w:b/>
          <w:color w:val="31849B" w:themeColor="accent5" w:themeShade="BF"/>
          <w:sz w:val="22"/>
          <w:szCs w:val="22"/>
          <w:shd w:val="clear" w:color="auto" w:fill="FFFFFF"/>
        </w:rPr>
        <w:t>9.2 Proposal Evaluation</w:t>
      </w:r>
      <w:r w:rsidR="00716672" w:rsidRPr="00B62E1A">
        <w:rPr>
          <w:rFonts w:ascii="Cambria" w:hAnsi="Cambria" w:cs="Arial"/>
          <w:b/>
          <w:sz w:val="22"/>
          <w:szCs w:val="22"/>
        </w:rPr>
        <w:t xml:space="preserve"> </w:t>
      </w:r>
      <w:r w:rsidR="00255597" w:rsidRPr="00B62E1A">
        <w:rPr>
          <w:rFonts w:ascii="Cambria" w:hAnsi="Cambria" w:cs="Arial"/>
          <w:b/>
          <w:sz w:val="22"/>
          <w:szCs w:val="22"/>
        </w:rPr>
        <w:t xml:space="preserve"> </w:t>
      </w:r>
    </w:p>
    <w:p w14:paraId="3B89B6AF" w14:textId="77777777" w:rsidR="00603653" w:rsidRPr="00B62E1A" w:rsidRDefault="00255597" w:rsidP="00861E25">
      <w:pPr>
        <w:ind w:left="360"/>
        <w:rPr>
          <w:rFonts w:ascii="Cambria" w:hAnsi="Cambria" w:cs="Arial"/>
          <w:sz w:val="22"/>
          <w:szCs w:val="22"/>
        </w:rPr>
      </w:pPr>
      <w:r w:rsidRPr="00B62E1A">
        <w:rPr>
          <w:rFonts w:ascii="Cambria" w:hAnsi="Cambria" w:cs="Arial"/>
          <w:sz w:val="22"/>
          <w:szCs w:val="22"/>
        </w:rPr>
        <w:t xml:space="preserve">The City </w:t>
      </w:r>
      <w:r w:rsidR="000C525C" w:rsidRPr="00B62E1A">
        <w:rPr>
          <w:rFonts w:ascii="Cambria" w:hAnsi="Cambria" w:cs="Arial"/>
          <w:sz w:val="22"/>
          <w:szCs w:val="22"/>
        </w:rPr>
        <w:t xml:space="preserve">will </w:t>
      </w:r>
      <w:r w:rsidRPr="00B62E1A">
        <w:rPr>
          <w:rFonts w:ascii="Cambria" w:hAnsi="Cambria" w:cs="Arial"/>
          <w:sz w:val="22"/>
          <w:szCs w:val="22"/>
        </w:rPr>
        <w:t>evaluate</w:t>
      </w:r>
      <w:r w:rsidR="00716672" w:rsidRPr="00B62E1A">
        <w:rPr>
          <w:rFonts w:ascii="Cambria" w:hAnsi="Cambria" w:cs="Arial"/>
          <w:sz w:val="22"/>
          <w:szCs w:val="22"/>
        </w:rPr>
        <w:t xml:space="preserve"> proposals using the criteria</w:t>
      </w:r>
      <w:r w:rsidR="006426C8" w:rsidRPr="00B62E1A">
        <w:rPr>
          <w:rFonts w:ascii="Cambria" w:hAnsi="Cambria" w:cs="Arial"/>
          <w:sz w:val="22"/>
          <w:szCs w:val="22"/>
        </w:rPr>
        <w:t xml:space="preserve"> below</w:t>
      </w:r>
      <w:r w:rsidR="00716672" w:rsidRPr="00B62E1A">
        <w:rPr>
          <w:rFonts w:ascii="Cambria" w:hAnsi="Cambria" w:cs="Arial"/>
          <w:sz w:val="22"/>
          <w:szCs w:val="22"/>
        </w:rPr>
        <w:t xml:space="preserve">. </w:t>
      </w:r>
      <w:r w:rsidR="00DD0253" w:rsidRPr="00B62E1A">
        <w:rPr>
          <w:rFonts w:ascii="Cambria" w:hAnsi="Cambria" w:cs="Arial"/>
          <w:sz w:val="22"/>
          <w:szCs w:val="22"/>
        </w:rPr>
        <w:t>Responses will be evaluated</w:t>
      </w:r>
      <w:r w:rsidR="001D13A6">
        <w:rPr>
          <w:rFonts w:ascii="Cambria" w:hAnsi="Cambria" w:cs="Arial"/>
          <w:sz w:val="22"/>
          <w:szCs w:val="22"/>
        </w:rPr>
        <w:t>, scored</w:t>
      </w:r>
      <w:r w:rsidR="00DD0253" w:rsidRPr="00B62E1A">
        <w:rPr>
          <w:rFonts w:ascii="Cambria" w:hAnsi="Cambria" w:cs="Arial"/>
          <w:sz w:val="22"/>
          <w:szCs w:val="22"/>
        </w:rPr>
        <w:t xml:space="preserve"> and ranked.</w:t>
      </w:r>
    </w:p>
    <w:p w14:paraId="2D3222BB" w14:textId="77777777" w:rsidR="005176D9" w:rsidRDefault="005176D9" w:rsidP="00861E25">
      <w:pPr>
        <w:tabs>
          <w:tab w:val="left" w:pos="0"/>
          <w:tab w:val="left" w:pos="360"/>
        </w:tabs>
        <w:ind w:left="360"/>
        <w:rPr>
          <w:rFonts w:ascii="Cambria" w:hAnsi="Cambria" w:cs="Arial"/>
          <w:b/>
          <w:sz w:val="22"/>
          <w:szCs w:val="22"/>
        </w:rPr>
      </w:pPr>
    </w:p>
    <w:p w14:paraId="776B1A86" w14:textId="77777777" w:rsidR="00532936" w:rsidRDefault="00532936" w:rsidP="00861E25">
      <w:pPr>
        <w:ind w:left="360"/>
        <w:rPr>
          <w:rFonts w:ascii="Cambria" w:hAnsi="Cambria" w:cs="Arial"/>
          <w:b/>
          <w:sz w:val="22"/>
          <w:szCs w:val="22"/>
        </w:rPr>
      </w:pPr>
      <w:r w:rsidRPr="00B62E1A">
        <w:rPr>
          <w:rFonts w:ascii="Cambria" w:hAnsi="Cambria" w:cs="Arial"/>
          <w:b/>
          <w:sz w:val="22"/>
          <w:szCs w:val="22"/>
        </w:rPr>
        <w:t>Evaluation Criteria:</w:t>
      </w:r>
    </w:p>
    <w:p w14:paraId="62E58887" w14:textId="77777777" w:rsidR="0025460C" w:rsidRPr="00B62E1A" w:rsidRDefault="0025460C" w:rsidP="00861E25">
      <w:pPr>
        <w:ind w:left="360"/>
        <w:rPr>
          <w:rFonts w:ascii="Cambria" w:hAnsi="Cambria" w:cs="Arial"/>
          <w:b/>
          <w:sz w:val="22"/>
          <w:szCs w:val="22"/>
        </w:rPr>
      </w:pP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B62E1A" w14:paraId="1124BC5E" w14:textId="77777777" w:rsidTr="004033B4">
        <w:tc>
          <w:tcPr>
            <w:tcW w:w="4518" w:type="dxa"/>
            <w:shd w:val="clear" w:color="auto" w:fill="FFFFFF"/>
          </w:tcPr>
          <w:p w14:paraId="1AB39B01" w14:textId="77777777" w:rsidR="00532936" w:rsidRPr="00B62E1A" w:rsidRDefault="008F01FD" w:rsidP="00861E25">
            <w:pPr>
              <w:tabs>
                <w:tab w:val="left" w:pos="360"/>
              </w:tabs>
              <w:ind w:left="360"/>
              <w:rPr>
                <w:rFonts w:ascii="Cambria" w:hAnsi="Cambria" w:cs="Arial"/>
                <w:sz w:val="22"/>
                <w:szCs w:val="22"/>
              </w:rPr>
            </w:pPr>
            <w:bookmarkStart w:id="101" w:name="_Hlk497371895"/>
            <w:r w:rsidRPr="00B62E1A">
              <w:rPr>
                <w:rFonts w:ascii="Cambria" w:hAnsi="Cambria" w:cs="Arial"/>
                <w:sz w:val="22"/>
                <w:szCs w:val="22"/>
              </w:rPr>
              <w:t>Experience</w:t>
            </w:r>
            <w:r w:rsidR="00EF1D51">
              <w:rPr>
                <w:rFonts w:ascii="Cambria" w:hAnsi="Cambria" w:cs="Arial"/>
                <w:sz w:val="22"/>
                <w:szCs w:val="22"/>
              </w:rPr>
              <w:t xml:space="preserve"> &amp; Qualifications</w:t>
            </w:r>
          </w:p>
        </w:tc>
        <w:tc>
          <w:tcPr>
            <w:tcW w:w="2412" w:type="dxa"/>
            <w:shd w:val="clear" w:color="auto" w:fill="FFFFFF"/>
          </w:tcPr>
          <w:p w14:paraId="774E47C8" w14:textId="675A2521" w:rsidR="00532936" w:rsidRPr="00B62E1A" w:rsidRDefault="0025460C" w:rsidP="00861E25">
            <w:pPr>
              <w:tabs>
                <w:tab w:val="left" w:pos="360"/>
              </w:tabs>
              <w:ind w:left="360"/>
              <w:rPr>
                <w:rFonts w:ascii="Cambria" w:hAnsi="Cambria" w:cs="Arial"/>
                <w:sz w:val="22"/>
                <w:szCs w:val="22"/>
              </w:rPr>
            </w:pPr>
            <w:r>
              <w:rPr>
                <w:rFonts w:ascii="Cambria" w:hAnsi="Cambria" w:cs="Arial"/>
                <w:sz w:val="22"/>
                <w:szCs w:val="22"/>
              </w:rPr>
              <w:t>4</w:t>
            </w:r>
            <w:r w:rsidR="00CD351A">
              <w:rPr>
                <w:rFonts w:ascii="Cambria" w:hAnsi="Cambria" w:cs="Arial"/>
                <w:sz w:val="22"/>
                <w:szCs w:val="22"/>
              </w:rPr>
              <w:t>5</w:t>
            </w:r>
            <w:r w:rsidR="00936434">
              <w:rPr>
                <w:rFonts w:ascii="Cambria" w:hAnsi="Cambria" w:cs="Arial"/>
                <w:sz w:val="22"/>
                <w:szCs w:val="22"/>
              </w:rPr>
              <w:t>%</w:t>
            </w:r>
          </w:p>
        </w:tc>
      </w:tr>
      <w:tr w:rsidR="00532936" w:rsidRPr="00B62E1A" w14:paraId="47B40483" w14:textId="77777777" w:rsidTr="004033B4">
        <w:tc>
          <w:tcPr>
            <w:tcW w:w="4518" w:type="dxa"/>
            <w:shd w:val="clear" w:color="auto" w:fill="FFFFFF"/>
          </w:tcPr>
          <w:p w14:paraId="495B2D9A" w14:textId="6766AE70" w:rsidR="00532936" w:rsidRPr="00B62E1A" w:rsidRDefault="000466DF" w:rsidP="00861E25">
            <w:pPr>
              <w:tabs>
                <w:tab w:val="left" w:pos="360"/>
              </w:tabs>
              <w:ind w:left="360"/>
              <w:rPr>
                <w:rFonts w:ascii="Cambria" w:hAnsi="Cambria" w:cs="Arial"/>
                <w:sz w:val="22"/>
                <w:szCs w:val="22"/>
              </w:rPr>
            </w:pPr>
            <w:r>
              <w:rPr>
                <w:rFonts w:ascii="Cambria" w:hAnsi="Cambria" w:cs="Arial"/>
                <w:sz w:val="22"/>
                <w:szCs w:val="22"/>
              </w:rPr>
              <w:t>Proposal Response</w:t>
            </w:r>
            <w:r w:rsidR="006D4A36">
              <w:rPr>
                <w:rFonts w:ascii="Cambria" w:hAnsi="Cambria" w:cs="Arial"/>
                <w:sz w:val="22"/>
                <w:szCs w:val="22"/>
              </w:rPr>
              <w:t xml:space="preserve"> </w:t>
            </w:r>
          </w:p>
        </w:tc>
        <w:tc>
          <w:tcPr>
            <w:tcW w:w="2412" w:type="dxa"/>
            <w:shd w:val="clear" w:color="auto" w:fill="FFFFFF"/>
          </w:tcPr>
          <w:p w14:paraId="49F1436A" w14:textId="693EEF27" w:rsidR="00532936" w:rsidRPr="00B62E1A" w:rsidRDefault="008D657B" w:rsidP="00861E25">
            <w:pPr>
              <w:tabs>
                <w:tab w:val="left" w:pos="360"/>
              </w:tabs>
              <w:ind w:left="360"/>
              <w:rPr>
                <w:rFonts w:ascii="Cambria" w:hAnsi="Cambria" w:cs="Arial"/>
                <w:sz w:val="22"/>
                <w:szCs w:val="22"/>
              </w:rPr>
            </w:pPr>
            <w:r>
              <w:rPr>
                <w:rFonts w:ascii="Cambria" w:hAnsi="Cambria" w:cs="Arial"/>
                <w:sz w:val="22"/>
                <w:szCs w:val="22"/>
              </w:rPr>
              <w:t>25</w:t>
            </w:r>
            <w:r w:rsidR="00936434">
              <w:rPr>
                <w:rFonts w:ascii="Cambria" w:hAnsi="Cambria" w:cs="Arial"/>
                <w:sz w:val="22"/>
                <w:szCs w:val="22"/>
              </w:rPr>
              <w:t>%</w:t>
            </w:r>
          </w:p>
        </w:tc>
      </w:tr>
      <w:tr w:rsidR="00532936" w:rsidRPr="00B62E1A" w14:paraId="7D241C30" w14:textId="77777777" w:rsidTr="004033B4">
        <w:tc>
          <w:tcPr>
            <w:tcW w:w="4518" w:type="dxa"/>
            <w:shd w:val="clear" w:color="auto" w:fill="FFFFFF"/>
          </w:tcPr>
          <w:p w14:paraId="601DE89C" w14:textId="2E699DA9" w:rsidR="00532936" w:rsidRPr="00B62E1A" w:rsidRDefault="000466DF" w:rsidP="00861E25">
            <w:pPr>
              <w:tabs>
                <w:tab w:val="left" w:pos="360"/>
              </w:tabs>
              <w:ind w:left="360"/>
              <w:rPr>
                <w:rFonts w:ascii="Cambria" w:hAnsi="Cambria" w:cs="Arial"/>
                <w:sz w:val="22"/>
                <w:szCs w:val="22"/>
              </w:rPr>
            </w:pPr>
            <w:r>
              <w:rPr>
                <w:rFonts w:ascii="Cambria" w:hAnsi="Cambria" w:cs="Arial"/>
                <w:sz w:val="22"/>
                <w:szCs w:val="22"/>
              </w:rPr>
              <w:t>Cost and Pricing</w:t>
            </w:r>
            <w:r w:rsidR="008F01FD" w:rsidRPr="00B62E1A">
              <w:rPr>
                <w:rFonts w:ascii="Cambria" w:hAnsi="Cambria" w:cs="Arial"/>
                <w:sz w:val="22"/>
                <w:szCs w:val="22"/>
              </w:rPr>
              <w:t xml:space="preserve"> </w:t>
            </w:r>
          </w:p>
        </w:tc>
        <w:tc>
          <w:tcPr>
            <w:tcW w:w="2412" w:type="dxa"/>
            <w:shd w:val="clear" w:color="auto" w:fill="FFFFFF"/>
          </w:tcPr>
          <w:p w14:paraId="76718C66" w14:textId="1E1821A1" w:rsidR="00532936" w:rsidRPr="00B62E1A" w:rsidRDefault="0025460C" w:rsidP="00861E25">
            <w:pPr>
              <w:tabs>
                <w:tab w:val="left" w:pos="360"/>
              </w:tabs>
              <w:ind w:left="360"/>
              <w:rPr>
                <w:rFonts w:ascii="Cambria" w:hAnsi="Cambria" w:cs="Arial"/>
                <w:sz w:val="22"/>
                <w:szCs w:val="22"/>
              </w:rPr>
            </w:pPr>
            <w:r>
              <w:rPr>
                <w:rFonts w:ascii="Cambria" w:hAnsi="Cambria" w:cs="Arial"/>
                <w:sz w:val="22"/>
                <w:szCs w:val="22"/>
              </w:rPr>
              <w:t>20</w:t>
            </w:r>
            <w:r w:rsidR="00936434">
              <w:rPr>
                <w:rFonts w:ascii="Cambria" w:hAnsi="Cambria" w:cs="Arial"/>
                <w:sz w:val="22"/>
                <w:szCs w:val="22"/>
              </w:rPr>
              <w:t>%</w:t>
            </w:r>
          </w:p>
        </w:tc>
      </w:tr>
      <w:tr w:rsidR="00532936" w:rsidRPr="00B62E1A" w14:paraId="1FE15115" w14:textId="77777777" w:rsidTr="004033B4">
        <w:tc>
          <w:tcPr>
            <w:tcW w:w="4518" w:type="dxa"/>
            <w:shd w:val="clear" w:color="auto" w:fill="FFFFFF"/>
          </w:tcPr>
          <w:p w14:paraId="6D5A5672" w14:textId="77777777" w:rsidR="00532936" w:rsidRPr="00B62E1A" w:rsidRDefault="00B411E5" w:rsidP="00861E25">
            <w:pPr>
              <w:tabs>
                <w:tab w:val="left" w:pos="360"/>
              </w:tabs>
              <w:ind w:left="360"/>
              <w:rPr>
                <w:rFonts w:ascii="Cambria" w:hAnsi="Cambria" w:cs="Arial"/>
                <w:sz w:val="22"/>
                <w:szCs w:val="22"/>
              </w:rPr>
            </w:pPr>
            <w:r w:rsidRPr="00B62E1A">
              <w:rPr>
                <w:rFonts w:ascii="Cambria" w:hAnsi="Cambria" w:cs="Arial"/>
                <w:sz w:val="22"/>
                <w:szCs w:val="22"/>
              </w:rPr>
              <w:t xml:space="preserve">Inclusion </w:t>
            </w:r>
            <w:r w:rsidR="006426C8" w:rsidRPr="00B62E1A">
              <w:rPr>
                <w:rFonts w:ascii="Cambria" w:hAnsi="Cambria" w:cs="Arial"/>
                <w:sz w:val="22"/>
                <w:szCs w:val="22"/>
              </w:rPr>
              <w:t>Plan</w:t>
            </w:r>
            <w:r w:rsidR="00EF1D51">
              <w:rPr>
                <w:rFonts w:ascii="Cambria" w:hAnsi="Cambria" w:cs="Arial"/>
                <w:sz w:val="22"/>
                <w:szCs w:val="22"/>
              </w:rPr>
              <w:t xml:space="preserve"> </w:t>
            </w:r>
          </w:p>
        </w:tc>
        <w:tc>
          <w:tcPr>
            <w:tcW w:w="2412" w:type="dxa"/>
            <w:shd w:val="clear" w:color="auto" w:fill="FFFFFF"/>
          </w:tcPr>
          <w:p w14:paraId="3DB33ABE" w14:textId="77777777" w:rsidR="00532936" w:rsidRPr="00B62E1A" w:rsidRDefault="00B411E5" w:rsidP="00861E25">
            <w:pPr>
              <w:tabs>
                <w:tab w:val="left" w:pos="360"/>
              </w:tabs>
              <w:ind w:left="360"/>
              <w:rPr>
                <w:rFonts w:ascii="Cambria" w:hAnsi="Cambria" w:cs="Arial"/>
                <w:sz w:val="22"/>
                <w:szCs w:val="22"/>
              </w:rPr>
            </w:pPr>
            <w:r w:rsidRPr="00B62E1A">
              <w:rPr>
                <w:rFonts w:ascii="Cambria" w:hAnsi="Cambria" w:cs="Arial"/>
                <w:sz w:val="22"/>
                <w:szCs w:val="22"/>
              </w:rPr>
              <w:t>10%</w:t>
            </w:r>
          </w:p>
        </w:tc>
      </w:tr>
      <w:tr w:rsidR="00B956FF" w:rsidRPr="00B62E1A" w14:paraId="0034490E" w14:textId="77777777" w:rsidTr="004033B4">
        <w:tc>
          <w:tcPr>
            <w:tcW w:w="4518" w:type="dxa"/>
            <w:shd w:val="clear" w:color="auto" w:fill="FFFFFF"/>
          </w:tcPr>
          <w:p w14:paraId="432E78B5" w14:textId="77777777" w:rsidR="00B956FF" w:rsidRDefault="00B956FF" w:rsidP="00861E25">
            <w:pPr>
              <w:tabs>
                <w:tab w:val="left" w:pos="360"/>
              </w:tabs>
              <w:ind w:left="360"/>
              <w:rPr>
                <w:rFonts w:ascii="Cambria" w:hAnsi="Cambria" w:cs="Arial"/>
                <w:sz w:val="22"/>
                <w:szCs w:val="22"/>
              </w:rPr>
            </w:pPr>
            <w:r>
              <w:rPr>
                <w:rFonts w:ascii="Cambria" w:hAnsi="Cambria" w:cs="Arial"/>
                <w:sz w:val="22"/>
                <w:szCs w:val="22"/>
              </w:rPr>
              <w:t>Interviews</w:t>
            </w:r>
          </w:p>
        </w:tc>
        <w:tc>
          <w:tcPr>
            <w:tcW w:w="2412" w:type="dxa"/>
            <w:shd w:val="clear" w:color="auto" w:fill="FFFFFF"/>
          </w:tcPr>
          <w:p w14:paraId="68D9A24D" w14:textId="77777777" w:rsidR="00B956FF" w:rsidRPr="00B62E1A" w:rsidRDefault="006D4A36" w:rsidP="00861E25">
            <w:pPr>
              <w:tabs>
                <w:tab w:val="left" w:pos="360"/>
              </w:tabs>
              <w:ind w:left="360"/>
              <w:rPr>
                <w:rFonts w:ascii="Cambria" w:hAnsi="Cambria" w:cs="Arial"/>
                <w:sz w:val="22"/>
                <w:szCs w:val="22"/>
              </w:rPr>
            </w:pPr>
            <w:r>
              <w:rPr>
                <w:rFonts w:ascii="Cambria" w:hAnsi="Cambria" w:cs="Arial"/>
                <w:sz w:val="22"/>
                <w:szCs w:val="22"/>
              </w:rPr>
              <w:t>City’s Option</w:t>
            </w:r>
          </w:p>
        </w:tc>
      </w:tr>
      <w:bookmarkEnd w:id="101"/>
    </w:tbl>
    <w:p w14:paraId="70E352D5" w14:textId="77777777" w:rsidR="00532936" w:rsidRDefault="00532936" w:rsidP="00861E25">
      <w:pPr>
        <w:tabs>
          <w:tab w:val="left" w:pos="360"/>
        </w:tabs>
        <w:ind w:left="360"/>
        <w:rPr>
          <w:rFonts w:ascii="Cambria" w:hAnsi="Cambria" w:cs="Arial"/>
          <w:b/>
          <w:sz w:val="22"/>
          <w:szCs w:val="22"/>
        </w:rPr>
      </w:pPr>
    </w:p>
    <w:p w14:paraId="5BEDB0C9" w14:textId="77777777" w:rsidR="005176D9" w:rsidRDefault="002B0C0B" w:rsidP="00861E25">
      <w:pPr>
        <w:tabs>
          <w:tab w:val="left" w:pos="360"/>
        </w:tabs>
        <w:ind w:left="360"/>
        <w:rPr>
          <w:rFonts w:ascii="Cambria" w:hAnsi="Cambria" w:cs="Arial"/>
          <w:b/>
          <w:sz w:val="22"/>
          <w:szCs w:val="22"/>
        </w:rPr>
      </w:pPr>
      <w:r>
        <w:rPr>
          <w:rFonts w:ascii="Cambria" w:hAnsi="Cambria" w:cs="Arial"/>
          <w:b/>
          <w:color w:val="31849B" w:themeColor="accent5" w:themeShade="BF"/>
          <w:sz w:val="22"/>
          <w:szCs w:val="22"/>
        </w:rPr>
        <w:t>9.3 Interviews</w:t>
      </w:r>
      <w:r w:rsidR="00856109" w:rsidRPr="00B62E1A">
        <w:rPr>
          <w:rFonts w:ascii="Cambria" w:hAnsi="Cambria" w:cs="Arial"/>
          <w:b/>
          <w:sz w:val="22"/>
          <w:szCs w:val="22"/>
        </w:rPr>
        <w:t xml:space="preserve"> </w:t>
      </w:r>
    </w:p>
    <w:p w14:paraId="48A3FD8A" w14:textId="77777777" w:rsidR="008F01FD" w:rsidRPr="00171AA6" w:rsidRDefault="00DD0253" w:rsidP="00861E25">
      <w:pPr>
        <w:pStyle w:val="BodyText"/>
        <w:ind w:left="360"/>
        <w:rPr>
          <w:rFonts w:ascii="Cambria" w:hAnsi="Cambria" w:cs="Arial"/>
          <w:b/>
          <w:sz w:val="22"/>
          <w:szCs w:val="22"/>
        </w:rPr>
      </w:pPr>
      <w:r w:rsidRPr="00B62E1A">
        <w:rPr>
          <w:rFonts w:ascii="Cambria" w:hAnsi="Cambria" w:cs="Arial"/>
          <w:sz w:val="22"/>
          <w:szCs w:val="22"/>
        </w:rPr>
        <w:t xml:space="preserve">The City may interview top ranked firms </w:t>
      </w:r>
      <w:r w:rsidR="00B956FF">
        <w:rPr>
          <w:rFonts w:ascii="Cambria" w:hAnsi="Cambria" w:cs="Arial"/>
          <w:sz w:val="22"/>
          <w:szCs w:val="22"/>
        </w:rPr>
        <w:t>from the proposal evaluation</w:t>
      </w:r>
      <w:r w:rsidRPr="00B62E1A">
        <w:rPr>
          <w:rFonts w:ascii="Cambria" w:hAnsi="Cambria" w:cs="Arial"/>
          <w:sz w:val="22"/>
          <w:szCs w:val="22"/>
        </w:rPr>
        <w:t>. If interviews are conducted, rankings of firms shall be determined by the City, using the combined results of interviews and proposal submittals.</w:t>
      </w:r>
      <w:r w:rsidR="008F01FD" w:rsidRPr="00B62E1A">
        <w:rPr>
          <w:rFonts w:ascii="Cambria" w:hAnsi="Cambria" w:cs="Arial"/>
          <w:sz w:val="22"/>
          <w:szCs w:val="22"/>
        </w:rPr>
        <w:t xml:space="preserve">  </w:t>
      </w:r>
      <w:r w:rsidR="00C722E7" w:rsidRPr="00B62E1A">
        <w:rPr>
          <w:rFonts w:ascii="Cambria" w:hAnsi="Cambria" w:cs="Arial"/>
          <w:sz w:val="22"/>
          <w:szCs w:val="22"/>
        </w:rPr>
        <w:t>Consultant</w:t>
      </w:r>
      <w:r w:rsidR="009E76F3" w:rsidRPr="00B62E1A">
        <w:rPr>
          <w:rFonts w:ascii="Cambria" w:hAnsi="Cambria" w:cs="Arial"/>
          <w:sz w:val="22"/>
          <w:szCs w:val="22"/>
        </w:rPr>
        <w:t xml:space="preserve">s invited to interview are to bring the assigned </w:t>
      </w:r>
      <w:r w:rsidR="006B4863">
        <w:rPr>
          <w:rFonts w:ascii="Cambria" w:hAnsi="Cambria" w:cs="Arial"/>
          <w:sz w:val="22"/>
          <w:szCs w:val="22"/>
        </w:rPr>
        <w:t>key person(s)</w:t>
      </w:r>
      <w:r w:rsidR="009E76F3" w:rsidRPr="00B62E1A">
        <w:rPr>
          <w:rFonts w:ascii="Cambria" w:hAnsi="Cambria" w:cs="Arial"/>
          <w:sz w:val="22"/>
          <w:szCs w:val="22"/>
        </w:rPr>
        <w:t xml:space="preserve"> named by the </w:t>
      </w:r>
      <w:r w:rsidR="00C722E7" w:rsidRPr="00B62E1A">
        <w:rPr>
          <w:rFonts w:ascii="Cambria" w:hAnsi="Cambria" w:cs="Arial"/>
          <w:sz w:val="22"/>
          <w:szCs w:val="22"/>
        </w:rPr>
        <w:t>Consultant</w:t>
      </w:r>
      <w:r w:rsidR="009E76F3" w:rsidRPr="00B62E1A">
        <w:rPr>
          <w:rFonts w:ascii="Cambria" w:hAnsi="Cambria" w:cs="Arial"/>
          <w:sz w:val="22"/>
          <w:szCs w:val="22"/>
        </w:rPr>
        <w:t xml:space="preserve"> in the Proposal, and may bring other key personnel named in the Proposal. The </w:t>
      </w:r>
      <w:r w:rsidR="00C722E7" w:rsidRPr="00B62E1A">
        <w:rPr>
          <w:rFonts w:ascii="Cambria" w:hAnsi="Cambria" w:cs="Arial"/>
          <w:sz w:val="22"/>
          <w:szCs w:val="22"/>
        </w:rPr>
        <w:t>Consultant</w:t>
      </w:r>
      <w:r w:rsidR="009E76F3" w:rsidRPr="00B62E1A">
        <w:rPr>
          <w:rFonts w:ascii="Cambria" w:hAnsi="Cambria" w:cs="Arial"/>
          <w:sz w:val="22"/>
          <w:szCs w:val="22"/>
        </w:rPr>
        <w:t xml:space="preserve"> shall not</w:t>
      </w:r>
      <w:r w:rsidR="00DC0B94" w:rsidRPr="00B62E1A">
        <w:rPr>
          <w:rFonts w:ascii="Cambria" w:hAnsi="Cambria" w:cs="Arial"/>
          <w:sz w:val="22"/>
          <w:szCs w:val="22"/>
        </w:rPr>
        <w:t xml:space="preserve"> </w:t>
      </w:r>
      <w:r w:rsidR="009E76F3" w:rsidRPr="00B62E1A">
        <w:rPr>
          <w:rFonts w:ascii="Cambria" w:hAnsi="Cambria" w:cs="Arial"/>
          <w:sz w:val="22"/>
          <w:szCs w:val="22"/>
        </w:rPr>
        <w:t>bring individual</w:t>
      </w:r>
      <w:r w:rsidR="00DC0B94" w:rsidRPr="00B62E1A">
        <w:rPr>
          <w:rFonts w:ascii="Cambria" w:hAnsi="Cambria" w:cs="Arial"/>
          <w:sz w:val="22"/>
          <w:szCs w:val="22"/>
        </w:rPr>
        <w:t>s</w:t>
      </w:r>
      <w:r w:rsidR="009E76F3" w:rsidRPr="00B62E1A">
        <w:rPr>
          <w:rFonts w:ascii="Cambria" w:hAnsi="Cambria" w:cs="Arial"/>
          <w:sz w:val="22"/>
          <w:szCs w:val="22"/>
        </w:rPr>
        <w:t xml:space="preserve"> who </w:t>
      </w:r>
      <w:r w:rsidR="00DC0B94" w:rsidRPr="00B62E1A">
        <w:rPr>
          <w:rFonts w:ascii="Cambria" w:hAnsi="Cambria" w:cs="Arial"/>
          <w:sz w:val="22"/>
          <w:szCs w:val="22"/>
        </w:rPr>
        <w:t xml:space="preserve">do </w:t>
      </w:r>
      <w:r w:rsidR="009E76F3" w:rsidRPr="00B62E1A">
        <w:rPr>
          <w:rFonts w:ascii="Cambria" w:hAnsi="Cambria" w:cs="Arial"/>
          <w:sz w:val="22"/>
          <w:szCs w:val="22"/>
        </w:rPr>
        <w:t xml:space="preserve">not work for the </w:t>
      </w:r>
      <w:r w:rsidR="00C722E7" w:rsidRPr="00B62E1A">
        <w:rPr>
          <w:rFonts w:ascii="Cambria" w:hAnsi="Cambria" w:cs="Arial"/>
          <w:sz w:val="22"/>
          <w:szCs w:val="22"/>
        </w:rPr>
        <w:t>Consultant</w:t>
      </w:r>
      <w:r w:rsidR="009E76F3" w:rsidRPr="00B62E1A">
        <w:rPr>
          <w:rFonts w:ascii="Cambria" w:hAnsi="Cambria" w:cs="Arial"/>
          <w:sz w:val="22"/>
          <w:szCs w:val="22"/>
        </w:rPr>
        <w:t xml:space="preserve"> or </w:t>
      </w:r>
      <w:r w:rsidR="00DC0B94" w:rsidRPr="00B62E1A">
        <w:rPr>
          <w:rFonts w:ascii="Cambria" w:hAnsi="Cambria" w:cs="Arial"/>
          <w:sz w:val="22"/>
          <w:szCs w:val="22"/>
        </w:rPr>
        <w:t xml:space="preserve">are </w:t>
      </w:r>
      <w:r w:rsidR="0069203C">
        <w:rPr>
          <w:rFonts w:ascii="Cambria" w:hAnsi="Cambria" w:cs="Arial"/>
          <w:sz w:val="22"/>
          <w:szCs w:val="22"/>
        </w:rPr>
        <w:t xml:space="preserve">not </w:t>
      </w:r>
      <w:r w:rsidR="00DC0B94" w:rsidRPr="00B62E1A">
        <w:rPr>
          <w:rFonts w:ascii="Cambria" w:hAnsi="Cambria" w:cs="Arial"/>
          <w:sz w:val="22"/>
          <w:szCs w:val="22"/>
        </w:rPr>
        <w:t>on the project team without</w:t>
      </w:r>
      <w:r w:rsidR="009E76F3" w:rsidRPr="00B62E1A">
        <w:rPr>
          <w:rFonts w:ascii="Cambria" w:hAnsi="Cambria" w:cs="Arial"/>
          <w:sz w:val="22"/>
          <w:szCs w:val="22"/>
        </w:rPr>
        <w:t xml:space="preserve"> </w:t>
      </w:r>
      <w:r w:rsidR="00D26E59" w:rsidRPr="00B62E1A">
        <w:rPr>
          <w:rFonts w:ascii="Cambria" w:hAnsi="Cambria" w:cs="Arial"/>
          <w:sz w:val="22"/>
          <w:szCs w:val="22"/>
        </w:rPr>
        <w:t>advance</w:t>
      </w:r>
      <w:r w:rsidR="009E76F3" w:rsidRPr="00B62E1A">
        <w:rPr>
          <w:rFonts w:ascii="Cambria" w:hAnsi="Cambria" w:cs="Arial"/>
          <w:sz w:val="22"/>
          <w:szCs w:val="22"/>
        </w:rPr>
        <w:t xml:space="preserve"> authorization by the </w:t>
      </w:r>
      <w:r w:rsidR="006B4863">
        <w:rPr>
          <w:rFonts w:ascii="Cambria" w:hAnsi="Cambria" w:cs="Arial"/>
          <w:sz w:val="22"/>
          <w:szCs w:val="22"/>
        </w:rPr>
        <w:t>Procurement Contact</w:t>
      </w:r>
      <w:r w:rsidR="009E76F3" w:rsidRPr="00B62E1A">
        <w:rPr>
          <w:rFonts w:ascii="Cambria" w:hAnsi="Cambria" w:cs="Arial"/>
          <w:sz w:val="22"/>
          <w:szCs w:val="22"/>
        </w:rPr>
        <w:t>.</w:t>
      </w:r>
      <w:r w:rsidR="008F01FD" w:rsidRPr="00B62E1A">
        <w:rPr>
          <w:rFonts w:ascii="Cambria" w:hAnsi="Cambria" w:cs="Arial"/>
          <w:b/>
          <w:sz w:val="22"/>
          <w:szCs w:val="22"/>
        </w:rPr>
        <w:t xml:space="preserve"> </w:t>
      </w:r>
      <w:r w:rsidR="00171AA6" w:rsidRPr="00171AA6">
        <w:rPr>
          <w:rFonts w:ascii="Cambria" w:hAnsi="Cambria" w:cs="Arial"/>
          <w:sz w:val="22"/>
          <w:szCs w:val="22"/>
        </w:rPr>
        <w:t xml:space="preserve">If interviews are conducted, they will be worth </w:t>
      </w:r>
      <w:r w:rsidR="00543B25">
        <w:rPr>
          <w:rFonts w:ascii="Cambria" w:hAnsi="Cambria" w:cs="Arial"/>
          <w:sz w:val="22"/>
          <w:szCs w:val="22"/>
        </w:rPr>
        <w:t>10</w:t>
      </w:r>
      <w:r w:rsidR="00C847F9">
        <w:rPr>
          <w:rFonts w:ascii="Cambria" w:hAnsi="Cambria" w:cs="Arial"/>
          <w:sz w:val="22"/>
          <w:szCs w:val="22"/>
        </w:rPr>
        <w:t xml:space="preserve"> (</w:t>
      </w:r>
      <w:r w:rsidR="00543B25">
        <w:rPr>
          <w:rFonts w:ascii="Cambria" w:hAnsi="Cambria" w:cs="Arial"/>
          <w:sz w:val="22"/>
          <w:szCs w:val="22"/>
        </w:rPr>
        <w:t>ten</w:t>
      </w:r>
      <w:r w:rsidR="00C847F9">
        <w:rPr>
          <w:rFonts w:ascii="Cambria" w:hAnsi="Cambria" w:cs="Arial"/>
          <w:sz w:val="22"/>
          <w:szCs w:val="22"/>
        </w:rPr>
        <w:t>)</w:t>
      </w:r>
      <w:r w:rsidR="004D7D54">
        <w:rPr>
          <w:rFonts w:ascii="Cambria" w:hAnsi="Cambria" w:cs="Arial"/>
          <w:sz w:val="22"/>
          <w:szCs w:val="22"/>
        </w:rPr>
        <w:t xml:space="preserve"> </w:t>
      </w:r>
      <w:r w:rsidR="00171AA6" w:rsidRPr="00171AA6">
        <w:rPr>
          <w:rFonts w:ascii="Cambria" w:hAnsi="Cambria" w:cs="Arial"/>
          <w:sz w:val="22"/>
          <w:szCs w:val="22"/>
        </w:rPr>
        <w:t xml:space="preserve">additional </w:t>
      </w:r>
      <w:r w:rsidR="00543B25">
        <w:rPr>
          <w:rFonts w:ascii="Cambria" w:hAnsi="Cambria" w:cs="Arial"/>
          <w:sz w:val="22"/>
          <w:szCs w:val="22"/>
        </w:rPr>
        <w:t>percent/</w:t>
      </w:r>
      <w:r w:rsidR="00171AA6" w:rsidRPr="00171AA6">
        <w:rPr>
          <w:rFonts w:ascii="Cambria" w:hAnsi="Cambria" w:cs="Arial"/>
          <w:sz w:val="22"/>
          <w:szCs w:val="22"/>
        </w:rPr>
        <w:t>points.</w:t>
      </w:r>
    </w:p>
    <w:p w14:paraId="56426DE6" w14:textId="77777777" w:rsidR="00B026A7" w:rsidRDefault="00B026A7" w:rsidP="00861E25">
      <w:pPr>
        <w:pStyle w:val="BodyText"/>
        <w:ind w:left="360"/>
        <w:rPr>
          <w:rFonts w:ascii="Cambria" w:hAnsi="Cambria" w:cs="Arial"/>
          <w:sz w:val="22"/>
          <w:szCs w:val="22"/>
        </w:rPr>
      </w:pPr>
    </w:p>
    <w:p w14:paraId="4D7EF76E" w14:textId="77777777" w:rsidR="00B026A7" w:rsidRPr="00B026A7" w:rsidRDefault="00B026A7" w:rsidP="00861E25">
      <w:pPr>
        <w:pStyle w:val="BodyText"/>
        <w:numPr>
          <w:ilvl w:val="1"/>
          <w:numId w:val="20"/>
        </w:numPr>
        <w:ind w:firstLine="0"/>
        <w:rPr>
          <w:rFonts w:ascii="Cambria" w:hAnsi="Cambria" w:cs="Arial"/>
          <w:b/>
          <w:color w:val="31849B" w:themeColor="accent5" w:themeShade="BF"/>
          <w:sz w:val="22"/>
          <w:szCs w:val="22"/>
        </w:rPr>
      </w:pPr>
      <w:r>
        <w:rPr>
          <w:rFonts w:ascii="Cambria" w:hAnsi="Cambria" w:cs="Arial"/>
          <w:b/>
          <w:color w:val="31849B" w:themeColor="accent5" w:themeShade="BF"/>
          <w:sz w:val="22"/>
          <w:szCs w:val="22"/>
        </w:rPr>
        <w:t>References</w:t>
      </w:r>
    </w:p>
    <w:p w14:paraId="1AE71FDD" w14:textId="4FE79842" w:rsidR="00B026A7" w:rsidRDefault="008F01FD" w:rsidP="00861E25">
      <w:pPr>
        <w:pStyle w:val="BodyText"/>
        <w:ind w:left="360"/>
        <w:rPr>
          <w:rFonts w:ascii="Cambria" w:hAnsi="Cambria" w:cs="Arial"/>
          <w:sz w:val="22"/>
          <w:szCs w:val="22"/>
        </w:rPr>
      </w:pPr>
      <w:r w:rsidRPr="00B62E1A">
        <w:rPr>
          <w:rFonts w:ascii="Cambria" w:hAnsi="Cambria" w:cs="Arial"/>
          <w:sz w:val="22"/>
          <w:szCs w:val="22"/>
        </w:rPr>
        <w:t xml:space="preserve">The City may contact one or more </w:t>
      </w:r>
      <w:r w:rsidR="004033B4">
        <w:rPr>
          <w:rFonts w:ascii="Cambria" w:hAnsi="Cambria" w:cs="Arial"/>
          <w:sz w:val="22"/>
          <w:szCs w:val="22"/>
        </w:rPr>
        <w:t xml:space="preserve">references. The City may use references named or not named </w:t>
      </w:r>
      <w:r w:rsidRPr="00B62E1A">
        <w:rPr>
          <w:rFonts w:ascii="Cambria" w:hAnsi="Cambria" w:cs="Arial"/>
          <w:sz w:val="22"/>
          <w:szCs w:val="22"/>
        </w:rPr>
        <w:t>by</w:t>
      </w:r>
      <w:r w:rsidR="00054D7D" w:rsidRPr="00B62E1A">
        <w:rPr>
          <w:rFonts w:ascii="Cambria" w:hAnsi="Cambria" w:cs="Arial"/>
          <w:sz w:val="22"/>
          <w:szCs w:val="22"/>
        </w:rPr>
        <w:t xml:space="preserve"> the Proposer.</w:t>
      </w:r>
      <w:r w:rsidR="00D846F4">
        <w:rPr>
          <w:rFonts w:ascii="Cambria" w:hAnsi="Cambria" w:cs="Arial"/>
          <w:sz w:val="22"/>
          <w:szCs w:val="22"/>
        </w:rPr>
        <w:t xml:space="preserve"> The City may also consider the results of performance evaluations issued by the Ci</w:t>
      </w:r>
      <w:r w:rsidR="006B4863">
        <w:rPr>
          <w:rFonts w:ascii="Cambria" w:hAnsi="Cambria" w:cs="Arial"/>
          <w:sz w:val="22"/>
          <w:szCs w:val="22"/>
        </w:rPr>
        <w:t>t</w:t>
      </w:r>
      <w:r w:rsidR="00D846F4">
        <w:rPr>
          <w:rFonts w:ascii="Cambria" w:hAnsi="Cambria" w:cs="Arial"/>
          <w:sz w:val="22"/>
          <w:szCs w:val="22"/>
        </w:rPr>
        <w:t>y on past projects.</w:t>
      </w:r>
    </w:p>
    <w:p w14:paraId="2FBE2027" w14:textId="77777777" w:rsidR="00B026A7" w:rsidRDefault="00B026A7" w:rsidP="00861E25">
      <w:pPr>
        <w:pStyle w:val="BodyText"/>
        <w:ind w:left="360"/>
        <w:rPr>
          <w:rFonts w:ascii="Cambria" w:hAnsi="Cambria" w:cs="Arial"/>
          <w:sz w:val="22"/>
          <w:szCs w:val="22"/>
        </w:rPr>
      </w:pPr>
    </w:p>
    <w:p w14:paraId="2BE43ADB" w14:textId="77777777" w:rsidR="005176D9" w:rsidRPr="00B026A7" w:rsidRDefault="00B026A7" w:rsidP="00861E25">
      <w:pPr>
        <w:pStyle w:val="BodyText"/>
        <w:ind w:left="360"/>
        <w:rPr>
          <w:rFonts w:ascii="Cambria" w:hAnsi="Cambria" w:cs="Arial"/>
          <w:b/>
          <w:color w:val="31849B" w:themeColor="accent5" w:themeShade="BF"/>
          <w:sz w:val="22"/>
          <w:szCs w:val="22"/>
        </w:rPr>
      </w:pPr>
      <w:r w:rsidRPr="00B026A7">
        <w:rPr>
          <w:rFonts w:ascii="Cambria" w:hAnsi="Cambria" w:cs="Arial"/>
          <w:b/>
          <w:color w:val="31849B" w:themeColor="accent5" w:themeShade="BF"/>
          <w:sz w:val="22"/>
          <w:szCs w:val="22"/>
        </w:rPr>
        <w:t xml:space="preserve">9.5 </w:t>
      </w:r>
      <w:r w:rsidR="00811027" w:rsidRPr="00B026A7">
        <w:rPr>
          <w:rFonts w:ascii="Cambria" w:hAnsi="Cambria" w:cs="Arial"/>
          <w:b/>
          <w:color w:val="31849B" w:themeColor="accent5" w:themeShade="BF"/>
          <w:sz w:val="22"/>
          <w:szCs w:val="22"/>
        </w:rPr>
        <w:t>Selection</w:t>
      </w:r>
    </w:p>
    <w:p w14:paraId="6DB2B05C" w14:textId="02C8F046" w:rsidR="00811027" w:rsidRPr="00B62E1A" w:rsidRDefault="00811027" w:rsidP="00861E25">
      <w:pPr>
        <w:pStyle w:val="BodyText"/>
        <w:ind w:left="360"/>
        <w:rPr>
          <w:rFonts w:ascii="Cambria" w:hAnsi="Cambria" w:cs="Arial"/>
          <w:sz w:val="22"/>
          <w:szCs w:val="22"/>
        </w:rPr>
      </w:pPr>
      <w:r w:rsidRPr="00B62E1A">
        <w:rPr>
          <w:rFonts w:ascii="Cambria" w:hAnsi="Cambria" w:cs="Arial"/>
          <w:sz w:val="22"/>
          <w:szCs w:val="22"/>
        </w:rPr>
        <w:t>The City shall select the highest ranked Proposer(s) for award</w:t>
      </w:r>
      <w:r w:rsidR="00DC0B94" w:rsidRPr="00B62E1A">
        <w:rPr>
          <w:rFonts w:ascii="Cambria" w:hAnsi="Cambria" w:cs="Arial"/>
          <w:sz w:val="22"/>
          <w:szCs w:val="22"/>
        </w:rPr>
        <w:t xml:space="preserve"> including </w:t>
      </w:r>
      <w:r w:rsidR="008A78C3">
        <w:rPr>
          <w:rFonts w:ascii="Cambria" w:hAnsi="Cambria" w:cs="Arial"/>
          <w:sz w:val="22"/>
          <w:szCs w:val="22"/>
        </w:rPr>
        <w:t xml:space="preserve">written proposal and </w:t>
      </w:r>
      <w:r w:rsidR="00DC0B94" w:rsidRPr="00B62E1A">
        <w:rPr>
          <w:rFonts w:ascii="Cambria" w:hAnsi="Cambria" w:cs="Arial"/>
          <w:sz w:val="22"/>
          <w:szCs w:val="22"/>
        </w:rPr>
        <w:t>the interview</w:t>
      </w:r>
      <w:r w:rsidR="000D1A9D">
        <w:rPr>
          <w:rFonts w:ascii="Cambria" w:hAnsi="Cambria" w:cs="Arial"/>
          <w:sz w:val="22"/>
          <w:szCs w:val="22"/>
        </w:rPr>
        <w:t xml:space="preserve"> (If applicable)</w:t>
      </w:r>
      <w:r w:rsidRPr="00B62E1A">
        <w:rPr>
          <w:rFonts w:ascii="Cambria" w:hAnsi="Cambria" w:cs="Arial"/>
          <w:sz w:val="22"/>
          <w:szCs w:val="22"/>
        </w:rPr>
        <w:t>.</w:t>
      </w:r>
      <w:r w:rsidR="00642921">
        <w:rPr>
          <w:rFonts w:ascii="Cambria" w:hAnsi="Cambria" w:cs="Arial"/>
          <w:sz w:val="22"/>
          <w:szCs w:val="22"/>
        </w:rPr>
        <w:t xml:space="preserve"> The City reserves the right to make a final selection based on the combined results and/or </w:t>
      </w:r>
      <w:r w:rsidR="00AA56AC">
        <w:rPr>
          <w:rFonts w:ascii="Cambria" w:hAnsi="Cambria" w:cs="Arial"/>
          <w:sz w:val="22"/>
          <w:szCs w:val="22"/>
        </w:rPr>
        <w:t xml:space="preserve">the </w:t>
      </w:r>
      <w:r w:rsidR="00642921">
        <w:rPr>
          <w:rFonts w:ascii="Cambria" w:hAnsi="Cambria" w:cs="Arial"/>
          <w:sz w:val="22"/>
          <w:szCs w:val="22"/>
        </w:rPr>
        <w:t>overall consensus of the Consultant Evaluation Committee.</w:t>
      </w:r>
    </w:p>
    <w:p w14:paraId="7B249A3A" w14:textId="77777777" w:rsidR="007C4BDF" w:rsidRDefault="007C4BDF" w:rsidP="00861E25">
      <w:pPr>
        <w:pStyle w:val="BodyText"/>
        <w:ind w:left="360"/>
        <w:rPr>
          <w:rFonts w:ascii="Cambria" w:hAnsi="Cambria" w:cs="Arial"/>
          <w:iCs/>
          <w:sz w:val="22"/>
          <w:szCs w:val="22"/>
        </w:rPr>
      </w:pPr>
    </w:p>
    <w:p w14:paraId="463D96FC" w14:textId="77777777" w:rsidR="00B026A7" w:rsidRPr="00B026A7" w:rsidRDefault="00B026A7" w:rsidP="00861E25">
      <w:pPr>
        <w:pStyle w:val="BodyText"/>
        <w:ind w:left="360"/>
        <w:rPr>
          <w:rFonts w:ascii="Cambria" w:hAnsi="Cambria" w:cs="Arial"/>
          <w:b/>
          <w:iCs/>
          <w:color w:val="31849B" w:themeColor="accent5" w:themeShade="BF"/>
          <w:sz w:val="22"/>
          <w:szCs w:val="22"/>
        </w:rPr>
      </w:pPr>
      <w:bookmarkStart w:id="102" w:name="_Hlk480355931"/>
      <w:r>
        <w:rPr>
          <w:rFonts w:ascii="Cambria" w:hAnsi="Cambria" w:cs="Arial"/>
          <w:b/>
          <w:iCs/>
          <w:color w:val="31849B" w:themeColor="accent5" w:themeShade="BF"/>
          <w:sz w:val="22"/>
          <w:szCs w:val="22"/>
        </w:rPr>
        <w:t>9.6 Contract Negotiations</w:t>
      </w:r>
    </w:p>
    <w:p w14:paraId="43D61B63" w14:textId="77777777" w:rsidR="0099227C" w:rsidRPr="00B62E1A" w:rsidRDefault="0099227C" w:rsidP="00861E25">
      <w:pPr>
        <w:spacing w:before="120" w:after="120"/>
        <w:ind w:left="360"/>
        <w:rPr>
          <w:rFonts w:ascii="Cambria" w:hAnsi="Cambria" w:cs="Arial"/>
          <w:sz w:val="22"/>
          <w:szCs w:val="22"/>
        </w:rPr>
      </w:pPr>
      <w:r w:rsidRPr="00B62E1A">
        <w:rPr>
          <w:rFonts w:ascii="Cambria" w:hAnsi="Cambria"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B62E1A">
        <w:rPr>
          <w:rFonts w:ascii="Cambria" w:hAnsi="Cambria" w:cs="Arial"/>
          <w:sz w:val="22"/>
          <w:szCs w:val="22"/>
        </w:rPr>
        <w:t xml:space="preserve">The City </w:t>
      </w:r>
      <w:r w:rsidR="00FB3D16">
        <w:rPr>
          <w:rFonts w:ascii="Cambria" w:hAnsi="Cambria" w:cs="Arial"/>
          <w:sz w:val="22"/>
          <w:szCs w:val="22"/>
        </w:rPr>
        <w:t xml:space="preserve">does not </w:t>
      </w:r>
      <w:r w:rsidR="00054D7D" w:rsidRPr="00B62E1A">
        <w:rPr>
          <w:rFonts w:ascii="Cambria" w:hAnsi="Cambria" w:cs="Arial"/>
          <w:sz w:val="22"/>
          <w:szCs w:val="22"/>
        </w:rPr>
        <w:t>intend to negotiate the base contract, which has been attached (See Attachments).</w:t>
      </w:r>
    </w:p>
    <w:bookmarkEnd w:id="102"/>
    <w:p w14:paraId="07E576A4" w14:textId="77777777" w:rsidR="00504732" w:rsidRPr="007461E3" w:rsidRDefault="00504732" w:rsidP="00610445">
      <w:pPr>
        <w:tabs>
          <w:tab w:val="left" w:pos="540"/>
        </w:tabs>
        <w:ind w:left="360"/>
        <w:rPr>
          <w:rFonts w:ascii="Cambria" w:hAnsi="Cambria" w:cs="Arial"/>
          <w:sz w:val="22"/>
          <w:szCs w:val="22"/>
        </w:rPr>
      </w:pPr>
    </w:p>
    <w:p w14:paraId="0905249C" w14:textId="7BDF88B8" w:rsidR="00504732" w:rsidRPr="007461E3" w:rsidRDefault="002B0C0B" w:rsidP="00610445">
      <w:pPr>
        <w:pStyle w:val="NoSpacing"/>
        <w:ind w:left="360"/>
        <w:rPr>
          <w:rFonts w:ascii="Cambria" w:hAnsi="Cambria" w:cs="Arial"/>
          <w:b/>
          <w:color w:val="31849B"/>
        </w:rPr>
      </w:pPr>
      <w:r>
        <w:rPr>
          <w:rFonts w:ascii="Cambria" w:hAnsi="Cambria" w:cs="Arial"/>
          <w:b/>
          <w:color w:val="31849B"/>
        </w:rPr>
        <w:t>9.7</w:t>
      </w:r>
      <w:r w:rsidR="00504732" w:rsidRPr="007461E3">
        <w:rPr>
          <w:rFonts w:ascii="Cambria" w:hAnsi="Cambria" w:cs="Arial"/>
          <w:b/>
          <w:color w:val="31849B"/>
        </w:rPr>
        <w:t xml:space="preserve"> Right to Award to next ranked Consultant</w:t>
      </w:r>
    </w:p>
    <w:p w14:paraId="255A1C89" w14:textId="77777777" w:rsidR="00610445" w:rsidRPr="00861E25" w:rsidRDefault="00610445" w:rsidP="00861E25">
      <w:pPr>
        <w:pStyle w:val="NoSpacing"/>
        <w:ind w:left="360"/>
        <w:rPr>
          <w:rFonts w:ascii="Cambria" w:hAnsi="Cambria" w:cs="Arial"/>
          <w:sz w:val="16"/>
          <w:szCs w:val="16"/>
        </w:rPr>
      </w:pPr>
    </w:p>
    <w:p w14:paraId="0D057F87" w14:textId="498CE65E" w:rsidR="00504732" w:rsidRPr="007461E3" w:rsidRDefault="00504732" w:rsidP="00861E25">
      <w:pPr>
        <w:pStyle w:val="NoSpacing"/>
        <w:ind w:left="360"/>
        <w:rPr>
          <w:rFonts w:ascii="Cambria" w:hAnsi="Cambria" w:cs="Arial"/>
        </w:rPr>
      </w:pPr>
      <w:r w:rsidRPr="007461E3">
        <w:rPr>
          <w:rFonts w:ascii="Cambria" w:hAnsi="Cambria" w:cs="Arial"/>
        </w:rPr>
        <w:t xml:space="preserve">If a contract is executed </w:t>
      </w:r>
      <w:r>
        <w:rPr>
          <w:rFonts w:ascii="Cambria" w:hAnsi="Cambria" w:cs="Arial"/>
        </w:rPr>
        <w:t xml:space="preserve">resulting from this </w:t>
      </w:r>
      <w:r w:rsidRPr="007461E3">
        <w:rPr>
          <w:rFonts w:ascii="Cambria" w:hAnsi="Cambria" w:cs="Arial"/>
        </w:rPr>
        <w:t xml:space="preserve">solicitation and is terminated within 90-days, the City </w:t>
      </w:r>
      <w:r>
        <w:rPr>
          <w:rFonts w:ascii="Cambria" w:hAnsi="Cambria" w:cs="Arial"/>
        </w:rPr>
        <w:t xml:space="preserve">may </w:t>
      </w:r>
      <w:r w:rsidRPr="007461E3">
        <w:rPr>
          <w:rFonts w:ascii="Cambria" w:hAnsi="Cambria" w:cs="Arial"/>
        </w:rPr>
        <w:t xml:space="preserve">return to the solicitation process to award to the next highest ranked responsive Consultant by mutual agreement with such Consultant.  </w:t>
      </w:r>
      <w:r>
        <w:rPr>
          <w:rFonts w:ascii="Cambria" w:hAnsi="Cambria" w:cs="Arial"/>
        </w:rPr>
        <w:t xml:space="preserve">New awards thereafter are also extended </w:t>
      </w:r>
      <w:r w:rsidRPr="007461E3">
        <w:rPr>
          <w:rFonts w:ascii="Cambria" w:hAnsi="Cambria" w:cs="Arial"/>
        </w:rPr>
        <w:t xml:space="preserve">this right.  </w:t>
      </w:r>
    </w:p>
    <w:p w14:paraId="26FA03A9" w14:textId="77777777" w:rsidR="00504732" w:rsidRPr="007461E3" w:rsidRDefault="00504732" w:rsidP="00861E25">
      <w:pPr>
        <w:autoSpaceDE w:val="0"/>
        <w:autoSpaceDN w:val="0"/>
        <w:adjustRightInd w:val="0"/>
        <w:ind w:left="360"/>
        <w:rPr>
          <w:rFonts w:ascii="Cambria" w:hAnsi="Cambria" w:cs="Arial"/>
          <w:b/>
          <w:sz w:val="22"/>
          <w:szCs w:val="22"/>
        </w:rPr>
      </w:pPr>
    </w:p>
    <w:p w14:paraId="606B24E9" w14:textId="3D6E70CD" w:rsidR="00CD06CF" w:rsidRPr="002B0C0B" w:rsidRDefault="00B026A7" w:rsidP="00610445">
      <w:pPr>
        <w:ind w:left="360"/>
        <w:rPr>
          <w:rFonts w:asciiTheme="majorHAnsi" w:hAnsiTheme="majorHAnsi"/>
          <w:b/>
          <w:sz w:val="22"/>
        </w:rPr>
      </w:pPr>
      <w:r>
        <w:rPr>
          <w:rFonts w:asciiTheme="majorHAnsi" w:hAnsiTheme="majorHAnsi"/>
          <w:b/>
          <w:color w:val="31849B" w:themeColor="accent5" w:themeShade="BF"/>
          <w:sz w:val="22"/>
        </w:rPr>
        <w:t xml:space="preserve">9.8 </w:t>
      </w:r>
      <w:r w:rsidR="00254FD0" w:rsidRPr="002B0C0B">
        <w:rPr>
          <w:rFonts w:asciiTheme="majorHAnsi" w:hAnsiTheme="majorHAnsi"/>
          <w:b/>
          <w:color w:val="31849B" w:themeColor="accent5" w:themeShade="BF"/>
          <w:sz w:val="22"/>
        </w:rPr>
        <w:t>Repeat of Evaluation</w:t>
      </w:r>
      <w:r w:rsidR="00254FD0" w:rsidRPr="002B0C0B">
        <w:rPr>
          <w:rFonts w:asciiTheme="majorHAnsi" w:hAnsiTheme="majorHAnsi"/>
          <w:b/>
          <w:sz w:val="22"/>
        </w:rPr>
        <w:t xml:space="preserve"> </w:t>
      </w:r>
    </w:p>
    <w:p w14:paraId="0973F988" w14:textId="77777777" w:rsidR="00254FD0" w:rsidRPr="00F2331D" w:rsidRDefault="00254FD0" w:rsidP="00861E25">
      <w:pPr>
        <w:pStyle w:val="ListParagraph"/>
        <w:spacing w:before="120" w:after="120"/>
        <w:ind w:left="360"/>
        <w:rPr>
          <w:rFonts w:ascii="Cambria" w:hAnsi="Cambria" w:cs="Arial"/>
          <w:sz w:val="22"/>
          <w:szCs w:val="22"/>
        </w:rPr>
      </w:pPr>
      <w:r w:rsidRPr="00F2331D">
        <w:rPr>
          <w:rFonts w:ascii="Cambria" w:hAnsi="Cambria" w:cs="Arial"/>
          <w:sz w:val="22"/>
          <w:szCs w:val="22"/>
        </w:rPr>
        <w:t xml:space="preserve">If no </w:t>
      </w:r>
      <w:r w:rsidR="00C722E7" w:rsidRPr="00F2331D">
        <w:rPr>
          <w:rFonts w:ascii="Cambria" w:hAnsi="Cambria" w:cs="Arial"/>
          <w:sz w:val="22"/>
          <w:szCs w:val="22"/>
        </w:rPr>
        <w:t>Consultant</w:t>
      </w:r>
      <w:r w:rsidRPr="00F2331D">
        <w:rPr>
          <w:rFonts w:ascii="Cambria" w:hAnsi="Cambria" w:cs="Arial"/>
          <w:sz w:val="22"/>
          <w:szCs w:val="22"/>
        </w:rPr>
        <w:t xml:space="preserve"> is selected at the conclusion of all the steps, the City may return to any step in the process to repeat the evaluation with those proposals active at that step.  </w:t>
      </w:r>
      <w:r w:rsidR="00D34E4A" w:rsidRPr="00F2331D">
        <w:rPr>
          <w:rFonts w:ascii="Cambria" w:hAnsi="Cambria" w:cs="Arial"/>
          <w:sz w:val="22"/>
          <w:szCs w:val="22"/>
        </w:rPr>
        <w:t xml:space="preserve">The </w:t>
      </w:r>
      <w:r w:rsidRPr="00F2331D">
        <w:rPr>
          <w:rFonts w:ascii="Cambria" w:hAnsi="Cambria" w:cs="Arial"/>
          <w:sz w:val="22"/>
          <w:szCs w:val="22"/>
        </w:rPr>
        <w:t>City shall then sequentially step through all remaining steps as if conducting a new evaluation process. The City reserves the right to terminate the process if no proposals meet its requirements.</w:t>
      </w:r>
    </w:p>
    <w:p w14:paraId="413885B0" w14:textId="77777777" w:rsidR="00A24415" w:rsidRPr="00FA2FEE" w:rsidRDefault="00A24415" w:rsidP="00861E25">
      <w:pPr>
        <w:rPr>
          <w:rFonts w:ascii="Cambria" w:hAnsi="Cambria" w:cs="Arial"/>
          <w:sz w:val="20"/>
          <w:szCs w:val="20"/>
        </w:rPr>
      </w:pPr>
    </w:p>
    <w:p w14:paraId="306D7C04" w14:textId="77777777" w:rsidR="006426C8" w:rsidRPr="00FA2FEE" w:rsidRDefault="004072E1" w:rsidP="00861E25">
      <w:pPr>
        <w:pStyle w:val="Heading1"/>
        <w:numPr>
          <w:ilvl w:val="0"/>
          <w:numId w:val="1"/>
        </w:numPr>
        <w:shd w:val="clear" w:color="auto" w:fill="E5DFEC"/>
        <w:spacing w:after="120"/>
        <w:rPr>
          <w:rFonts w:ascii="Cambria" w:hAnsi="Cambria"/>
          <w:color w:val="31849B"/>
          <w:sz w:val="36"/>
          <w:szCs w:val="36"/>
        </w:rPr>
      </w:pPr>
      <w:bookmarkStart w:id="103" w:name="_Toc441490216"/>
      <w:r w:rsidRPr="00FA2FEE">
        <w:rPr>
          <w:rFonts w:ascii="Cambria" w:hAnsi="Cambria"/>
          <w:color w:val="31849B"/>
          <w:sz w:val="36"/>
          <w:szCs w:val="36"/>
        </w:rPr>
        <w:t>Award and Contract Execution</w:t>
      </w:r>
      <w:r w:rsidR="0098468D" w:rsidRPr="00FA2FEE">
        <w:rPr>
          <w:rFonts w:ascii="Cambria" w:hAnsi="Cambria"/>
          <w:color w:val="31849B"/>
          <w:sz w:val="36"/>
          <w:szCs w:val="36"/>
        </w:rPr>
        <w:t>.</w:t>
      </w:r>
      <w:bookmarkEnd w:id="103"/>
      <w:r w:rsidRPr="00FA2FEE">
        <w:rPr>
          <w:rFonts w:ascii="Cambria" w:hAnsi="Cambria"/>
          <w:color w:val="31849B"/>
          <w:sz w:val="36"/>
          <w:szCs w:val="36"/>
        </w:rPr>
        <w:t xml:space="preserve"> </w:t>
      </w:r>
    </w:p>
    <w:p w14:paraId="733B7F70" w14:textId="77777777" w:rsidR="00610445" w:rsidRDefault="00610445" w:rsidP="00861E25">
      <w:pPr>
        <w:rPr>
          <w:rFonts w:ascii="Cambria" w:hAnsi="Cambria" w:cs="Arial"/>
          <w:sz w:val="22"/>
          <w:szCs w:val="22"/>
        </w:rPr>
      </w:pPr>
    </w:p>
    <w:p w14:paraId="4C94F1A9" w14:textId="77777777" w:rsidR="00B026A7" w:rsidRDefault="005E321D" w:rsidP="00861E25">
      <w:pPr>
        <w:ind w:left="360"/>
        <w:rPr>
          <w:rFonts w:ascii="Cambria" w:hAnsi="Cambria" w:cs="Arial"/>
          <w:sz w:val="22"/>
          <w:szCs w:val="22"/>
        </w:rPr>
      </w:pPr>
      <w:r w:rsidRPr="00B62E1A">
        <w:rPr>
          <w:rFonts w:ascii="Cambria" w:hAnsi="Cambria" w:cs="Arial"/>
          <w:sz w:val="22"/>
          <w:szCs w:val="22"/>
        </w:rPr>
        <w:t xml:space="preserve">The </w:t>
      </w:r>
      <w:r w:rsidR="006B4863">
        <w:rPr>
          <w:rFonts w:ascii="Cambria" w:hAnsi="Cambria" w:cs="Arial"/>
          <w:sz w:val="22"/>
          <w:szCs w:val="22"/>
        </w:rPr>
        <w:t>Procurement Contact</w:t>
      </w:r>
      <w:r w:rsidRPr="00B62E1A">
        <w:rPr>
          <w:rFonts w:ascii="Cambria" w:hAnsi="Cambria" w:cs="Arial"/>
          <w:sz w:val="22"/>
          <w:szCs w:val="22"/>
        </w:rPr>
        <w:t xml:space="preserve"> </w:t>
      </w:r>
      <w:r w:rsidR="00DC0B94" w:rsidRPr="00B62E1A">
        <w:rPr>
          <w:rFonts w:ascii="Cambria" w:hAnsi="Cambria" w:cs="Arial"/>
          <w:sz w:val="22"/>
          <w:szCs w:val="22"/>
        </w:rPr>
        <w:t xml:space="preserve">will </w:t>
      </w:r>
      <w:r w:rsidRPr="00B62E1A">
        <w:rPr>
          <w:rFonts w:ascii="Cambria" w:hAnsi="Cambria" w:cs="Arial"/>
          <w:sz w:val="22"/>
          <w:szCs w:val="22"/>
        </w:rPr>
        <w:t xml:space="preserve">provide </w:t>
      </w:r>
      <w:r w:rsidR="00DC0B94" w:rsidRPr="00B62E1A">
        <w:rPr>
          <w:rFonts w:ascii="Cambria" w:hAnsi="Cambria" w:cs="Arial"/>
          <w:sz w:val="22"/>
          <w:szCs w:val="22"/>
        </w:rPr>
        <w:t xml:space="preserve">timely </w:t>
      </w:r>
      <w:r w:rsidRPr="00B62E1A">
        <w:rPr>
          <w:rFonts w:ascii="Cambria" w:hAnsi="Cambria" w:cs="Arial"/>
          <w:sz w:val="22"/>
          <w:szCs w:val="22"/>
        </w:rPr>
        <w:t xml:space="preserve">notice of </w:t>
      </w:r>
      <w:r w:rsidR="00DC0B94" w:rsidRPr="00B62E1A">
        <w:rPr>
          <w:rFonts w:ascii="Cambria" w:hAnsi="Cambria" w:cs="Arial"/>
          <w:sz w:val="22"/>
          <w:szCs w:val="22"/>
        </w:rPr>
        <w:t xml:space="preserve">an intent </w:t>
      </w:r>
      <w:r w:rsidRPr="00B62E1A">
        <w:rPr>
          <w:rFonts w:ascii="Cambria" w:hAnsi="Cambria" w:cs="Arial"/>
          <w:sz w:val="22"/>
          <w:szCs w:val="22"/>
        </w:rPr>
        <w:t xml:space="preserve">to award </w:t>
      </w:r>
      <w:r w:rsidR="00C3169B" w:rsidRPr="00B62E1A">
        <w:rPr>
          <w:rFonts w:ascii="Cambria" w:hAnsi="Cambria" w:cs="Arial"/>
          <w:sz w:val="22"/>
          <w:szCs w:val="22"/>
        </w:rPr>
        <w:t>to</w:t>
      </w:r>
      <w:r w:rsidRPr="00B62E1A">
        <w:rPr>
          <w:rFonts w:ascii="Cambria" w:hAnsi="Cambria" w:cs="Arial"/>
          <w:sz w:val="22"/>
          <w:szCs w:val="22"/>
        </w:rPr>
        <w:t xml:space="preserve"> all </w:t>
      </w:r>
      <w:r w:rsidR="00C722E7" w:rsidRPr="00B62E1A">
        <w:rPr>
          <w:rFonts w:ascii="Cambria" w:hAnsi="Cambria" w:cs="Arial"/>
          <w:sz w:val="22"/>
          <w:szCs w:val="22"/>
        </w:rPr>
        <w:t>Consultant</w:t>
      </w:r>
      <w:r w:rsidRPr="00B62E1A">
        <w:rPr>
          <w:rFonts w:ascii="Cambria" w:hAnsi="Cambria" w:cs="Arial"/>
          <w:sz w:val="22"/>
          <w:szCs w:val="22"/>
        </w:rPr>
        <w:t xml:space="preserve">s responding to the Solicitation. </w:t>
      </w:r>
    </w:p>
    <w:p w14:paraId="0907B18C" w14:textId="77777777" w:rsidR="001C48E1" w:rsidRDefault="001C48E1" w:rsidP="00861E25">
      <w:pPr>
        <w:ind w:left="360"/>
        <w:rPr>
          <w:rFonts w:ascii="Cambria" w:hAnsi="Cambria" w:cs="Arial"/>
          <w:sz w:val="22"/>
          <w:szCs w:val="22"/>
        </w:rPr>
      </w:pPr>
    </w:p>
    <w:p w14:paraId="0732F079" w14:textId="77777777" w:rsidR="002D3767" w:rsidRPr="00B026A7" w:rsidRDefault="00B026A7" w:rsidP="00861E25">
      <w:pPr>
        <w:ind w:left="360"/>
        <w:rPr>
          <w:rFonts w:ascii="Cambria" w:hAnsi="Cambria" w:cs="Arial"/>
          <w:sz w:val="22"/>
          <w:szCs w:val="22"/>
        </w:rPr>
      </w:pPr>
      <w:r w:rsidRPr="00B026A7">
        <w:rPr>
          <w:rFonts w:ascii="Cambria" w:hAnsi="Cambria" w:cs="Arial"/>
          <w:b/>
          <w:color w:val="31849B" w:themeColor="accent5" w:themeShade="BF"/>
          <w:sz w:val="22"/>
          <w:szCs w:val="22"/>
        </w:rPr>
        <w:t xml:space="preserve">10.1 </w:t>
      </w:r>
      <w:r w:rsidR="002D3767" w:rsidRPr="00B026A7">
        <w:rPr>
          <w:rFonts w:ascii="Cambria" w:hAnsi="Cambria" w:cs="Arial"/>
          <w:b/>
          <w:color w:val="31849B" w:themeColor="accent5" w:themeShade="BF"/>
          <w:sz w:val="22"/>
          <w:szCs w:val="22"/>
        </w:rPr>
        <w:t>P</w:t>
      </w:r>
      <w:r w:rsidR="002D3767" w:rsidRPr="00B026A7">
        <w:rPr>
          <w:rFonts w:ascii="Cambria" w:hAnsi="Cambria" w:cs="Arial"/>
          <w:b/>
          <w:color w:val="31849B"/>
          <w:sz w:val="22"/>
          <w:szCs w:val="22"/>
        </w:rPr>
        <w:t>rotests</w:t>
      </w:r>
      <w:r w:rsidR="00A30184" w:rsidRPr="00B026A7">
        <w:rPr>
          <w:rFonts w:ascii="Cambria" w:hAnsi="Cambria" w:cs="Arial"/>
          <w:b/>
          <w:color w:val="31849B"/>
          <w:sz w:val="22"/>
          <w:szCs w:val="22"/>
        </w:rPr>
        <w:t>.</w:t>
      </w:r>
    </w:p>
    <w:p w14:paraId="484016AB" w14:textId="77777777" w:rsidR="005E321D" w:rsidRPr="00B62E1A" w:rsidRDefault="002D3767" w:rsidP="00861E25">
      <w:pPr>
        <w:ind w:left="360"/>
        <w:rPr>
          <w:rFonts w:ascii="Cambria" w:hAnsi="Cambria" w:cs="Arial"/>
          <w:sz w:val="22"/>
          <w:szCs w:val="22"/>
        </w:rPr>
      </w:pPr>
      <w:r w:rsidRPr="00B62E1A">
        <w:rPr>
          <w:rFonts w:ascii="Cambria" w:hAnsi="Cambria" w:cs="Arial"/>
          <w:sz w:val="22"/>
          <w:szCs w:val="22"/>
        </w:rPr>
        <w:t xml:space="preserve">Interested parties that wish to protest any aspect of this RFP selection process </w:t>
      </w:r>
      <w:r w:rsidR="009E0774">
        <w:rPr>
          <w:rFonts w:ascii="Cambria" w:hAnsi="Cambria" w:cs="Arial"/>
          <w:sz w:val="22"/>
          <w:szCs w:val="22"/>
        </w:rPr>
        <w:t xml:space="preserve">shall </w:t>
      </w:r>
      <w:r w:rsidR="00D34E4A" w:rsidRPr="00B62E1A">
        <w:rPr>
          <w:rFonts w:ascii="Cambria" w:hAnsi="Cambria" w:cs="Arial"/>
          <w:sz w:val="22"/>
          <w:szCs w:val="22"/>
        </w:rPr>
        <w:t xml:space="preserve">provide </w:t>
      </w:r>
      <w:r w:rsidRPr="00B62E1A">
        <w:rPr>
          <w:rFonts w:ascii="Cambria" w:hAnsi="Cambria" w:cs="Arial"/>
          <w:sz w:val="22"/>
          <w:szCs w:val="22"/>
        </w:rPr>
        <w:t xml:space="preserve">written notice to the </w:t>
      </w:r>
      <w:r w:rsidR="000D356F">
        <w:rPr>
          <w:rFonts w:ascii="Cambria" w:hAnsi="Cambria" w:cs="Arial"/>
          <w:sz w:val="22"/>
          <w:szCs w:val="22"/>
        </w:rPr>
        <w:t>Procurement Contact</w:t>
      </w:r>
      <w:r w:rsidRPr="00B62E1A">
        <w:rPr>
          <w:rFonts w:ascii="Cambria" w:hAnsi="Cambria" w:cs="Arial"/>
          <w:sz w:val="22"/>
          <w:szCs w:val="22"/>
        </w:rPr>
        <w:t>.</w:t>
      </w:r>
      <w:r w:rsidR="000D1A9D">
        <w:rPr>
          <w:rFonts w:ascii="Cambria" w:hAnsi="Cambria" w:cs="Arial"/>
          <w:sz w:val="22"/>
          <w:szCs w:val="22"/>
        </w:rPr>
        <w:t xml:space="preserve">  </w:t>
      </w:r>
      <w:r w:rsidR="000D1A9D" w:rsidRPr="004033B4">
        <w:rPr>
          <w:rFonts w:ascii="Cambria" w:hAnsi="Cambria" w:cs="Arial"/>
          <w:sz w:val="22"/>
          <w:szCs w:val="22"/>
        </w:rPr>
        <w:t xml:space="preserve">Note the City </w:t>
      </w:r>
      <w:r w:rsidR="004033B4" w:rsidRPr="004033B4">
        <w:rPr>
          <w:rFonts w:ascii="Cambria" w:hAnsi="Cambria" w:cs="Arial"/>
          <w:sz w:val="22"/>
          <w:szCs w:val="22"/>
        </w:rPr>
        <w:t xml:space="preserve">shall </w:t>
      </w:r>
      <w:r w:rsidR="000D1A9D" w:rsidRPr="004033B4">
        <w:rPr>
          <w:rFonts w:ascii="Cambria" w:hAnsi="Cambria" w:cs="Arial"/>
          <w:sz w:val="22"/>
          <w:szCs w:val="22"/>
        </w:rPr>
        <w:t>notify Federal Transit Administration if protesting a solicitation for contracts with FTA funds.</w:t>
      </w:r>
    </w:p>
    <w:p w14:paraId="5DB26740" w14:textId="77777777" w:rsidR="00182EBC" w:rsidRDefault="00182EBC" w:rsidP="00861E25">
      <w:pPr>
        <w:ind w:left="360"/>
        <w:rPr>
          <w:rFonts w:ascii="Cambria" w:hAnsi="Cambria" w:cs="Arial"/>
          <w:b/>
          <w:color w:val="31849B"/>
          <w:sz w:val="22"/>
          <w:szCs w:val="22"/>
        </w:rPr>
      </w:pPr>
    </w:p>
    <w:p w14:paraId="202FE6E2" w14:textId="77777777" w:rsidR="005E321D" w:rsidRPr="00B62E1A" w:rsidRDefault="00B026A7" w:rsidP="00861E25">
      <w:pPr>
        <w:ind w:left="360"/>
        <w:rPr>
          <w:rFonts w:ascii="Cambria" w:hAnsi="Cambria" w:cs="Arial"/>
          <w:b/>
          <w:color w:val="31849B"/>
          <w:sz w:val="22"/>
          <w:szCs w:val="22"/>
        </w:rPr>
      </w:pPr>
      <w:r>
        <w:rPr>
          <w:rFonts w:ascii="Cambria" w:hAnsi="Cambria" w:cs="Arial"/>
          <w:b/>
          <w:color w:val="31849B"/>
          <w:sz w:val="22"/>
          <w:szCs w:val="22"/>
        </w:rPr>
        <w:t xml:space="preserve">10.2 </w:t>
      </w:r>
      <w:r w:rsidR="005E321D" w:rsidRPr="00B62E1A">
        <w:rPr>
          <w:rFonts w:ascii="Cambria" w:hAnsi="Cambria" w:cs="Arial"/>
          <w:b/>
          <w:color w:val="31849B"/>
          <w:sz w:val="22"/>
          <w:szCs w:val="22"/>
        </w:rPr>
        <w:t>Protests</w:t>
      </w:r>
      <w:r w:rsidR="00A30184" w:rsidRPr="00B62E1A">
        <w:rPr>
          <w:rFonts w:ascii="Cambria" w:hAnsi="Cambria" w:cs="Arial"/>
          <w:b/>
          <w:color w:val="31849B"/>
          <w:sz w:val="22"/>
          <w:szCs w:val="22"/>
        </w:rPr>
        <w:t xml:space="preserve"> – City Purchasing and Contracting Services</w:t>
      </w:r>
      <w:r w:rsidR="005E321D" w:rsidRPr="00B62E1A">
        <w:rPr>
          <w:rFonts w:ascii="Cambria" w:hAnsi="Cambria" w:cs="Arial"/>
          <w:b/>
          <w:color w:val="31849B"/>
          <w:sz w:val="22"/>
          <w:szCs w:val="22"/>
        </w:rPr>
        <w:t>.</w:t>
      </w:r>
    </w:p>
    <w:p w14:paraId="68B91D67" w14:textId="77777777" w:rsidR="009378A2" w:rsidRDefault="005E321D" w:rsidP="00861E25">
      <w:pPr>
        <w:ind w:left="360"/>
        <w:rPr>
          <w:rFonts w:ascii="Cambria" w:hAnsi="Cambria" w:cs="Arial"/>
          <w:sz w:val="22"/>
          <w:szCs w:val="22"/>
        </w:rPr>
      </w:pPr>
      <w:r w:rsidRPr="00B62E1A">
        <w:rPr>
          <w:rFonts w:ascii="Cambria" w:hAnsi="Cambria" w:cs="Arial"/>
          <w:sz w:val="22"/>
          <w:szCs w:val="22"/>
        </w:rPr>
        <w:t xml:space="preserve">The City has rules to govern the rights and obligations of interested parties that desire to submit a complaint or protest to this process.  </w:t>
      </w:r>
      <w:r w:rsidR="008A78C3">
        <w:rPr>
          <w:rFonts w:ascii="Cambria" w:hAnsi="Cambria" w:cs="Arial"/>
          <w:sz w:val="22"/>
          <w:szCs w:val="22"/>
        </w:rPr>
        <w:t>See</w:t>
      </w:r>
      <w:r w:rsidRPr="00B62E1A">
        <w:rPr>
          <w:rFonts w:ascii="Cambria" w:hAnsi="Cambria" w:cs="Arial"/>
          <w:sz w:val="22"/>
          <w:szCs w:val="22"/>
        </w:rPr>
        <w:t xml:space="preserve"> the City website at </w:t>
      </w:r>
      <w:hyperlink r:id="rId33" w:history="1">
        <w:r w:rsidR="00C85C78" w:rsidRPr="003D349F">
          <w:rPr>
            <w:rStyle w:val="Hyperlink"/>
            <w:rFonts w:ascii="Cambria" w:hAnsi="Cambria" w:cs="Arial"/>
            <w:sz w:val="22"/>
            <w:szCs w:val="22"/>
          </w:rPr>
          <w:t>http://www.seattle.gov/city-purchasing-and-contracting/solicitation-and-selection-protest-protocols</w:t>
        </w:r>
      </w:hyperlink>
      <w:r w:rsidR="00C85C78">
        <w:rPr>
          <w:rFonts w:ascii="Cambria" w:hAnsi="Cambria" w:cs="Arial"/>
          <w:sz w:val="22"/>
          <w:szCs w:val="22"/>
        </w:rPr>
        <w:t xml:space="preserve"> </w:t>
      </w:r>
      <w:r w:rsidR="008A78C3">
        <w:rPr>
          <w:rFonts w:ascii="Cambria" w:hAnsi="Cambria" w:cs="Arial"/>
          <w:sz w:val="22"/>
          <w:szCs w:val="22"/>
        </w:rPr>
        <w:t xml:space="preserve">.  </w:t>
      </w:r>
      <w:r w:rsidRPr="00B62E1A">
        <w:rPr>
          <w:rFonts w:ascii="Cambria" w:hAnsi="Cambria" w:cs="Arial"/>
          <w:sz w:val="22"/>
          <w:szCs w:val="22"/>
        </w:rPr>
        <w:t xml:space="preserve">Interested parties have the obligation to </w:t>
      </w:r>
      <w:r w:rsidR="00D34E4A" w:rsidRPr="00B62E1A">
        <w:rPr>
          <w:rFonts w:ascii="Cambria" w:hAnsi="Cambria" w:cs="Arial"/>
          <w:sz w:val="22"/>
          <w:szCs w:val="22"/>
        </w:rPr>
        <w:t xml:space="preserve">know of </w:t>
      </w:r>
      <w:r w:rsidRPr="00B62E1A">
        <w:rPr>
          <w:rFonts w:ascii="Cambria" w:hAnsi="Cambria" w:cs="Arial"/>
          <w:sz w:val="22"/>
          <w:szCs w:val="22"/>
        </w:rPr>
        <w:t>and understand these rules, and to seek clarification from the City.</w:t>
      </w:r>
      <w:r w:rsidR="0006179D" w:rsidRPr="00B62E1A">
        <w:rPr>
          <w:rFonts w:ascii="Cambria" w:hAnsi="Cambria" w:cs="Arial"/>
          <w:sz w:val="22"/>
          <w:szCs w:val="22"/>
        </w:rPr>
        <w:t xml:space="preserve"> Note there are time limits on protests</w:t>
      </w:r>
      <w:r w:rsidR="004B08E1" w:rsidRPr="00B62E1A">
        <w:rPr>
          <w:rFonts w:ascii="Cambria" w:hAnsi="Cambria" w:cs="Arial"/>
          <w:sz w:val="22"/>
          <w:szCs w:val="22"/>
        </w:rPr>
        <w:t>,</w:t>
      </w:r>
      <w:r w:rsidR="0006179D" w:rsidRPr="00B62E1A">
        <w:rPr>
          <w:rFonts w:ascii="Cambria" w:hAnsi="Cambria" w:cs="Arial"/>
          <w:sz w:val="22"/>
          <w:szCs w:val="22"/>
        </w:rPr>
        <w:t xml:space="preserve"> and </w:t>
      </w:r>
      <w:r w:rsidR="004B08E1" w:rsidRPr="00B62E1A">
        <w:rPr>
          <w:rFonts w:ascii="Cambria" w:hAnsi="Cambria" w:cs="Arial"/>
          <w:sz w:val="22"/>
          <w:szCs w:val="22"/>
        </w:rPr>
        <w:t xml:space="preserve">submitters </w:t>
      </w:r>
      <w:r w:rsidR="0006179D" w:rsidRPr="00B62E1A">
        <w:rPr>
          <w:rFonts w:ascii="Cambria" w:hAnsi="Cambria" w:cs="Arial"/>
          <w:sz w:val="22"/>
          <w:szCs w:val="22"/>
        </w:rPr>
        <w:t xml:space="preserve">have final responsibility to learn of results in sufficient time for such protests to be filed in a timely manner.   </w:t>
      </w:r>
    </w:p>
    <w:p w14:paraId="20A9E631" w14:textId="77777777" w:rsidR="00577070" w:rsidRPr="00B62E1A" w:rsidRDefault="00577070" w:rsidP="00861E25">
      <w:pPr>
        <w:ind w:left="360"/>
        <w:rPr>
          <w:rFonts w:ascii="Cambria" w:hAnsi="Cambria" w:cs="Arial"/>
          <w:sz w:val="22"/>
          <w:szCs w:val="22"/>
        </w:rPr>
      </w:pPr>
    </w:p>
    <w:p w14:paraId="30F09D40" w14:textId="77777777" w:rsidR="009378A2" w:rsidRPr="00B62E1A" w:rsidRDefault="00B026A7" w:rsidP="00861E25">
      <w:pPr>
        <w:ind w:left="360"/>
        <w:rPr>
          <w:rFonts w:ascii="Cambria" w:hAnsi="Cambria" w:cs="Arial"/>
          <w:b/>
          <w:color w:val="31849B"/>
          <w:sz w:val="22"/>
          <w:szCs w:val="22"/>
        </w:rPr>
      </w:pPr>
      <w:r>
        <w:rPr>
          <w:rFonts w:ascii="Cambria" w:hAnsi="Cambria" w:cs="Arial"/>
          <w:b/>
          <w:color w:val="31849B"/>
          <w:sz w:val="22"/>
          <w:szCs w:val="22"/>
        </w:rPr>
        <w:t xml:space="preserve">10.3 </w:t>
      </w:r>
      <w:r w:rsidR="000C37DC">
        <w:rPr>
          <w:rFonts w:ascii="Cambria" w:hAnsi="Cambria" w:cs="Arial"/>
          <w:b/>
          <w:color w:val="31849B"/>
          <w:sz w:val="22"/>
          <w:szCs w:val="22"/>
        </w:rPr>
        <w:t>Limited Debriefs</w:t>
      </w:r>
      <w:r w:rsidR="009378A2" w:rsidRPr="00B62E1A">
        <w:rPr>
          <w:rFonts w:ascii="Cambria" w:hAnsi="Cambria" w:cs="Arial"/>
          <w:b/>
          <w:color w:val="31849B"/>
          <w:sz w:val="22"/>
          <w:szCs w:val="22"/>
        </w:rPr>
        <w:t>.</w:t>
      </w:r>
    </w:p>
    <w:p w14:paraId="19CD639D" w14:textId="77777777" w:rsidR="005E321D" w:rsidRPr="00B62E1A" w:rsidRDefault="000C37DC" w:rsidP="00861E25">
      <w:pPr>
        <w:ind w:left="360"/>
        <w:rPr>
          <w:rFonts w:ascii="Cambria" w:hAnsi="Cambria" w:cs="Arial"/>
          <w:sz w:val="22"/>
          <w:szCs w:val="22"/>
        </w:rPr>
      </w:pPr>
      <w:bookmarkStart w:id="104" w:name="_Toc79482493"/>
      <w:bookmarkStart w:id="105" w:name="_Toc85261728"/>
      <w:r>
        <w:rPr>
          <w:rFonts w:ascii="Cambria" w:hAnsi="Cambria" w:cs="Arial"/>
          <w:sz w:val="22"/>
          <w:szCs w:val="22"/>
        </w:rPr>
        <w:t xml:space="preserve">The City issues results and award decisions to all bidders. </w:t>
      </w:r>
      <w:r w:rsidR="005608CD">
        <w:rPr>
          <w:rFonts w:ascii="Cambria" w:hAnsi="Cambria" w:cs="Arial"/>
          <w:sz w:val="22"/>
          <w:szCs w:val="22"/>
        </w:rPr>
        <w:t>The City</w:t>
      </w:r>
      <w:r>
        <w:rPr>
          <w:rFonts w:ascii="Cambria" w:hAnsi="Cambria" w:cs="Arial"/>
          <w:sz w:val="22"/>
          <w:szCs w:val="22"/>
        </w:rPr>
        <w:t xml:space="preserve"> provide</w:t>
      </w:r>
      <w:r w:rsidR="005608CD">
        <w:rPr>
          <w:rFonts w:ascii="Cambria" w:hAnsi="Cambria" w:cs="Arial"/>
          <w:sz w:val="22"/>
          <w:szCs w:val="22"/>
        </w:rPr>
        <w:t>s</w:t>
      </w:r>
      <w:r>
        <w:rPr>
          <w:rFonts w:ascii="Cambria" w:hAnsi="Cambria" w:cs="Arial"/>
          <w:sz w:val="22"/>
          <w:szCs w:val="22"/>
        </w:rPr>
        <w:t xml:space="preserve"> debriefing </w:t>
      </w:r>
      <w:r w:rsidR="005608CD">
        <w:rPr>
          <w:rFonts w:ascii="Cambria" w:hAnsi="Cambria" w:cs="Arial"/>
          <w:sz w:val="22"/>
          <w:szCs w:val="22"/>
        </w:rPr>
        <w:t>on a limited basis for the purpose of allowing bidders to understand how they may improve in future bidding opportunities</w:t>
      </w:r>
      <w:r w:rsidR="00EE26AD" w:rsidRPr="00B62E1A">
        <w:rPr>
          <w:rFonts w:ascii="Cambria" w:hAnsi="Cambria" w:cs="Arial"/>
          <w:sz w:val="22"/>
          <w:szCs w:val="22"/>
        </w:rPr>
        <w:t>.</w:t>
      </w:r>
    </w:p>
    <w:p w14:paraId="77733CD2" w14:textId="77777777" w:rsidR="00EE26AD" w:rsidRPr="00B62E1A" w:rsidRDefault="00EE26AD" w:rsidP="00861E25">
      <w:pPr>
        <w:ind w:left="360"/>
        <w:rPr>
          <w:rFonts w:ascii="Cambria" w:hAnsi="Cambria" w:cs="Arial"/>
          <w:b/>
          <w:sz w:val="22"/>
          <w:szCs w:val="22"/>
        </w:rPr>
      </w:pPr>
    </w:p>
    <w:bookmarkEnd w:id="104"/>
    <w:bookmarkEnd w:id="105"/>
    <w:p w14:paraId="1AF14CBC" w14:textId="77777777" w:rsidR="005E321D" w:rsidRPr="00B62E1A" w:rsidRDefault="00B026A7" w:rsidP="00861E25">
      <w:pPr>
        <w:ind w:left="360"/>
        <w:rPr>
          <w:rFonts w:ascii="Cambria" w:hAnsi="Cambria" w:cs="Arial"/>
          <w:b/>
          <w:color w:val="31849B"/>
          <w:sz w:val="22"/>
          <w:szCs w:val="22"/>
        </w:rPr>
      </w:pPr>
      <w:r>
        <w:rPr>
          <w:rFonts w:ascii="Cambria" w:hAnsi="Cambria" w:cs="Arial"/>
          <w:b/>
          <w:color w:val="31849B"/>
          <w:sz w:val="22"/>
          <w:szCs w:val="22"/>
        </w:rPr>
        <w:t xml:space="preserve">10.4 </w:t>
      </w:r>
      <w:r w:rsidR="005E321D" w:rsidRPr="00B62E1A">
        <w:rPr>
          <w:rFonts w:ascii="Cambria" w:hAnsi="Cambria" w:cs="Arial"/>
          <w:b/>
          <w:color w:val="31849B"/>
          <w:sz w:val="22"/>
          <w:szCs w:val="22"/>
        </w:rPr>
        <w:t xml:space="preserve">Instructions to the Apparently Successful </w:t>
      </w:r>
      <w:r w:rsidR="00C722E7" w:rsidRPr="00B62E1A">
        <w:rPr>
          <w:rFonts w:ascii="Cambria" w:hAnsi="Cambria" w:cs="Arial"/>
          <w:b/>
          <w:color w:val="31849B"/>
          <w:sz w:val="22"/>
          <w:szCs w:val="22"/>
        </w:rPr>
        <w:t>Consultant</w:t>
      </w:r>
      <w:r w:rsidR="005E321D" w:rsidRPr="00B62E1A">
        <w:rPr>
          <w:rFonts w:ascii="Cambria" w:hAnsi="Cambria" w:cs="Arial"/>
          <w:b/>
          <w:color w:val="31849B"/>
          <w:sz w:val="22"/>
          <w:szCs w:val="22"/>
        </w:rPr>
        <w:t>(s).</w:t>
      </w:r>
    </w:p>
    <w:p w14:paraId="3619994C" w14:textId="77777777" w:rsidR="005E321D" w:rsidRPr="00B62E1A" w:rsidRDefault="005E321D" w:rsidP="00861E25">
      <w:pPr>
        <w:ind w:left="360"/>
        <w:rPr>
          <w:rFonts w:ascii="Cambria" w:hAnsi="Cambria" w:cs="Arial"/>
          <w:sz w:val="22"/>
          <w:szCs w:val="22"/>
        </w:rPr>
      </w:pPr>
      <w:r w:rsidRPr="00B62E1A">
        <w:rPr>
          <w:rFonts w:ascii="Cambria" w:hAnsi="Cambria" w:cs="Arial"/>
          <w:sz w:val="22"/>
          <w:szCs w:val="22"/>
        </w:rPr>
        <w:t xml:space="preserve">The Apparently Successful </w:t>
      </w:r>
      <w:r w:rsidR="00C722E7" w:rsidRPr="00B62E1A">
        <w:rPr>
          <w:rFonts w:ascii="Cambria" w:hAnsi="Cambria" w:cs="Arial"/>
          <w:sz w:val="22"/>
          <w:szCs w:val="22"/>
        </w:rPr>
        <w:t>Consultant</w:t>
      </w:r>
      <w:r w:rsidRPr="00B62E1A">
        <w:rPr>
          <w:rFonts w:ascii="Cambria" w:hAnsi="Cambria" w:cs="Arial"/>
          <w:sz w:val="22"/>
          <w:szCs w:val="22"/>
        </w:rPr>
        <w:t xml:space="preserve">(s) will receive </w:t>
      </w:r>
      <w:r w:rsidR="00D12F4A" w:rsidRPr="00B62E1A">
        <w:rPr>
          <w:rFonts w:ascii="Cambria" w:hAnsi="Cambria" w:cs="Arial"/>
          <w:sz w:val="22"/>
          <w:szCs w:val="22"/>
        </w:rPr>
        <w:t xml:space="preserve">an </w:t>
      </w:r>
      <w:r w:rsidRPr="00B62E1A">
        <w:rPr>
          <w:rFonts w:ascii="Cambria" w:hAnsi="Cambria" w:cs="Arial"/>
          <w:sz w:val="22"/>
          <w:szCs w:val="22"/>
        </w:rPr>
        <w:t xml:space="preserve">Intent to Award Letter from the </w:t>
      </w:r>
      <w:r w:rsidR="000D356F">
        <w:rPr>
          <w:rFonts w:ascii="Cambria" w:hAnsi="Cambria" w:cs="Arial"/>
          <w:sz w:val="22"/>
          <w:szCs w:val="22"/>
        </w:rPr>
        <w:t>Procurement Contact</w:t>
      </w:r>
      <w:r w:rsidRPr="00B62E1A">
        <w:rPr>
          <w:rFonts w:ascii="Cambria" w:hAnsi="Cambria" w:cs="Arial"/>
          <w:sz w:val="22"/>
          <w:szCs w:val="22"/>
        </w:rPr>
        <w:t xml:space="preserve"> after award decisions are made by the City.  The Letter will include instructions for final submittals due prior to execution of the contract.  </w:t>
      </w:r>
    </w:p>
    <w:p w14:paraId="0F1AB9A7" w14:textId="77777777" w:rsidR="007A5BAB" w:rsidRPr="00B62E1A" w:rsidRDefault="007A5BAB" w:rsidP="00861E25">
      <w:pPr>
        <w:ind w:left="360"/>
        <w:rPr>
          <w:rFonts w:ascii="Cambria" w:hAnsi="Cambria" w:cs="Arial"/>
          <w:sz w:val="22"/>
          <w:szCs w:val="22"/>
        </w:rPr>
      </w:pPr>
    </w:p>
    <w:p w14:paraId="0F50E242" w14:textId="77777777" w:rsidR="005E321D" w:rsidRPr="00B62E1A" w:rsidRDefault="001D3BE1" w:rsidP="00861E25">
      <w:pPr>
        <w:ind w:left="360"/>
        <w:rPr>
          <w:rFonts w:ascii="Cambria" w:hAnsi="Cambria" w:cs="Arial"/>
          <w:sz w:val="22"/>
          <w:szCs w:val="22"/>
        </w:rPr>
      </w:pPr>
      <w:r w:rsidRPr="00B62E1A">
        <w:rPr>
          <w:rFonts w:ascii="Cambria" w:hAnsi="Cambria" w:cs="Arial"/>
          <w:sz w:val="22"/>
          <w:szCs w:val="22"/>
        </w:rPr>
        <w:t xml:space="preserve">Once the City has finalized and issued the contract for signature, the </w:t>
      </w:r>
      <w:r w:rsidR="00C722E7" w:rsidRPr="00B62E1A">
        <w:rPr>
          <w:rFonts w:ascii="Cambria" w:hAnsi="Cambria" w:cs="Arial"/>
          <w:sz w:val="22"/>
          <w:szCs w:val="22"/>
        </w:rPr>
        <w:t>Consultant</w:t>
      </w:r>
      <w:r w:rsidR="005E321D" w:rsidRPr="00B62E1A">
        <w:rPr>
          <w:rFonts w:ascii="Cambria" w:hAnsi="Cambria" w:cs="Arial"/>
          <w:sz w:val="22"/>
          <w:szCs w:val="22"/>
        </w:rPr>
        <w:t xml:space="preserve"> </w:t>
      </w:r>
      <w:r w:rsidRPr="00B62E1A">
        <w:rPr>
          <w:rFonts w:ascii="Cambria" w:hAnsi="Cambria" w:cs="Arial"/>
          <w:sz w:val="22"/>
          <w:szCs w:val="22"/>
        </w:rPr>
        <w:t xml:space="preserve">must </w:t>
      </w:r>
      <w:r w:rsidR="005E321D" w:rsidRPr="00B62E1A">
        <w:rPr>
          <w:rFonts w:ascii="Cambria" w:hAnsi="Cambria" w:cs="Arial"/>
          <w:sz w:val="22"/>
          <w:szCs w:val="22"/>
        </w:rPr>
        <w:t xml:space="preserve">execute the contract and provide all </w:t>
      </w:r>
      <w:r w:rsidRPr="00B62E1A">
        <w:rPr>
          <w:rFonts w:ascii="Cambria" w:hAnsi="Cambria" w:cs="Arial"/>
          <w:sz w:val="22"/>
          <w:szCs w:val="22"/>
        </w:rPr>
        <w:t xml:space="preserve">requested </w:t>
      </w:r>
      <w:r w:rsidR="005E321D" w:rsidRPr="00B62E1A">
        <w:rPr>
          <w:rFonts w:ascii="Cambria" w:hAnsi="Cambria" w:cs="Arial"/>
          <w:sz w:val="22"/>
          <w:szCs w:val="22"/>
        </w:rPr>
        <w:t xml:space="preserve">documents within ten (10) business days.  This includes </w:t>
      </w:r>
      <w:r w:rsidRPr="00B62E1A">
        <w:rPr>
          <w:rFonts w:ascii="Cambria" w:hAnsi="Cambria" w:cs="Arial"/>
          <w:sz w:val="22"/>
          <w:szCs w:val="22"/>
        </w:rPr>
        <w:t xml:space="preserve">attaining a </w:t>
      </w:r>
      <w:r w:rsidR="005E321D" w:rsidRPr="00B62E1A">
        <w:rPr>
          <w:rFonts w:ascii="Cambria" w:hAnsi="Cambria" w:cs="Arial"/>
          <w:sz w:val="22"/>
          <w:szCs w:val="22"/>
        </w:rPr>
        <w:t>Seattle Business License</w:t>
      </w:r>
      <w:r w:rsidRPr="00B62E1A">
        <w:rPr>
          <w:rFonts w:ascii="Cambria" w:hAnsi="Cambria" w:cs="Arial"/>
          <w:sz w:val="22"/>
          <w:szCs w:val="22"/>
        </w:rPr>
        <w:t>,</w:t>
      </w:r>
      <w:r w:rsidR="005E321D" w:rsidRPr="00B62E1A">
        <w:rPr>
          <w:rFonts w:ascii="Cambria" w:hAnsi="Cambria" w:cs="Arial"/>
          <w:sz w:val="22"/>
          <w:szCs w:val="22"/>
        </w:rPr>
        <w:t xml:space="preserve"> payment of associated taxes due</w:t>
      </w:r>
      <w:r w:rsidRPr="00B62E1A">
        <w:rPr>
          <w:rFonts w:ascii="Cambria" w:hAnsi="Cambria" w:cs="Arial"/>
          <w:sz w:val="22"/>
          <w:szCs w:val="22"/>
        </w:rPr>
        <w:t>,</w:t>
      </w:r>
      <w:r w:rsidR="005E321D" w:rsidRPr="00B62E1A">
        <w:rPr>
          <w:rFonts w:ascii="Cambria" w:hAnsi="Cambria" w:cs="Arial"/>
          <w:sz w:val="22"/>
          <w:szCs w:val="22"/>
        </w:rPr>
        <w:t xml:space="preserve"> and providing proof of insurance.  If the </w:t>
      </w:r>
      <w:r w:rsidR="00C722E7" w:rsidRPr="00B62E1A">
        <w:rPr>
          <w:rFonts w:ascii="Cambria" w:hAnsi="Cambria" w:cs="Arial"/>
          <w:sz w:val="22"/>
          <w:szCs w:val="22"/>
        </w:rPr>
        <w:t>Consultant</w:t>
      </w:r>
      <w:r w:rsidR="005E321D" w:rsidRPr="00B62E1A">
        <w:rPr>
          <w:rFonts w:ascii="Cambria" w:hAnsi="Cambria" w:cs="Arial"/>
          <w:sz w:val="22"/>
          <w:szCs w:val="22"/>
        </w:rPr>
        <w:t xml:space="preserve"> fails to </w:t>
      </w:r>
      <w:r w:rsidRPr="00B62E1A">
        <w:rPr>
          <w:rFonts w:ascii="Cambria" w:hAnsi="Cambria" w:cs="Arial"/>
          <w:sz w:val="22"/>
          <w:szCs w:val="22"/>
        </w:rPr>
        <w:t xml:space="preserve">execute the contract with all documents </w:t>
      </w:r>
      <w:r w:rsidR="005E321D" w:rsidRPr="00B62E1A">
        <w:rPr>
          <w:rFonts w:ascii="Cambria" w:hAnsi="Cambria" w:cs="Arial"/>
          <w:sz w:val="22"/>
          <w:szCs w:val="22"/>
        </w:rPr>
        <w:t xml:space="preserve">within the ten (10) day time frame, the City may cancel the award and </w:t>
      </w:r>
      <w:r w:rsidRPr="00B62E1A">
        <w:rPr>
          <w:rFonts w:ascii="Cambria" w:hAnsi="Cambria" w:cs="Arial"/>
          <w:sz w:val="22"/>
          <w:szCs w:val="22"/>
        </w:rPr>
        <w:t xml:space="preserve">proceed to the </w:t>
      </w:r>
      <w:r w:rsidR="005E321D" w:rsidRPr="00B62E1A">
        <w:rPr>
          <w:rFonts w:ascii="Cambria" w:hAnsi="Cambria" w:cs="Arial"/>
          <w:sz w:val="22"/>
          <w:szCs w:val="22"/>
        </w:rPr>
        <w:t xml:space="preserve">next ranked </w:t>
      </w:r>
      <w:r w:rsidR="00C722E7" w:rsidRPr="00B62E1A">
        <w:rPr>
          <w:rFonts w:ascii="Cambria" w:hAnsi="Cambria" w:cs="Arial"/>
          <w:sz w:val="22"/>
          <w:szCs w:val="22"/>
        </w:rPr>
        <w:t>Consultant</w:t>
      </w:r>
      <w:r w:rsidR="005E321D" w:rsidRPr="00B62E1A">
        <w:rPr>
          <w:rFonts w:ascii="Cambria" w:hAnsi="Cambria" w:cs="Arial"/>
          <w:sz w:val="22"/>
          <w:szCs w:val="22"/>
        </w:rPr>
        <w:t xml:space="preserve">, or cancel or reissue this solicitation.  Cancellation of an award for failure to execute the Contract as attached may </w:t>
      </w:r>
      <w:r w:rsidR="00D12F4A" w:rsidRPr="00B62E1A">
        <w:rPr>
          <w:rFonts w:ascii="Cambria" w:hAnsi="Cambria" w:cs="Arial"/>
          <w:sz w:val="22"/>
          <w:szCs w:val="22"/>
        </w:rPr>
        <w:t xml:space="preserve">disqualify the firm from </w:t>
      </w:r>
      <w:r w:rsidR="005E321D" w:rsidRPr="00B62E1A">
        <w:rPr>
          <w:rFonts w:ascii="Cambria" w:hAnsi="Cambria" w:cs="Arial"/>
          <w:sz w:val="22"/>
          <w:szCs w:val="22"/>
        </w:rPr>
        <w:t xml:space="preserve">future solicitations for </w:t>
      </w:r>
      <w:r w:rsidR="0006179D" w:rsidRPr="00B62E1A">
        <w:rPr>
          <w:rFonts w:ascii="Cambria" w:hAnsi="Cambria" w:cs="Arial"/>
          <w:sz w:val="22"/>
          <w:szCs w:val="22"/>
        </w:rPr>
        <w:t>this</w:t>
      </w:r>
      <w:r w:rsidR="00D12F4A" w:rsidRPr="00B62E1A">
        <w:rPr>
          <w:rFonts w:ascii="Cambria" w:hAnsi="Cambria" w:cs="Arial"/>
          <w:sz w:val="22"/>
          <w:szCs w:val="22"/>
        </w:rPr>
        <w:t xml:space="preserve"> same work</w:t>
      </w:r>
      <w:r w:rsidR="005E321D" w:rsidRPr="00B62E1A">
        <w:rPr>
          <w:rFonts w:ascii="Cambria" w:hAnsi="Cambria" w:cs="Arial"/>
          <w:sz w:val="22"/>
          <w:szCs w:val="22"/>
        </w:rPr>
        <w:t>.</w:t>
      </w:r>
    </w:p>
    <w:p w14:paraId="2D04C65C" w14:textId="77777777" w:rsidR="005E321D" w:rsidRPr="00B62E1A" w:rsidRDefault="005E321D" w:rsidP="00861E25">
      <w:pPr>
        <w:ind w:left="360"/>
        <w:rPr>
          <w:rFonts w:ascii="Cambria" w:hAnsi="Cambria" w:cs="Arial"/>
          <w:b/>
          <w:sz w:val="22"/>
          <w:szCs w:val="22"/>
        </w:rPr>
      </w:pPr>
    </w:p>
    <w:p w14:paraId="2B3A7CBB" w14:textId="77777777" w:rsidR="005E321D" w:rsidRPr="00B62E1A" w:rsidRDefault="00B026A7" w:rsidP="00861E25">
      <w:pPr>
        <w:ind w:left="360"/>
        <w:rPr>
          <w:rFonts w:ascii="Cambria" w:hAnsi="Cambria" w:cs="Arial"/>
          <w:color w:val="31849B"/>
          <w:sz w:val="22"/>
          <w:szCs w:val="22"/>
        </w:rPr>
      </w:pPr>
      <w:r>
        <w:rPr>
          <w:rFonts w:ascii="Cambria" w:hAnsi="Cambria" w:cs="Arial"/>
          <w:b/>
          <w:color w:val="31849B"/>
          <w:sz w:val="22"/>
          <w:szCs w:val="22"/>
        </w:rPr>
        <w:t xml:space="preserve">10.5 </w:t>
      </w:r>
      <w:r w:rsidR="005E321D" w:rsidRPr="00B62E1A">
        <w:rPr>
          <w:rFonts w:ascii="Cambria" w:hAnsi="Cambria" w:cs="Arial"/>
          <w:b/>
          <w:color w:val="31849B"/>
          <w:sz w:val="22"/>
          <w:szCs w:val="22"/>
        </w:rPr>
        <w:t xml:space="preserve">Checklist of </w:t>
      </w:r>
      <w:r w:rsidR="008A78C3">
        <w:rPr>
          <w:rFonts w:ascii="Cambria" w:hAnsi="Cambria" w:cs="Arial"/>
          <w:b/>
          <w:color w:val="31849B"/>
          <w:sz w:val="22"/>
          <w:szCs w:val="22"/>
        </w:rPr>
        <w:t>Requirements</w:t>
      </w:r>
      <w:r w:rsidR="005E321D" w:rsidRPr="00B62E1A">
        <w:rPr>
          <w:rFonts w:ascii="Cambria" w:hAnsi="Cambria" w:cs="Arial"/>
          <w:b/>
          <w:color w:val="31849B"/>
          <w:sz w:val="22"/>
          <w:szCs w:val="22"/>
        </w:rPr>
        <w:t xml:space="preserve"> Prior to Award</w:t>
      </w:r>
      <w:r w:rsidR="005E321D" w:rsidRPr="00B62E1A">
        <w:rPr>
          <w:rFonts w:ascii="Cambria" w:hAnsi="Cambria" w:cs="Arial"/>
          <w:color w:val="31849B"/>
          <w:sz w:val="22"/>
          <w:szCs w:val="22"/>
        </w:rPr>
        <w:t>.</w:t>
      </w:r>
    </w:p>
    <w:p w14:paraId="7DCFEC72" w14:textId="77777777" w:rsidR="005E321D" w:rsidRPr="00B62E1A" w:rsidRDefault="005E321D" w:rsidP="00861E25">
      <w:pPr>
        <w:ind w:left="360"/>
        <w:rPr>
          <w:rFonts w:ascii="Cambria" w:hAnsi="Cambria" w:cs="Arial"/>
          <w:sz w:val="22"/>
          <w:szCs w:val="22"/>
        </w:rPr>
      </w:pPr>
      <w:r w:rsidRPr="00B62E1A">
        <w:rPr>
          <w:rFonts w:ascii="Cambria" w:hAnsi="Cambria" w:cs="Arial"/>
          <w:sz w:val="22"/>
          <w:szCs w:val="22"/>
        </w:rPr>
        <w:t xml:space="preserve">The </w:t>
      </w:r>
      <w:r w:rsidR="00C722E7" w:rsidRPr="00B62E1A">
        <w:rPr>
          <w:rFonts w:ascii="Cambria" w:hAnsi="Cambria" w:cs="Arial"/>
          <w:sz w:val="22"/>
          <w:szCs w:val="22"/>
        </w:rPr>
        <w:t>Consultant</w:t>
      </w:r>
      <w:r w:rsidRPr="00B62E1A">
        <w:rPr>
          <w:rFonts w:ascii="Cambria" w:hAnsi="Cambria" w:cs="Arial"/>
          <w:sz w:val="22"/>
          <w:szCs w:val="22"/>
        </w:rPr>
        <w:t xml:space="preserve">(s) should anticipate the Letter will require at least the following.  </w:t>
      </w:r>
      <w:r w:rsidR="00C722E7" w:rsidRPr="00B62E1A">
        <w:rPr>
          <w:rFonts w:ascii="Cambria" w:hAnsi="Cambria" w:cs="Arial"/>
          <w:sz w:val="22"/>
          <w:szCs w:val="22"/>
        </w:rPr>
        <w:t>Consultant</w:t>
      </w:r>
      <w:r w:rsidRPr="00B62E1A">
        <w:rPr>
          <w:rFonts w:ascii="Cambria" w:hAnsi="Cambria" w:cs="Arial"/>
          <w:sz w:val="22"/>
          <w:szCs w:val="22"/>
        </w:rPr>
        <w:t xml:space="preserve">s are encouraged to prepare these documents </w:t>
      </w:r>
      <w:r w:rsidR="00D34E4A" w:rsidRPr="00B62E1A">
        <w:rPr>
          <w:rFonts w:ascii="Cambria" w:hAnsi="Cambria" w:cs="Arial"/>
          <w:sz w:val="22"/>
          <w:szCs w:val="22"/>
        </w:rPr>
        <w:t xml:space="preserve">when </w:t>
      </w:r>
      <w:r w:rsidRPr="00B62E1A">
        <w:rPr>
          <w:rFonts w:ascii="Cambria" w:hAnsi="Cambria" w:cs="Arial"/>
          <w:sz w:val="22"/>
          <w:szCs w:val="22"/>
        </w:rPr>
        <w:t>possible, to eliminate risks of late compliance.</w:t>
      </w:r>
    </w:p>
    <w:p w14:paraId="2CAEBB70" w14:textId="77777777" w:rsidR="005E321D" w:rsidRPr="00B62E1A" w:rsidRDefault="005E321D" w:rsidP="00861E25">
      <w:pPr>
        <w:numPr>
          <w:ilvl w:val="0"/>
          <w:numId w:val="5"/>
        </w:numPr>
        <w:ind w:left="630" w:hanging="270"/>
        <w:rPr>
          <w:rFonts w:ascii="Cambria" w:hAnsi="Cambria" w:cs="Arial"/>
          <w:sz w:val="22"/>
          <w:szCs w:val="22"/>
        </w:rPr>
      </w:pPr>
      <w:r w:rsidRPr="00B62E1A">
        <w:rPr>
          <w:rFonts w:ascii="Cambria" w:hAnsi="Cambria" w:cs="Arial"/>
          <w:sz w:val="22"/>
          <w:szCs w:val="22"/>
        </w:rPr>
        <w:t>Seattle Business License is current and all taxes due have been paid.</w:t>
      </w:r>
    </w:p>
    <w:p w14:paraId="4659926D" w14:textId="77777777" w:rsidR="005E321D" w:rsidRPr="00B62E1A" w:rsidRDefault="005E321D" w:rsidP="00861E25">
      <w:pPr>
        <w:numPr>
          <w:ilvl w:val="0"/>
          <w:numId w:val="5"/>
        </w:numPr>
        <w:ind w:left="630" w:hanging="270"/>
        <w:rPr>
          <w:rFonts w:ascii="Cambria" w:hAnsi="Cambria" w:cs="Arial"/>
          <w:sz w:val="22"/>
          <w:szCs w:val="22"/>
        </w:rPr>
      </w:pPr>
      <w:r w:rsidRPr="00B62E1A">
        <w:rPr>
          <w:rFonts w:ascii="Cambria" w:hAnsi="Cambria" w:cs="Arial"/>
          <w:sz w:val="22"/>
          <w:szCs w:val="22"/>
        </w:rPr>
        <w:t>State of Washington Business License.</w:t>
      </w:r>
    </w:p>
    <w:p w14:paraId="75533829" w14:textId="77777777" w:rsidR="005E321D" w:rsidRPr="00B62E1A" w:rsidRDefault="008A78C3" w:rsidP="00861E25">
      <w:pPr>
        <w:numPr>
          <w:ilvl w:val="0"/>
          <w:numId w:val="5"/>
        </w:numPr>
        <w:ind w:left="630" w:hanging="270"/>
        <w:rPr>
          <w:rFonts w:ascii="Cambria" w:hAnsi="Cambria" w:cs="Arial"/>
          <w:sz w:val="22"/>
          <w:szCs w:val="22"/>
        </w:rPr>
      </w:pPr>
      <w:r>
        <w:rPr>
          <w:rFonts w:ascii="Cambria" w:hAnsi="Cambria" w:cs="Arial"/>
          <w:sz w:val="22"/>
          <w:szCs w:val="22"/>
        </w:rPr>
        <w:t>Evidence</w:t>
      </w:r>
      <w:r w:rsidRPr="00B62E1A">
        <w:rPr>
          <w:rFonts w:ascii="Cambria" w:hAnsi="Cambria" w:cs="Arial"/>
          <w:sz w:val="22"/>
          <w:szCs w:val="22"/>
        </w:rPr>
        <w:t xml:space="preserve"> </w:t>
      </w:r>
      <w:r w:rsidR="005E321D" w:rsidRPr="00B62E1A">
        <w:rPr>
          <w:rFonts w:ascii="Cambria" w:hAnsi="Cambria" w:cs="Arial"/>
          <w:sz w:val="22"/>
          <w:szCs w:val="22"/>
        </w:rPr>
        <w:t xml:space="preserve">of Insurance </w:t>
      </w:r>
      <w:r w:rsidR="00D12F4A" w:rsidRPr="00B62E1A">
        <w:rPr>
          <w:rFonts w:ascii="Cambria" w:hAnsi="Cambria" w:cs="Arial"/>
          <w:sz w:val="22"/>
          <w:szCs w:val="22"/>
        </w:rPr>
        <w:t>(if required)</w:t>
      </w:r>
    </w:p>
    <w:p w14:paraId="149E7190" w14:textId="77777777" w:rsidR="005E321D" w:rsidRPr="00B62E1A" w:rsidRDefault="005E321D" w:rsidP="00861E25">
      <w:pPr>
        <w:numPr>
          <w:ilvl w:val="0"/>
          <w:numId w:val="5"/>
        </w:numPr>
        <w:ind w:left="630" w:hanging="270"/>
        <w:rPr>
          <w:rFonts w:ascii="Cambria" w:hAnsi="Cambria" w:cs="Arial"/>
          <w:sz w:val="22"/>
          <w:szCs w:val="22"/>
        </w:rPr>
      </w:pPr>
      <w:r w:rsidRPr="00B62E1A">
        <w:rPr>
          <w:rFonts w:ascii="Cambria" w:hAnsi="Cambria" w:cs="Arial"/>
          <w:sz w:val="22"/>
          <w:szCs w:val="22"/>
        </w:rPr>
        <w:t>Special Licenses (if any)</w:t>
      </w:r>
    </w:p>
    <w:p w14:paraId="1D774DBF" w14:textId="77777777" w:rsidR="005E321D" w:rsidRPr="00B62E1A" w:rsidRDefault="005E321D" w:rsidP="00861E25">
      <w:pPr>
        <w:ind w:left="360" w:firstLine="360"/>
        <w:rPr>
          <w:rFonts w:ascii="Cambria" w:hAnsi="Cambria" w:cs="Arial"/>
          <w:b/>
          <w:sz w:val="22"/>
          <w:szCs w:val="22"/>
        </w:rPr>
      </w:pPr>
    </w:p>
    <w:p w14:paraId="04EE6737" w14:textId="77777777" w:rsidR="005E321D" w:rsidRPr="00B62E1A" w:rsidRDefault="00B026A7" w:rsidP="00861E25">
      <w:pPr>
        <w:widowControl w:val="0"/>
        <w:tabs>
          <w:tab w:val="left" w:pos="0"/>
        </w:tabs>
        <w:suppressAutoHyphens/>
        <w:spacing w:line="240" w:lineRule="atLeast"/>
        <w:ind w:left="360"/>
        <w:rPr>
          <w:rFonts w:ascii="Cambria" w:hAnsi="Cambria" w:cs="Arial"/>
          <w:b/>
          <w:color w:val="31849B"/>
          <w:sz w:val="22"/>
          <w:szCs w:val="22"/>
        </w:rPr>
      </w:pPr>
      <w:r>
        <w:rPr>
          <w:rFonts w:ascii="Cambria" w:hAnsi="Cambria" w:cs="Arial"/>
          <w:b/>
          <w:color w:val="31849B"/>
          <w:sz w:val="22"/>
          <w:szCs w:val="22"/>
        </w:rPr>
        <w:t xml:space="preserve">10.6 </w:t>
      </w:r>
      <w:r w:rsidR="005E321D" w:rsidRPr="00B62E1A">
        <w:rPr>
          <w:rFonts w:ascii="Cambria" w:hAnsi="Cambria" w:cs="Arial"/>
          <w:b/>
          <w:color w:val="31849B"/>
          <w:sz w:val="22"/>
          <w:szCs w:val="22"/>
        </w:rPr>
        <w:t>Taxpayer Identification Number and W-9.</w:t>
      </w:r>
    </w:p>
    <w:p w14:paraId="48FA5FC1" w14:textId="77777777" w:rsidR="00512266" w:rsidRDefault="005E321D" w:rsidP="00861E25">
      <w:pPr>
        <w:pStyle w:val="BodyText2"/>
        <w:spacing w:line="240" w:lineRule="auto"/>
        <w:ind w:left="360"/>
        <w:rPr>
          <w:rFonts w:ascii="Cambria" w:hAnsi="Cambria" w:cs="Arial"/>
          <w:sz w:val="22"/>
          <w:szCs w:val="22"/>
        </w:rPr>
      </w:pPr>
      <w:r w:rsidRPr="00B62E1A">
        <w:rPr>
          <w:rFonts w:ascii="Cambria" w:hAnsi="Cambria" w:cs="Arial"/>
          <w:sz w:val="22"/>
          <w:szCs w:val="22"/>
        </w:rPr>
        <w:t xml:space="preserve">Unless the </w:t>
      </w:r>
      <w:r w:rsidR="00C722E7" w:rsidRPr="00B62E1A">
        <w:rPr>
          <w:rFonts w:ascii="Cambria" w:hAnsi="Cambria" w:cs="Arial"/>
          <w:sz w:val="22"/>
          <w:szCs w:val="22"/>
        </w:rPr>
        <w:t>Consultant</w:t>
      </w:r>
      <w:r w:rsidRPr="00B62E1A">
        <w:rPr>
          <w:rFonts w:ascii="Cambria" w:hAnsi="Cambria" w:cs="Arial"/>
          <w:sz w:val="22"/>
          <w:szCs w:val="22"/>
        </w:rPr>
        <w:t xml:space="preserve"> has already submitted a Taxpayer Identification Number and Certification Request Form (W-9) to the City, the </w:t>
      </w:r>
      <w:r w:rsidR="00C722E7" w:rsidRPr="00B62E1A">
        <w:rPr>
          <w:rFonts w:ascii="Cambria" w:hAnsi="Cambria" w:cs="Arial"/>
          <w:sz w:val="22"/>
          <w:szCs w:val="22"/>
        </w:rPr>
        <w:t>Consultant</w:t>
      </w:r>
      <w:r w:rsidRPr="00B62E1A">
        <w:rPr>
          <w:rFonts w:ascii="Cambria" w:hAnsi="Cambria" w:cs="Arial"/>
          <w:sz w:val="22"/>
          <w:szCs w:val="22"/>
        </w:rPr>
        <w:t xml:space="preserve"> must execute and submit this form prior to the contract </w:t>
      </w:r>
      <w:r w:rsidR="00171AA6" w:rsidRPr="00B62E1A">
        <w:rPr>
          <w:rFonts w:ascii="Cambria" w:hAnsi="Cambria" w:cs="Arial"/>
          <w:sz w:val="22"/>
          <w:szCs w:val="22"/>
        </w:rPr>
        <w:t>execution</w:t>
      </w:r>
      <w:r w:rsidR="00171AA6">
        <w:rPr>
          <w:rFonts w:ascii="Cambria" w:hAnsi="Cambria" w:cs="Arial"/>
          <w:sz w:val="22"/>
          <w:szCs w:val="22"/>
        </w:rPr>
        <w:t xml:space="preserve"> </w:t>
      </w:r>
      <w:r w:rsidR="00171AA6" w:rsidRPr="00B62E1A">
        <w:rPr>
          <w:rFonts w:ascii="Cambria" w:hAnsi="Cambria" w:cs="Arial"/>
          <w:sz w:val="22"/>
          <w:szCs w:val="22"/>
        </w:rPr>
        <w:t>date</w:t>
      </w:r>
      <w:r w:rsidRPr="00B62E1A">
        <w:rPr>
          <w:rFonts w:ascii="Cambria" w:hAnsi="Cambria" w:cs="Arial"/>
          <w:sz w:val="22"/>
          <w:szCs w:val="22"/>
        </w:rPr>
        <w:t xml:space="preserve">.  </w:t>
      </w:r>
    </w:p>
    <w:p w14:paraId="4838407C" w14:textId="77777777" w:rsidR="00171AA6" w:rsidRPr="00B62E1A" w:rsidRDefault="00CC5B2C" w:rsidP="00861E25">
      <w:pPr>
        <w:pStyle w:val="BodyText2"/>
        <w:spacing w:line="240" w:lineRule="auto"/>
        <w:ind w:left="360" w:firstLine="720"/>
        <w:rPr>
          <w:rFonts w:ascii="Cambria" w:hAnsi="Cambria" w:cs="Arial"/>
          <w:b/>
          <w:sz w:val="22"/>
          <w:szCs w:val="22"/>
        </w:rPr>
      </w:pPr>
      <w:hyperlink r:id="rId34" w:history="1">
        <w:r w:rsidR="00AF1F9B" w:rsidRPr="008709B5">
          <w:rPr>
            <w:rStyle w:val="Hyperlink"/>
            <w:rFonts w:ascii="Cambria" w:hAnsi="Cambria" w:cs="Arial"/>
            <w:sz w:val="22"/>
            <w:szCs w:val="22"/>
          </w:rPr>
          <w:t>http://www.irs.gov/pub/irs-pdf/fw9.pdf</w:t>
        </w:r>
      </w:hyperlink>
    </w:p>
    <w:p w14:paraId="310EB8ED" w14:textId="77777777" w:rsidR="00716672" w:rsidRPr="00B62E1A" w:rsidRDefault="00716672" w:rsidP="00861E25">
      <w:pPr>
        <w:tabs>
          <w:tab w:val="center" w:pos="4680"/>
        </w:tabs>
        <w:ind w:left="360"/>
        <w:outlineLvl w:val="0"/>
        <w:rPr>
          <w:rFonts w:ascii="Cambria" w:hAnsi="Cambria" w:cs="Arial"/>
          <w:sz w:val="22"/>
          <w:szCs w:val="22"/>
        </w:rPr>
      </w:pPr>
    </w:p>
    <w:p w14:paraId="1CD93ACF" w14:textId="77777777" w:rsidR="00697FAF" w:rsidRDefault="00B026A7" w:rsidP="00861E25">
      <w:pPr>
        <w:tabs>
          <w:tab w:val="left" w:pos="-720"/>
          <w:tab w:val="left" w:pos="0"/>
          <w:tab w:val="left" w:pos="720"/>
        </w:tabs>
        <w:suppressAutoHyphens/>
        <w:ind w:left="360"/>
        <w:rPr>
          <w:rFonts w:ascii="Cambria" w:hAnsi="Cambria" w:cs="Arial"/>
          <w:b/>
          <w:color w:val="31849B"/>
          <w:sz w:val="22"/>
          <w:szCs w:val="22"/>
        </w:rPr>
      </w:pPr>
      <w:bookmarkStart w:id="106" w:name="businesscase"/>
      <w:bookmarkStart w:id="107" w:name="taxpayeridandw9formappendix"/>
      <w:bookmarkEnd w:id="106"/>
      <w:bookmarkEnd w:id="107"/>
      <w:r>
        <w:rPr>
          <w:rFonts w:ascii="Cambria" w:hAnsi="Cambria" w:cs="Arial"/>
          <w:b/>
          <w:color w:val="31849B"/>
          <w:sz w:val="22"/>
          <w:szCs w:val="22"/>
        </w:rPr>
        <w:t xml:space="preserve">10.7 </w:t>
      </w:r>
      <w:r w:rsidR="00697FAF" w:rsidRPr="00B62E1A">
        <w:rPr>
          <w:rFonts w:ascii="Cambria" w:hAnsi="Cambria" w:cs="Arial"/>
          <w:b/>
          <w:color w:val="31849B"/>
          <w:sz w:val="22"/>
          <w:szCs w:val="22"/>
        </w:rPr>
        <w:t>Insurance Requirements</w:t>
      </w:r>
      <w:r w:rsidR="00D12F4A" w:rsidRPr="00B62E1A">
        <w:rPr>
          <w:rFonts w:ascii="Cambria" w:hAnsi="Cambria" w:cs="Arial"/>
          <w:b/>
          <w:color w:val="31849B"/>
          <w:sz w:val="22"/>
          <w:szCs w:val="22"/>
        </w:rPr>
        <w:t xml:space="preserve"> </w:t>
      </w:r>
    </w:p>
    <w:p w14:paraId="4722F934" w14:textId="77777777" w:rsidR="00D12F4A" w:rsidRPr="006D4A36" w:rsidRDefault="00D12F4A" w:rsidP="00861E25">
      <w:pPr>
        <w:ind w:left="360"/>
      </w:pPr>
      <w:r w:rsidRPr="006D4A36">
        <w:t xml:space="preserve">Proof of insurance is required, </w:t>
      </w:r>
      <w:r w:rsidR="00AF1F9B" w:rsidRPr="006D4A36">
        <w:t>link to Insurance Transmittal Form below</w:t>
      </w:r>
      <w:r w:rsidRPr="006D4A36">
        <w:t>.</w:t>
      </w:r>
    </w:p>
    <w:p w14:paraId="23BF2678" w14:textId="77777777" w:rsidR="00AF1F9B" w:rsidRPr="00AF1F9B" w:rsidRDefault="00CC5B2C" w:rsidP="00861E25">
      <w:pPr>
        <w:pStyle w:val="ListParagraph"/>
        <w:tabs>
          <w:tab w:val="left" w:pos="-720"/>
          <w:tab w:val="left" w:pos="0"/>
          <w:tab w:val="left" w:pos="720"/>
        </w:tabs>
        <w:suppressAutoHyphens/>
        <w:ind w:left="360"/>
        <w:rPr>
          <w:rFonts w:ascii="Cambria" w:hAnsi="Cambria" w:cs="Arial"/>
          <w:sz w:val="22"/>
          <w:szCs w:val="22"/>
        </w:rPr>
      </w:pPr>
      <w:hyperlink r:id="rId35" w:history="1">
        <w:r w:rsidR="00AF1F9B" w:rsidRPr="006D4A36">
          <w:rPr>
            <w:rStyle w:val="Hyperlink"/>
            <w:rFonts w:ascii="Cambria" w:hAnsi="Cambria" w:cs="Arial"/>
            <w:sz w:val="22"/>
            <w:szCs w:val="22"/>
          </w:rPr>
          <w:t>http://www.seattle.gov/Documents/Departments/FAS/PurchasingAndContracting/Consulting/5InsuranceTransmittalForm.docx</w:t>
        </w:r>
      </w:hyperlink>
    </w:p>
    <w:p w14:paraId="7733969E" w14:textId="77777777" w:rsidR="00CC1822" w:rsidRDefault="00CC1822" w:rsidP="00861E25">
      <w:pPr>
        <w:tabs>
          <w:tab w:val="left" w:pos="-720"/>
          <w:tab w:val="left" w:pos="0"/>
          <w:tab w:val="left" w:pos="720"/>
        </w:tabs>
        <w:suppressAutoHyphens/>
        <w:ind w:left="360"/>
        <w:rPr>
          <w:rFonts w:ascii="Cambria" w:hAnsi="Cambria" w:cs="Arial"/>
          <w:sz w:val="22"/>
          <w:szCs w:val="22"/>
        </w:rPr>
      </w:pPr>
    </w:p>
    <w:p w14:paraId="1126211D" w14:textId="77777777" w:rsidR="00AF1F9B" w:rsidRDefault="00B026A7" w:rsidP="00861E25">
      <w:pPr>
        <w:tabs>
          <w:tab w:val="left" w:pos="-720"/>
          <w:tab w:val="left" w:pos="0"/>
          <w:tab w:val="left" w:pos="720"/>
        </w:tabs>
        <w:suppressAutoHyphens/>
        <w:ind w:left="360"/>
        <w:rPr>
          <w:rFonts w:ascii="Cambria" w:hAnsi="Cambria" w:cs="Arial"/>
          <w:b/>
          <w:color w:val="31849B"/>
          <w:spacing w:val="-3"/>
          <w:sz w:val="22"/>
          <w:szCs w:val="22"/>
        </w:rPr>
      </w:pPr>
      <w:r>
        <w:rPr>
          <w:rFonts w:ascii="Cambria" w:hAnsi="Cambria" w:cs="Arial"/>
          <w:b/>
          <w:color w:val="31849B"/>
          <w:spacing w:val="-3"/>
          <w:sz w:val="22"/>
          <w:szCs w:val="22"/>
        </w:rPr>
        <w:t xml:space="preserve">10.8 </w:t>
      </w:r>
      <w:r w:rsidR="00AF1F9B">
        <w:rPr>
          <w:rFonts w:ascii="Cambria" w:hAnsi="Cambria" w:cs="Arial"/>
          <w:b/>
          <w:color w:val="31849B"/>
          <w:spacing w:val="-3"/>
          <w:sz w:val="22"/>
          <w:szCs w:val="22"/>
        </w:rPr>
        <w:t>Standard Consultant</w:t>
      </w:r>
      <w:r w:rsidR="004B08E1" w:rsidRPr="00B62E1A">
        <w:rPr>
          <w:rFonts w:ascii="Cambria" w:hAnsi="Cambria" w:cs="Arial"/>
          <w:b/>
          <w:color w:val="31849B"/>
          <w:spacing w:val="-3"/>
          <w:sz w:val="22"/>
          <w:szCs w:val="22"/>
        </w:rPr>
        <w:t xml:space="preserve"> </w:t>
      </w:r>
      <w:r w:rsidR="008B3573" w:rsidRPr="00B62E1A">
        <w:rPr>
          <w:rFonts w:ascii="Cambria" w:hAnsi="Cambria" w:cs="Arial"/>
          <w:b/>
          <w:color w:val="31849B"/>
          <w:spacing w:val="-3"/>
          <w:sz w:val="22"/>
          <w:szCs w:val="22"/>
        </w:rPr>
        <w:t>Contract</w:t>
      </w:r>
      <w:r w:rsidR="00AF1F9B">
        <w:rPr>
          <w:rFonts w:ascii="Cambria" w:hAnsi="Cambria" w:cs="Arial"/>
          <w:b/>
          <w:color w:val="31849B"/>
          <w:spacing w:val="-3"/>
          <w:sz w:val="22"/>
          <w:szCs w:val="22"/>
        </w:rPr>
        <w:t xml:space="preserve"> Template</w:t>
      </w:r>
    </w:p>
    <w:p w14:paraId="366471F7" w14:textId="77777777" w:rsidR="00AF1F9B" w:rsidRDefault="00AF1F9B" w:rsidP="00861E25">
      <w:pPr>
        <w:tabs>
          <w:tab w:val="left" w:pos="-720"/>
          <w:tab w:val="left" w:pos="0"/>
          <w:tab w:val="left" w:pos="720"/>
        </w:tabs>
        <w:suppressAutoHyphens/>
        <w:ind w:left="360"/>
        <w:rPr>
          <w:rFonts w:ascii="Cambria" w:hAnsi="Cambria" w:cs="Arial"/>
          <w:spacing w:val="-3"/>
          <w:sz w:val="22"/>
          <w:szCs w:val="22"/>
        </w:rPr>
      </w:pPr>
      <w:r>
        <w:rPr>
          <w:rFonts w:ascii="Cambria" w:hAnsi="Cambria" w:cs="Arial"/>
          <w:spacing w:val="-3"/>
          <w:sz w:val="22"/>
          <w:szCs w:val="22"/>
        </w:rPr>
        <w:t xml:space="preserve">Found here: </w:t>
      </w:r>
    </w:p>
    <w:p w14:paraId="4674F343" w14:textId="77777777" w:rsidR="00623DA6" w:rsidRPr="00D56F6F" w:rsidRDefault="00CC5B2C" w:rsidP="00861E25">
      <w:pPr>
        <w:ind w:left="360"/>
        <w:rPr>
          <w:b/>
          <w:sz w:val="22"/>
          <w:szCs w:val="22"/>
          <w:u w:val="single"/>
        </w:rPr>
      </w:pPr>
      <w:hyperlink r:id="rId36" w:history="1">
        <w:r w:rsidR="00AF1F9B" w:rsidRPr="0029100A">
          <w:rPr>
            <w:rStyle w:val="Hyperlink"/>
            <w:rFonts w:ascii="Cambria" w:hAnsi="Cambria" w:cs="Arial"/>
            <w:spacing w:val="-3"/>
            <w:sz w:val="22"/>
            <w:szCs w:val="22"/>
          </w:rPr>
          <w:t>http://wwwqa.seattle.gov/Documents/Departments/FAS/PurchasingAndContracting/Consulting/6StandardRosterAgreement.docx</w:t>
        </w:r>
        <w:r w:rsidR="009F7B60" w:rsidRPr="0029100A">
          <w:rPr>
            <w:rStyle w:val="Hyperlink"/>
            <w:rFonts w:ascii="Cambria" w:hAnsi="Cambria" w:cs="Arial"/>
            <w:sz w:val="22"/>
            <w:szCs w:val="22"/>
          </w:rPr>
          <w:tab/>
        </w:r>
      </w:hyperlink>
      <w:r w:rsidR="00AA26E3" w:rsidRPr="00B62E1A">
        <w:rPr>
          <w:rFonts w:ascii="Cambria" w:hAnsi="Cambria" w:cs="Arial"/>
          <w:sz w:val="22"/>
          <w:szCs w:val="22"/>
        </w:rPr>
        <w:tab/>
      </w:r>
      <w:r w:rsidR="00CD39AD" w:rsidRPr="00B62E1A">
        <w:rPr>
          <w:rFonts w:ascii="Cambria" w:hAnsi="Cambria" w:cs="Arial"/>
          <w:sz w:val="22"/>
          <w:szCs w:val="22"/>
        </w:rPr>
        <w:tab/>
      </w:r>
      <w:r w:rsidR="001E1DF5" w:rsidRPr="00B62E1A">
        <w:rPr>
          <w:rFonts w:ascii="Cambria" w:hAnsi="Cambria" w:cs="Arial"/>
          <w:sz w:val="22"/>
          <w:szCs w:val="22"/>
        </w:rPr>
        <w:tab/>
      </w:r>
      <w:r w:rsidR="009A3159" w:rsidRPr="00B62E1A">
        <w:rPr>
          <w:rFonts w:ascii="Cambria" w:hAnsi="Cambria" w:cs="Arial"/>
          <w:sz w:val="22"/>
          <w:szCs w:val="22"/>
        </w:rPr>
        <w:tab/>
      </w:r>
      <w:r w:rsidR="006F30CA" w:rsidRPr="00B62E1A">
        <w:rPr>
          <w:rFonts w:ascii="Cambria" w:hAnsi="Cambria" w:cs="Arial"/>
          <w:sz w:val="22"/>
          <w:szCs w:val="22"/>
        </w:rPr>
        <w:tab/>
      </w:r>
      <w:r w:rsidR="009D7246" w:rsidRPr="00B62E1A">
        <w:rPr>
          <w:rFonts w:ascii="Cambria" w:hAnsi="Cambria" w:cs="Arial"/>
          <w:sz w:val="22"/>
          <w:szCs w:val="22"/>
        </w:rPr>
        <w:tab/>
      </w:r>
      <w:r w:rsidR="00DE1F09" w:rsidRPr="00B62E1A">
        <w:rPr>
          <w:rFonts w:ascii="Cambria" w:hAnsi="Cambria" w:cs="Arial"/>
          <w:sz w:val="22"/>
          <w:szCs w:val="22"/>
        </w:rPr>
        <w:tab/>
      </w:r>
      <w:r w:rsidR="00F972C0" w:rsidRPr="00B62E1A">
        <w:rPr>
          <w:rFonts w:ascii="Cambria" w:hAnsi="Cambria" w:cs="Arial"/>
          <w:sz w:val="22"/>
          <w:szCs w:val="22"/>
        </w:rPr>
        <w:tab/>
      </w:r>
      <w:r w:rsidR="00B33341" w:rsidRPr="00B62E1A">
        <w:rPr>
          <w:rFonts w:ascii="Cambria" w:hAnsi="Cambria" w:cs="Arial"/>
          <w:sz w:val="22"/>
          <w:szCs w:val="22"/>
        </w:rPr>
        <w:tab/>
      </w:r>
      <w:r w:rsidR="00CA294B" w:rsidRPr="00B62E1A">
        <w:rPr>
          <w:rFonts w:ascii="Cambria" w:hAnsi="Cambria" w:cs="Arial"/>
          <w:sz w:val="22"/>
          <w:szCs w:val="22"/>
        </w:rPr>
        <w:tab/>
      </w:r>
      <w:r w:rsidR="004E63D0" w:rsidRPr="00B62E1A">
        <w:rPr>
          <w:rFonts w:ascii="Cambria" w:hAnsi="Cambria" w:cs="Arial"/>
          <w:sz w:val="22"/>
          <w:szCs w:val="22"/>
        </w:rPr>
        <w:tab/>
      </w:r>
      <w:r w:rsidR="0057439A" w:rsidRPr="00B62E1A">
        <w:rPr>
          <w:rFonts w:ascii="Cambria" w:hAnsi="Cambria" w:cs="Arial"/>
          <w:sz w:val="22"/>
          <w:szCs w:val="22"/>
        </w:rPr>
        <w:tab/>
      </w:r>
      <w:r w:rsidR="0057439A" w:rsidRPr="00B62E1A">
        <w:rPr>
          <w:rFonts w:ascii="Cambria" w:hAnsi="Cambria" w:cs="Arial"/>
          <w:sz w:val="22"/>
          <w:szCs w:val="22"/>
        </w:rPr>
        <w:tab/>
      </w:r>
      <w:r w:rsidR="0057439A" w:rsidRPr="00B62E1A">
        <w:rPr>
          <w:rFonts w:ascii="Cambria" w:hAnsi="Cambria" w:cs="Arial"/>
          <w:sz w:val="22"/>
          <w:szCs w:val="22"/>
        </w:rPr>
        <w:tab/>
      </w:r>
      <w:r w:rsidR="00CB20E6" w:rsidRPr="00B62E1A">
        <w:rPr>
          <w:rFonts w:ascii="Cambria" w:hAnsi="Cambria" w:cs="Arial"/>
          <w:sz w:val="22"/>
          <w:szCs w:val="22"/>
        </w:rPr>
        <w:tab/>
      </w:r>
      <w:r w:rsidR="0057439A" w:rsidRPr="00B62E1A">
        <w:rPr>
          <w:rFonts w:ascii="Cambria" w:hAnsi="Cambria" w:cs="Arial"/>
          <w:sz w:val="22"/>
          <w:szCs w:val="22"/>
        </w:rPr>
        <w:tab/>
      </w:r>
      <w:r w:rsidR="009C127E" w:rsidRPr="00B62E1A">
        <w:rPr>
          <w:rFonts w:ascii="Cambria" w:hAnsi="Cambria" w:cs="Arial"/>
          <w:sz w:val="22"/>
          <w:szCs w:val="22"/>
        </w:rPr>
        <w:tab/>
      </w:r>
      <w:r w:rsidR="009C127E" w:rsidRPr="00B62E1A">
        <w:rPr>
          <w:rFonts w:ascii="Cambria" w:hAnsi="Cambria" w:cs="Arial"/>
          <w:sz w:val="22"/>
          <w:szCs w:val="22"/>
        </w:rPr>
        <w:tab/>
      </w:r>
      <w:r w:rsidR="00CE66B4" w:rsidRPr="0023354A">
        <w:rPr>
          <w:b/>
        </w:rPr>
        <w:t xml:space="preserve"> </w:t>
      </w:r>
    </w:p>
    <w:sectPr w:rsidR="00623DA6" w:rsidRPr="00D56F6F" w:rsidSect="00503828">
      <w:footerReference w:type="even" r:id="rId37"/>
      <w:footerReference w:type="default" r:id="rId38"/>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D9CA0" w14:textId="77777777" w:rsidR="00CC5B2C" w:rsidRDefault="00CC5B2C">
      <w:r>
        <w:separator/>
      </w:r>
    </w:p>
  </w:endnote>
  <w:endnote w:type="continuationSeparator" w:id="0">
    <w:p w14:paraId="3DB4685E" w14:textId="77777777" w:rsidR="00CC5B2C" w:rsidRDefault="00CC5B2C">
      <w:r>
        <w:continuationSeparator/>
      </w:r>
    </w:p>
  </w:endnote>
  <w:endnote w:type="continuationNotice" w:id="1">
    <w:p w14:paraId="2D004C4F" w14:textId="77777777" w:rsidR="00CC5B2C" w:rsidRDefault="00CC5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3000000" w:usb1="00000000" w:usb2="00000000" w:usb3="00000000" w:csb0="00000001" w:csb1="00000000"/>
  </w:font>
  <w:font w:name="Cambria,Arial">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D97A" w14:textId="77777777" w:rsidR="00CC5B2C" w:rsidRDefault="00CC5B2C"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7F942" w14:textId="77777777" w:rsidR="00CC5B2C" w:rsidRDefault="00CC5B2C"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7600" w14:textId="46D4C07C" w:rsidR="00CC5B2C" w:rsidRDefault="00CC5B2C">
    <w:pPr>
      <w:pStyle w:val="Footer"/>
      <w:jc w:val="right"/>
    </w:pPr>
    <w:r>
      <w:fldChar w:fldCharType="begin"/>
    </w:r>
    <w:r>
      <w:instrText xml:space="preserve"> PAGE   \* MERGEFORMAT </w:instrText>
    </w:r>
    <w:r>
      <w:fldChar w:fldCharType="separate"/>
    </w:r>
    <w:r w:rsidR="00413D69">
      <w:rPr>
        <w:noProof/>
      </w:rPr>
      <w:t>10</w:t>
    </w:r>
    <w:r>
      <w:fldChar w:fldCharType="end"/>
    </w:r>
  </w:p>
  <w:p w14:paraId="52A0DD14" w14:textId="77777777" w:rsidR="00CC5B2C" w:rsidRPr="00AC71A7" w:rsidRDefault="00CC5B2C"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Pr>
        <w:rFonts w:asciiTheme="minorHAnsi" w:hAnsiTheme="minorHAnsi"/>
        <w:color w:val="5F497A"/>
        <w:sz w:val="20"/>
        <w:szCs w:val="20"/>
      </w:rPr>
      <w:t>6/12/2017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B93A3" w14:textId="77777777" w:rsidR="00CC5B2C" w:rsidRDefault="00CC5B2C">
      <w:r>
        <w:separator/>
      </w:r>
    </w:p>
  </w:footnote>
  <w:footnote w:type="continuationSeparator" w:id="0">
    <w:p w14:paraId="52B6A46F" w14:textId="77777777" w:rsidR="00CC5B2C" w:rsidRDefault="00CC5B2C">
      <w:r>
        <w:continuationSeparator/>
      </w:r>
    </w:p>
  </w:footnote>
  <w:footnote w:type="continuationNotice" w:id="1">
    <w:p w14:paraId="7C552E47" w14:textId="77777777" w:rsidR="00CC5B2C" w:rsidRDefault="00CC5B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164"/>
    <w:multiLevelType w:val="hybridMultilevel"/>
    <w:tmpl w:val="0650A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F9911EC"/>
    <w:multiLevelType w:val="hybridMultilevel"/>
    <w:tmpl w:val="5BBCB236"/>
    <w:lvl w:ilvl="0" w:tplc="1FB2691E">
      <w:start w:val="1"/>
      <w:numFmt w:val="bullet"/>
      <w:lvlText w:val=""/>
      <w:lvlJc w:val="left"/>
      <w:pPr>
        <w:tabs>
          <w:tab w:val="num" w:pos="1800"/>
        </w:tabs>
        <w:ind w:left="1800" w:hanging="360"/>
      </w:pPr>
      <w:rPr>
        <w:rFonts w:ascii="Wingdings" w:hAnsi="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5"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05D3FC8"/>
    <w:multiLevelType w:val="multilevel"/>
    <w:tmpl w:val="C9323702"/>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B4F46"/>
    <w:multiLevelType w:val="multilevel"/>
    <w:tmpl w:val="F88A7E50"/>
    <w:lvl w:ilvl="0">
      <w:start w:val="2"/>
      <w:numFmt w:val="upperLetter"/>
      <w:lvlText w:val="%1."/>
      <w:lvlJc w:val="left"/>
      <w:pPr>
        <w:ind w:left="1080" w:hanging="360"/>
      </w:pPr>
      <w:rPr>
        <w:rFonts w:hint="default"/>
      </w:rPr>
    </w:lvl>
    <w:lvl w:ilvl="1">
      <w:start w:val="6"/>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343F12D3"/>
    <w:multiLevelType w:val="hybridMultilevel"/>
    <w:tmpl w:val="2B2CC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05A5D"/>
    <w:multiLevelType w:val="hybridMultilevel"/>
    <w:tmpl w:val="0CDA6C3A"/>
    <w:lvl w:ilvl="0" w:tplc="84123DE0">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40681732"/>
    <w:multiLevelType w:val="multilevel"/>
    <w:tmpl w:val="10C25684"/>
    <w:lvl w:ilvl="0">
      <w:start w:val="2"/>
      <w:numFmt w:val="upperLetter"/>
      <w:lvlText w:val="%1."/>
      <w:lvlJc w:val="left"/>
      <w:pPr>
        <w:ind w:left="720" w:hanging="360"/>
      </w:pPr>
      <w:rPr>
        <w:rFonts w:hint="default"/>
      </w:rPr>
    </w:lvl>
    <w:lvl w:ilvl="1">
      <w:start w:val="4"/>
      <w:numFmt w:val="decimal"/>
      <w:lvlText w:val="%2."/>
      <w:lvlJc w:val="left"/>
      <w:pPr>
        <w:ind w:left="1440" w:hanging="360"/>
      </w:pPr>
      <w:rPr>
        <w:rFonts w:hint="default"/>
      </w:rPr>
    </w:lvl>
    <w:lvl w:ilvl="2">
      <w:start w:val="6"/>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492D1682"/>
    <w:multiLevelType w:val="hybridMultilevel"/>
    <w:tmpl w:val="BAB89F04"/>
    <w:lvl w:ilvl="0" w:tplc="E5DAA36C">
      <w:start w:val="1"/>
      <w:numFmt w:val="bullet"/>
      <w:lvlText w:val=""/>
      <w:lvlJc w:val="left"/>
      <w:pPr>
        <w:ind w:left="630" w:hanging="360"/>
      </w:pPr>
      <w:rPr>
        <w:rFonts w:ascii="Symbol" w:hAnsi="Symbol" w:hint="default"/>
        <w:strike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C0CC5"/>
    <w:multiLevelType w:val="hybridMultilevel"/>
    <w:tmpl w:val="215ADF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A11F41"/>
    <w:multiLevelType w:val="multilevel"/>
    <w:tmpl w:val="3174759A"/>
    <w:lvl w:ilvl="0">
      <w:start w:val="1"/>
      <w:numFmt w:val="upperLetter"/>
      <w:lvlText w:val="%1."/>
      <w:lvlJc w:val="left"/>
      <w:pPr>
        <w:ind w:left="720" w:hanging="360"/>
      </w:pPr>
      <w:rPr>
        <w:rFonts w:hint="default"/>
      </w:rPr>
    </w:lvl>
    <w:lvl w:ilvl="1">
      <w:start w:val="1"/>
      <w:numFmt w:val="decimal"/>
      <w:lvlText w:val="%2."/>
      <w:lvlJc w:val="left"/>
      <w:pPr>
        <w:ind w:left="1440" w:hanging="360"/>
      </w:pPr>
      <w:rPr>
        <w:b/>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C1D1F96"/>
    <w:multiLevelType w:val="hybridMultilevel"/>
    <w:tmpl w:val="8BC0A5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8043BF0"/>
    <w:multiLevelType w:val="hybridMultilevel"/>
    <w:tmpl w:val="501CCBC2"/>
    <w:lvl w:ilvl="0" w:tplc="04090015">
      <w:start w:val="4"/>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C874261"/>
    <w:multiLevelType w:val="multilevel"/>
    <w:tmpl w:val="103C4AD8"/>
    <w:lvl w:ilvl="0">
      <w:start w:val="2"/>
      <w:numFmt w:val="upperLetter"/>
      <w:lvlText w:val="%1."/>
      <w:lvlJc w:val="left"/>
      <w:pPr>
        <w:ind w:left="720" w:hanging="360"/>
      </w:pPr>
      <w:rPr>
        <w:rFonts w:hint="default"/>
      </w:rPr>
    </w:lvl>
    <w:lvl w:ilvl="1">
      <w:start w:val="6"/>
      <w:numFmt w:val="decimal"/>
      <w:lvlText w:val="%2."/>
      <w:lvlJc w:val="left"/>
      <w:pPr>
        <w:ind w:left="1440" w:hanging="360"/>
      </w:pPr>
      <w:rPr>
        <w:rFonts w:hint="default"/>
      </w:rPr>
    </w:lvl>
    <w:lvl w:ilvl="2">
      <w:start w:val="7"/>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6B7422"/>
    <w:multiLevelType w:val="hybridMultilevel"/>
    <w:tmpl w:val="CD0A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7"/>
  </w:num>
  <w:num w:numId="4">
    <w:abstractNumId w:val="28"/>
  </w:num>
  <w:num w:numId="5">
    <w:abstractNumId w:val="2"/>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14"/>
  </w:num>
  <w:num w:numId="10">
    <w:abstractNumId w:val="3"/>
  </w:num>
  <w:num w:numId="11">
    <w:abstractNumId w:val="21"/>
  </w:num>
  <w:num w:numId="12">
    <w:abstractNumId w:val="15"/>
  </w:num>
  <w:num w:numId="13">
    <w:abstractNumId w:val="23"/>
  </w:num>
  <w:num w:numId="14">
    <w:abstractNumId w:val="7"/>
  </w:num>
  <w:num w:numId="15">
    <w:abstractNumId w:val="10"/>
  </w:num>
  <w:num w:numId="16">
    <w:abstractNumId w:val="11"/>
  </w:num>
  <w:num w:numId="17">
    <w:abstractNumId w:val="30"/>
  </w:num>
  <w:num w:numId="18">
    <w:abstractNumId w:val="5"/>
  </w:num>
  <w:num w:numId="19">
    <w:abstractNumId w:val="19"/>
  </w:num>
  <w:num w:numId="20">
    <w:abstractNumId w:val="29"/>
  </w:num>
  <w:num w:numId="21">
    <w:abstractNumId w:val="6"/>
  </w:num>
  <w:num w:numId="22">
    <w:abstractNumId w:val="0"/>
  </w:num>
  <w:num w:numId="23">
    <w:abstractNumId w:val="9"/>
  </w:num>
  <w:num w:numId="24">
    <w:abstractNumId w:val="2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3"/>
  </w:num>
  <w:num w:numId="29">
    <w:abstractNumId w:val="8"/>
  </w:num>
  <w:num w:numId="30">
    <w:abstractNumId w:val="24"/>
  </w:num>
  <w:num w:numId="31">
    <w:abstractNumId w:val="22"/>
  </w:num>
  <w:num w:numId="3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C2B"/>
    <w:rsid w:val="00002A3A"/>
    <w:rsid w:val="00003B06"/>
    <w:rsid w:val="00006430"/>
    <w:rsid w:val="00010300"/>
    <w:rsid w:val="000115D8"/>
    <w:rsid w:val="0001275E"/>
    <w:rsid w:val="00015406"/>
    <w:rsid w:val="00022372"/>
    <w:rsid w:val="00030257"/>
    <w:rsid w:val="00031DA5"/>
    <w:rsid w:val="00031F4C"/>
    <w:rsid w:val="00032081"/>
    <w:rsid w:val="00032720"/>
    <w:rsid w:val="00033EFD"/>
    <w:rsid w:val="00035061"/>
    <w:rsid w:val="000369FC"/>
    <w:rsid w:val="000402C4"/>
    <w:rsid w:val="00041581"/>
    <w:rsid w:val="0004229D"/>
    <w:rsid w:val="000423F7"/>
    <w:rsid w:val="000437FB"/>
    <w:rsid w:val="00043BE0"/>
    <w:rsid w:val="000466DF"/>
    <w:rsid w:val="00046C64"/>
    <w:rsid w:val="0004701D"/>
    <w:rsid w:val="00047A24"/>
    <w:rsid w:val="000526C2"/>
    <w:rsid w:val="00052929"/>
    <w:rsid w:val="00053669"/>
    <w:rsid w:val="00054D7D"/>
    <w:rsid w:val="0006179D"/>
    <w:rsid w:val="00061CAE"/>
    <w:rsid w:val="00062D0D"/>
    <w:rsid w:val="00065C03"/>
    <w:rsid w:val="00066EC2"/>
    <w:rsid w:val="000703FF"/>
    <w:rsid w:val="000709FD"/>
    <w:rsid w:val="0007138A"/>
    <w:rsid w:val="00071C1B"/>
    <w:rsid w:val="00072730"/>
    <w:rsid w:val="00074C42"/>
    <w:rsid w:val="000758BC"/>
    <w:rsid w:val="00076392"/>
    <w:rsid w:val="000809FA"/>
    <w:rsid w:val="000813C2"/>
    <w:rsid w:val="00082135"/>
    <w:rsid w:val="00082C05"/>
    <w:rsid w:val="00084570"/>
    <w:rsid w:val="000855F6"/>
    <w:rsid w:val="00085E1D"/>
    <w:rsid w:val="0008626F"/>
    <w:rsid w:val="00086BA7"/>
    <w:rsid w:val="00091218"/>
    <w:rsid w:val="00093E8F"/>
    <w:rsid w:val="00096CE5"/>
    <w:rsid w:val="0009752F"/>
    <w:rsid w:val="00097F9E"/>
    <w:rsid w:val="000A17EF"/>
    <w:rsid w:val="000A1937"/>
    <w:rsid w:val="000A3F6E"/>
    <w:rsid w:val="000A6DA9"/>
    <w:rsid w:val="000A7211"/>
    <w:rsid w:val="000A7274"/>
    <w:rsid w:val="000B1615"/>
    <w:rsid w:val="000B2D02"/>
    <w:rsid w:val="000B4BF6"/>
    <w:rsid w:val="000B4E9C"/>
    <w:rsid w:val="000B6A52"/>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0313"/>
    <w:rsid w:val="000E2D5F"/>
    <w:rsid w:val="000E4F54"/>
    <w:rsid w:val="000E5123"/>
    <w:rsid w:val="000E579D"/>
    <w:rsid w:val="000E5AE0"/>
    <w:rsid w:val="000E6186"/>
    <w:rsid w:val="000E7229"/>
    <w:rsid w:val="000F1FB1"/>
    <w:rsid w:val="000F28BB"/>
    <w:rsid w:val="000F2F8E"/>
    <w:rsid w:val="000F329C"/>
    <w:rsid w:val="00100300"/>
    <w:rsid w:val="00100B0C"/>
    <w:rsid w:val="00100F61"/>
    <w:rsid w:val="00101959"/>
    <w:rsid w:val="00104290"/>
    <w:rsid w:val="0010450B"/>
    <w:rsid w:val="00104D99"/>
    <w:rsid w:val="001056B1"/>
    <w:rsid w:val="00105F13"/>
    <w:rsid w:val="00115D0E"/>
    <w:rsid w:val="001206C4"/>
    <w:rsid w:val="00120D9C"/>
    <w:rsid w:val="00121610"/>
    <w:rsid w:val="0012162A"/>
    <w:rsid w:val="001226D7"/>
    <w:rsid w:val="00122E0E"/>
    <w:rsid w:val="00123822"/>
    <w:rsid w:val="00123E6B"/>
    <w:rsid w:val="00127378"/>
    <w:rsid w:val="00127AB6"/>
    <w:rsid w:val="00130E17"/>
    <w:rsid w:val="00133C70"/>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348"/>
    <w:rsid w:val="00155CAD"/>
    <w:rsid w:val="00163B14"/>
    <w:rsid w:val="00165868"/>
    <w:rsid w:val="00166FB9"/>
    <w:rsid w:val="00170104"/>
    <w:rsid w:val="00170626"/>
    <w:rsid w:val="00171AA6"/>
    <w:rsid w:val="00175889"/>
    <w:rsid w:val="00176DAA"/>
    <w:rsid w:val="0018012D"/>
    <w:rsid w:val="0018095A"/>
    <w:rsid w:val="001824FE"/>
    <w:rsid w:val="00182D59"/>
    <w:rsid w:val="00182EBC"/>
    <w:rsid w:val="00183AB7"/>
    <w:rsid w:val="00183B6C"/>
    <w:rsid w:val="00184FB6"/>
    <w:rsid w:val="00190EB2"/>
    <w:rsid w:val="001913AC"/>
    <w:rsid w:val="0019184D"/>
    <w:rsid w:val="0019291E"/>
    <w:rsid w:val="00192B70"/>
    <w:rsid w:val="00193161"/>
    <w:rsid w:val="0019492C"/>
    <w:rsid w:val="00195EE0"/>
    <w:rsid w:val="001960F6"/>
    <w:rsid w:val="001A391D"/>
    <w:rsid w:val="001B1CC7"/>
    <w:rsid w:val="001B2469"/>
    <w:rsid w:val="001B4EF4"/>
    <w:rsid w:val="001C0C34"/>
    <w:rsid w:val="001C1294"/>
    <w:rsid w:val="001C4467"/>
    <w:rsid w:val="001C48E1"/>
    <w:rsid w:val="001C4F70"/>
    <w:rsid w:val="001C619C"/>
    <w:rsid w:val="001C6AB7"/>
    <w:rsid w:val="001D01E0"/>
    <w:rsid w:val="001D13A6"/>
    <w:rsid w:val="001D3BE1"/>
    <w:rsid w:val="001D67A4"/>
    <w:rsid w:val="001E1599"/>
    <w:rsid w:val="001E1DF5"/>
    <w:rsid w:val="001E2C00"/>
    <w:rsid w:val="001E4C87"/>
    <w:rsid w:val="001E5756"/>
    <w:rsid w:val="001E7748"/>
    <w:rsid w:val="001F1415"/>
    <w:rsid w:val="001F31A4"/>
    <w:rsid w:val="001F3388"/>
    <w:rsid w:val="001F6434"/>
    <w:rsid w:val="0020168C"/>
    <w:rsid w:val="00202039"/>
    <w:rsid w:val="0020240C"/>
    <w:rsid w:val="002027D6"/>
    <w:rsid w:val="00212EB6"/>
    <w:rsid w:val="0021310C"/>
    <w:rsid w:val="00214404"/>
    <w:rsid w:val="00216C4E"/>
    <w:rsid w:val="00217F4E"/>
    <w:rsid w:val="00222218"/>
    <w:rsid w:val="00222411"/>
    <w:rsid w:val="00222A77"/>
    <w:rsid w:val="00223B5C"/>
    <w:rsid w:val="00224764"/>
    <w:rsid w:val="00224885"/>
    <w:rsid w:val="002248FC"/>
    <w:rsid w:val="002261B3"/>
    <w:rsid w:val="002270AE"/>
    <w:rsid w:val="00230DBE"/>
    <w:rsid w:val="00232479"/>
    <w:rsid w:val="0023354A"/>
    <w:rsid w:val="00235A54"/>
    <w:rsid w:val="00236DD3"/>
    <w:rsid w:val="00241E5C"/>
    <w:rsid w:val="00242E3F"/>
    <w:rsid w:val="00246F22"/>
    <w:rsid w:val="0025460C"/>
    <w:rsid w:val="00254FD0"/>
    <w:rsid w:val="00255597"/>
    <w:rsid w:val="002604E5"/>
    <w:rsid w:val="0026348F"/>
    <w:rsid w:val="002640F4"/>
    <w:rsid w:val="00265AFB"/>
    <w:rsid w:val="00266FB8"/>
    <w:rsid w:val="00270A49"/>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FCE"/>
    <w:rsid w:val="002A0227"/>
    <w:rsid w:val="002A279F"/>
    <w:rsid w:val="002A32F6"/>
    <w:rsid w:val="002A3BDF"/>
    <w:rsid w:val="002A3D70"/>
    <w:rsid w:val="002A64DA"/>
    <w:rsid w:val="002A7748"/>
    <w:rsid w:val="002B0619"/>
    <w:rsid w:val="002B0C0B"/>
    <w:rsid w:val="002B13E0"/>
    <w:rsid w:val="002B1502"/>
    <w:rsid w:val="002B25B1"/>
    <w:rsid w:val="002B4938"/>
    <w:rsid w:val="002C02A8"/>
    <w:rsid w:val="002C2498"/>
    <w:rsid w:val="002C642A"/>
    <w:rsid w:val="002C6D0B"/>
    <w:rsid w:val="002D20FC"/>
    <w:rsid w:val="002D3767"/>
    <w:rsid w:val="002D68D8"/>
    <w:rsid w:val="002D7811"/>
    <w:rsid w:val="002E16CE"/>
    <w:rsid w:val="002E3414"/>
    <w:rsid w:val="002F1094"/>
    <w:rsid w:val="002F322C"/>
    <w:rsid w:val="002F4BBD"/>
    <w:rsid w:val="002F6E45"/>
    <w:rsid w:val="00300094"/>
    <w:rsid w:val="0030146B"/>
    <w:rsid w:val="00301A37"/>
    <w:rsid w:val="00301C41"/>
    <w:rsid w:val="003036F8"/>
    <w:rsid w:val="00306F9C"/>
    <w:rsid w:val="00307DDD"/>
    <w:rsid w:val="00310DFE"/>
    <w:rsid w:val="0031166F"/>
    <w:rsid w:val="003133E4"/>
    <w:rsid w:val="00313673"/>
    <w:rsid w:val="00313CF6"/>
    <w:rsid w:val="0032138D"/>
    <w:rsid w:val="003243E5"/>
    <w:rsid w:val="00325EED"/>
    <w:rsid w:val="003269FB"/>
    <w:rsid w:val="00327659"/>
    <w:rsid w:val="003276C8"/>
    <w:rsid w:val="00334ADE"/>
    <w:rsid w:val="003360B1"/>
    <w:rsid w:val="0033690C"/>
    <w:rsid w:val="00336D39"/>
    <w:rsid w:val="00340021"/>
    <w:rsid w:val="00343129"/>
    <w:rsid w:val="00346CB6"/>
    <w:rsid w:val="00346DB3"/>
    <w:rsid w:val="0035388E"/>
    <w:rsid w:val="0036040D"/>
    <w:rsid w:val="00360918"/>
    <w:rsid w:val="00362D34"/>
    <w:rsid w:val="00362E3E"/>
    <w:rsid w:val="00370738"/>
    <w:rsid w:val="0037236D"/>
    <w:rsid w:val="00372CE6"/>
    <w:rsid w:val="00381FF5"/>
    <w:rsid w:val="00382244"/>
    <w:rsid w:val="0038284C"/>
    <w:rsid w:val="003848EE"/>
    <w:rsid w:val="0038540F"/>
    <w:rsid w:val="00386299"/>
    <w:rsid w:val="00391D2F"/>
    <w:rsid w:val="00394555"/>
    <w:rsid w:val="003961FA"/>
    <w:rsid w:val="003973D8"/>
    <w:rsid w:val="00397FFC"/>
    <w:rsid w:val="003A244F"/>
    <w:rsid w:val="003A2655"/>
    <w:rsid w:val="003A2C42"/>
    <w:rsid w:val="003B2631"/>
    <w:rsid w:val="003B596F"/>
    <w:rsid w:val="003B5C17"/>
    <w:rsid w:val="003C08E5"/>
    <w:rsid w:val="003C0DE2"/>
    <w:rsid w:val="003C17B0"/>
    <w:rsid w:val="003C1D46"/>
    <w:rsid w:val="003C2192"/>
    <w:rsid w:val="003C38F6"/>
    <w:rsid w:val="003C396F"/>
    <w:rsid w:val="003C6980"/>
    <w:rsid w:val="003D106A"/>
    <w:rsid w:val="003D2B13"/>
    <w:rsid w:val="003D446D"/>
    <w:rsid w:val="003D64B6"/>
    <w:rsid w:val="003D7742"/>
    <w:rsid w:val="003E3344"/>
    <w:rsid w:val="003E3675"/>
    <w:rsid w:val="003E3840"/>
    <w:rsid w:val="003E5276"/>
    <w:rsid w:val="003E5E55"/>
    <w:rsid w:val="003F020B"/>
    <w:rsid w:val="003F04BA"/>
    <w:rsid w:val="003F05F5"/>
    <w:rsid w:val="003F07AB"/>
    <w:rsid w:val="003F400D"/>
    <w:rsid w:val="003F411A"/>
    <w:rsid w:val="003F6255"/>
    <w:rsid w:val="00400CD1"/>
    <w:rsid w:val="004033B4"/>
    <w:rsid w:val="004040C1"/>
    <w:rsid w:val="004072E1"/>
    <w:rsid w:val="00411513"/>
    <w:rsid w:val="00412D61"/>
    <w:rsid w:val="0041377A"/>
    <w:rsid w:val="00413D69"/>
    <w:rsid w:val="00415EEC"/>
    <w:rsid w:val="00420681"/>
    <w:rsid w:val="0042732D"/>
    <w:rsid w:val="00431F91"/>
    <w:rsid w:val="0043307D"/>
    <w:rsid w:val="00434BE7"/>
    <w:rsid w:val="00435629"/>
    <w:rsid w:val="0043605B"/>
    <w:rsid w:val="004369A2"/>
    <w:rsid w:val="00440B63"/>
    <w:rsid w:val="004413D7"/>
    <w:rsid w:val="004414F4"/>
    <w:rsid w:val="004447AF"/>
    <w:rsid w:val="0044508A"/>
    <w:rsid w:val="00445CC1"/>
    <w:rsid w:val="00447EA7"/>
    <w:rsid w:val="004509E1"/>
    <w:rsid w:val="00451385"/>
    <w:rsid w:val="004521B4"/>
    <w:rsid w:val="00456718"/>
    <w:rsid w:val="004569A0"/>
    <w:rsid w:val="0046433A"/>
    <w:rsid w:val="004651E3"/>
    <w:rsid w:val="004665E9"/>
    <w:rsid w:val="00466DF3"/>
    <w:rsid w:val="00476E28"/>
    <w:rsid w:val="004813C9"/>
    <w:rsid w:val="00481699"/>
    <w:rsid w:val="00482742"/>
    <w:rsid w:val="00482C3E"/>
    <w:rsid w:val="0048429D"/>
    <w:rsid w:val="00490C0B"/>
    <w:rsid w:val="00490DD6"/>
    <w:rsid w:val="0049142D"/>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FDF"/>
    <w:rsid w:val="004B39D7"/>
    <w:rsid w:val="004B4A36"/>
    <w:rsid w:val="004B5831"/>
    <w:rsid w:val="004B5EFE"/>
    <w:rsid w:val="004B733C"/>
    <w:rsid w:val="004C0336"/>
    <w:rsid w:val="004C735D"/>
    <w:rsid w:val="004C76AD"/>
    <w:rsid w:val="004C7CD7"/>
    <w:rsid w:val="004D1CC8"/>
    <w:rsid w:val="004D1CFF"/>
    <w:rsid w:val="004D1F01"/>
    <w:rsid w:val="004D7061"/>
    <w:rsid w:val="004D7D54"/>
    <w:rsid w:val="004E2EBE"/>
    <w:rsid w:val="004E38BB"/>
    <w:rsid w:val="004E4AE6"/>
    <w:rsid w:val="004E50FB"/>
    <w:rsid w:val="004E63D0"/>
    <w:rsid w:val="004F037F"/>
    <w:rsid w:val="004F284F"/>
    <w:rsid w:val="004F4D17"/>
    <w:rsid w:val="004F6526"/>
    <w:rsid w:val="004F6CAD"/>
    <w:rsid w:val="00501756"/>
    <w:rsid w:val="00503828"/>
    <w:rsid w:val="00503835"/>
    <w:rsid w:val="00503CBA"/>
    <w:rsid w:val="00504732"/>
    <w:rsid w:val="00504B4A"/>
    <w:rsid w:val="00505368"/>
    <w:rsid w:val="00506DB7"/>
    <w:rsid w:val="00510AB6"/>
    <w:rsid w:val="0051146E"/>
    <w:rsid w:val="00512266"/>
    <w:rsid w:val="00512D11"/>
    <w:rsid w:val="005137CA"/>
    <w:rsid w:val="0051606E"/>
    <w:rsid w:val="0051715B"/>
    <w:rsid w:val="005176D9"/>
    <w:rsid w:val="005213F6"/>
    <w:rsid w:val="0052277C"/>
    <w:rsid w:val="00525DE2"/>
    <w:rsid w:val="00530891"/>
    <w:rsid w:val="00530BC1"/>
    <w:rsid w:val="00531AB6"/>
    <w:rsid w:val="00532936"/>
    <w:rsid w:val="005338EB"/>
    <w:rsid w:val="00533ADB"/>
    <w:rsid w:val="0053505F"/>
    <w:rsid w:val="00543B25"/>
    <w:rsid w:val="00544C66"/>
    <w:rsid w:val="005452B0"/>
    <w:rsid w:val="00546E3D"/>
    <w:rsid w:val="005470B1"/>
    <w:rsid w:val="00547368"/>
    <w:rsid w:val="005503FD"/>
    <w:rsid w:val="0055159D"/>
    <w:rsid w:val="0055224F"/>
    <w:rsid w:val="00554C78"/>
    <w:rsid w:val="0055501B"/>
    <w:rsid w:val="005608CD"/>
    <w:rsid w:val="00560D67"/>
    <w:rsid w:val="00561E9B"/>
    <w:rsid w:val="00561F65"/>
    <w:rsid w:val="00562368"/>
    <w:rsid w:val="00562470"/>
    <w:rsid w:val="00562BAB"/>
    <w:rsid w:val="005647E2"/>
    <w:rsid w:val="00570781"/>
    <w:rsid w:val="0057251C"/>
    <w:rsid w:val="00573E30"/>
    <w:rsid w:val="0057439A"/>
    <w:rsid w:val="00575ECD"/>
    <w:rsid w:val="00577070"/>
    <w:rsid w:val="005806A9"/>
    <w:rsid w:val="00580FEC"/>
    <w:rsid w:val="005810D8"/>
    <w:rsid w:val="00583C7C"/>
    <w:rsid w:val="00591178"/>
    <w:rsid w:val="00593378"/>
    <w:rsid w:val="0059434F"/>
    <w:rsid w:val="005949A1"/>
    <w:rsid w:val="005A0071"/>
    <w:rsid w:val="005A0D44"/>
    <w:rsid w:val="005A0E29"/>
    <w:rsid w:val="005A4136"/>
    <w:rsid w:val="005A5504"/>
    <w:rsid w:val="005A5696"/>
    <w:rsid w:val="005A6728"/>
    <w:rsid w:val="005B0A8C"/>
    <w:rsid w:val="005B3B8F"/>
    <w:rsid w:val="005B5EDD"/>
    <w:rsid w:val="005B6C01"/>
    <w:rsid w:val="005B6D46"/>
    <w:rsid w:val="005C1151"/>
    <w:rsid w:val="005C1511"/>
    <w:rsid w:val="005C1FBD"/>
    <w:rsid w:val="005C23DC"/>
    <w:rsid w:val="005C44EA"/>
    <w:rsid w:val="005C55B9"/>
    <w:rsid w:val="005C693D"/>
    <w:rsid w:val="005C7EB2"/>
    <w:rsid w:val="005D1B39"/>
    <w:rsid w:val="005D36D9"/>
    <w:rsid w:val="005D58DB"/>
    <w:rsid w:val="005D6CD0"/>
    <w:rsid w:val="005E03E9"/>
    <w:rsid w:val="005E0B30"/>
    <w:rsid w:val="005E1BB6"/>
    <w:rsid w:val="005E321D"/>
    <w:rsid w:val="005E4103"/>
    <w:rsid w:val="005E41D5"/>
    <w:rsid w:val="005E5574"/>
    <w:rsid w:val="005E58E7"/>
    <w:rsid w:val="005E65D4"/>
    <w:rsid w:val="005E6E67"/>
    <w:rsid w:val="005F347E"/>
    <w:rsid w:val="005F4623"/>
    <w:rsid w:val="005F662F"/>
    <w:rsid w:val="00601DC5"/>
    <w:rsid w:val="0060253D"/>
    <w:rsid w:val="00602968"/>
    <w:rsid w:val="00603653"/>
    <w:rsid w:val="00605846"/>
    <w:rsid w:val="0060776E"/>
    <w:rsid w:val="00610445"/>
    <w:rsid w:val="006114C1"/>
    <w:rsid w:val="0061211B"/>
    <w:rsid w:val="00612EEA"/>
    <w:rsid w:val="00613811"/>
    <w:rsid w:val="0061712F"/>
    <w:rsid w:val="00620F32"/>
    <w:rsid w:val="00621713"/>
    <w:rsid w:val="00623DA6"/>
    <w:rsid w:val="00624C15"/>
    <w:rsid w:val="006308B8"/>
    <w:rsid w:val="00632EC9"/>
    <w:rsid w:val="00633766"/>
    <w:rsid w:val="00636E82"/>
    <w:rsid w:val="006372AA"/>
    <w:rsid w:val="00637419"/>
    <w:rsid w:val="00637E97"/>
    <w:rsid w:val="00640514"/>
    <w:rsid w:val="00640861"/>
    <w:rsid w:val="006426C8"/>
    <w:rsid w:val="00642921"/>
    <w:rsid w:val="00642AC9"/>
    <w:rsid w:val="00644A15"/>
    <w:rsid w:val="00651D3A"/>
    <w:rsid w:val="0066282E"/>
    <w:rsid w:val="0066432D"/>
    <w:rsid w:val="00665644"/>
    <w:rsid w:val="00666B84"/>
    <w:rsid w:val="006704C0"/>
    <w:rsid w:val="0067224E"/>
    <w:rsid w:val="0067363B"/>
    <w:rsid w:val="00674D8B"/>
    <w:rsid w:val="006761BE"/>
    <w:rsid w:val="0067676F"/>
    <w:rsid w:val="006772E1"/>
    <w:rsid w:val="00684AC4"/>
    <w:rsid w:val="00690F4B"/>
    <w:rsid w:val="0069203C"/>
    <w:rsid w:val="00694072"/>
    <w:rsid w:val="0069618B"/>
    <w:rsid w:val="006966F4"/>
    <w:rsid w:val="00697FAF"/>
    <w:rsid w:val="006A052C"/>
    <w:rsid w:val="006A181E"/>
    <w:rsid w:val="006A2C12"/>
    <w:rsid w:val="006B19C7"/>
    <w:rsid w:val="006B1A20"/>
    <w:rsid w:val="006B2611"/>
    <w:rsid w:val="006B4863"/>
    <w:rsid w:val="006B57D6"/>
    <w:rsid w:val="006B5CB0"/>
    <w:rsid w:val="006B63F7"/>
    <w:rsid w:val="006C2BB3"/>
    <w:rsid w:val="006C51A0"/>
    <w:rsid w:val="006C6E9D"/>
    <w:rsid w:val="006D092B"/>
    <w:rsid w:val="006D1993"/>
    <w:rsid w:val="006D4A36"/>
    <w:rsid w:val="006D4A75"/>
    <w:rsid w:val="006D4A9A"/>
    <w:rsid w:val="006D6346"/>
    <w:rsid w:val="006D720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CF8"/>
    <w:rsid w:val="006F6C74"/>
    <w:rsid w:val="006F72D6"/>
    <w:rsid w:val="00701CD5"/>
    <w:rsid w:val="00701EBC"/>
    <w:rsid w:val="007050E7"/>
    <w:rsid w:val="00705908"/>
    <w:rsid w:val="00706A1C"/>
    <w:rsid w:val="00707256"/>
    <w:rsid w:val="00711598"/>
    <w:rsid w:val="00712D8A"/>
    <w:rsid w:val="0071331F"/>
    <w:rsid w:val="00715094"/>
    <w:rsid w:val="007151DE"/>
    <w:rsid w:val="0071595A"/>
    <w:rsid w:val="00716672"/>
    <w:rsid w:val="00721317"/>
    <w:rsid w:val="00724517"/>
    <w:rsid w:val="00730F59"/>
    <w:rsid w:val="00730F6A"/>
    <w:rsid w:val="00731074"/>
    <w:rsid w:val="0073233D"/>
    <w:rsid w:val="0073250E"/>
    <w:rsid w:val="007341F9"/>
    <w:rsid w:val="0073488E"/>
    <w:rsid w:val="00734AEF"/>
    <w:rsid w:val="00734B03"/>
    <w:rsid w:val="0073729B"/>
    <w:rsid w:val="00740E10"/>
    <w:rsid w:val="00743063"/>
    <w:rsid w:val="00744589"/>
    <w:rsid w:val="007461E3"/>
    <w:rsid w:val="0074687A"/>
    <w:rsid w:val="00747987"/>
    <w:rsid w:val="00750D71"/>
    <w:rsid w:val="00751009"/>
    <w:rsid w:val="007513B4"/>
    <w:rsid w:val="00751842"/>
    <w:rsid w:val="0075495D"/>
    <w:rsid w:val="00757310"/>
    <w:rsid w:val="00757FBC"/>
    <w:rsid w:val="007607C9"/>
    <w:rsid w:val="00762AFB"/>
    <w:rsid w:val="00765E2A"/>
    <w:rsid w:val="00766399"/>
    <w:rsid w:val="00766609"/>
    <w:rsid w:val="00766AFB"/>
    <w:rsid w:val="00770735"/>
    <w:rsid w:val="00771CAA"/>
    <w:rsid w:val="00772639"/>
    <w:rsid w:val="00773222"/>
    <w:rsid w:val="00782E13"/>
    <w:rsid w:val="00784575"/>
    <w:rsid w:val="007850F2"/>
    <w:rsid w:val="00791B3B"/>
    <w:rsid w:val="00792402"/>
    <w:rsid w:val="00794B47"/>
    <w:rsid w:val="00795017"/>
    <w:rsid w:val="00796114"/>
    <w:rsid w:val="007A0EB0"/>
    <w:rsid w:val="007A3082"/>
    <w:rsid w:val="007A3E6F"/>
    <w:rsid w:val="007A5BAB"/>
    <w:rsid w:val="007A760F"/>
    <w:rsid w:val="007B0A2F"/>
    <w:rsid w:val="007B0AB5"/>
    <w:rsid w:val="007B279E"/>
    <w:rsid w:val="007B333A"/>
    <w:rsid w:val="007B3E48"/>
    <w:rsid w:val="007C1951"/>
    <w:rsid w:val="007C4364"/>
    <w:rsid w:val="007C4BDF"/>
    <w:rsid w:val="007C52D0"/>
    <w:rsid w:val="007C577E"/>
    <w:rsid w:val="007C78B3"/>
    <w:rsid w:val="007D0A86"/>
    <w:rsid w:val="007D1FD6"/>
    <w:rsid w:val="007D4694"/>
    <w:rsid w:val="007D6AA0"/>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5F67"/>
    <w:rsid w:val="007F69CD"/>
    <w:rsid w:val="00803824"/>
    <w:rsid w:val="008044E8"/>
    <w:rsid w:val="00810316"/>
    <w:rsid w:val="00811027"/>
    <w:rsid w:val="008129DC"/>
    <w:rsid w:val="008152C0"/>
    <w:rsid w:val="008173E3"/>
    <w:rsid w:val="008218C9"/>
    <w:rsid w:val="00822A81"/>
    <w:rsid w:val="00824988"/>
    <w:rsid w:val="00830BD1"/>
    <w:rsid w:val="00832D77"/>
    <w:rsid w:val="00833CC1"/>
    <w:rsid w:val="00834E2D"/>
    <w:rsid w:val="00836D84"/>
    <w:rsid w:val="0083716B"/>
    <w:rsid w:val="008406CA"/>
    <w:rsid w:val="008417E2"/>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25"/>
    <w:rsid w:val="00861EF8"/>
    <w:rsid w:val="00865205"/>
    <w:rsid w:val="00865C7C"/>
    <w:rsid w:val="00867ABB"/>
    <w:rsid w:val="00873E14"/>
    <w:rsid w:val="0087585C"/>
    <w:rsid w:val="008760EC"/>
    <w:rsid w:val="008819E1"/>
    <w:rsid w:val="0088410A"/>
    <w:rsid w:val="008870EF"/>
    <w:rsid w:val="00887BF8"/>
    <w:rsid w:val="00890314"/>
    <w:rsid w:val="00890840"/>
    <w:rsid w:val="00890C66"/>
    <w:rsid w:val="00891DF3"/>
    <w:rsid w:val="0089359A"/>
    <w:rsid w:val="0089402B"/>
    <w:rsid w:val="00894B20"/>
    <w:rsid w:val="00895C5A"/>
    <w:rsid w:val="00897D93"/>
    <w:rsid w:val="008A068C"/>
    <w:rsid w:val="008A0705"/>
    <w:rsid w:val="008A1370"/>
    <w:rsid w:val="008A17AA"/>
    <w:rsid w:val="008A1EBD"/>
    <w:rsid w:val="008A3BDD"/>
    <w:rsid w:val="008A5F05"/>
    <w:rsid w:val="008A78C3"/>
    <w:rsid w:val="008B072A"/>
    <w:rsid w:val="008B0A6A"/>
    <w:rsid w:val="008B3489"/>
    <w:rsid w:val="008B3573"/>
    <w:rsid w:val="008B3D6D"/>
    <w:rsid w:val="008B3F69"/>
    <w:rsid w:val="008B52CB"/>
    <w:rsid w:val="008B5B4A"/>
    <w:rsid w:val="008B6601"/>
    <w:rsid w:val="008C192F"/>
    <w:rsid w:val="008C2F2A"/>
    <w:rsid w:val="008C468F"/>
    <w:rsid w:val="008C4745"/>
    <w:rsid w:val="008C4DE6"/>
    <w:rsid w:val="008C51DF"/>
    <w:rsid w:val="008D0CD6"/>
    <w:rsid w:val="008D148C"/>
    <w:rsid w:val="008D19BA"/>
    <w:rsid w:val="008D254D"/>
    <w:rsid w:val="008D2EFF"/>
    <w:rsid w:val="008D38FF"/>
    <w:rsid w:val="008D3FD9"/>
    <w:rsid w:val="008D657B"/>
    <w:rsid w:val="008D7A16"/>
    <w:rsid w:val="008E0FA2"/>
    <w:rsid w:val="008E3D05"/>
    <w:rsid w:val="008E406D"/>
    <w:rsid w:val="008E6A72"/>
    <w:rsid w:val="008E7914"/>
    <w:rsid w:val="008F01FD"/>
    <w:rsid w:val="008F0FE6"/>
    <w:rsid w:val="008F11F3"/>
    <w:rsid w:val="008F271F"/>
    <w:rsid w:val="008F38F6"/>
    <w:rsid w:val="008F39D2"/>
    <w:rsid w:val="008F57B4"/>
    <w:rsid w:val="008F5F3F"/>
    <w:rsid w:val="008F7B65"/>
    <w:rsid w:val="00903C44"/>
    <w:rsid w:val="00904EBB"/>
    <w:rsid w:val="009065F4"/>
    <w:rsid w:val="0091386C"/>
    <w:rsid w:val="009154CC"/>
    <w:rsid w:val="00915CD3"/>
    <w:rsid w:val="00916D81"/>
    <w:rsid w:val="00917E10"/>
    <w:rsid w:val="00932B70"/>
    <w:rsid w:val="00932D93"/>
    <w:rsid w:val="00933CD3"/>
    <w:rsid w:val="00936434"/>
    <w:rsid w:val="009378A2"/>
    <w:rsid w:val="0094175F"/>
    <w:rsid w:val="00941D82"/>
    <w:rsid w:val="00942B11"/>
    <w:rsid w:val="00943361"/>
    <w:rsid w:val="00943AA2"/>
    <w:rsid w:val="00944A65"/>
    <w:rsid w:val="00945F24"/>
    <w:rsid w:val="00950B6C"/>
    <w:rsid w:val="00951037"/>
    <w:rsid w:val="00955FE3"/>
    <w:rsid w:val="00956D01"/>
    <w:rsid w:val="00957980"/>
    <w:rsid w:val="00961C8F"/>
    <w:rsid w:val="00962944"/>
    <w:rsid w:val="00962CB1"/>
    <w:rsid w:val="00970BA8"/>
    <w:rsid w:val="00971061"/>
    <w:rsid w:val="00972426"/>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017"/>
    <w:rsid w:val="009F35C7"/>
    <w:rsid w:val="009F4B87"/>
    <w:rsid w:val="009F607C"/>
    <w:rsid w:val="009F6C8B"/>
    <w:rsid w:val="009F6F78"/>
    <w:rsid w:val="009F7A64"/>
    <w:rsid w:val="009F7B60"/>
    <w:rsid w:val="00A006E0"/>
    <w:rsid w:val="00A00C9D"/>
    <w:rsid w:val="00A027E0"/>
    <w:rsid w:val="00A032C6"/>
    <w:rsid w:val="00A072D3"/>
    <w:rsid w:val="00A101AA"/>
    <w:rsid w:val="00A10B9D"/>
    <w:rsid w:val="00A11F2C"/>
    <w:rsid w:val="00A12681"/>
    <w:rsid w:val="00A1328A"/>
    <w:rsid w:val="00A13785"/>
    <w:rsid w:val="00A1379E"/>
    <w:rsid w:val="00A148BC"/>
    <w:rsid w:val="00A14CF4"/>
    <w:rsid w:val="00A15D9C"/>
    <w:rsid w:val="00A15F1C"/>
    <w:rsid w:val="00A1696F"/>
    <w:rsid w:val="00A23CCD"/>
    <w:rsid w:val="00A24203"/>
    <w:rsid w:val="00A24415"/>
    <w:rsid w:val="00A24584"/>
    <w:rsid w:val="00A24665"/>
    <w:rsid w:val="00A27BA2"/>
    <w:rsid w:val="00A30184"/>
    <w:rsid w:val="00A31E5C"/>
    <w:rsid w:val="00A321A1"/>
    <w:rsid w:val="00A369AB"/>
    <w:rsid w:val="00A3773F"/>
    <w:rsid w:val="00A44343"/>
    <w:rsid w:val="00A455F9"/>
    <w:rsid w:val="00A45887"/>
    <w:rsid w:val="00A45E61"/>
    <w:rsid w:val="00A4783A"/>
    <w:rsid w:val="00A5088E"/>
    <w:rsid w:val="00A50954"/>
    <w:rsid w:val="00A51C3E"/>
    <w:rsid w:val="00A54491"/>
    <w:rsid w:val="00A550DC"/>
    <w:rsid w:val="00A5546B"/>
    <w:rsid w:val="00A5597D"/>
    <w:rsid w:val="00A56560"/>
    <w:rsid w:val="00A6044A"/>
    <w:rsid w:val="00A640CE"/>
    <w:rsid w:val="00A66CE6"/>
    <w:rsid w:val="00A66E26"/>
    <w:rsid w:val="00A66FC8"/>
    <w:rsid w:val="00A67CF9"/>
    <w:rsid w:val="00A67D0C"/>
    <w:rsid w:val="00A67D8C"/>
    <w:rsid w:val="00A67F20"/>
    <w:rsid w:val="00A70A1A"/>
    <w:rsid w:val="00A70BD8"/>
    <w:rsid w:val="00A739F4"/>
    <w:rsid w:val="00A74C9E"/>
    <w:rsid w:val="00A83268"/>
    <w:rsid w:val="00A846AF"/>
    <w:rsid w:val="00A85626"/>
    <w:rsid w:val="00A86EC8"/>
    <w:rsid w:val="00A87042"/>
    <w:rsid w:val="00A875C7"/>
    <w:rsid w:val="00A91046"/>
    <w:rsid w:val="00A91E6A"/>
    <w:rsid w:val="00A91E98"/>
    <w:rsid w:val="00A95733"/>
    <w:rsid w:val="00A95A4B"/>
    <w:rsid w:val="00A975F1"/>
    <w:rsid w:val="00AA02C2"/>
    <w:rsid w:val="00AA0C91"/>
    <w:rsid w:val="00AA12DB"/>
    <w:rsid w:val="00AA16ED"/>
    <w:rsid w:val="00AA26E3"/>
    <w:rsid w:val="00AA3024"/>
    <w:rsid w:val="00AA56AC"/>
    <w:rsid w:val="00AA5A33"/>
    <w:rsid w:val="00AB2780"/>
    <w:rsid w:val="00AB39E6"/>
    <w:rsid w:val="00AB4BE2"/>
    <w:rsid w:val="00AB6227"/>
    <w:rsid w:val="00AC0913"/>
    <w:rsid w:val="00AC18D5"/>
    <w:rsid w:val="00AC71A7"/>
    <w:rsid w:val="00AD273A"/>
    <w:rsid w:val="00AD42EA"/>
    <w:rsid w:val="00AD61FD"/>
    <w:rsid w:val="00AD675B"/>
    <w:rsid w:val="00AD7440"/>
    <w:rsid w:val="00AE0AA2"/>
    <w:rsid w:val="00AE0CF9"/>
    <w:rsid w:val="00AE1B29"/>
    <w:rsid w:val="00AF1F9B"/>
    <w:rsid w:val="00AF295F"/>
    <w:rsid w:val="00AF33D6"/>
    <w:rsid w:val="00AF3A2B"/>
    <w:rsid w:val="00AF3AB8"/>
    <w:rsid w:val="00AF64D0"/>
    <w:rsid w:val="00AF6C1D"/>
    <w:rsid w:val="00AF7FEC"/>
    <w:rsid w:val="00B0199C"/>
    <w:rsid w:val="00B026A7"/>
    <w:rsid w:val="00B04378"/>
    <w:rsid w:val="00B05831"/>
    <w:rsid w:val="00B05A5D"/>
    <w:rsid w:val="00B12228"/>
    <w:rsid w:val="00B13D5D"/>
    <w:rsid w:val="00B14A86"/>
    <w:rsid w:val="00B17868"/>
    <w:rsid w:val="00B207D4"/>
    <w:rsid w:val="00B22076"/>
    <w:rsid w:val="00B2263B"/>
    <w:rsid w:val="00B22E2C"/>
    <w:rsid w:val="00B237F6"/>
    <w:rsid w:val="00B24870"/>
    <w:rsid w:val="00B2637F"/>
    <w:rsid w:val="00B31D6E"/>
    <w:rsid w:val="00B33341"/>
    <w:rsid w:val="00B33A0A"/>
    <w:rsid w:val="00B340E1"/>
    <w:rsid w:val="00B358E3"/>
    <w:rsid w:val="00B4032B"/>
    <w:rsid w:val="00B40500"/>
    <w:rsid w:val="00B410D7"/>
    <w:rsid w:val="00B41125"/>
    <w:rsid w:val="00B411E5"/>
    <w:rsid w:val="00B41842"/>
    <w:rsid w:val="00B42C16"/>
    <w:rsid w:val="00B4522C"/>
    <w:rsid w:val="00B458A3"/>
    <w:rsid w:val="00B463C0"/>
    <w:rsid w:val="00B46918"/>
    <w:rsid w:val="00B51E66"/>
    <w:rsid w:val="00B521E8"/>
    <w:rsid w:val="00B54101"/>
    <w:rsid w:val="00B56076"/>
    <w:rsid w:val="00B612CB"/>
    <w:rsid w:val="00B61F98"/>
    <w:rsid w:val="00B62E1A"/>
    <w:rsid w:val="00B656E9"/>
    <w:rsid w:val="00B66992"/>
    <w:rsid w:val="00B72883"/>
    <w:rsid w:val="00B75BB2"/>
    <w:rsid w:val="00B777E9"/>
    <w:rsid w:val="00B80D16"/>
    <w:rsid w:val="00B814BF"/>
    <w:rsid w:val="00B842F0"/>
    <w:rsid w:val="00B8440B"/>
    <w:rsid w:val="00B85272"/>
    <w:rsid w:val="00B85EFF"/>
    <w:rsid w:val="00B86775"/>
    <w:rsid w:val="00B86BDC"/>
    <w:rsid w:val="00B87687"/>
    <w:rsid w:val="00B87C93"/>
    <w:rsid w:val="00B90DA9"/>
    <w:rsid w:val="00B91A9C"/>
    <w:rsid w:val="00B93718"/>
    <w:rsid w:val="00B94337"/>
    <w:rsid w:val="00B956FF"/>
    <w:rsid w:val="00B95A64"/>
    <w:rsid w:val="00B96507"/>
    <w:rsid w:val="00B96DE6"/>
    <w:rsid w:val="00BA0E01"/>
    <w:rsid w:val="00BA121C"/>
    <w:rsid w:val="00BA1CB2"/>
    <w:rsid w:val="00BA354E"/>
    <w:rsid w:val="00BA3659"/>
    <w:rsid w:val="00BA3894"/>
    <w:rsid w:val="00BA683E"/>
    <w:rsid w:val="00BB1C4F"/>
    <w:rsid w:val="00BB423A"/>
    <w:rsid w:val="00BB4317"/>
    <w:rsid w:val="00BB7400"/>
    <w:rsid w:val="00BB7618"/>
    <w:rsid w:val="00BB795C"/>
    <w:rsid w:val="00BB7E03"/>
    <w:rsid w:val="00BC0585"/>
    <w:rsid w:val="00BC0A09"/>
    <w:rsid w:val="00BC61BB"/>
    <w:rsid w:val="00BD0AE2"/>
    <w:rsid w:val="00BD168B"/>
    <w:rsid w:val="00BD275A"/>
    <w:rsid w:val="00BD2852"/>
    <w:rsid w:val="00BD2B83"/>
    <w:rsid w:val="00BD41A9"/>
    <w:rsid w:val="00BD4D33"/>
    <w:rsid w:val="00BD58F7"/>
    <w:rsid w:val="00BD61B6"/>
    <w:rsid w:val="00BD64D9"/>
    <w:rsid w:val="00BD7E7E"/>
    <w:rsid w:val="00BE555C"/>
    <w:rsid w:val="00BE6C70"/>
    <w:rsid w:val="00BE704F"/>
    <w:rsid w:val="00BE71CE"/>
    <w:rsid w:val="00BF23B2"/>
    <w:rsid w:val="00BF4B68"/>
    <w:rsid w:val="00BF5DC3"/>
    <w:rsid w:val="00BF7153"/>
    <w:rsid w:val="00BF73A7"/>
    <w:rsid w:val="00C01B46"/>
    <w:rsid w:val="00C03BD8"/>
    <w:rsid w:val="00C05C33"/>
    <w:rsid w:val="00C068C5"/>
    <w:rsid w:val="00C07620"/>
    <w:rsid w:val="00C10A30"/>
    <w:rsid w:val="00C145B0"/>
    <w:rsid w:val="00C14976"/>
    <w:rsid w:val="00C16A55"/>
    <w:rsid w:val="00C17F6A"/>
    <w:rsid w:val="00C2119C"/>
    <w:rsid w:val="00C23E1C"/>
    <w:rsid w:val="00C240DC"/>
    <w:rsid w:val="00C2573D"/>
    <w:rsid w:val="00C314C6"/>
    <w:rsid w:val="00C3169B"/>
    <w:rsid w:val="00C32036"/>
    <w:rsid w:val="00C3220C"/>
    <w:rsid w:val="00C33129"/>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60D47"/>
    <w:rsid w:val="00C6151C"/>
    <w:rsid w:val="00C61597"/>
    <w:rsid w:val="00C6211F"/>
    <w:rsid w:val="00C62A97"/>
    <w:rsid w:val="00C65BE2"/>
    <w:rsid w:val="00C67A14"/>
    <w:rsid w:val="00C702E2"/>
    <w:rsid w:val="00C70344"/>
    <w:rsid w:val="00C70EC1"/>
    <w:rsid w:val="00C722E7"/>
    <w:rsid w:val="00C72B74"/>
    <w:rsid w:val="00C776E8"/>
    <w:rsid w:val="00C80976"/>
    <w:rsid w:val="00C81D03"/>
    <w:rsid w:val="00C828FD"/>
    <w:rsid w:val="00C83E49"/>
    <w:rsid w:val="00C847F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3F98"/>
    <w:rsid w:val="00CA679A"/>
    <w:rsid w:val="00CA70A5"/>
    <w:rsid w:val="00CA792A"/>
    <w:rsid w:val="00CB063F"/>
    <w:rsid w:val="00CB1492"/>
    <w:rsid w:val="00CB1E64"/>
    <w:rsid w:val="00CB20E6"/>
    <w:rsid w:val="00CB38E7"/>
    <w:rsid w:val="00CB4D12"/>
    <w:rsid w:val="00CB4D6D"/>
    <w:rsid w:val="00CB70B2"/>
    <w:rsid w:val="00CC1822"/>
    <w:rsid w:val="00CC1CBB"/>
    <w:rsid w:val="00CC1E9E"/>
    <w:rsid w:val="00CC2175"/>
    <w:rsid w:val="00CC3A8C"/>
    <w:rsid w:val="00CC414D"/>
    <w:rsid w:val="00CC4833"/>
    <w:rsid w:val="00CC4E8C"/>
    <w:rsid w:val="00CC5B2C"/>
    <w:rsid w:val="00CD06CF"/>
    <w:rsid w:val="00CD21B8"/>
    <w:rsid w:val="00CD351A"/>
    <w:rsid w:val="00CD39AD"/>
    <w:rsid w:val="00CD48FB"/>
    <w:rsid w:val="00CD6898"/>
    <w:rsid w:val="00CE15B6"/>
    <w:rsid w:val="00CE2EB5"/>
    <w:rsid w:val="00CE4226"/>
    <w:rsid w:val="00CE4AEB"/>
    <w:rsid w:val="00CE57F1"/>
    <w:rsid w:val="00CE66B4"/>
    <w:rsid w:val="00CF218E"/>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4D45"/>
    <w:rsid w:val="00D26E59"/>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5BDF"/>
    <w:rsid w:val="00D66DFC"/>
    <w:rsid w:val="00D67010"/>
    <w:rsid w:val="00D67343"/>
    <w:rsid w:val="00D6783A"/>
    <w:rsid w:val="00D7017F"/>
    <w:rsid w:val="00D708DC"/>
    <w:rsid w:val="00D70FD4"/>
    <w:rsid w:val="00D71CEE"/>
    <w:rsid w:val="00D746B0"/>
    <w:rsid w:val="00D75D09"/>
    <w:rsid w:val="00D80316"/>
    <w:rsid w:val="00D80664"/>
    <w:rsid w:val="00D846F4"/>
    <w:rsid w:val="00D84D50"/>
    <w:rsid w:val="00D850D0"/>
    <w:rsid w:val="00D85C5C"/>
    <w:rsid w:val="00D864AA"/>
    <w:rsid w:val="00D8673D"/>
    <w:rsid w:val="00D8734B"/>
    <w:rsid w:val="00D914AE"/>
    <w:rsid w:val="00D91AA1"/>
    <w:rsid w:val="00D92788"/>
    <w:rsid w:val="00D929C8"/>
    <w:rsid w:val="00D94A60"/>
    <w:rsid w:val="00D96B16"/>
    <w:rsid w:val="00D97390"/>
    <w:rsid w:val="00D97548"/>
    <w:rsid w:val="00DA3751"/>
    <w:rsid w:val="00DA37A4"/>
    <w:rsid w:val="00DB7628"/>
    <w:rsid w:val="00DB7AC8"/>
    <w:rsid w:val="00DC0B94"/>
    <w:rsid w:val="00DC319E"/>
    <w:rsid w:val="00DC46C0"/>
    <w:rsid w:val="00DC5DCF"/>
    <w:rsid w:val="00DC625B"/>
    <w:rsid w:val="00DD0253"/>
    <w:rsid w:val="00DD3FC2"/>
    <w:rsid w:val="00DD6261"/>
    <w:rsid w:val="00DE1F09"/>
    <w:rsid w:val="00DE27DC"/>
    <w:rsid w:val="00DE4CF7"/>
    <w:rsid w:val="00DE57B8"/>
    <w:rsid w:val="00DE7047"/>
    <w:rsid w:val="00DE7F31"/>
    <w:rsid w:val="00DF0027"/>
    <w:rsid w:val="00DF01CB"/>
    <w:rsid w:val="00DF08D6"/>
    <w:rsid w:val="00DF094D"/>
    <w:rsid w:val="00DF0A61"/>
    <w:rsid w:val="00DF1A69"/>
    <w:rsid w:val="00DF1D12"/>
    <w:rsid w:val="00DF2545"/>
    <w:rsid w:val="00DF6DAC"/>
    <w:rsid w:val="00E009BF"/>
    <w:rsid w:val="00E0155E"/>
    <w:rsid w:val="00E0315F"/>
    <w:rsid w:val="00E0395E"/>
    <w:rsid w:val="00E05251"/>
    <w:rsid w:val="00E0684E"/>
    <w:rsid w:val="00E10AD5"/>
    <w:rsid w:val="00E124F4"/>
    <w:rsid w:val="00E12D76"/>
    <w:rsid w:val="00E14C04"/>
    <w:rsid w:val="00E14EE8"/>
    <w:rsid w:val="00E15959"/>
    <w:rsid w:val="00E206FE"/>
    <w:rsid w:val="00E218A0"/>
    <w:rsid w:val="00E224AA"/>
    <w:rsid w:val="00E26566"/>
    <w:rsid w:val="00E309E2"/>
    <w:rsid w:val="00E33B80"/>
    <w:rsid w:val="00E3629D"/>
    <w:rsid w:val="00E377D2"/>
    <w:rsid w:val="00E4353C"/>
    <w:rsid w:val="00E462B5"/>
    <w:rsid w:val="00E473CE"/>
    <w:rsid w:val="00E50306"/>
    <w:rsid w:val="00E5050B"/>
    <w:rsid w:val="00E5220A"/>
    <w:rsid w:val="00E52865"/>
    <w:rsid w:val="00E5531B"/>
    <w:rsid w:val="00E60678"/>
    <w:rsid w:val="00E60AF0"/>
    <w:rsid w:val="00E65025"/>
    <w:rsid w:val="00E65C01"/>
    <w:rsid w:val="00E6774D"/>
    <w:rsid w:val="00E7010B"/>
    <w:rsid w:val="00E715E5"/>
    <w:rsid w:val="00E73553"/>
    <w:rsid w:val="00E74DC3"/>
    <w:rsid w:val="00E771FF"/>
    <w:rsid w:val="00E77883"/>
    <w:rsid w:val="00E834E3"/>
    <w:rsid w:val="00E86962"/>
    <w:rsid w:val="00E904BD"/>
    <w:rsid w:val="00E93AF0"/>
    <w:rsid w:val="00E94380"/>
    <w:rsid w:val="00EA06A7"/>
    <w:rsid w:val="00EA3CB9"/>
    <w:rsid w:val="00EA4A7F"/>
    <w:rsid w:val="00EA4CA9"/>
    <w:rsid w:val="00EB1177"/>
    <w:rsid w:val="00EB4138"/>
    <w:rsid w:val="00EC01CA"/>
    <w:rsid w:val="00EC0266"/>
    <w:rsid w:val="00EC0D8D"/>
    <w:rsid w:val="00EC1F94"/>
    <w:rsid w:val="00EC20A4"/>
    <w:rsid w:val="00EC2C17"/>
    <w:rsid w:val="00EC6587"/>
    <w:rsid w:val="00ED2357"/>
    <w:rsid w:val="00ED25C9"/>
    <w:rsid w:val="00ED3042"/>
    <w:rsid w:val="00ED3D16"/>
    <w:rsid w:val="00ED58E8"/>
    <w:rsid w:val="00ED7C19"/>
    <w:rsid w:val="00EE095D"/>
    <w:rsid w:val="00EE26AD"/>
    <w:rsid w:val="00EE4F09"/>
    <w:rsid w:val="00EE6866"/>
    <w:rsid w:val="00EF1D51"/>
    <w:rsid w:val="00EF1E37"/>
    <w:rsid w:val="00EF626F"/>
    <w:rsid w:val="00EF62A2"/>
    <w:rsid w:val="00F0079A"/>
    <w:rsid w:val="00F00E7B"/>
    <w:rsid w:val="00F01063"/>
    <w:rsid w:val="00F010CB"/>
    <w:rsid w:val="00F0525F"/>
    <w:rsid w:val="00F05B10"/>
    <w:rsid w:val="00F05BCC"/>
    <w:rsid w:val="00F10C2E"/>
    <w:rsid w:val="00F11E0F"/>
    <w:rsid w:val="00F12200"/>
    <w:rsid w:val="00F138D8"/>
    <w:rsid w:val="00F167B8"/>
    <w:rsid w:val="00F16B73"/>
    <w:rsid w:val="00F221FC"/>
    <w:rsid w:val="00F22801"/>
    <w:rsid w:val="00F22838"/>
    <w:rsid w:val="00F2331D"/>
    <w:rsid w:val="00F24EEF"/>
    <w:rsid w:val="00F350A7"/>
    <w:rsid w:val="00F35534"/>
    <w:rsid w:val="00F3568F"/>
    <w:rsid w:val="00F37607"/>
    <w:rsid w:val="00F37A4A"/>
    <w:rsid w:val="00F41481"/>
    <w:rsid w:val="00F44F63"/>
    <w:rsid w:val="00F45A46"/>
    <w:rsid w:val="00F45BA0"/>
    <w:rsid w:val="00F47BAB"/>
    <w:rsid w:val="00F47F83"/>
    <w:rsid w:val="00F50827"/>
    <w:rsid w:val="00F5125C"/>
    <w:rsid w:val="00F53E33"/>
    <w:rsid w:val="00F5647C"/>
    <w:rsid w:val="00F57464"/>
    <w:rsid w:val="00F57C57"/>
    <w:rsid w:val="00F602BC"/>
    <w:rsid w:val="00F6074B"/>
    <w:rsid w:val="00F63087"/>
    <w:rsid w:val="00F63C6C"/>
    <w:rsid w:val="00F66291"/>
    <w:rsid w:val="00F707F9"/>
    <w:rsid w:val="00F70A6D"/>
    <w:rsid w:val="00F70E66"/>
    <w:rsid w:val="00F72CDC"/>
    <w:rsid w:val="00F733E0"/>
    <w:rsid w:val="00F73791"/>
    <w:rsid w:val="00F7499E"/>
    <w:rsid w:val="00F77326"/>
    <w:rsid w:val="00F8394E"/>
    <w:rsid w:val="00F86F2E"/>
    <w:rsid w:val="00F87E8E"/>
    <w:rsid w:val="00F90D71"/>
    <w:rsid w:val="00F91336"/>
    <w:rsid w:val="00F9270A"/>
    <w:rsid w:val="00F9540E"/>
    <w:rsid w:val="00F96860"/>
    <w:rsid w:val="00F96A4A"/>
    <w:rsid w:val="00F972C0"/>
    <w:rsid w:val="00FA0701"/>
    <w:rsid w:val="00FA15E8"/>
    <w:rsid w:val="00FA2DBF"/>
    <w:rsid w:val="00FA2FEE"/>
    <w:rsid w:val="00FA4545"/>
    <w:rsid w:val="00FA5818"/>
    <w:rsid w:val="00FA699B"/>
    <w:rsid w:val="00FB3D16"/>
    <w:rsid w:val="00FB5F68"/>
    <w:rsid w:val="00FB5FEA"/>
    <w:rsid w:val="00FB62C9"/>
    <w:rsid w:val="00FC0607"/>
    <w:rsid w:val="00FC0C41"/>
    <w:rsid w:val="00FC0DAC"/>
    <w:rsid w:val="00FC2797"/>
    <w:rsid w:val="00FC2A3E"/>
    <w:rsid w:val="00FC3F14"/>
    <w:rsid w:val="00FC4D5F"/>
    <w:rsid w:val="00FC6805"/>
    <w:rsid w:val="00FD2292"/>
    <w:rsid w:val="00FD2BC4"/>
    <w:rsid w:val="00FD4FB1"/>
    <w:rsid w:val="00FD72DA"/>
    <w:rsid w:val="00FD7C6E"/>
    <w:rsid w:val="00FE15F7"/>
    <w:rsid w:val="00FE4C1E"/>
    <w:rsid w:val="00FE55F9"/>
    <w:rsid w:val="00FE59AA"/>
    <w:rsid w:val="00FE690E"/>
    <w:rsid w:val="00FE71B5"/>
    <w:rsid w:val="00FE775F"/>
    <w:rsid w:val="00FE79E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241301"/>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semiHidden/>
    <w:unhideWhenUsed/>
    <w:rsid w:val="0007138A"/>
    <w:rPr>
      <w:color w:val="2B579A"/>
      <w:shd w:val="clear" w:color="auto" w:fill="E6E6E6"/>
    </w:rPr>
  </w:style>
  <w:style w:type="character" w:styleId="UnresolvedMention">
    <w:name w:val="Unresolved Mention"/>
    <w:basedOn w:val="DefaultParagraphFont"/>
    <w:uiPriority w:val="99"/>
    <w:semiHidden/>
    <w:unhideWhenUsed/>
    <w:rsid w:val="009724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09568026">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766123542">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sb.org/home" TargetMode="External"/><Relationship Id="rId18" Type="http://schemas.openxmlformats.org/officeDocument/2006/relationships/hyperlink" Target="mailto:rca@seattle.gov" TargetMode="External"/><Relationship Id="rId26" Type="http://schemas.openxmlformats.org/officeDocument/2006/relationships/hyperlink" Target="http://www.seattle.gov/ethics/etpub/et_home.ht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bls.dor.wa.gov/file.aspx" TargetMode="External"/><Relationship Id="rId34" Type="http://schemas.openxmlformats.org/officeDocument/2006/relationships/hyperlink" Target="http://www.irs.gov/pub/irs-pdf/fw9.pdf" TargetMode="External"/><Relationship Id="rId7" Type="http://schemas.openxmlformats.org/officeDocument/2006/relationships/settings" Target="settings.xml"/><Relationship Id="rId12" Type="http://schemas.openxmlformats.org/officeDocument/2006/relationships/hyperlink" Target="mailto:Travis.Steichen@Seattle.gov" TargetMode="External"/><Relationship Id="rId17" Type="http://schemas.openxmlformats.org/officeDocument/2006/relationships/hyperlink" Target="http://www.seattle.gov/self/" TargetMode="External"/><Relationship Id="rId25" Type="http://schemas.openxmlformats.org/officeDocument/2006/relationships/hyperlink" Target="https://www.seattle.gov/public-records/public-records-request-center" TargetMode="External"/><Relationship Id="rId33" Type="http://schemas.openxmlformats.org/officeDocument/2006/relationships/hyperlink" Target="http://www.seattle.gov/city-purchasing-and-contracting/solicitation-and-selection-protest-protocol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attle.gov/licenses/get-a-business-license/license-application-help" TargetMode="External"/><Relationship Id="rId20" Type="http://schemas.openxmlformats.org/officeDocument/2006/relationships/hyperlink" Target="mailto:tax@seattle.gov" TargetMode="External"/><Relationship Id="rId29" Type="http://schemas.openxmlformats.org/officeDocument/2006/relationships/hyperlink" Target="http://www.seattle.gov/city-purchasing-and-contracting/social-equity/background-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app.leg.wa.gov/rcw/default.aspx?cite=42.56" TargetMode="External"/><Relationship Id="rId32" Type="http://schemas.openxmlformats.org/officeDocument/2006/relationships/hyperlink" Target="http://www.seattle.gov/Documents/Departments/FAS/PurchasingAndContracting/WMBE/InclusionPlan_ConsultantContracts.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attle.gov/Documents/Departments/FAS/Licensing/Seattle-business-license-application.pdf" TargetMode="External"/><Relationship Id="rId23" Type="http://schemas.openxmlformats.org/officeDocument/2006/relationships/hyperlink" Target="http://www.omwbe.wa.gov/certification/certification_dbe.shtml" TargetMode="External"/><Relationship Id="rId28" Type="http://schemas.openxmlformats.org/officeDocument/2006/relationships/hyperlink" Target="mailto:polly.grow@seattle.gov" TargetMode="External"/><Relationship Id="rId36" Type="http://schemas.openxmlformats.org/officeDocument/2006/relationships/hyperlink" Target="http://wwwqa.seattle.gov/Documents/Departments/FAS/PurchasingAndContracting/Consulting/6StandardRosterAgreement.docx%09" TargetMode="External"/><Relationship Id="rId10" Type="http://schemas.openxmlformats.org/officeDocument/2006/relationships/endnotes" Target="endnotes.xml"/><Relationship Id="rId19" Type="http://schemas.openxmlformats.org/officeDocument/2006/relationships/hyperlink" Target="http://www.seattle.gov/licenses" TargetMode="External"/><Relationship Id="rId31" Type="http://schemas.openxmlformats.org/officeDocument/2006/relationships/hyperlink" Target="http://www.secstate.wa.gov/cor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obd" TargetMode="External"/><Relationship Id="rId22" Type="http://schemas.openxmlformats.org/officeDocument/2006/relationships/hyperlink" Target="http://www.seattle.gov/city-purchasing-and-contracting/online-business-directory" TargetMode="External"/><Relationship Id="rId27" Type="http://schemas.openxmlformats.org/officeDocument/2006/relationships/hyperlink" Target="http://www.seattle.gov/ethics/etpub/faqcontractorexplan.htm" TargetMode="External"/><Relationship Id="rId30" Type="http://schemas.openxmlformats.org/officeDocument/2006/relationships/hyperlink" Target="http://www.seattle.gov/Documents/Departments/FAS/PurchasingAndContracting/Consulting/3ConsultantQuestionnaire.docx" TargetMode="External"/><Relationship Id="rId35" Type="http://schemas.openxmlformats.org/officeDocument/2006/relationships/hyperlink" Target="http://www.seattle.gov/Documents/Departments/FAS/PurchasingAndContracting/Consulting/5InsuranceTransmittal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0DCC7B1AF7B4FB3D994611ABC3537" ma:contentTypeVersion="2" ma:contentTypeDescription="Create a new document." ma:contentTypeScope="" ma:versionID="c843c3a5cc75ed19a0cbcdd983795e00">
  <xsd:schema xmlns:xsd="http://www.w3.org/2001/XMLSchema" xmlns:xs="http://www.w3.org/2001/XMLSchema" xmlns:p="http://schemas.microsoft.com/office/2006/metadata/properties" xmlns:ns2="9c55fab9-e760-4b42-81dd-6e9ffbf8d350" targetNamespace="http://schemas.microsoft.com/office/2006/metadata/properties" ma:root="true" ma:fieldsID="fa7cff81350fab27307fe26a00b04afb" ns2:_="">
    <xsd:import namespace="9c55fab9-e760-4b42-81dd-6e9ffbf8d35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5fab9-e760-4b42-81dd-6e9ffbf8d3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96176-7C5E-46ED-B733-CD072881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5fab9-e760-4b42-81dd-6e9ffbf8d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3.xml><?xml version="1.0" encoding="utf-8"?>
<ds:datastoreItem xmlns:ds="http://schemas.openxmlformats.org/officeDocument/2006/customXml" ds:itemID="{A774274D-F03A-4447-9C69-C09D15CED34E}">
  <ds:schemaRef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9c55fab9-e760-4b42-81dd-6e9ffbf8d35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4804C75-CFFF-48F3-8420-0BD808E9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19</Pages>
  <Words>7727</Words>
  <Characters>46542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54161</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Larson, Steven</cp:lastModifiedBy>
  <cp:revision>6</cp:revision>
  <cp:lastPrinted>2017-04-19T19:42:00Z</cp:lastPrinted>
  <dcterms:created xsi:type="dcterms:W3CDTF">2017-11-02T14:43:00Z</dcterms:created>
  <dcterms:modified xsi:type="dcterms:W3CDTF">2017-11-03T19:02:00Z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0x01010002F0DCC7B1AF7B4FB3D994611ABC3537</vt:lpwstr>
  </property>
</Properties>
</file>