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854D9" w14:textId="77777777" w:rsidR="003F6255" w:rsidRPr="00416AD0" w:rsidRDefault="00747987" w:rsidP="00747987">
      <w:pPr>
        <w:tabs>
          <w:tab w:val="left" w:pos="8280"/>
        </w:tabs>
        <w:ind w:left="1080" w:right="1080" w:firstLine="1800"/>
        <w:rPr>
          <w:b/>
          <w:sz w:val="56"/>
        </w:rPr>
      </w:pPr>
      <w:r>
        <w:rPr>
          <w:noProof/>
        </w:rPr>
        <w:drawing>
          <wp:anchor distT="0" distB="0" distL="114300" distR="114300" simplePos="0" relativeHeight="251659264" behindDoc="0" locked="0" layoutInCell="1" allowOverlap="1" wp14:anchorId="3422A52F" wp14:editId="3027CA00">
            <wp:simplePos x="0" y="0"/>
            <wp:positionH relativeFrom="column">
              <wp:posOffset>0</wp:posOffset>
            </wp:positionH>
            <wp:positionV relativeFrom="paragraph">
              <wp:posOffset>-1</wp:posOffset>
            </wp:positionV>
            <wp:extent cx="1013460" cy="998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sealth-head 2017 new.jpg"/>
                    <pic:cNvPicPr/>
                  </pic:nvPicPr>
                  <pic:blipFill>
                    <a:blip r:embed="rId11"/>
                    <a:stretch>
                      <a:fillRect/>
                    </a:stretch>
                  </pic:blipFill>
                  <pic:spPr>
                    <a:xfrm>
                      <a:off x="0" y="0"/>
                      <a:ext cx="1017650" cy="1002573"/>
                    </a:xfrm>
                    <a:prstGeom prst="rect">
                      <a:avLst/>
                    </a:prstGeom>
                  </pic:spPr>
                </pic:pic>
              </a:graphicData>
            </a:graphic>
            <wp14:sizeRelH relativeFrom="margin">
              <wp14:pctWidth>0</wp14:pctWidth>
            </wp14:sizeRelH>
            <wp14:sizeRelV relativeFrom="margin">
              <wp14:pctHeight>0</wp14:pctHeight>
            </wp14:sizeRelV>
          </wp:anchor>
        </w:drawing>
      </w:r>
      <w:r w:rsidR="003F6255">
        <w:rPr>
          <w:b/>
          <w:sz w:val="56"/>
        </w:rPr>
        <w:t xml:space="preserve"> </w:t>
      </w:r>
      <w:r w:rsidR="003F6255" w:rsidRPr="00152EED">
        <w:rPr>
          <w:b/>
          <w:sz w:val="56"/>
          <w:szCs w:val="56"/>
        </w:rPr>
        <w:t>City of Seattle</w:t>
      </w:r>
    </w:p>
    <w:p w14:paraId="03CBF243" w14:textId="77777777" w:rsidR="00434BE7" w:rsidRDefault="00434BE7" w:rsidP="00AD273A">
      <w:pPr>
        <w:tabs>
          <w:tab w:val="left" w:pos="8280"/>
        </w:tabs>
        <w:ind w:left="1260" w:right="1080"/>
        <w:jc w:val="center"/>
        <w:rPr>
          <w:b/>
          <w:sz w:val="22"/>
          <w:szCs w:val="22"/>
        </w:rPr>
      </w:pPr>
    </w:p>
    <w:p w14:paraId="42199755" w14:textId="77777777" w:rsidR="00434BE7" w:rsidRPr="0023354A" w:rsidRDefault="00434BE7" w:rsidP="00AD273A">
      <w:pPr>
        <w:tabs>
          <w:tab w:val="left" w:pos="8280"/>
        </w:tabs>
        <w:ind w:left="1260" w:right="1080"/>
        <w:jc w:val="center"/>
        <w:rPr>
          <w:b/>
          <w:sz w:val="22"/>
          <w:szCs w:val="22"/>
        </w:rPr>
      </w:pPr>
    </w:p>
    <w:p w14:paraId="324A9D07" w14:textId="27792168" w:rsidR="006E29EF" w:rsidRDefault="00D02775" w:rsidP="002A0227">
      <w:pPr>
        <w:jc w:val="center"/>
        <w:rPr>
          <w:rFonts w:ascii="Cambria" w:hAnsi="Cambria" w:cs="Arial"/>
          <w:b/>
          <w:color w:val="31849B"/>
          <w:sz w:val="40"/>
          <w:szCs w:val="40"/>
        </w:rPr>
      </w:pPr>
      <w:r w:rsidRPr="00A30184">
        <w:rPr>
          <w:rFonts w:ascii="Cambria" w:hAnsi="Cambria" w:cs="Arial"/>
          <w:b/>
          <w:color w:val="31849B"/>
          <w:sz w:val="40"/>
          <w:szCs w:val="40"/>
        </w:rPr>
        <w:t xml:space="preserve">REQUEST FOR </w:t>
      </w:r>
      <w:r w:rsidR="006E29EF" w:rsidRPr="00A30184">
        <w:rPr>
          <w:rFonts w:ascii="Cambria" w:hAnsi="Cambria" w:cs="Arial"/>
          <w:b/>
          <w:color w:val="31849B"/>
          <w:sz w:val="40"/>
          <w:szCs w:val="40"/>
        </w:rPr>
        <w:t>QUALIFICATIONS</w:t>
      </w:r>
    </w:p>
    <w:p w14:paraId="24FF6E54" w14:textId="77777777" w:rsidR="00BD0AE2" w:rsidRPr="00A30184" w:rsidRDefault="00BD0AE2" w:rsidP="002A0227">
      <w:pPr>
        <w:jc w:val="center"/>
        <w:rPr>
          <w:rFonts w:ascii="Cambria" w:hAnsi="Cambria" w:cs="Arial"/>
          <w:b/>
          <w:color w:val="31849B"/>
          <w:sz w:val="40"/>
          <w:szCs w:val="40"/>
        </w:rPr>
      </w:pPr>
    </w:p>
    <w:p w14:paraId="76384529" w14:textId="77777777" w:rsidR="00B777E9" w:rsidRPr="00A30184" w:rsidRDefault="00B777E9" w:rsidP="002A0227">
      <w:pPr>
        <w:jc w:val="center"/>
        <w:rPr>
          <w:rFonts w:ascii="Cambria" w:hAnsi="Cambria" w:cs="Arial"/>
          <w:b/>
          <w:color w:val="31849B"/>
          <w:sz w:val="40"/>
          <w:szCs w:val="40"/>
        </w:rPr>
      </w:pPr>
      <w:r w:rsidRPr="00A30184">
        <w:rPr>
          <w:rFonts w:ascii="Cambria" w:hAnsi="Cambria" w:cs="Arial"/>
          <w:b/>
          <w:color w:val="31849B"/>
          <w:sz w:val="40"/>
          <w:szCs w:val="40"/>
        </w:rPr>
        <w:t>Consultant Contract</w:t>
      </w:r>
      <w:bookmarkStart w:id="0" w:name="_GoBack"/>
      <w:bookmarkEnd w:id="0"/>
    </w:p>
    <w:p w14:paraId="67C21C05" w14:textId="77777777" w:rsidR="00434BE7" w:rsidRPr="00A30184" w:rsidRDefault="00434BE7" w:rsidP="002A0227">
      <w:pPr>
        <w:jc w:val="center"/>
        <w:rPr>
          <w:rFonts w:ascii="Calibri" w:hAnsi="Calibri" w:cs="Arial"/>
          <w:b/>
          <w:sz w:val="20"/>
          <w:szCs w:val="20"/>
        </w:rPr>
      </w:pPr>
    </w:p>
    <w:p w14:paraId="1CB9DBD6" w14:textId="290D2B64" w:rsidR="00D02775" w:rsidRPr="00A30184" w:rsidRDefault="00D02775" w:rsidP="002A0227">
      <w:pPr>
        <w:jc w:val="center"/>
        <w:rPr>
          <w:rFonts w:ascii="Calibri" w:hAnsi="Calibri" w:cs="Arial"/>
          <w:b/>
          <w:sz w:val="32"/>
          <w:szCs w:val="32"/>
        </w:rPr>
      </w:pPr>
      <w:r w:rsidRPr="00A30184">
        <w:rPr>
          <w:rFonts w:ascii="Calibri" w:hAnsi="Calibri" w:cs="Arial"/>
          <w:b/>
          <w:sz w:val="32"/>
          <w:szCs w:val="32"/>
        </w:rPr>
        <w:t xml:space="preserve">Project Title: </w:t>
      </w:r>
      <w:r w:rsidR="00FF6F6F">
        <w:rPr>
          <w:rFonts w:ascii="Calibri" w:hAnsi="Calibri" w:cs="Arial"/>
          <w:b/>
          <w:sz w:val="32"/>
          <w:szCs w:val="32"/>
        </w:rPr>
        <w:t>Green Lake Small Craft Center</w:t>
      </w:r>
    </w:p>
    <w:p w14:paraId="2133696D" w14:textId="77777777" w:rsidR="00434BE7" w:rsidRDefault="00434BE7" w:rsidP="002A0227">
      <w:pPr>
        <w:jc w:val="center"/>
        <w:rPr>
          <w:rFonts w:ascii="Arial" w:hAnsi="Arial" w:cs="Arial"/>
          <w:b/>
          <w:sz w:val="20"/>
          <w:szCs w:val="20"/>
        </w:rPr>
      </w:pPr>
    </w:p>
    <w:p w14:paraId="4C60356A" w14:textId="77777777" w:rsidR="00503828" w:rsidRPr="00420DF3" w:rsidRDefault="00503828" w:rsidP="00503828">
      <w:pPr>
        <w:jc w:val="center"/>
        <w:rPr>
          <w:rFonts w:ascii="Cambria" w:hAnsi="Cambria"/>
          <w:b/>
          <w:color w:val="31849B"/>
          <w:sz w:val="40"/>
          <w:szCs w:val="40"/>
        </w:rPr>
      </w:pPr>
      <w:r w:rsidRPr="00420DF3">
        <w:rPr>
          <w:rFonts w:ascii="Cambria" w:hAnsi="Cambria"/>
          <w:b/>
          <w:color w:val="31849B"/>
          <w:sz w:val="40"/>
          <w:szCs w:val="40"/>
        </w:rPr>
        <w:t xml:space="preserve">Procurement </w:t>
      </w:r>
      <w:r>
        <w:rPr>
          <w:rFonts w:ascii="Cambria" w:hAnsi="Cambria"/>
          <w:b/>
          <w:color w:val="31849B"/>
          <w:sz w:val="40"/>
          <w:szCs w:val="40"/>
        </w:rPr>
        <w:t xml:space="preserve">Schedule </w:t>
      </w:r>
    </w:p>
    <w:p w14:paraId="21EE13E7" w14:textId="77777777" w:rsidR="00503828" w:rsidRPr="003F6255" w:rsidRDefault="00503828" w:rsidP="00192B70">
      <w:pPr>
        <w:pStyle w:val="Caption"/>
        <w:jc w:val="center"/>
        <w:rPr>
          <w:rFonts w:ascii="Arial" w:hAnsi="Arial" w:cs="Arial"/>
          <w:b w:val="0"/>
          <w:sz w:val="20"/>
          <w:szCs w:val="20"/>
        </w:rPr>
      </w:pPr>
      <w:r w:rsidRPr="00DD6EC7">
        <w:rPr>
          <w:color w:val="365F91"/>
          <w:sz w:val="20"/>
          <w:szCs w:val="20"/>
        </w:rPr>
        <w:t xml:space="preserve">Table 1: </w:t>
      </w:r>
      <w:r>
        <w:rPr>
          <w:color w:val="365F91"/>
          <w:sz w:val="20"/>
          <w:szCs w:val="20"/>
        </w:rPr>
        <w:t>Procurement Schedule</w:t>
      </w:r>
    </w:p>
    <w:tbl>
      <w:tblPr>
        <w:tblW w:w="7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7"/>
        <w:gridCol w:w="3688"/>
      </w:tblGrid>
      <w:tr w:rsidR="004B26C3" w:rsidRPr="003F6255" w14:paraId="4AD6035F" w14:textId="77777777" w:rsidTr="009E623A">
        <w:trPr>
          <w:jc w:val="center"/>
        </w:trPr>
        <w:tc>
          <w:tcPr>
            <w:tcW w:w="4047" w:type="dxa"/>
          </w:tcPr>
          <w:p w14:paraId="457E4A14" w14:textId="77777777" w:rsidR="004B26C3" w:rsidRPr="00FA2FEE" w:rsidRDefault="004B26C3" w:rsidP="00A87042">
            <w:pPr>
              <w:jc w:val="center"/>
              <w:rPr>
                <w:rFonts w:ascii="Cambria" w:hAnsi="Cambria" w:cs="Arial"/>
                <w:b/>
                <w:sz w:val="22"/>
                <w:szCs w:val="22"/>
              </w:rPr>
            </w:pPr>
            <w:r w:rsidRPr="00FA2FEE">
              <w:rPr>
                <w:rFonts w:ascii="Cambria" w:hAnsi="Cambria" w:cs="Arial"/>
                <w:b/>
                <w:sz w:val="22"/>
                <w:szCs w:val="22"/>
              </w:rPr>
              <w:t>Schedule of Events</w:t>
            </w:r>
          </w:p>
        </w:tc>
        <w:tc>
          <w:tcPr>
            <w:tcW w:w="3688" w:type="dxa"/>
          </w:tcPr>
          <w:p w14:paraId="18ECADD8" w14:textId="77777777" w:rsidR="004B26C3" w:rsidRPr="003F6255" w:rsidRDefault="004B26C3" w:rsidP="00A87042">
            <w:pPr>
              <w:jc w:val="center"/>
              <w:rPr>
                <w:rFonts w:ascii="Arial" w:hAnsi="Arial" w:cs="Arial"/>
                <w:b/>
                <w:sz w:val="20"/>
                <w:szCs w:val="20"/>
              </w:rPr>
            </w:pPr>
            <w:r w:rsidRPr="003F6255">
              <w:rPr>
                <w:rFonts w:ascii="Arial" w:hAnsi="Arial" w:cs="Arial"/>
                <w:b/>
                <w:sz w:val="20"/>
                <w:szCs w:val="20"/>
              </w:rPr>
              <w:t>Date</w:t>
            </w:r>
            <w:r w:rsidR="00AB6227">
              <w:rPr>
                <w:rFonts w:ascii="Arial" w:hAnsi="Arial" w:cs="Arial"/>
                <w:b/>
                <w:sz w:val="20"/>
                <w:szCs w:val="20"/>
              </w:rPr>
              <w:t>/Time</w:t>
            </w:r>
          </w:p>
        </w:tc>
      </w:tr>
      <w:tr w:rsidR="004B26C3" w:rsidRPr="003F6255" w14:paraId="1C8C046E" w14:textId="77777777" w:rsidTr="009E623A">
        <w:trPr>
          <w:jc w:val="center"/>
        </w:trPr>
        <w:tc>
          <w:tcPr>
            <w:tcW w:w="4047" w:type="dxa"/>
          </w:tcPr>
          <w:p w14:paraId="0F4C2D6E" w14:textId="58334229" w:rsidR="004B26C3" w:rsidRPr="00FA2FEE" w:rsidRDefault="009E623A" w:rsidP="00BD0AE2">
            <w:pPr>
              <w:jc w:val="center"/>
              <w:rPr>
                <w:rFonts w:ascii="Cambria" w:hAnsi="Cambria" w:cs="Arial"/>
                <w:sz w:val="22"/>
                <w:szCs w:val="22"/>
              </w:rPr>
            </w:pPr>
            <w:r>
              <w:rPr>
                <w:rFonts w:ascii="Cambria" w:hAnsi="Cambria" w:cs="Arial"/>
                <w:sz w:val="22"/>
                <w:szCs w:val="22"/>
              </w:rPr>
              <w:t>RFQ</w:t>
            </w:r>
            <w:r w:rsidR="004B26C3" w:rsidRPr="00FA2FEE">
              <w:rPr>
                <w:rFonts w:ascii="Cambria" w:hAnsi="Cambria" w:cs="Arial"/>
                <w:sz w:val="22"/>
                <w:szCs w:val="22"/>
              </w:rPr>
              <w:t xml:space="preserve"> Release </w:t>
            </w:r>
          </w:p>
        </w:tc>
        <w:tc>
          <w:tcPr>
            <w:tcW w:w="3688" w:type="dxa"/>
            <w:shd w:val="clear" w:color="auto" w:fill="auto"/>
          </w:tcPr>
          <w:p w14:paraId="7877873C" w14:textId="4D92464C" w:rsidR="004B26C3" w:rsidRPr="003F6255" w:rsidRDefault="009E623A" w:rsidP="00A87042">
            <w:pPr>
              <w:jc w:val="center"/>
              <w:rPr>
                <w:rFonts w:ascii="Arial" w:hAnsi="Arial" w:cs="Arial"/>
                <w:sz w:val="20"/>
                <w:szCs w:val="20"/>
              </w:rPr>
            </w:pPr>
            <w:r>
              <w:rPr>
                <w:rFonts w:ascii="Arial" w:hAnsi="Arial" w:cs="Arial"/>
                <w:sz w:val="20"/>
                <w:szCs w:val="20"/>
              </w:rPr>
              <w:t>January 29, 2018</w:t>
            </w:r>
          </w:p>
        </w:tc>
      </w:tr>
      <w:tr w:rsidR="009E623A" w:rsidRPr="003F6255" w14:paraId="588BF698" w14:textId="77777777" w:rsidTr="009E623A">
        <w:trPr>
          <w:jc w:val="center"/>
        </w:trPr>
        <w:tc>
          <w:tcPr>
            <w:tcW w:w="4047" w:type="dxa"/>
          </w:tcPr>
          <w:p w14:paraId="4292BEB6" w14:textId="42981345" w:rsidR="009E623A" w:rsidRDefault="009E623A" w:rsidP="009E623A">
            <w:pPr>
              <w:jc w:val="center"/>
              <w:rPr>
                <w:rFonts w:ascii="Cambria" w:hAnsi="Cambria" w:cs="Arial"/>
                <w:sz w:val="22"/>
                <w:szCs w:val="22"/>
              </w:rPr>
            </w:pPr>
            <w:r w:rsidRPr="00FA2FEE">
              <w:rPr>
                <w:rFonts w:ascii="Cambria" w:hAnsi="Cambria" w:cs="Arial"/>
                <w:sz w:val="22"/>
                <w:szCs w:val="22"/>
              </w:rPr>
              <w:t>Optional Pre-Submittal Conference</w:t>
            </w:r>
          </w:p>
          <w:p w14:paraId="4FCB5E54" w14:textId="77777777" w:rsidR="009E623A" w:rsidRDefault="009E623A" w:rsidP="009E623A">
            <w:pPr>
              <w:spacing w:before="60" w:after="60"/>
              <w:contextualSpacing/>
              <w:jc w:val="center"/>
              <w:rPr>
                <w:rFonts w:ascii="Arial" w:hAnsi="Arial" w:cs="Arial"/>
                <w:sz w:val="20"/>
                <w:szCs w:val="20"/>
              </w:rPr>
            </w:pPr>
            <w:r>
              <w:rPr>
                <w:rFonts w:ascii="Arial" w:hAnsi="Arial" w:cs="Arial"/>
                <w:sz w:val="20"/>
                <w:szCs w:val="20"/>
              </w:rPr>
              <w:t>RDA Bldg.</w:t>
            </w:r>
          </w:p>
          <w:p w14:paraId="47EE918F" w14:textId="77777777" w:rsidR="009E623A" w:rsidRDefault="009E623A" w:rsidP="009E623A">
            <w:pPr>
              <w:spacing w:before="60" w:after="60"/>
              <w:contextualSpacing/>
              <w:jc w:val="center"/>
              <w:rPr>
                <w:rFonts w:ascii="Arial" w:hAnsi="Arial" w:cs="Arial"/>
                <w:sz w:val="20"/>
                <w:szCs w:val="20"/>
              </w:rPr>
            </w:pPr>
            <w:r>
              <w:rPr>
                <w:rFonts w:ascii="Arial" w:hAnsi="Arial" w:cs="Arial"/>
                <w:sz w:val="20"/>
                <w:szCs w:val="20"/>
              </w:rPr>
              <w:t>800 Maynard Ave. S, 3</w:t>
            </w:r>
            <w:r w:rsidRPr="0014701A">
              <w:rPr>
                <w:rFonts w:ascii="Arial" w:hAnsi="Arial" w:cs="Arial"/>
                <w:sz w:val="20"/>
                <w:szCs w:val="20"/>
                <w:vertAlign w:val="superscript"/>
              </w:rPr>
              <w:t>rd</w:t>
            </w:r>
            <w:r>
              <w:rPr>
                <w:rFonts w:ascii="Arial" w:hAnsi="Arial" w:cs="Arial"/>
                <w:sz w:val="20"/>
                <w:szCs w:val="20"/>
              </w:rPr>
              <w:t xml:space="preserve"> Floor</w:t>
            </w:r>
          </w:p>
          <w:p w14:paraId="12AB224A" w14:textId="2652FB02" w:rsidR="009E623A" w:rsidRPr="00FA2FEE" w:rsidRDefault="009E623A" w:rsidP="009E623A">
            <w:pPr>
              <w:jc w:val="center"/>
              <w:rPr>
                <w:rFonts w:ascii="Cambria" w:hAnsi="Cambria" w:cs="Arial"/>
                <w:sz w:val="22"/>
                <w:szCs w:val="22"/>
              </w:rPr>
            </w:pPr>
            <w:r>
              <w:rPr>
                <w:rFonts w:ascii="Arial" w:hAnsi="Arial" w:cs="Arial"/>
                <w:sz w:val="20"/>
                <w:szCs w:val="20"/>
              </w:rPr>
              <w:t>Seattle, WA 98134-1336</w:t>
            </w:r>
          </w:p>
        </w:tc>
        <w:tc>
          <w:tcPr>
            <w:tcW w:w="3688" w:type="dxa"/>
            <w:shd w:val="clear" w:color="auto" w:fill="auto"/>
          </w:tcPr>
          <w:p w14:paraId="4A4F2003" w14:textId="42598011" w:rsidR="009E623A" w:rsidRPr="003F6255" w:rsidRDefault="009E623A" w:rsidP="009E623A">
            <w:pPr>
              <w:jc w:val="center"/>
              <w:rPr>
                <w:rFonts w:ascii="Arial" w:hAnsi="Arial" w:cs="Arial"/>
                <w:sz w:val="20"/>
                <w:szCs w:val="20"/>
              </w:rPr>
            </w:pPr>
            <w:r>
              <w:rPr>
                <w:rFonts w:ascii="Arial" w:hAnsi="Arial" w:cs="Arial"/>
                <w:sz w:val="20"/>
                <w:szCs w:val="20"/>
              </w:rPr>
              <w:t>February 5, 2018</w:t>
            </w:r>
            <w:r w:rsidR="008A574B">
              <w:rPr>
                <w:rFonts w:ascii="Arial" w:hAnsi="Arial" w:cs="Arial"/>
                <w:sz w:val="20"/>
                <w:szCs w:val="20"/>
              </w:rPr>
              <w:t>, 2-3pm</w:t>
            </w:r>
          </w:p>
        </w:tc>
      </w:tr>
      <w:tr w:rsidR="009E623A" w:rsidRPr="003F6255" w14:paraId="7BA13667" w14:textId="77777777" w:rsidTr="009E623A">
        <w:trPr>
          <w:jc w:val="center"/>
        </w:trPr>
        <w:tc>
          <w:tcPr>
            <w:tcW w:w="4047" w:type="dxa"/>
          </w:tcPr>
          <w:p w14:paraId="0C800774"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Deadline for Questions</w:t>
            </w:r>
          </w:p>
        </w:tc>
        <w:tc>
          <w:tcPr>
            <w:tcW w:w="3688" w:type="dxa"/>
            <w:shd w:val="clear" w:color="auto" w:fill="auto"/>
          </w:tcPr>
          <w:p w14:paraId="54E5164E" w14:textId="62534137" w:rsidR="009E623A" w:rsidRDefault="009E623A" w:rsidP="009E623A">
            <w:pPr>
              <w:jc w:val="center"/>
              <w:rPr>
                <w:rFonts w:ascii="Arial" w:hAnsi="Arial" w:cs="Arial"/>
                <w:sz w:val="20"/>
                <w:szCs w:val="20"/>
              </w:rPr>
            </w:pPr>
            <w:r>
              <w:rPr>
                <w:rFonts w:ascii="Arial" w:hAnsi="Arial" w:cs="Arial"/>
                <w:sz w:val="20"/>
                <w:szCs w:val="20"/>
              </w:rPr>
              <w:t>February 9, 2018, 8:30am</w:t>
            </w:r>
          </w:p>
          <w:p w14:paraId="26AAA5A3" w14:textId="476BC91A" w:rsidR="009E623A" w:rsidRPr="003F6255" w:rsidRDefault="009E623A" w:rsidP="009E623A">
            <w:pPr>
              <w:jc w:val="center"/>
              <w:rPr>
                <w:rFonts w:ascii="Arial" w:hAnsi="Arial" w:cs="Arial"/>
                <w:sz w:val="20"/>
                <w:szCs w:val="20"/>
              </w:rPr>
            </w:pPr>
            <w:r>
              <w:rPr>
                <w:rFonts w:ascii="Arial" w:hAnsi="Arial" w:cs="Arial"/>
                <w:sz w:val="20"/>
                <w:szCs w:val="20"/>
              </w:rPr>
              <w:t>Email: david.graves@seattle.gov</w:t>
            </w:r>
          </w:p>
        </w:tc>
      </w:tr>
      <w:tr w:rsidR="009E623A" w:rsidRPr="003F6255" w14:paraId="47195F7D" w14:textId="77777777" w:rsidTr="009E623A">
        <w:trPr>
          <w:jc w:val="center"/>
        </w:trPr>
        <w:tc>
          <w:tcPr>
            <w:tcW w:w="4047" w:type="dxa"/>
          </w:tcPr>
          <w:p w14:paraId="72B1059A"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Response Deadline</w:t>
            </w:r>
          </w:p>
        </w:tc>
        <w:tc>
          <w:tcPr>
            <w:tcW w:w="3688" w:type="dxa"/>
            <w:shd w:val="clear" w:color="auto" w:fill="auto"/>
          </w:tcPr>
          <w:p w14:paraId="180A649D" w14:textId="77777777" w:rsidR="009E623A" w:rsidRDefault="009E623A" w:rsidP="009E623A">
            <w:pPr>
              <w:jc w:val="center"/>
              <w:rPr>
                <w:rFonts w:ascii="Arial" w:hAnsi="Arial" w:cs="Arial"/>
                <w:sz w:val="20"/>
                <w:szCs w:val="20"/>
              </w:rPr>
            </w:pPr>
            <w:r>
              <w:rPr>
                <w:rFonts w:ascii="Arial" w:hAnsi="Arial" w:cs="Arial"/>
                <w:sz w:val="20"/>
                <w:szCs w:val="20"/>
              </w:rPr>
              <w:t>February 23, 2018, 5:00pm</w:t>
            </w:r>
          </w:p>
          <w:p w14:paraId="0C30CC46" w14:textId="2850F8F7" w:rsidR="009E623A" w:rsidRPr="003F6255" w:rsidRDefault="009E623A" w:rsidP="009E623A">
            <w:pPr>
              <w:jc w:val="center"/>
              <w:rPr>
                <w:rFonts w:ascii="Arial" w:hAnsi="Arial" w:cs="Arial"/>
                <w:sz w:val="20"/>
                <w:szCs w:val="20"/>
              </w:rPr>
            </w:pPr>
            <w:r>
              <w:rPr>
                <w:rFonts w:ascii="Arial" w:hAnsi="Arial" w:cs="Arial"/>
                <w:sz w:val="20"/>
                <w:szCs w:val="20"/>
              </w:rPr>
              <w:t>Email:david.graves@seattle.gov</w:t>
            </w:r>
          </w:p>
        </w:tc>
      </w:tr>
      <w:tr w:rsidR="009E623A" w:rsidRPr="003F6255" w14:paraId="72E6AE6A" w14:textId="77777777" w:rsidTr="009E623A">
        <w:trPr>
          <w:jc w:val="center"/>
        </w:trPr>
        <w:tc>
          <w:tcPr>
            <w:tcW w:w="4047" w:type="dxa"/>
          </w:tcPr>
          <w:p w14:paraId="337111E2"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 xml:space="preserve"> Interviews </w:t>
            </w:r>
          </w:p>
        </w:tc>
        <w:tc>
          <w:tcPr>
            <w:tcW w:w="3688" w:type="dxa"/>
            <w:shd w:val="clear" w:color="auto" w:fill="auto"/>
          </w:tcPr>
          <w:p w14:paraId="6C620C53" w14:textId="65B7C986" w:rsidR="009E623A" w:rsidRDefault="009E623A" w:rsidP="009E623A">
            <w:pPr>
              <w:jc w:val="center"/>
              <w:rPr>
                <w:rFonts w:ascii="Arial" w:hAnsi="Arial" w:cs="Arial"/>
                <w:sz w:val="20"/>
                <w:szCs w:val="20"/>
              </w:rPr>
            </w:pPr>
            <w:r>
              <w:rPr>
                <w:rFonts w:ascii="Arial" w:hAnsi="Arial" w:cs="Arial"/>
                <w:sz w:val="20"/>
                <w:szCs w:val="20"/>
              </w:rPr>
              <w:t>March 12, 2018</w:t>
            </w:r>
            <w:r w:rsidR="00E043F6">
              <w:rPr>
                <w:rFonts w:ascii="Arial" w:hAnsi="Arial" w:cs="Arial"/>
                <w:sz w:val="20"/>
                <w:szCs w:val="20"/>
              </w:rPr>
              <w:t>, 1 – 5pm</w:t>
            </w:r>
          </w:p>
          <w:p w14:paraId="56D56528" w14:textId="77777777" w:rsidR="00E043F6" w:rsidRDefault="00E043F6" w:rsidP="00E043F6">
            <w:pPr>
              <w:spacing w:before="60" w:after="60"/>
              <w:contextualSpacing/>
              <w:jc w:val="center"/>
              <w:rPr>
                <w:rFonts w:ascii="Arial" w:hAnsi="Arial" w:cs="Arial"/>
                <w:sz w:val="20"/>
                <w:szCs w:val="20"/>
              </w:rPr>
            </w:pPr>
            <w:r>
              <w:rPr>
                <w:rFonts w:ascii="Arial" w:hAnsi="Arial" w:cs="Arial"/>
                <w:sz w:val="20"/>
                <w:szCs w:val="20"/>
              </w:rPr>
              <w:t>RDA Bldg.</w:t>
            </w:r>
          </w:p>
          <w:p w14:paraId="539685FF" w14:textId="77777777" w:rsidR="00E043F6" w:rsidRDefault="00E043F6" w:rsidP="00E043F6">
            <w:pPr>
              <w:spacing w:before="60" w:after="60"/>
              <w:contextualSpacing/>
              <w:jc w:val="center"/>
              <w:rPr>
                <w:rFonts w:ascii="Arial" w:hAnsi="Arial" w:cs="Arial"/>
                <w:sz w:val="20"/>
                <w:szCs w:val="20"/>
              </w:rPr>
            </w:pPr>
            <w:r>
              <w:rPr>
                <w:rFonts w:ascii="Arial" w:hAnsi="Arial" w:cs="Arial"/>
                <w:sz w:val="20"/>
                <w:szCs w:val="20"/>
              </w:rPr>
              <w:t>800 Maynard Ave. S, 3</w:t>
            </w:r>
            <w:r w:rsidRPr="0014701A">
              <w:rPr>
                <w:rFonts w:ascii="Arial" w:hAnsi="Arial" w:cs="Arial"/>
                <w:sz w:val="20"/>
                <w:szCs w:val="20"/>
                <w:vertAlign w:val="superscript"/>
              </w:rPr>
              <w:t>rd</w:t>
            </w:r>
            <w:r>
              <w:rPr>
                <w:rFonts w:ascii="Arial" w:hAnsi="Arial" w:cs="Arial"/>
                <w:sz w:val="20"/>
                <w:szCs w:val="20"/>
              </w:rPr>
              <w:t xml:space="preserve"> Floor</w:t>
            </w:r>
          </w:p>
          <w:p w14:paraId="13C7CBEB" w14:textId="7EF09A78" w:rsidR="00E043F6" w:rsidRPr="003F6255" w:rsidRDefault="00E043F6" w:rsidP="00E043F6">
            <w:pPr>
              <w:jc w:val="center"/>
              <w:rPr>
                <w:rFonts w:ascii="Arial" w:hAnsi="Arial" w:cs="Arial"/>
                <w:sz w:val="20"/>
                <w:szCs w:val="20"/>
              </w:rPr>
            </w:pPr>
            <w:r>
              <w:rPr>
                <w:rFonts w:ascii="Arial" w:hAnsi="Arial" w:cs="Arial"/>
                <w:sz w:val="20"/>
                <w:szCs w:val="20"/>
              </w:rPr>
              <w:t>Seattle, WA 98134-1336</w:t>
            </w:r>
          </w:p>
        </w:tc>
      </w:tr>
      <w:tr w:rsidR="009E623A" w:rsidRPr="003F6255" w14:paraId="3C6D1114" w14:textId="77777777" w:rsidTr="009E623A">
        <w:trPr>
          <w:jc w:val="center"/>
        </w:trPr>
        <w:tc>
          <w:tcPr>
            <w:tcW w:w="4047" w:type="dxa"/>
          </w:tcPr>
          <w:p w14:paraId="16BE139E"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Announcement of Successful Proposer(s)</w:t>
            </w:r>
          </w:p>
        </w:tc>
        <w:tc>
          <w:tcPr>
            <w:tcW w:w="3688" w:type="dxa"/>
            <w:shd w:val="clear" w:color="auto" w:fill="auto"/>
          </w:tcPr>
          <w:p w14:paraId="150358A9" w14:textId="485C96CC" w:rsidR="009E623A" w:rsidRPr="003F6255" w:rsidRDefault="009E623A" w:rsidP="009E623A">
            <w:pPr>
              <w:jc w:val="center"/>
              <w:rPr>
                <w:rFonts w:ascii="Arial" w:hAnsi="Arial" w:cs="Arial"/>
                <w:sz w:val="20"/>
                <w:szCs w:val="20"/>
              </w:rPr>
            </w:pPr>
            <w:r>
              <w:rPr>
                <w:rFonts w:ascii="Arial" w:hAnsi="Arial" w:cs="Arial"/>
                <w:sz w:val="20"/>
                <w:szCs w:val="20"/>
              </w:rPr>
              <w:t>March 21, 2018</w:t>
            </w:r>
          </w:p>
        </w:tc>
      </w:tr>
      <w:tr w:rsidR="009E623A" w:rsidRPr="003F6255" w14:paraId="52A98F3A" w14:textId="77777777" w:rsidTr="009E623A">
        <w:trPr>
          <w:trHeight w:val="107"/>
          <w:jc w:val="center"/>
        </w:trPr>
        <w:tc>
          <w:tcPr>
            <w:tcW w:w="4047" w:type="dxa"/>
          </w:tcPr>
          <w:p w14:paraId="3F350342"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Anticipated Negotiation Schedule</w:t>
            </w:r>
          </w:p>
        </w:tc>
        <w:tc>
          <w:tcPr>
            <w:tcW w:w="3688" w:type="dxa"/>
            <w:shd w:val="clear" w:color="auto" w:fill="auto"/>
          </w:tcPr>
          <w:p w14:paraId="6FCAD064" w14:textId="71199FBC" w:rsidR="009E623A" w:rsidRPr="003F6255" w:rsidRDefault="009E623A" w:rsidP="009E623A">
            <w:pPr>
              <w:jc w:val="center"/>
              <w:rPr>
                <w:rFonts w:ascii="Arial" w:hAnsi="Arial" w:cs="Arial"/>
                <w:sz w:val="20"/>
                <w:szCs w:val="20"/>
              </w:rPr>
            </w:pPr>
            <w:r>
              <w:rPr>
                <w:rFonts w:ascii="Arial" w:hAnsi="Arial" w:cs="Arial"/>
                <w:sz w:val="20"/>
                <w:szCs w:val="20"/>
              </w:rPr>
              <w:t>March/April 2018</w:t>
            </w:r>
          </w:p>
        </w:tc>
      </w:tr>
      <w:tr w:rsidR="009E623A" w:rsidRPr="003F6255" w14:paraId="0260EB73" w14:textId="77777777" w:rsidTr="009E623A">
        <w:trPr>
          <w:jc w:val="center"/>
        </w:trPr>
        <w:tc>
          <w:tcPr>
            <w:tcW w:w="4047" w:type="dxa"/>
          </w:tcPr>
          <w:p w14:paraId="4DE88A7F" w14:textId="77777777" w:rsidR="009E623A" w:rsidRPr="00FA2FEE" w:rsidRDefault="009E623A" w:rsidP="009E623A">
            <w:pPr>
              <w:jc w:val="center"/>
              <w:rPr>
                <w:rFonts w:ascii="Cambria" w:hAnsi="Cambria" w:cs="Arial"/>
                <w:sz w:val="22"/>
                <w:szCs w:val="22"/>
              </w:rPr>
            </w:pPr>
            <w:r w:rsidRPr="00FA2FEE">
              <w:rPr>
                <w:rFonts w:ascii="Cambria" w:hAnsi="Cambria" w:cs="Arial"/>
                <w:sz w:val="22"/>
                <w:szCs w:val="22"/>
              </w:rPr>
              <w:t xml:space="preserve">Contract Execution </w:t>
            </w:r>
          </w:p>
        </w:tc>
        <w:tc>
          <w:tcPr>
            <w:tcW w:w="3688" w:type="dxa"/>
            <w:shd w:val="clear" w:color="auto" w:fill="auto"/>
          </w:tcPr>
          <w:p w14:paraId="6D160F96" w14:textId="14599176" w:rsidR="009E623A" w:rsidRPr="003F6255" w:rsidRDefault="009E623A" w:rsidP="009E623A">
            <w:pPr>
              <w:jc w:val="center"/>
              <w:rPr>
                <w:rFonts w:ascii="Arial" w:hAnsi="Arial" w:cs="Arial"/>
                <w:sz w:val="20"/>
                <w:szCs w:val="20"/>
              </w:rPr>
            </w:pPr>
            <w:r>
              <w:rPr>
                <w:rFonts w:ascii="Arial" w:hAnsi="Arial" w:cs="Arial"/>
                <w:sz w:val="20"/>
                <w:szCs w:val="20"/>
              </w:rPr>
              <w:t>April/May 2018</w:t>
            </w:r>
          </w:p>
        </w:tc>
      </w:tr>
    </w:tbl>
    <w:p w14:paraId="5B355B4A" w14:textId="77777777" w:rsidR="00E473CE" w:rsidRPr="003F6255" w:rsidRDefault="00E473CE" w:rsidP="002A0227">
      <w:pPr>
        <w:jc w:val="center"/>
        <w:rPr>
          <w:rFonts w:ascii="Arial" w:hAnsi="Arial" w:cs="Arial"/>
          <w:b/>
          <w:sz w:val="20"/>
          <w:szCs w:val="20"/>
        </w:rPr>
      </w:pPr>
    </w:p>
    <w:p w14:paraId="28FC0EC9" w14:textId="77777777" w:rsidR="004813C9" w:rsidRDefault="00533ADB" w:rsidP="00533ADB">
      <w:pPr>
        <w:ind w:left="360"/>
        <w:jc w:val="center"/>
        <w:rPr>
          <w:rFonts w:ascii="Arial" w:hAnsi="Arial" w:cs="Arial"/>
          <w:i/>
          <w:sz w:val="20"/>
          <w:szCs w:val="20"/>
        </w:rPr>
      </w:pPr>
      <w:r w:rsidRPr="003F6255">
        <w:rPr>
          <w:rFonts w:ascii="Arial" w:hAnsi="Arial" w:cs="Arial"/>
          <w:i/>
          <w:sz w:val="20"/>
          <w:szCs w:val="20"/>
        </w:rPr>
        <w:t xml:space="preserve">The City reserves the right to modify this.  </w:t>
      </w:r>
    </w:p>
    <w:p w14:paraId="4F74E913" w14:textId="58DCA8F7" w:rsidR="009E623A" w:rsidRDefault="00BA683E" w:rsidP="009E623A">
      <w:pPr>
        <w:ind w:left="360"/>
        <w:jc w:val="center"/>
        <w:rPr>
          <w:rFonts w:ascii="Arial" w:hAnsi="Arial" w:cs="Arial"/>
          <w:i/>
          <w:sz w:val="20"/>
          <w:szCs w:val="20"/>
        </w:rPr>
      </w:pPr>
      <w:r>
        <w:rPr>
          <w:rFonts w:ascii="Arial" w:hAnsi="Arial" w:cs="Arial"/>
          <w:i/>
          <w:sz w:val="20"/>
          <w:szCs w:val="20"/>
        </w:rPr>
        <w:t>C</w:t>
      </w:r>
      <w:r w:rsidR="00533ADB" w:rsidRPr="003F6255">
        <w:rPr>
          <w:rFonts w:ascii="Arial" w:hAnsi="Arial" w:cs="Arial"/>
          <w:i/>
          <w:sz w:val="20"/>
          <w:szCs w:val="20"/>
        </w:rPr>
        <w:t>hange</w:t>
      </w:r>
      <w:r w:rsidR="004813C9">
        <w:rPr>
          <w:rFonts w:ascii="Arial" w:hAnsi="Arial" w:cs="Arial"/>
          <w:i/>
          <w:sz w:val="20"/>
          <w:szCs w:val="20"/>
        </w:rPr>
        <w:t xml:space="preserve">s will </w:t>
      </w:r>
      <w:r w:rsidR="0060776E" w:rsidRPr="003F6255">
        <w:rPr>
          <w:rFonts w:ascii="Arial" w:hAnsi="Arial" w:cs="Arial"/>
          <w:i/>
          <w:sz w:val="20"/>
          <w:szCs w:val="20"/>
        </w:rPr>
        <w:t xml:space="preserve">be posted on the City website </w:t>
      </w:r>
      <w:r w:rsidR="00AB2780" w:rsidRPr="003F6255">
        <w:rPr>
          <w:rFonts w:ascii="Arial" w:hAnsi="Arial" w:cs="Arial"/>
          <w:i/>
          <w:sz w:val="20"/>
          <w:szCs w:val="20"/>
        </w:rPr>
        <w:t>or as otherwise stated</w:t>
      </w:r>
      <w:r w:rsidR="0060776E" w:rsidRPr="003F6255">
        <w:rPr>
          <w:rFonts w:ascii="Arial" w:hAnsi="Arial" w:cs="Arial"/>
          <w:i/>
          <w:sz w:val="20"/>
          <w:szCs w:val="20"/>
        </w:rPr>
        <w:t>.</w:t>
      </w:r>
    </w:p>
    <w:p w14:paraId="103E8674" w14:textId="77777777" w:rsidR="009B796E" w:rsidRDefault="009B796E" w:rsidP="00533ADB">
      <w:pPr>
        <w:ind w:left="360"/>
        <w:jc w:val="center"/>
        <w:rPr>
          <w:rFonts w:ascii="Arial" w:hAnsi="Arial" w:cs="Arial"/>
          <w:i/>
          <w:sz w:val="20"/>
          <w:szCs w:val="20"/>
        </w:rPr>
      </w:pPr>
    </w:p>
    <w:p w14:paraId="49B8B767" w14:textId="77777777" w:rsidR="009B796E" w:rsidRDefault="009B796E" w:rsidP="00533ADB">
      <w:pPr>
        <w:ind w:left="360"/>
        <w:jc w:val="center"/>
        <w:rPr>
          <w:rFonts w:ascii="Arial" w:hAnsi="Arial" w:cs="Arial"/>
          <w:i/>
          <w:sz w:val="20"/>
          <w:szCs w:val="20"/>
        </w:rPr>
      </w:pPr>
    </w:p>
    <w:p w14:paraId="4E60CB26" w14:textId="77777777" w:rsidR="00503828" w:rsidRPr="00420DF3" w:rsidRDefault="00AB6227" w:rsidP="004B26C3">
      <w:pPr>
        <w:jc w:val="center"/>
        <w:rPr>
          <w:rFonts w:ascii="Cambria" w:hAnsi="Cambria"/>
          <w:b/>
          <w:color w:val="31849B"/>
          <w:sz w:val="40"/>
          <w:szCs w:val="40"/>
        </w:rPr>
      </w:pPr>
      <w:r>
        <w:rPr>
          <w:rFonts w:ascii="Cambria" w:hAnsi="Cambria"/>
          <w:b/>
          <w:color w:val="31849B"/>
          <w:sz w:val="40"/>
          <w:szCs w:val="40"/>
        </w:rPr>
        <w:br w:type="page"/>
      </w:r>
      <w:r w:rsidR="00503828" w:rsidRPr="00420DF3">
        <w:rPr>
          <w:rFonts w:ascii="Cambria" w:hAnsi="Cambria"/>
          <w:b/>
          <w:color w:val="31849B"/>
          <w:sz w:val="40"/>
          <w:szCs w:val="40"/>
        </w:rPr>
        <w:lastRenderedPageBreak/>
        <w:t>Procurement Contact</w:t>
      </w:r>
      <w:r w:rsidR="00F010CB">
        <w:rPr>
          <w:rFonts w:ascii="Cambria" w:hAnsi="Cambria"/>
          <w:b/>
          <w:color w:val="31849B"/>
          <w:sz w:val="40"/>
          <w:szCs w:val="40"/>
        </w:rPr>
        <w:t xml:space="preserve"> Information</w:t>
      </w:r>
    </w:p>
    <w:p w14:paraId="725E5DBF" w14:textId="770F04AD" w:rsidR="00503828" w:rsidRPr="004B26C3" w:rsidRDefault="009F6C8B" w:rsidP="00A101AA">
      <w:pPr>
        <w:pStyle w:val="NoSpacing"/>
        <w:jc w:val="center"/>
        <w:rPr>
          <w:rFonts w:ascii="Cambria" w:hAnsi="Cambria"/>
          <w:color w:val="FF0000"/>
          <w:sz w:val="24"/>
          <w:szCs w:val="24"/>
        </w:rPr>
      </w:pPr>
      <w:r>
        <w:rPr>
          <w:rFonts w:ascii="Cambria" w:hAnsi="Cambria"/>
          <w:sz w:val="24"/>
          <w:szCs w:val="24"/>
        </w:rPr>
        <w:t>Procurement</w:t>
      </w:r>
      <w:r w:rsidR="00F010CB">
        <w:rPr>
          <w:rFonts w:ascii="Cambria" w:hAnsi="Cambria"/>
          <w:sz w:val="24"/>
          <w:szCs w:val="24"/>
        </w:rPr>
        <w:t xml:space="preserve"> Contact</w:t>
      </w:r>
      <w:r w:rsidR="00503828" w:rsidRPr="004B26C3">
        <w:rPr>
          <w:rFonts w:ascii="Cambria" w:hAnsi="Cambria"/>
          <w:sz w:val="24"/>
          <w:szCs w:val="24"/>
        </w:rPr>
        <w:t xml:space="preserve">:  </w:t>
      </w:r>
      <w:r w:rsidR="00E043F6">
        <w:rPr>
          <w:rFonts w:ascii="Cambria" w:hAnsi="Cambria"/>
          <w:sz w:val="24"/>
          <w:szCs w:val="24"/>
        </w:rPr>
        <w:t xml:space="preserve">David Graves, Strategic Advisor, </w:t>
      </w:r>
      <w:hyperlink r:id="rId12" w:history="1">
        <w:r w:rsidR="00E043F6" w:rsidRPr="00D65427">
          <w:rPr>
            <w:rStyle w:val="Hyperlink"/>
            <w:rFonts w:ascii="Cambria" w:hAnsi="Cambria"/>
            <w:sz w:val="24"/>
            <w:szCs w:val="24"/>
          </w:rPr>
          <w:t>david.graves@seattle.gov</w:t>
        </w:r>
      </w:hyperlink>
      <w:r w:rsidR="00E043F6">
        <w:rPr>
          <w:rFonts w:ascii="Cambria" w:hAnsi="Cambria"/>
          <w:sz w:val="24"/>
          <w:szCs w:val="24"/>
        </w:rPr>
        <w:t>, (206) 684-7048</w:t>
      </w:r>
    </w:p>
    <w:p w14:paraId="293F6CA3" w14:textId="77777777" w:rsidR="009B796E" w:rsidRPr="00FA2FEE" w:rsidRDefault="009B796E" w:rsidP="00503828">
      <w:pPr>
        <w:pStyle w:val="NoSpacing"/>
        <w:ind w:firstLine="720"/>
        <w:rPr>
          <w:rFonts w:ascii="Cambria" w:hAnsi="Cambria"/>
          <w:color w:val="FF0000"/>
        </w:rPr>
      </w:pPr>
    </w:p>
    <w:p w14:paraId="0137739F" w14:textId="77777777" w:rsidR="00503828" w:rsidRDefault="00503828" w:rsidP="00503828">
      <w:pPr>
        <w:pStyle w:val="Caption"/>
        <w:jc w:val="center"/>
        <w:rPr>
          <w:rFonts w:ascii="Cambria" w:hAnsi="Cambria"/>
          <w:color w:val="365F91"/>
          <w:sz w:val="22"/>
          <w:szCs w:val="22"/>
        </w:rPr>
      </w:pPr>
      <w:r w:rsidRPr="00FA2FEE">
        <w:rPr>
          <w:rFonts w:ascii="Cambria" w:hAnsi="Cambria"/>
          <w:color w:val="365F91"/>
          <w:sz w:val="22"/>
          <w:szCs w:val="22"/>
        </w:rPr>
        <w:t xml:space="preserve">Table 2: </w:t>
      </w:r>
      <w:r w:rsidR="009B796E" w:rsidRPr="00FA2FEE">
        <w:rPr>
          <w:rFonts w:ascii="Cambria" w:hAnsi="Cambria"/>
          <w:color w:val="365F91"/>
          <w:sz w:val="22"/>
          <w:szCs w:val="22"/>
        </w:rPr>
        <w:t>Delivery Address</w:t>
      </w:r>
      <w:r w:rsidR="00192B70" w:rsidRPr="00FA2FEE">
        <w:rPr>
          <w:rFonts w:ascii="Cambria" w:hAnsi="Cambria"/>
          <w:color w:val="365F91"/>
          <w:sz w:val="22"/>
          <w:szCs w:val="22"/>
        </w:rPr>
        <w:t xml:space="preserve"> </w:t>
      </w:r>
    </w:p>
    <w:p w14:paraId="475B5C66" w14:textId="77777777" w:rsidR="0073233D" w:rsidRPr="00A101AA" w:rsidRDefault="0073233D" w:rsidP="00D94A60">
      <w:pPr>
        <w:pStyle w:val="BodyText2"/>
        <w:spacing w:line="240" w:lineRule="auto"/>
        <w:jc w:val="center"/>
      </w:pPr>
      <w:r w:rsidRPr="00A101AA">
        <w:rPr>
          <w:rFonts w:ascii="Cambria" w:hAnsi="Cambria" w:cs="Arial"/>
          <w:b/>
          <w:sz w:val="22"/>
          <w:szCs w:val="22"/>
          <w:u w:val="single"/>
        </w:rPr>
        <w:t>It is important to use the correct address for the delivery method you chose.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gridCol w:w="4500"/>
      </w:tblGrid>
      <w:tr w:rsidR="00503828" w:rsidRPr="00FA2FEE" w14:paraId="596B6D54" w14:textId="77777777" w:rsidTr="006D73B6">
        <w:trPr>
          <w:jc w:val="center"/>
        </w:trPr>
        <w:tc>
          <w:tcPr>
            <w:tcW w:w="4410" w:type="dxa"/>
            <w:shd w:val="clear" w:color="auto" w:fill="E5DFEC"/>
          </w:tcPr>
          <w:p w14:paraId="16F49365" w14:textId="77777777" w:rsidR="00503828" w:rsidRPr="00FA2FEE" w:rsidRDefault="00503828" w:rsidP="00192B70">
            <w:pPr>
              <w:jc w:val="center"/>
              <w:rPr>
                <w:rFonts w:ascii="Cambria" w:hAnsi="Cambria"/>
                <w:b/>
                <w:sz w:val="22"/>
                <w:szCs w:val="22"/>
              </w:rPr>
            </w:pPr>
            <w:r w:rsidRPr="00FA2FEE">
              <w:rPr>
                <w:rFonts w:ascii="Cambria" w:hAnsi="Cambria"/>
                <w:b/>
                <w:sz w:val="22"/>
                <w:szCs w:val="22"/>
              </w:rPr>
              <w:t>Fed Ex &amp; Hand Delivery - Physical Address</w:t>
            </w:r>
          </w:p>
        </w:tc>
        <w:tc>
          <w:tcPr>
            <w:tcW w:w="4500" w:type="dxa"/>
            <w:shd w:val="clear" w:color="auto" w:fill="E5DFEC"/>
          </w:tcPr>
          <w:p w14:paraId="3FC73C91" w14:textId="77777777" w:rsidR="00503828" w:rsidRPr="00FA2FEE" w:rsidRDefault="00503828" w:rsidP="00192B70">
            <w:pPr>
              <w:jc w:val="center"/>
              <w:rPr>
                <w:rFonts w:ascii="Cambria" w:hAnsi="Cambria"/>
                <w:b/>
                <w:sz w:val="22"/>
                <w:szCs w:val="22"/>
              </w:rPr>
            </w:pPr>
            <w:r w:rsidRPr="00FA2FEE">
              <w:rPr>
                <w:rFonts w:ascii="Cambria" w:hAnsi="Cambria"/>
                <w:b/>
                <w:sz w:val="22"/>
                <w:szCs w:val="22"/>
              </w:rPr>
              <w:t>US Post Office - Mailing Address</w:t>
            </w:r>
          </w:p>
        </w:tc>
      </w:tr>
      <w:tr w:rsidR="00503828" w:rsidRPr="00FA2FEE" w14:paraId="6AEB2484" w14:textId="77777777" w:rsidTr="006D73B6">
        <w:trPr>
          <w:jc w:val="center"/>
        </w:trPr>
        <w:tc>
          <w:tcPr>
            <w:tcW w:w="4410" w:type="dxa"/>
          </w:tcPr>
          <w:p w14:paraId="35DF3B85" w14:textId="77777777" w:rsidR="00E043F6" w:rsidRPr="00E043F6" w:rsidRDefault="00E043F6" w:rsidP="00E043F6">
            <w:pPr>
              <w:rPr>
                <w:rFonts w:ascii="Cambria" w:hAnsi="Cambria"/>
                <w:sz w:val="22"/>
                <w:szCs w:val="22"/>
              </w:rPr>
            </w:pPr>
            <w:r w:rsidRPr="00E043F6">
              <w:rPr>
                <w:rFonts w:ascii="Cambria" w:hAnsi="Cambria"/>
                <w:sz w:val="22"/>
                <w:szCs w:val="22"/>
              </w:rPr>
              <w:t>Seattle Parks and Recreation</w:t>
            </w:r>
          </w:p>
          <w:p w14:paraId="4FFB2878" w14:textId="77777777" w:rsidR="00E043F6" w:rsidRPr="00E043F6" w:rsidRDefault="00E043F6" w:rsidP="00E043F6">
            <w:pPr>
              <w:rPr>
                <w:rFonts w:ascii="Cambria" w:hAnsi="Cambria"/>
                <w:sz w:val="22"/>
                <w:szCs w:val="22"/>
              </w:rPr>
            </w:pPr>
            <w:r w:rsidRPr="00E043F6">
              <w:rPr>
                <w:rFonts w:ascii="Cambria" w:hAnsi="Cambria"/>
                <w:sz w:val="22"/>
                <w:szCs w:val="22"/>
              </w:rPr>
              <w:t>ATTN: DAVID GRAVES</w:t>
            </w:r>
          </w:p>
          <w:p w14:paraId="714C648C" w14:textId="77777777" w:rsidR="00E043F6" w:rsidRPr="00E043F6" w:rsidRDefault="00E043F6" w:rsidP="00E043F6">
            <w:pPr>
              <w:rPr>
                <w:rFonts w:ascii="Cambria" w:hAnsi="Cambria"/>
                <w:sz w:val="22"/>
                <w:szCs w:val="22"/>
              </w:rPr>
            </w:pPr>
            <w:r w:rsidRPr="00E043F6">
              <w:rPr>
                <w:rFonts w:ascii="Cambria" w:hAnsi="Cambria"/>
                <w:sz w:val="22"/>
                <w:szCs w:val="22"/>
              </w:rPr>
              <w:t>800 Maynard Ave. S, 3</w:t>
            </w:r>
            <w:r w:rsidRPr="00E043F6">
              <w:rPr>
                <w:rFonts w:ascii="Cambria" w:hAnsi="Cambria"/>
                <w:sz w:val="22"/>
                <w:szCs w:val="22"/>
                <w:vertAlign w:val="superscript"/>
              </w:rPr>
              <w:t>rd</w:t>
            </w:r>
            <w:r w:rsidRPr="00E043F6">
              <w:rPr>
                <w:rFonts w:ascii="Cambria" w:hAnsi="Cambria"/>
                <w:sz w:val="22"/>
                <w:szCs w:val="22"/>
              </w:rPr>
              <w:t xml:space="preserve"> Floor</w:t>
            </w:r>
          </w:p>
          <w:p w14:paraId="74C3128F" w14:textId="1ABA50B6" w:rsidR="00503828" w:rsidRPr="00FA2FEE" w:rsidRDefault="00E043F6" w:rsidP="00E043F6">
            <w:pPr>
              <w:rPr>
                <w:rFonts w:ascii="Cambria" w:hAnsi="Cambria"/>
                <w:color w:val="FF0000"/>
                <w:sz w:val="22"/>
                <w:szCs w:val="22"/>
              </w:rPr>
            </w:pPr>
            <w:r w:rsidRPr="00E043F6">
              <w:rPr>
                <w:rFonts w:ascii="Cambria" w:hAnsi="Cambria"/>
                <w:sz w:val="22"/>
                <w:szCs w:val="22"/>
              </w:rPr>
              <w:t>Seattle, WA 98134-1336</w:t>
            </w:r>
          </w:p>
        </w:tc>
        <w:tc>
          <w:tcPr>
            <w:tcW w:w="4500" w:type="dxa"/>
          </w:tcPr>
          <w:p w14:paraId="0E0026A4" w14:textId="77777777" w:rsidR="00E043F6" w:rsidRPr="00E043F6" w:rsidRDefault="00E043F6" w:rsidP="00E043F6">
            <w:pPr>
              <w:rPr>
                <w:rFonts w:ascii="Cambria" w:hAnsi="Cambria"/>
                <w:sz w:val="22"/>
                <w:szCs w:val="22"/>
              </w:rPr>
            </w:pPr>
            <w:r w:rsidRPr="00E043F6">
              <w:rPr>
                <w:rFonts w:ascii="Cambria" w:hAnsi="Cambria"/>
                <w:sz w:val="22"/>
                <w:szCs w:val="22"/>
              </w:rPr>
              <w:t>Seattle Parks and Recreation</w:t>
            </w:r>
          </w:p>
          <w:p w14:paraId="36D719B3" w14:textId="77777777" w:rsidR="00E043F6" w:rsidRPr="00E043F6" w:rsidRDefault="00E043F6" w:rsidP="00E043F6">
            <w:pPr>
              <w:rPr>
                <w:rFonts w:ascii="Cambria" w:hAnsi="Cambria"/>
                <w:sz w:val="22"/>
                <w:szCs w:val="22"/>
              </w:rPr>
            </w:pPr>
            <w:r w:rsidRPr="00E043F6">
              <w:rPr>
                <w:rFonts w:ascii="Cambria" w:hAnsi="Cambria"/>
                <w:sz w:val="22"/>
                <w:szCs w:val="22"/>
              </w:rPr>
              <w:t>ATTN: DAVID GRAVES</w:t>
            </w:r>
          </w:p>
          <w:p w14:paraId="7501C3BD" w14:textId="77777777" w:rsidR="00E043F6" w:rsidRPr="00E043F6" w:rsidRDefault="00E043F6" w:rsidP="00E043F6">
            <w:pPr>
              <w:rPr>
                <w:rFonts w:ascii="Cambria" w:hAnsi="Cambria"/>
                <w:sz w:val="22"/>
                <w:szCs w:val="22"/>
              </w:rPr>
            </w:pPr>
            <w:r w:rsidRPr="00E043F6">
              <w:rPr>
                <w:rFonts w:ascii="Cambria" w:hAnsi="Cambria"/>
                <w:sz w:val="22"/>
                <w:szCs w:val="22"/>
              </w:rPr>
              <w:t>800 Maynard Ave. S, 3</w:t>
            </w:r>
            <w:r w:rsidRPr="00E043F6">
              <w:rPr>
                <w:rFonts w:ascii="Cambria" w:hAnsi="Cambria"/>
                <w:sz w:val="22"/>
                <w:szCs w:val="22"/>
                <w:vertAlign w:val="superscript"/>
              </w:rPr>
              <w:t>rd</w:t>
            </w:r>
            <w:r w:rsidRPr="00E043F6">
              <w:rPr>
                <w:rFonts w:ascii="Cambria" w:hAnsi="Cambria"/>
                <w:sz w:val="22"/>
                <w:szCs w:val="22"/>
              </w:rPr>
              <w:t xml:space="preserve"> Floor</w:t>
            </w:r>
          </w:p>
          <w:p w14:paraId="023CA0A2" w14:textId="5FBF1016" w:rsidR="00503828" w:rsidRPr="00FA2FEE" w:rsidRDefault="00E043F6" w:rsidP="00E043F6">
            <w:pPr>
              <w:rPr>
                <w:rFonts w:ascii="Cambria" w:hAnsi="Cambria"/>
                <w:color w:val="FF0000"/>
                <w:sz w:val="22"/>
                <w:szCs w:val="22"/>
              </w:rPr>
            </w:pPr>
            <w:r w:rsidRPr="00E043F6">
              <w:rPr>
                <w:rFonts w:ascii="Cambria" w:hAnsi="Cambria"/>
                <w:sz w:val="22"/>
                <w:szCs w:val="22"/>
              </w:rPr>
              <w:t>Seattle, WA 98134-1336</w:t>
            </w:r>
          </w:p>
        </w:tc>
      </w:tr>
    </w:tbl>
    <w:p w14:paraId="59E4C89A" w14:textId="77777777" w:rsidR="00503828" w:rsidRDefault="00503828" w:rsidP="00503828">
      <w:pPr>
        <w:pStyle w:val="NoSpacing"/>
      </w:pPr>
    </w:p>
    <w:p w14:paraId="38F09509" w14:textId="77777777" w:rsidR="009B796E" w:rsidRPr="00FA2FEE" w:rsidRDefault="009B796E" w:rsidP="009B796E">
      <w:pPr>
        <w:pStyle w:val="BodyText2"/>
        <w:spacing w:line="240" w:lineRule="auto"/>
        <w:jc w:val="both"/>
        <w:rPr>
          <w:rFonts w:ascii="Cambria" w:hAnsi="Cambria" w:cs="Arial"/>
          <w:sz w:val="22"/>
          <w:szCs w:val="22"/>
        </w:rPr>
      </w:pPr>
      <w:r w:rsidRPr="00FA2FEE">
        <w:rPr>
          <w:rFonts w:ascii="Cambria" w:hAnsi="Cambria" w:cs="Arial"/>
          <w:sz w:val="22"/>
          <w:szCs w:val="22"/>
        </w:rPr>
        <w:t xml:space="preserve">Unless authorized by the </w:t>
      </w:r>
      <w:r w:rsidR="009F6C8B">
        <w:rPr>
          <w:rFonts w:ascii="Cambria" w:hAnsi="Cambria" w:cs="Arial"/>
          <w:sz w:val="22"/>
          <w:szCs w:val="22"/>
        </w:rPr>
        <w:t>Procurement</w:t>
      </w:r>
      <w:r w:rsidR="00F010CB">
        <w:rPr>
          <w:rFonts w:ascii="Cambria" w:hAnsi="Cambria" w:cs="Arial"/>
          <w:sz w:val="22"/>
          <w:szCs w:val="22"/>
        </w:rPr>
        <w:t xml:space="preserve"> Contact</w:t>
      </w:r>
      <w:r w:rsidRPr="00FA2FEE">
        <w:rPr>
          <w:rFonts w:ascii="Cambria" w:hAnsi="Cambria" w:cs="Arial"/>
          <w:sz w:val="22"/>
          <w:szCs w:val="22"/>
        </w:rPr>
        <w:t xml:space="preserve">, no other City official or employee may speak for the City </w:t>
      </w:r>
      <w:r w:rsidR="005B5EDD" w:rsidRPr="00FA2FEE">
        <w:rPr>
          <w:rFonts w:ascii="Cambria" w:hAnsi="Cambria" w:cs="Arial"/>
          <w:sz w:val="22"/>
          <w:szCs w:val="22"/>
        </w:rPr>
        <w:t xml:space="preserve">regarding </w:t>
      </w:r>
      <w:r w:rsidRPr="00FA2FEE">
        <w:rPr>
          <w:rFonts w:ascii="Cambria" w:hAnsi="Cambria" w:cs="Arial"/>
          <w:sz w:val="22"/>
          <w:szCs w:val="22"/>
        </w:rPr>
        <w:t>this solicitation</w:t>
      </w:r>
      <w:r w:rsidR="0043605B" w:rsidRPr="00FA2FEE">
        <w:rPr>
          <w:rFonts w:ascii="Cambria" w:hAnsi="Cambria" w:cs="Arial"/>
          <w:sz w:val="22"/>
          <w:szCs w:val="22"/>
        </w:rPr>
        <w:t xml:space="preserve"> until award </w:t>
      </w:r>
      <w:r w:rsidR="00FA2FEE">
        <w:rPr>
          <w:rFonts w:ascii="Cambria" w:hAnsi="Cambria" w:cs="Arial"/>
          <w:sz w:val="22"/>
          <w:szCs w:val="22"/>
        </w:rPr>
        <w:t xml:space="preserve">is </w:t>
      </w:r>
      <w:r w:rsidR="0043605B" w:rsidRPr="00FA2FEE">
        <w:rPr>
          <w:rFonts w:ascii="Cambria" w:hAnsi="Cambria" w:cs="Arial"/>
          <w:sz w:val="22"/>
          <w:szCs w:val="22"/>
        </w:rPr>
        <w:t xml:space="preserve">complete. </w:t>
      </w:r>
      <w:r w:rsidRPr="00FA2FEE">
        <w:rPr>
          <w:rFonts w:ascii="Cambria" w:hAnsi="Cambria" w:cs="Arial"/>
          <w:sz w:val="22"/>
          <w:szCs w:val="22"/>
        </w:rPr>
        <w:t xml:space="preserve">Any Proposer </w:t>
      </w:r>
      <w:r w:rsidR="00FA2FEE">
        <w:rPr>
          <w:rFonts w:ascii="Cambria" w:hAnsi="Cambria" w:cs="Arial"/>
          <w:sz w:val="22"/>
          <w:szCs w:val="22"/>
        </w:rPr>
        <w:t>contacting other</w:t>
      </w:r>
      <w:r w:rsidRPr="00FA2FEE">
        <w:rPr>
          <w:rFonts w:ascii="Cambria" w:hAnsi="Cambria" w:cs="Arial"/>
          <w:sz w:val="22"/>
          <w:szCs w:val="22"/>
        </w:rPr>
        <w:t xml:space="preserve"> City official</w:t>
      </w:r>
      <w:r w:rsidR="00FA2FEE">
        <w:rPr>
          <w:rFonts w:ascii="Cambria" w:hAnsi="Cambria" w:cs="Arial"/>
          <w:sz w:val="22"/>
          <w:szCs w:val="22"/>
        </w:rPr>
        <w:t>s</w:t>
      </w:r>
      <w:r w:rsidRPr="00FA2FEE">
        <w:rPr>
          <w:rFonts w:ascii="Cambria" w:hAnsi="Cambria" w:cs="Arial"/>
          <w:sz w:val="22"/>
          <w:szCs w:val="22"/>
        </w:rPr>
        <w:t xml:space="preserve"> or employee</w:t>
      </w:r>
      <w:r w:rsidR="00FA2FEE">
        <w:rPr>
          <w:rFonts w:ascii="Cambria" w:hAnsi="Cambria" w:cs="Arial"/>
          <w:sz w:val="22"/>
          <w:szCs w:val="22"/>
        </w:rPr>
        <w:t>s</w:t>
      </w:r>
      <w:r w:rsidRPr="00FA2FEE">
        <w:rPr>
          <w:rFonts w:ascii="Cambria" w:hAnsi="Cambria" w:cs="Arial"/>
          <w:sz w:val="22"/>
          <w:szCs w:val="22"/>
        </w:rPr>
        <w:t xml:space="preserve"> </w:t>
      </w:r>
      <w:r w:rsidR="00FA2FEE">
        <w:rPr>
          <w:rFonts w:ascii="Cambria" w:hAnsi="Cambria" w:cs="Arial"/>
          <w:sz w:val="22"/>
          <w:szCs w:val="22"/>
        </w:rPr>
        <w:t xml:space="preserve">does so </w:t>
      </w:r>
      <w:r w:rsidRPr="00FA2FEE">
        <w:rPr>
          <w:rFonts w:ascii="Cambria" w:hAnsi="Cambria" w:cs="Arial"/>
          <w:sz w:val="22"/>
          <w:szCs w:val="22"/>
        </w:rPr>
        <w:t xml:space="preserve">at Proposer’s own risk. The City </w:t>
      </w:r>
      <w:r w:rsidR="00192B70" w:rsidRPr="00FA2FEE">
        <w:rPr>
          <w:rFonts w:ascii="Cambria" w:hAnsi="Cambria" w:cs="Arial"/>
          <w:sz w:val="22"/>
          <w:szCs w:val="22"/>
        </w:rPr>
        <w:t xml:space="preserve">is </w:t>
      </w:r>
      <w:r w:rsidRPr="00FA2FEE">
        <w:rPr>
          <w:rFonts w:ascii="Cambria" w:hAnsi="Cambria" w:cs="Arial"/>
          <w:sz w:val="22"/>
          <w:szCs w:val="22"/>
        </w:rPr>
        <w:t xml:space="preserve">not bound by such information.  </w:t>
      </w:r>
    </w:p>
    <w:p w14:paraId="009252FD" w14:textId="77777777" w:rsidR="00503828" w:rsidRPr="003F6255" w:rsidRDefault="00503828" w:rsidP="00533ADB">
      <w:pPr>
        <w:ind w:left="360"/>
        <w:jc w:val="center"/>
        <w:rPr>
          <w:rFonts w:ascii="Arial" w:hAnsi="Arial" w:cs="Arial"/>
          <w:i/>
          <w:sz w:val="20"/>
          <w:szCs w:val="20"/>
        </w:rPr>
      </w:pPr>
    </w:p>
    <w:p w14:paraId="088669CA" w14:textId="77777777" w:rsidR="006372AA" w:rsidRDefault="006372AA" w:rsidP="00944A65">
      <w:pPr>
        <w:rPr>
          <w:rFonts w:ascii="Cambria" w:hAnsi="Cambria" w:cs="Arial"/>
          <w:b/>
          <w:color w:val="31849B"/>
          <w:sz w:val="36"/>
          <w:szCs w:val="36"/>
          <w:u w:val="single"/>
        </w:rPr>
      </w:pPr>
    </w:p>
    <w:p w14:paraId="27950E80" w14:textId="77777777" w:rsidR="003C0DE2" w:rsidRPr="00715094" w:rsidRDefault="00503828" w:rsidP="00944A65">
      <w:pPr>
        <w:rPr>
          <w:rFonts w:ascii="Cambria" w:hAnsi="Cambria" w:cs="Arial"/>
          <w:b/>
          <w:color w:val="31849B"/>
          <w:sz w:val="36"/>
          <w:szCs w:val="36"/>
          <w:u w:val="single"/>
        </w:rPr>
      </w:pPr>
      <w:r w:rsidRPr="00715094">
        <w:rPr>
          <w:rFonts w:ascii="Cambria" w:hAnsi="Cambria" w:cs="Arial"/>
          <w:b/>
          <w:color w:val="31849B"/>
          <w:sz w:val="36"/>
          <w:szCs w:val="36"/>
          <w:u w:val="single"/>
        </w:rPr>
        <w:t>Table of Contents</w:t>
      </w:r>
    </w:p>
    <w:p w14:paraId="1C5A189C" w14:textId="77777777" w:rsidR="003C0DE2" w:rsidRDefault="003C0DE2" w:rsidP="00944A65">
      <w:pPr>
        <w:rPr>
          <w:rFonts w:ascii="Arial" w:hAnsi="Arial" w:cs="Arial"/>
          <w:b/>
          <w:sz w:val="20"/>
          <w:szCs w:val="20"/>
          <w:u w:val="single"/>
        </w:rPr>
      </w:pPr>
    </w:p>
    <w:p w14:paraId="476EDB2C" w14:textId="341AE251" w:rsidR="0060253D" w:rsidRDefault="003C0DE2">
      <w:pPr>
        <w:pStyle w:val="TOC1"/>
        <w:tabs>
          <w:tab w:val="left" w:pos="720"/>
          <w:tab w:val="right" w:leader="dot" w:pos="10070"/>
        </w:tabs>
        <w:rPr>
          <w:rFonts w:asciiTheme="minorHAnsi" w:eastAsiaTheme="minorEastAsia" w:hAnsiTheme="minorHAnsi" w:cstheme="minorBidi"/>
          <w:noProof/>
          <w:sz w:val="22"/>
          <w:szCs w:val="22"/>
        </w:rPr>
      </w:pPr>
      <w:r w:rsidRPr="0043605B">
        <w:rPr>
          <w:rFonts w:cs="Arial"/>
          <w:b/>
          <w:sz w:val="24"/>
          <w:u w:val="single"/>
        </w:rPr>
        <w:fldChar w:fldCharType="begin"/>
      </w:r>
      <w:r w:rsidRPr="0043605B">
        <w:rPr>
          <w:rFonts w:cs="Arial"/>
          <w:b/>
          <w:sz w:val="24"/>
          <w:u w:val="single"/>
        </w:rPr>
        <w:instrText xml:space="preserve"> TOC \o "1-1" \h \z \u </w:instrText>
      </w:r>
      <w:r w:rsidRPr="0043605B">
        <w:rPr>
          <w:rFonts w:cs="Arial"/>
          <w:b/>
          <w:sz w:val="24"/>
          <w:u w:val="single"/>
        </w:rPr>
        <w:fldChar w:fldCharType="separate"/>
      </w:r>
      <w:hyperlink w:anchor="_Toc441490207" w:history="1">
        <w:r w:rsidR="0060253D" w:rsidRPr="00906536">
          <w:rPr>
            <w:rStyle w:val="Hyperlink"/>
            <w:rFonts w:ascii="Arial Bold" w:hAnsi="Arial Bold"/>
            <w:noProof/>
          </w:rPr>
          <w:t>1.</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Purpose and Background.</w:t>
        </w:r>
        <w:r w:rsidR="0060253D">
          <w:rPr>
            <w:noProof/>
            <w:webHidden/>
          </w:rPr>
          <w:tab/>
        </w:r>
        <w:r w:rsidR="0060253D">
          <w:rPr>
            <w:noProof/>
            <w:webHidden/>
          </w:rPr>
          <w:fldChar w:fldCharType="begin"/>
        </w:r>
        <w:r w:rsidR="0060253D">
          <w:rPr>
            <w:noProof/>
            <w:webHidden/>
          </w:rPr>
          <w:instrText xml:space="preserve"> PAGEREF _Toc441490207 \h </w:instrText>
        </w:r>
        <w:r w:rsidR="0060253D">
          <w:rPr>
            <w:noProof/>
            <w:webHidden/>
          </w:rPr>
        </w:r>
        <w:r w:rsidR="0060253D">
          <w:rPr>
            <w:noProof/>
            <w:webHidden/>
          </w:rPr>
          <w:fldChar w:fldCharType="separate"/>
        </w:r>
        <w:r w:rsidR="00C67F6D">
          <w:rPr>
            <w:noProof/>
            <w:webHidden/>
          </w:rPr>
          <w:t>3</w:t>
        </w:r>
        <w:r w:rsidR="0060253D">
          <w:rPr>
            <w:noProof/>
            <w:webHidden/>
          </w:rPr>
          <w:fldChar w:fldCharType="end"/>
        </w:r>
      </w:hyperlink>
    </w:p>
    <w:p w14:paraId="02DAF58D" w14:textId="3AB1B47B"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08" w:history="1">
        <w:r w:rsidR="0060253D" w:rsidRPr="00906536">
          <w:rPr>
            <w:rStyle w:val="Hyperlink"/>
            <w:rFonts w:ascii="Arial Bold" w:hAnsi="Arial Bold"/>
            <w:noProof/>
          </w:rPr>
          <w:t>2.</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Performance Schedule.</w:t>
        </w:r>
        <w:r w:rsidR="0060253D">
          <w:rPr>
            <w:noProof/>
            <w:webHidden/>
          </w:rPr>
          <w:tab/>
        </w:r>
        <w:r w:rsidR="0060253D">
          <w:rPr>
            <w:noProof/>
            <w:webHidden/>
          </w:rPr>
          <w:fldChar w:fldCharType="begin"/>
        </w:r>
        <w:r w:rsidR="0060253D">
          <w:rPr>
            <w:noProof/>
            <w:webHidden/>
          </w:rPr>
          <w:instrText xml:space="preserve"> PAGEREF _Toc441490208 \h </w:instrText>
        </w:r>
        <w:r w:rsidR="0060253D">
          <w:rPr>
            <w:noProof/>
            <w:webHidden/>
          </w:rPr>
        </w:r>
        <w:r w:rsidR="0060253D">
          <w:rPr>
            <w:noProof/>
            <w:webHidden/>
          </w:rPr>
          <w:fldChar w:fldCharType="separate"/>
        </w:r>
        <w:r w:rsidR="00C67F6D">
          <w:rPr>
            <w:noProof/>
            <w:webHidden/>
          </w:rPr>
          <w:t>3</w:t>
        </w:r>
        <w:r w:rsidR="0060253D">
          <w:rPr>
            <w:noProof/>
            <w:webHidden/>
          </w:rPr>
          <w:fldChar w:fldCharType="end"/>
        </w:r>
      </w:hyperlink>
    </w:p>
    <w:p w14:paraId="250AD3D4" w14:textId="2B9E791D"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09" w:history="1">
        <w:r w:rsidR="0060253D" w:rsidRPr="00906536">
          <w:rPr>
            <w:rStyle w:val="Hyperlink"/>
            <w:rFonts w:ascii="Arial Bold" w:hAnsi="Arial Bold"/>
            <w:noProof/>
          </w:rPr>
          <w:t>3.</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Solicitation Objectives.</w:t>
        </w:r>
        <w:r w:rsidR="0060253D">
          <w:rPr>
            <w:noProof/>
            <w:webHidden/>
          </w:rPr>
          <w:tab/>
        </w:r>
        <w:r w:rsidR="0060253D">
          <w:rPr>
            <w:noProof/>
            <w:webHidden/>
          </w:rPr>
          <w:fldChar w:fldCharType="begin"/>
        </w:r>
        <w:r w:rsidR="0060253D">
          <w:rPr>
            <w:noProof/>
            <w:webHidden/>
          </w:rPr>
          <w:instrText xml:space="preserve"> PAGEREF _Toc441490209 \h </w:instrText>
        </w:r>
        <w:r w:rsidR="0060253D">
          <w:rPr>
            <w:noProof/>
            <w:webHidden/>
          </w:rPr>
        </w:r>
        <w:r w:rsidR="0060253D">
          <w:rPr>
            <w:noProof/>
            <w:webHidden/>
          </w:rPr>
          <w:fldChar w:fldCharType="separate"/>
        </w:r>
        <w:r w:rsidR="00C67F6D">
          <w:rPr>
            <w:noProof/>
            <w:webHidden/>
          </w:rPr>
          <w:t>4</w:t>
        </w:r>
        <w:r w:rsidR="0060253D">
          <w:rPr>
            <w:noProof/>
            <w:webHidden/>
          </w:rPr>
          <w:fldChar w:fldCharType="end"/>
        </w:r>
      </w:hyperlink>
    </w:p>
    <w:p w14:paraId="2B6D28F0" w14:textId="02ED2689"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0" w:history="1">
        <w:r w:rsidR="0060253D" w:rsidRPr="00906536">
          <w:rPr>
            <w:rStyle w:val="Hyperlink"/>
            <w:rFonts w:ascii="Arial Bold" w:hAnsi="Arial Bold"/>
            <w:noProof/>
          </w:rPr>
          <w:t>4.</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Minimum Qualifications.</w:t>
        </w:r>
        <w:r w:rsidR="0060253D">
          <w:rPr>
            <w:noProof/>
            <w:webHidden/>
          </w:rPr>
          <w:tab/>
        </w:r>
        <w:r w:rsidR="0060253D">
          <w:rPr>
            <w:noProof/>
            <w:webHidden/>
          </w:rPr>
          <w:fldChar w:fldCharType="begin"/>
        </w:r>
        <w:r w:rsidR="0060253D">
          <w:rPr>
            <w:noProof/>
            <w:webHidden/>
          </w:rPr>
          <w:instrText xml:space="preserve"> PAGEREF _Toc441490210 \h </w:instrText>
        </w:r>
        <w:r w:rsidR="0060253D">
          <w:rPr>
            <w:noProof/>
            <w:webHidden/>
          </w:rPr>
        </w:r>
        <w:r w:rsidR="0060253D">
          <w:rPr>
            <w:noProof/>
            <w:webHidden/>
          </w:rPr>
          <w:fldChar w:fldCharType="separate"/>
        </w:r>
        <w:r w:rsidR="00C67F6D">
          <w:rPr>
            <w:noProof/>
            <w:webHidden/>
          </w:rPr>
          <w:t>4</w:t>
        </w:r>
        <w:r w:rsidR="0060253D">
          <w:rPr>
            <w:noProof/>
            <w:webHidden/>
          </w:rPr>
          <w:fldChar w:fldCharType="end"/>
        </w:r>
      </w:hyperlink>
    </w:p>
    <w:p w14:paraId="15C83D28" w14:textId="1EF51588"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1" w:history="1">
        <w:r w:rsidR="0060253D" w:rsidRPr="00906536">
          <w:rPr>
            <w:rStyle w:val="Hyperlink"/>
            <w:rFonts w:ascii="Arial Bold" w:hAnsi="Arial Bold"/>
            <w:noProof/>
          </w:rPr>
          <w:t>5.</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Scope of Work.</w:t>
        </w:r>
        <w:r w:rsidR="0060253D">
          <w:rPr>
            <w:noProof/>
            <w:webHidden/>
          </w:rPr>
          <w:tab/>
        </w:r>
        <w:r w:rsidR="0060253D">
          <w:rPr>
            <w:noProof/>
            <w:webHidden/>
          </w:rPr>
          <w:fldChar w:fldCharType="begin"/>
        </w:r>
        <w:r w:rsidR="0060253D">
          <w:rPr>
            <w:noProof/>
            <w:webHidden/>
          </w:rPr>
          <w:instrText xml:space="preserve"> PAGEREF _Toc441490211 \h </w:instrText>
        </w:r>
        <w:r w:rsidR="0060253D">
          <w:rPr>
            <w:noProof/>
            <w:webHidden/>
          </w:rPr>
        </w:r>
        <w:r w:rsidR="0060253D">
          <w:rPr>
            <w:noProof/>
            <w:webHidden/>
          </w:rPr>
          <w:fldChar w:fldCharType="separate"/>
        </w:r>
        <w:r w:rsidR="00C67F6D">
          <w:rPr>
            <w:noProof/>
            <w:webHidden/>
          </w:rPr>
          <w:t>5</w:t>
        </w:r>
        <w:r w:rsidR="0060253D">
          <w:rPr>
            <w:noProof/>
            <w:webHidden/>
          </w:rPr>
          <w:fldChar w:fldCharType="end"/>
        </w:r>
      </w:hyperlink>
    </w:p>
    <w:p w14:paraId="3DDEE353" w14:textId="4A30443A"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2" w:history="1">
        <w:r w:rsidR="0060253D" w:rsidRPr="00906536">
          <w:rPr>
            <w:rStyle w:val="Hyperlink"/>
            <w:rFonts w:ascii="Arial Bold" w:hAnsi="Arial Bold"/>
            <w:noProof/>
          </w:rPr>
          <w:t>6.</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Contract Modifications.</w:t>
        </w:r>
        <w:r w:rsidR="0060253D">
          <w:rPr>
            <w:noProof/>
            <w:webHidden/>
          </w:rPr>
          <w:tab/>
        </w:r>
        <w:r w:rsidR="0060253D">
          <w:rPr>
            <w:noProof/>
            <w:webHidden/>
          </w:rPr>
          <w:fldChar w:fldCharType="begin"/>
        </w:r>
        <w:r w:rsidR="0060253D">
          <w:rPr>
            <w:noProof/>
            <w:webHidden/>
          </w:rPr>
          <w:instrText xml:space="preserve"> PAGEREF _Toc441490212 \h </w:instrText>
        </w:r>
        <w:r w:rsidR="0060253D">
          <w:rPr>
            <w:noProof/>
            <w:webHidden/>
          </w:rPr>
        </w:r>
        <w:r w:rsidR="0060253D">
          <w:rPr>
            <w:noProof/>
            <w:webHidden/>
          </w:rPr>
          <w:fldChar w:fldCharType="separate"/>
        </w:r>
        <w:r w:rsidR="00C67F6D">
          <w:rPr>
            <w:noProof/>
            <w:webHidden/>
          </w:rPr>
          <w:t>5</w:t>
        </w:r>
        <w:r w:rsidR="0060253D">
          <w:rPr>
            <w:noProof/>
            <w:webHidden/>
          </w:rPr>
          <w:fldChar w:fldCharType="end"/>
        </w:r>
      </w:hyperlink>
    </w:p>
    <w:p w14:paraId="2AC3BF0B" w14:textId="45DCBCAF"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3" w:history="1">
        <w:r w:rsidR="0060253D" w:rsidRPr="00906536">
          <w:rPr>
            <w:rStyle w:val="Hyperlink"/>
            <w:rFonts w:ascii="Arial Bold" w:hAnsi="Arial Bold"/>
            <w:noProof/>
          </w:rPr>
          <w:t>7.</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Procedures and Requirements.</w:t>
        </w:r>
        <w:r w:rsidR="0060253D">
          <w:rPr>
            <w:noProof/>
            <w:webHidden/>
          </w:rPr>
          <w:tab/>
        </w:r>
        <w:r w:rsidR="0060253D">
          <w:rPr>
            <w:noProof/>
            <w:webHidden/>
          </w:rPr>
          <w:fldChar w:fldCharType="begin"/>
        </w:r>
        <w:r w:rsidR="0060253D">
          <w:rPr>
            <w:noProof/>
            <w:webHidden/>
          </w:rPr>
          <w:instrText xml:space="preserve"> PAGEREF _Toc441490213 \h </w:instrText>
        </w:r>
        <w:r w:rsidR="0060253D">
          <w:rPr>
            <w:noProof/>
            <w:webHidden/>
          </w:rPr>
        </w:r>
        <w:r w:rsidR="0060253D">
          <w:rPr>
            <w:noProof/>
            <w:webHidden/>
          </w:rPr>
          <w:fldChar w:fldCharType="separate"/>
        </w:r>
        <w:r w:rsidR="00C67F6D">
          <w:rPr>
            <w:noProof/>
            <w:webHidden/>
          </w:rPr>
          <w:t>6</w:t>
        </w:r>
        <w:r w:rsidR="0060253D">
          <w:rPr>
            <w:noProof/>
            <w:webHidden/>
          </w:rPr>
          <w:fldChar w:fldCharType="end"/>
        </w:r>
      </w:hyperlink>
    </w:p>
    <w:p w14:paraId="3284E54F" w14:textId="58ACA928"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4" w:history="1">
        <w:r w:rsidR="0060253D" w:rsidRPr="00906536">
          <w:rPr>
            <w:rStyle w:val="Hyperlink"/>
            <w:rFonts w:ascii="Arial Bold" w:hAnsi="Arial Bold"/>
            <w:noProof/>
          </w:rPr>
          <w:t>8.</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Response Materials and Submittal.</w:t>
        </w:r>
        <w:r w:rsidR="0060253D">
          <w:rPr>
            <w:noProof/>
            <w:webHidden/>
          </w:rPr>
          <w:tab/>
        </w:r>
        <w:r w:rsidR="0060253D">
          <w:rPr>
            <w:noProof/>
            <w:webHidden/>
          </w:rPr>
          <w:fldChar w:fldCharType="begin"/>
        </w:r>
        <w:r w:rsidR="0060253D">
          <w:rPr>
            <w:noProof/>
            <w:webHidden/>
          </w:rPr>
          <w:instrText xml:space="preserve"> PAGEREF _Toc441490214 \h </w:instrText>
        </w:r>
        <w:r w:rsidR="0060253D">
          <w:rPr>
            <w:noProof/>
            <w:webHidden/>
          </w:rPr>
        </w:r>
        <w:r w:rsidR="0060253D">
          <w:rPr>
            <w:noProof/>
            <w:webHidden/>
          </w:rPr>
          <w:fldChar w:fldCharType="separate"/>
        </w:r>
        <w:r w:rsidR="00C67F6D">
          <w:rPr>
            <w:noProof/>
            <w:webHidden/>
          </w:rPr>
          <w:t>13</w:t>
        </w:r>
        <w:r w:rsidR="0060253D">
          <w:rPr>
            <w:noProof/>
            <w:webHidden/>
          </w:rPr>
          <w:fldChar w:fldCharType="end"/>
        </w:r>
      </w:hyperlink>
    </w:p>
    <w:p w14:paraId="2F5DD926" w14:textId="6BE35C7C"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5" w:history="1">
        <w:r w:rsidR="0060253D" w:rsidRPr="00906536">
          <w:rPr>
            <w:rStyle w:val="Hyperlink"/>
            <w:rFonts w:ascii="Arial Bold" w:hAnsi="Arial Bold"/>
            <w:noProof/>
          </w:rPr>
          <w:t>9.</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Selection Process.</w:t>
        </w:r>
        <w:r w:rsidR="0060253D">
          <w:rPr>
            <w:noProof/>
            <w:webHidden/>
          </w:rPr>
          <w:tab/>
        </w:r>
        <w:r w:rsidR="0060253D">
          <w:rPr>
            <w:noProof/>
            <w:webHidden/>
          </w:rPr>
          <w:fldChar w:fldCharType="begin"/>
        </w:r>
        <w:r w:rsidR="0060253D">
          <w:rPr>
            <w:noProof/>
            <w:webHidden/>
          </w:rPr>
          <w:instrText xml:space="preserve"> PAGEREF _Toc441490215 \h </w:instrText>
        </w:r>
        <w:r w:rsidR="0060253D">
          <w:rPr>
            <w:noProof/>
            <w:webHidden/>
          </w:rPr>
        </w:r>
        <w:r w:rsidR="0060253D">
          <w:rPr>
            <w:noProof/>
            <w:webHidden/>
          </w:rPr>
          <w:fldChar w:fldCharType="separate"/>
        </w:r>
        <w:r w:rsidR="00C67F6D">
          <w:rPr>
            <w:noProof/>
            <w:webHidden/>
          </w:rPr>
          <w:t>14</w:t>
        </w:r>
        <w:r w:rsidR="0060253D">
          <w:rPr>
            <w:noProof/>
            <w:webHidden/>
          </w:rPr>
          <w:fldChar w:fldCharType="end"/>
        </w:r>
      </w:hyperlink>
    </w:p>
    <w:p w14:paraId="3E604B4A" w14:textId="56A1AE16" w:rsidR="0060253D" w:rsidRDefault="00893634">
      <w:pPr>
        <w:pStyle w:val="TOC1"/>
        <w:tabs>
          <w:tab w:val="left" w:pos="720"/>
          <w:tab w:val="right" w:leader="dot" w:pos="10070"/>
        </w:tabs>
        <w:rPr>
          <w:rFonts w:asciiTheme="minorHAnsi" w:eastAsiaTheme="minorEastAsia" w:hAnsiTheme="minorHAnsi" w:cstheme="minorBidi"/>
          <w:noProof/>
          <w:sz w:val="22"/>
          <w:szCs w:val="22"/>
        </w:rPr>
      </w:pPr>
      <w:hyperlink w:anchor="_Toc441490216" w:history="1">
        <w:r w:rsidR="0060253D" w:rsidRPr="00906536">
          <w:rPr>
            <w:rStyle w:val="Hyperlink"/>
            <w:rFonts w:ascii="Arial Bold" w:hAnsi="Arial Bold"/>
            <w:noProof/>
          </w:rPr>
          <w:t>10.</w:t>
        </w:r>
        <w:r w:rsidR="0060253D">
          <w:rPr>
            <w:rFonts w:asciiTheme="minorHAnsi" w:eastAsiaTheme="minorEastAsia" w:hAnsiTheme="minorHAnsi" w:cstheme="minorBidi"/>
            <w:noProof/>
            <w:sz w:val="22"/>
            <w:szCs w:val="22"/>
          </w:rPr>
          <w:tab/>
        </w:r>
        <w:r w:rsidR="0060253D" w:rsidRPr="00906536">
          <w:rPr>
            <w:rStyle w:val="Hyperlink"/>
            <w:rFonts w:ascii="Cambria" w:hAnsi="Cambria"/>
            <w:noProof/>
          </w:rPr>
          <w:t>Award and Contract Execution.</w:t>
        </w:r>
        <w:r w:rsidR="0060253D">
          <w:rPr>
            <w:noProof/>
            <w:webHidden/>
          </w:rPr>
          <w:tab/>
        </w:r>
        <w:r w:rsidR="0060253D">
          <w:rPr>
            <w:noProof/>
            <w:webHidden/>
          </w:rPr>
          <w:fldChar w:fldCharType="begin"/>
        </w:r>
        <w:r w:rsidR="0060253D">
          <w:rPr>
            <w:noProof/>
            <w:webHidden/>
          </w:rPr>
          <w:instrText xml:space="preserve"> PAGEREF _Toc441490216 \h </w:instrText>
        </w:r>
        <w:r w:rsidR="0060253D">
          <w:rPr>
            <w:noProof/>
            <w:webHidden/>
          </w:rPr>
        </w:r>
        <w:r w:rsidR="0060253D">
          <w:rPr>
            <w:noProof/>
            <w:webHidden/>
          </w:rPr>
          <w:fldChar w:fldCharType="separate"/>
        </w:r>
        <w:r w:rsidR="00C67F6D">
          <w:rPr>
            <w:noProof/>
            <w:webHidden/>
          </w:rPr>
          <w:t>15</w:t>
        </w:r>
        <w:r w:rsidR="0060253D">
          <w:rPr>
            <w:noProof/>
            <w:webHidden/>
          </w:rPr>
          <w:fldChar w:fldCharType="end"/>
        </w:r>
      </w:hyperlink>
    </w:p>
    <w:p w14:paraId="0F353079" w14:textId="77777777" w:rsidR="00716672" w:rsidRPr="003F6255" w:rsidRDefault="003C0DE2" w:rsidP="00944A65">
      <w:pPr>
        <w:rPr>
          <w:rFonts w:ascii="Arial" w:hAnsi="Arial" w:cs="Arial"/>
          <w:b/>
          <w:sz w:val="20"/>
          <w:szCs w:val="20"/>
          <w:u w:val="single"/>
        </w:rPr>
      </w:pPr>
      <w:r w:rsidRPr="0043605B">
        <w:rPr>
          <w:rFonts w:ascii="Arial" w:hAnsi="Arial" w:cs="Arial"/>
          <w:b/>
          <w:u w:val="single"/>
        </w:rPr>
        <w:fldChar w:fldCharType="end"/>
      </w:r>
      <w:r w:rsidR="00503828">
        <w:rPr>
          <w:rFonts w:ascii="Arial" w:hAnsi="Arial" w:cs="Arial"/>
          <w:b/>
          <w:sz w:val="20"/>
          <w:szCs w:val="20"/>
          <w:u w:val="single"/>
        </w:rPr>
        <w:br w:type="page"/>
      </w:r>
    </w:p>
    <w:p w14:paraId="06915C97" w14:textId="77777777" w:rsidR="001A391D" w:rsidRPr="00FA2FEE" w:rsidRDefault="00503828" w:rsidP="00482742">
      <w:pPr>
        <w:pStyle w:val="Heading1"/>
        <w:numPr>
          <w:ilvl w:val="0"/>
          <w:numId w:val="1"/>
        </w:numPr>
        <w:shd w:val="clear" w:color="auto" w:fill="E5DFEC"/>
        <w:spacing w:after="120"/>
        <w:jc w:val="both"/>
        <w:rPr>
          <w:rFonts w:ascii="Cambria" w:hAnsi="Cambria"/>
          <w:sz w:val="20"/>
          <w:szCs w:val="20"/>
        </w:rPr>
      </w:pPr>
      <w:bookmarkStart w:id="1" w:name="_Toc441490207"/>
      <w:r w:rsidRPr="00FA2FEE">
        <w:rPr>
          <w:rFonts w:ascii="Cambria" w:hAnsi="Cambria"/>
          <w:color w:val="31849B"/>
          <w:sz w:val="36"/>
          <w:szCs w:val="36"/>
        </w:rPr>
        <w:lastRenderedPageBreak/>
        <w:t>Purpose and Background</w:t>
      </w:r>
      <w:r w:rsidR="00A24415" w:rsidRPr="00FA2FEE">
        <w:rPr>
          <w:rFonts w:ascii="Cambria" w:hAnsi="Cambria"/>
          <w:color w:val="31849B"/>
          <w:sz w:val="36"/>
          <w:szCs w:val="36"/>
        </w:rPr>
        <w:t>.</w:t>
      </w:r>
      <w:bookmarkEnd w:id="1"/>
    </w:p>
    <w:p w14:paraId="1EB576D7" w14:textId="77777777" w:rsidR="00FC0607" w:rsidRPr="00FA2FEE" w:rsidRDefault="00FC0607" w:rsidP="00FC0607">
      <w:pPr>
        <w:rPr>
          <w:rFonts w:ascii="Cambria" w:hAnsi="Cambria"/>
        </w:rPr>
      </w:pPr>
    </w:p>
    <w:p w14:paraId="09F804CC" w14:textId="77777777" w:rsidR="002A2968" w:rsidRPr="002A2968" w:rsidRDefault="002A2968" w:rsidP="002A2968">
      <w:pPr>
        <w:pStyle w:val="bodytextbodystylesbody"/>
        <w:ind w:left="360"/>
        <w:rPr>
          <w:rFonts w:asciiTheme="majorHAnsi" w:hAnsiTheme="majorHAnsi"/>
          <w:b/>
        </w:rPr>
      </w:pPr>
      <w:r w:rsidRPr="002A2968">
        <w:rPr>
          <w:rFonts w:asciiTheme="majorHAnsi" w:hAnsiTheme="majorHAnsi"/>
          <w:b/>
        </w:rPr>
        <w:t>Project Location</w:t>
      </w:r>
    </w:p>
    <w:p w14:paraId="2B753E16" w14:textId="6DB10F6E" w:rsidR="002A2968" w:rsidRPr="002A2968" w:rsidRDefault="002A2968" w:rsidP="002A2968">
      <w:pPr>
        <w:pStyle w:val="bodytextbodystylesbody"/>
        <w:ind w:left="360"/>
        <w:rPr>
          <w:rFonts w:asciiTheme="majorHAnsi" w:hAnsiTheme="majorHAnsi"/>
        </w:rPr>
      </w:pPr>
      <w:r w:rsidRPr="002A2968">
        <w:rPr>
          <w:rFonts w:asciiTheme="majorHAnsi" w:hAnsiTheme="majorHAnsi"/>
        </w:rPr>
        <w:t xml:space="preserve">The existing Green Lake Small Craft Center is located on the South shore of Green Lake in Seattle, Washington. The center is one of only two public rowing clubs located within the city limits, and the only one located north of the downtown core.  It is one of several public amenities located within the park, and is open to the public year-round for program related and general recreational use. </w:t>
      </w:r>
    </w:p>
    <w:p w14:paraId="4BDB901C" w14:textId="77777777" w:rsidR="002A2968" w:rsidRPr="002A2968" w:rsidRDefault="002A2968" w:rsidP="002A2968">
      <w:pPr>
        <w:pStyle w:val="bodytextbodystylesbody"/>
        <w:ind w:left="360"/>
        <w:rPr>
          <w:rFonts w:asciiTheme="majorHAnsi" w:hAnsiTheme="majorHAnsi"/>
        </w:rPr>
      </w:pPr>
      <w:r w:rsidRPr="002A2968">
        <w:rPr>
          <w:rFonts w:asciiTheme="majorHAnsi" w:hAnsiTheme="majorHAnsi"/>
        </w:rPr>
        <w:t xml:space="preserve">The center is part of a group of activities clustered at the south end of the lake, including a par-three golf course, tennis courts, soccer fields, baseball fields and lawn bowling areas that all share a series of small and mid-sized parking lots along the park roadways. </w:t>
      </w:r>
    </w:p>
    <w:p w14:paraId="41345767" w14:textId="77777777" w:rsidR="002A2968" w:rsidRPr="002A2968" w:rsidRDefault="002A2968" w:rsidP="002A2968">
      <w:pPr>
        <w:pStyle w:val="bodytextbodystylesbody"/>
        <w:ind w:left="360"/>
        <w:rPr>
          <w:rFonts w:asciiTheme="majorHAnsi" w:hAnsiTheme="majorHAnsi"/>
        </w:rPr>
      </w:pPr>
      <w:r w:rsidRPr="002A2968">
        <w:rPr>
          <w:rFonts w:asciiTheme="majorHAnsi" w:hAnsiTheme="majorHAnsi"/>
        </w:rPr>
        <w:t>The site is located adjacent to the shore at the south end of the lake. Roughly 30,000 sf, it is bordered by the existing walking path to the west, lakeshore to the east, and open park space to the north and south.  Existing parking is located in surface lots along Green Lake Avenue North. Primary access to the site is from West Green Lake Way N. Two wooden floating docks extend into the lake from the center site. A third public launching pier is located along the lakeshore to the south. A bulkhead and boardwalk/paved edge exists at the water’s edge and extends in front of the Aquatheater grandstand remnant.</w:t>
      </w:r>
    </w:p>
    <w:p w14:paraId="1009E8AE" w14:textId="77777777" w:rsidR="002A2968" w:rsidRPr="002A2968" w:rsidRDefault="002A2968" w:rsidP="002A2968">
      <w:pPr>
        <w:pStyle w:val="bodytextbodystylesbody"/>
        <w:ind w:left="360"/>
        <w:rPr>
          <w:rFonts w:asciiTheme="majorHAnsi" w:hAnsiTheme="majorHAnsi"/>
          <w:b/>
        </w:rPr>
      </w:pPr>
      <w:r w:rsidRPr="002A2968">
        <w:rPr>
          <w:rFonts w:asciiTheme="majorHAnsi" w:hAnsiTheme="majorHAnsi"/>
          <w:b/>
        </w:rPr>
        <w:t>Project Background</w:t>
      </w:r>
    </w:p>
    <w:p w14:paraId="67302204" w14:textId="308C8335" w:rsidR="002A2968" w:rsidRPr="002A2968" w:rsidRDefault="002A2968" w:rsidP="002A2968">
      <w:pPr>
        <w:pStyle w:val="bodytextbodystylesbody"/>
        <w:ind w:left="360"/>
        <w:rPr>
          <w:rFonts w:asciiTheme="majorHAnsi" w:hAnsiTheme="majorHAnsi"/>
        </w:rPr>
      </w:pPr>
      <w:r w:rsidRPr="002A2968">
        <w:rPr>
          <w:rFonts w:asciiTheme="majorHAnsi" w:hAnsiTheme="majorHAnsi"/>
        </w:rPr>
        <w:t>The</w:t>
      </w:r>
      <w:r w:rsidR="00A24161" w:rsidRPr="00A24161">
        <w:rPr>
          <w:rFonts w:asciiTheme="majorHAnsi" w:hAnsiTheme="majorHAnsi"/>
        </w:rPr>
        <w:t xml:space="preserve"> need for the project dates to 2000 when the Green Lake Rowing Advisory Council (RAC) undertook the initial studies to assess the need to redevelop the Small Craft Center.  When the 2001 Nisqually Quake severely damaged the buildings, the project was out on hold and the focus shifted to getting the existing buildings back in service.  In 2013, the RAC worked with Seattle Parks and Recreation (SPR) and developed a memorandum that outlined the steps necessary to completed the initial studies.  In 2014 The RAC completed a user survey of existing users to access the deficiencies from a user standpoint and in 2015 the RAC raised initial funding begin the studies.  In 2016 the RAC successfully submitted an application under SPR’s Major Projects Challenge Fund (a matching grant).  In 2017, in partnership with SPR, the RAC completed an architectural feasibility study. The feasibility study is available at: </w:t>
      </w:r>
      <w:hyperlink r:id="rId13" w:history="1">
        <w:r w:rsidR="00A24161" w:rsidRPr="00A24161">
          <w:rPr>
            <w:rStyle w:val="Hyperlink"/>
            <w:rFonts w:asciiTheme="majorHAnsi" w:hAnsiTheme="majorHAnsi"/>
          </w:rPr>
          <w:t>http://www.seattle.gov/seattle-park-district/projects/building-for-the-future</w:t>
        </w:r>
      </w:hyperlink>
      <w:r w:rsidR="00A24161" w:rsidRPr="00A24161">
        <w:rPr>
          <w:rFonts w:asciiTheme="majorHAnsi" w:hAnsiTheme="majorHAnsi"/>
        </w:rPr>
        <w:t xml:space="preserve">  That study will be the basis for the design services solicited in this RFQ.  The consultant team will work with Seattle Parks and Recreation and the public to design the improvements, continue the public outreach and secure all necessary local, State and Federal permits and approvals</w:t>
      </w:r>
      <w:r w:rsidRPr="002A2968">
        <w:rPr>
          <w:rFonts w:asciiTheme="majorHAnsi" w:hAnsiTheme="majorHAnsi"/>
        </w:rPr>
        <w:t xml:space="preserve">.  </w:t>
      </w:r>
    </w:p>
    <w:p w14:paraId="3C95E63E" w14:textId="77777777" w:rsidR="002A2968" w:rsidRDefault="002A2968" w:rsidP="002A2968">
      <w:pPr>
        <w:pStyle w:val="bodytextbodystylesbody"/>
        <w:ind w:left="360"/>
      </w:pPr>
      <w:r w:rsidRPr="002A2968">
        <w:rPr>
          <w:rFonts w:asciiTheme="majorHAnsi" w:hAnsiTheme="majorHAnsi"/>
        </w:rPr>
        <w:t>Project funding will include private fundraising, public grants from both the State of Washington and King County, and matching funds from the Seattle Park District Major Project Challenge Fund.</w:t>
      </w:r>
    </w:p>
    <w:p w14:paraId="329CD2A6" w14:textId="010EAFA7" w:rsidR="00FC0607" w:rsidRPr="00AD675B" w:rsidRDefault="00FC0607" w:rsidP="008044E8">
      <w:pPr>
        <w:ind w:left="360"/>
        <w:rPr>
          <w:rFonts w:asciiTheme="majorHAnsi" w:hAnsiTheme="majorHAnsi" w:cs="Arial"/>
          <w:sz w:val="22"/>
          <w:szCs w:val="22"/>
        </w:rPr>
      </w:pPr>
    </w:p>
    <w:p w14:paraId="03E94F92" w14:textId="77777777" w:rsidR="00A24161" w:rsidRDefault="00A24161">
      <w:pPr>
        <w:rPr>
          <w:rFonts w:ascii="Cambria" w:hAnsi="Cambria" w:cs="Arial"/>
          <w:b/>
          <w:bCs/>
          <w:color w:val="31849B"/>
          <w:kern w:val="32"/>
          <w:sz w:val="36"/>
          <w:szCs w:val="36"/>
        </w:rPr>
      </w:pPr>
      <w:bookmarkStart w:id="2" w:name="_Toc441490208"/>
      <w:r>
        <w:rPr>
          <w:rFonts w:ascii="Cambria" w:hAnsi="Cambria"/>
          <w:color w:val="31849B"/>
          <w:sz w:val="36"/>
          <w:szCs w:val="36"/>
        </w:rPr>
        <w:br w:type="page"/>
      </w:r>
    </w:p>
    <w:p w14:paraId="4549FB27" w14:textId="6230C458" w:rsidR="00FC0607" w:rsidRPr="00FA2FEE" w:rsidRDefault="00A24415" w:rsidP="003C0DE2">
      <w:pPr>
        <w:pStyle w:val="Heading1"/>
        <w:numPr>
          <w:ilvl w:val="0"/>
          <w:numId w:val="1"/>
        </w:numPr>
        <w:shd w:val="clear" w:color="auto" w:fill="E5DFEC"/>
        <w:spacing w:after="120"/>
        <w:jc w:val="both"/>
        <w:rPr>
          <w:rFonts w:ascii="Cambria" w:hAnsi="Cambria"/>
          <w:color w:val="31849B"/>
          <w:sz w:val="36"/>
          <w:szCs w:val="36"/>
        </w:rPr>
      </w:pPr>
      <w:r w:rsidRPr="00FA2FEE">
        <w:rPr>
          <w:rFonts w:ascii="Cambria" w:hAnsi="Cambria"/>
          <w:color w:val="31849B"/>
          <w:sz w:val="36"/>
          <w:szCs w:val="36"/>
        </w:rPr>
        <w:lastRenderedPageBreak/>
        <w:t>Performance</w:t>
      </w:r>
      <w:r w:rsidR="00BA683E" w:rsidRPr="00FA2FEE">
        <w:rPr>
          <w:rFonts w:ascii="Cambria" w:hAnsi="Cambria"/>
          <w:color w:val="31849B"/>
          <w:sz w:val="36"/>
          <w:szCs w:val="36"/>
        </w:rPr>
        <w:t xml:space="preserve"> Schedule</w:t>
      </w:r>
      <w:r w:rsidRPr="00FA2FEE">
        <w:rPr>
          <w:rFonts w:ascii="Cambria" w:hAnsi="Cambria"/>
          <w:color w:val="31849B"/>
          <w:sz w:val="36"/>
          <w:szCs w:val="36"/>
        </w:rPr>
        <w:t>.</w:t>
      </w:r>
      <w:bookmarkEnd w:id="2"/>
    </w:p>
    <w:p w14:paraId="6D279FA0" w14:textId="77777777" w:rsidR="002640F4" w:rsidRDefault="002640F4" w:rsidP="00AD675B">
      <w:pPr>
        <w:rPr>
          <w:rFonts w:ascii="Cambria" w:hAnsi="Cambria" w:cs="Arial"/>
          <w:b/>
          <w:sz w:val="22"/>
          <w:szCs w:val="22"/>
        </w:rPr>
      </w:pPr>
    </w:p>
    <w:p w14:paraId="2423A5FD" w14:textId="6D3AACAA" w:rsidR="00FC0607" w:rsidRPr="00AD675B" w:rsidRDefault="002A2968" w:rsidP="00AD675B">
      <w:pPr>
        <w:ind w:left="360"/>
        <w:rPr>
          <w:rFonts w:asciiTheme="majorHAnsi" w:hAnsiTheme="majorHAnsi" w:cs="Arial"/>
          <w:b/>
          <w:sz w:val="22"/>
          <w:szCs w:val="22"/>
        </w:rPr>
      </w:pPr>
      <w:r>
        <w:rPr>
          <w:rFonts w:ascii="Cambria" w:hAnsi="Cambria" w:cs="Arial"/>
          <w:sz w:val="22"/>
          <w:szCs w:val="22"/>
        </w:rPr>
        <w:t>The project will start with contract execution in April/May 2018 and extend thru construction administration and close-out in 2020.  The design phase will be expected to be complete with permits, and construction bid documents, in hand, by May 2019.</w:t>
      </w:r>
    </w:p>
    <w:p w14:paraId="06A3A984" w14:textId="77777777" w:rsidR="003961FA"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3" w:name="_Toc441490209"/>
      <w:r w:rsidRPr="00FA2FEE">
        <w:rPr>
          <w:rFonts w:ascii="Cambria" w:hAnsi="Cambria"/>
          <w:color w:val="31849B"/>
          <w:sz w:val="36"/>
          <w:szCs w:val="36"/>
        </w:rPr>
        <w:t>Solicitation Objectives.</w:t>
      </w:r>
      <w:bookmarkEnd w:id="3"/>
    </w:p>
    <w:p w14:paraId="6A3C16C9" w14:textId="77777777" w:rsidR="00F7499E" w:rsidRPr="00AD675B" w:rsidRDefault="00F7499E" w:rsidP="008044E8">
      <w:pPr>
        <w:ind w:left="360"/>
        <w:jc w:val="both"/>
        <w:rPr>
          <w:rFonts w:ascii="Cambria" w:hAnsi="Cambria" w:cs="Arial"/>
          <w:sz w:val="22"/>
          <w:szCs w:val="22"/>
        </w:rPr>
      </w:pPr>
    </w:p>
    <w:p w14:paraId="57FB82BE" w14:textId="77777777" w:rsidR="002A2968" w:rsidRDefault="002A2968" w:rsidP="002A2968">
      <w:pPr>
        <w:ind w:left="360"/>
        <w:jc w:val="both"/>
        <w:rPr>
          <w:rFonts w:ascii="Cambria" w:hAnsi="Cambria" w:cs="Arial"/>
          <w:sz w:val="22"/>
          <w:szCs w:val="22"/>
        </w:rPr>
      </w:pPr>
      <w:r>
        <w:rPr>
          <w:rFonts w:ascii="Cambria" w:hAnsi="Cambria" w:cs="Arial"/>
          <w:sz w:val="22"/>
          <w:szCs w:val="22"/>
        </w:rPr>
        <w:t>The City expects to hire a consultant through this consultant team solicitation which will be able to deliver a successful project: The successful consultant team must able to:</w:t>
      </w:r>
    </w:p>
    <w:p w14:paraId="66D38871" w14:textId="77777777" w:rsidR="002A2968" w:rsidRDefault="002A2968" w:rsidP="002A2968">
      <w:pPr>
        <w:jc w:val="both"/>
        <w:rPr>
          <w:rFonts w:ascii="Cambria" w:hAnsi="Cambria" w:cs="Arial"/>
          <w:sz w:val="22"/>
          <w:szCs w:val="22"/>
        </w:rPr>
      </w:pPr>
    </w:p>
    <w:p w14:paraId="5C263396" w14:textId="29E33C47" w:rsidR="002A2968" w:rsidRDefault="002A2968" w:rsidP="002A2968">
      <w:pPr>
        <w:widowControl w:val="0"/>
        <w:numPr>
          <w:ilvl w:val="0"/>
          <w:numId w:val="21"/>
        </w:numPr>
        <w:ind w:left="720"/>
        <w:contextualSpacing/>
        <w:rPr>
          <w:rFonts w:ascii="Cambria" w:hAnsi="Cambria" w:cs="Arial"/>
          <w:sz w:val="22"/>
          <w:szCs w:val="22"/>
        </w:rPr>
      </w:pPr>
      <w:r>
        <w:rPr>
          <w:rFonts w:ascii="Cambria" w:hAnsi="Cambria" w:cs="Arial"/>
          <w:sz w:val="22"/>
          <w:szCs w:val="22"/>
        </w:rPr>
        <w:t xml:space="preserve">Demonstrate that the consultant team has experience designing and developing a  </w:t>
      </w:r>
      <w:r w:rsidR="003823D2">
        <w:rPr>
          <w:rFonts w:ascii="Cambria" w:hAnsi="Cambria" w:cs="Arial"/>
          <w:sz w:val="22"/>
          <w:szCs w:val="22"/>
        </w:rPr>
        <w:t>boathouse or similar water-based recreation facility</w:t>
      </w:r>
      <w:r>
        <w:rPr>
          <w:rFonts w:ascii="Cambria" w:hAnsi="Cambria" w:cs="Arial"/>
          <w:sz w:val="22"/>
          <w:szCs w:val="22"/>
        </w:rPr>
        <w:t>, with opportunities for shoreline/water-related recreation, that meets all applicable ADA requirements and provides recreational experiences for all ages and abilities;</w:t>
      </w:r>
    </w:p>
    <w:p w14:paraId="51EC27F4" w14:textId="6258E05E" w:rsidR="002A2968" w:rsidRPr="002A2968" w:rsidRDefault="002A2968" w:rsidP="00C63333">
      <w:pPr>
        <w:widowControl w:val="0"/>
        <w:numPr>
          <w:ilvl w:val="0"/>
          <w:numId w:val="21"/>
        </w:numPr>
        <w:ind w:left="720"/>
        <w:contextualSpacing/>
        <w:rPr>
          <w:rFonts w:ascii="Cambria" w:hAnsi="Cambria" w:cs="Arial"/>
          <w:sz w:val="22"/>
          <w:szCs w:val="22"/>
        </w:rPr>
      </w:pPr>
      <w:r w:rsidRPr="002A2968">
        <w:rPr>
          <w:rFonts w:ascii="Cambria" w:hAnsi="Cambria" w:cs="Arial"/>
          <w:sz w:val="22"/>
          <w:szCs w:val="22"/>
        </w:rPr>
        <w:t xml:space="preserve">Demonstrate the experience to provide a high quality and unique building design; </w:t>
      </w:r>
    </w:p>
    <w:p w14:paraId="164C3E20" w14:textId="4CEAF377" w:rsidR="002A2968" w:rsidRPr="002A2968" w:rsidRDefault="002A2968" w:rsidP="00F47B13">
      <w:pPr>
        <w:widowControl w:val="0"/>
        <w:numPr>
          <w:ilvl w:val="0"/>
          <w:numId w:val="21"/>
        </w:numPr>
        <w:ind w:left="720"/>
        <w:contextualSpacing/>
        <w:rPr>
          <w:rFonts w:ascii="Cambria" w:hAnsi="Cambria" w:cs="Arial"/>
          <w:sz w:val="22"/>
          <w:szCs w:val="22"/>
        </w:rPr>
      </w:pPr>
      <w:r w:rsidRPr="002A2968">
        <w:rPr>
          <w:rFonts w:ascii="Cambria" w:hAnsi="Cambria" w:cs="Arial"/>
          <w:sz w:val="22"/>
          <w:szCs w:val="22"/>
        </w:rPr>
        <w:t>Demonstrate the commitment to a sustainable design including the re-use of existing site materials and the use of recycled and/or locally sourced materials;</w:t>
      </w:r>
    </w:p>
    <w:p w14:paraId="05F810CB" w14:textId="17960ECE" w:rsidR="002A2968" w:rsidRDefault="002A2968" w:rsidP="002A2968">
      <w:pPr>
        <w:widowControl w:val="0"/>
        <w:numPr>
          <w:ilvl w:val="0"/>
          <w:numId w:val="21"/>
        </w:numPr>
        <w:ind w:left="720"/>
        <w:contextualSpacing/>
        <w:rPr>
          <w:rFonts w:ascii="Cambria" w:hAnsi="Cambria" w:cs="Arial"/>
          <w:sz w:val="22"/>
          <w:szCs w:val="22"/>
        </w:rPr>
      </w:pPr>
      <w:r>
        <w:rPr>
          <w:rFonts w:ascii="Cambria" w:hAnsi="Cambria" w:cs="Arial"/>
          <w:sz w:val="22"/>
          <w:szCs w:val="22"/>
        </w:rPr>
        <w:t>Demonstrate that the consultant team has experience with shoreline restoration;</w:t>
      </w:r>
    </w:p>
    <w:p w14:paraId="18A8F3F2" w14:textId="2746D70B" w:rsidR="002A2968" w:rsidRDefault="002A2968" w:rsidP="002A2968">
      <w:pPr>
        <w:widowControl w:val="0"/>
        <w:numPr>
          <w:ilvl w:val="0"/>
          <w:numId w:val="21"/>
        </w:numPr>
        <w:ind w:left="720"/>
        <w:contextualSpacing/>
        <w:rPr>
          <w:rFonts w:ascii="Cambria" w:hAnsi="Cambria" w:cs="Arial"/>
          <w:sz w:val="22"/>
          <w:szCs w:val="22"/>
        </w:rPr>
      </w:pPr>
      <w:r>
        <w:rPr>
          <w:rFonts w:ascii="Cambria" w:hAnsi="Cambria" w:cs="Arial"/>
          <w:sz w:val="22"/>
          <w:szCs w:val="22"/>
        </w:rPr>
        <w:t>Demonstrate that the consultant team has experience securing any and all necessary local, state, and Federal permits and coordinating with local, state, Federal agencies including but not limited to the Seattle Department of Construction and Inspections, Seattle Department of Neighborhoods (Landmarks), the Washington State Departments Fish and Wildlife and the US Army Corps of Engineers;</w:t>
      </w:r>
    </w:p>
    <w:p w14:paraId="24A3473C" w14:textId="77777777" w:rsidR="002A2968" w:rsidRDefault="002A2968" w:rsidP="002A2968">
      <w:pPr>
        <w:widowControl w:val="0"/>
        <w:numPr>
          <w:ilvl w:val="0"/>
          <w:numId w:val="21"/>
        </w:numPr>
        <w:ind w:left="720"/>
        <w:contextualSpacing/>
        <w:rPr>
          <w:rFonts w:ascii="Cambria" w:hAnsi="Cambria" w:cs="Arial"/>
          <w:sz w:val="22"/>
          <w:szCs w:val="22"/>
        </w:rPr>
      </w:pPr>
      <w:r>
        <w:rPr>
          <w:rFonts w:ascii="Cambria" w:hAnsi="Cambria" w:cs="Arial"/>
          <w:sz w:val="22"/>
          <w:szCs w:val="22"/>
        </w:rPr>
        <w:t>Demonstrate that the consultant team has experience with community engagement, public presentation and facilitation to a broad range of stakeholders;</w:t>
      </w:r>
    </w:p>
    <w:p w14:paraId="26F084BE" w14:textId="77777777" w:rsidR="002A2968" w:rsidRDefault="002A2968" w:rsidP="002A2968">
      <w:pPr>
        <w:widowControl w:val="0"/>
        <w:numPr>
          <w:ilvl w:val="0"/>
          <w:numId w:val="21"/>
        </w:numPr>
        <w:ind w:left="720"/>
        <w:contextualSpacing/>
        <w:rPr>
          <w:rFonts w:ascii="Cambria" w:hAnsi="Cambria" w:cs="Arial"/>
          <w:sz w:val="22"/>
          <w:szCs w:val="22"/>
        </w:rPr>
      </w:pPr>
      <w:r>
        <w:rPr>
          <w:rFonts w:ascii="Cambria" w:hAnsi="Cambria" w:cs="Arial"/>
          <w:sz w:val="22"/>
          <w:szCs w:val="22"/>
        </w:rPr>
        <w:t>Demonstrate strong engineering support and the ability to execute any design within the limitations of the existing site constraints;</w:t>
      </w:r>
    </w:p>
    <w:p w14:paraId="74212C7C" w14:textId="77777777" w:rsidR="002A2968" w:rsidRDefault="002A2968" w:rsidP="002A2968">
      <w:pPr>
        <w:numPr>
          <w:ilvl w:val="0"/>
          <w:numId w:val="21"/>
        </w:numPr>
        <w:ind w:left="720"/>
        <w:contextualSpacing/>
        <w:rPr>
          <w:rFonts w:ascii="Cambria" w:hAnsi="Cambria" w:cs="Arial"/>
          <w:sz w:val="22"/>
          <w:szCs w:val="22"/>
        </w:rPr>
      </w:pPr>
      <w:r>
        <w:rPr>
          <w:rFonts w:ascii="Cambria" w:hAnsi="Cambria" w:cs="Arial"/>
          <w:sz w:val="22"/>
          <w:szCs w:val="22"/>
        </w:rPr>
        <w:t>Demonstrate an understanding of the relevant codes, current and proposed design guidelines, planning documentation, the City of Seattle Standard Plans for Municipal Construction and the Parks Standard Plans and Specifications. Provide solutions that are economical and feasible for implementation;</w:t>
      </w:r>
    </w:p>
    <w:p w14:paraId="37B48B7B" w14:textId="7A715F26" w:rsidR="002A2968" w:rsidRDefault="002A2968" w:rsidP="002A2968">
      <w:pPr>
        <w:numPr>
          <w:ilvl w:val="0"/>
          <w:numId w:val="21"/>
        </w:numPr>
        <w:ind w:left="720"/>
        <w:contextualSpacing/>
        <w:rPr>
          <w:rFonts w:ascii="Cambria" w:hAnsi="Cambria" w:cs="Arial"/>
          <w:sz w:val="22"/>
          <w:szCs w:val="22"/>
        </w:rPr>
      </w:pPr>
      <w:r>
        <w:rPr>
          <w:rFonts w:ascii="Cambria" w:hAnsi="Cambria" w:cs="Arial"/>
          <w:sz w:val="22"/>
          <w:szCs w:val="22"/>
        </w:rPr>
        <w:t xml:space="preserve">Provide detailed scope statements and necessary drawings to direct a contractor without incurring change order costs; </w:t>
      </w:r>
      <w:r w:rsidR="003823D2">
        <w:rPr>
          <w:rFonts w:ascii="Cambria" w:hAnsi="Cambria" w:cs="Arial"/>
          <w:sz w:val="22"/>
          <w:szCs w:val="22"/>
        </w:rPr>
        <w:t>and,</w:t>
      </w:r>
    </w:p>
    <w:p w14:paraId="556EBE48" w14:textId="2832E843" w:rsidR="002A2968" w:rsidRPr="003823D2" w:rsidRDefault="002A2968" w:rsidP="00B378EC">
      <w:pPr>
        <w:numPr>
          <w:ilvl w:val="0"/>
          <w:numId w:val="21"/>
        </w:numPr>
        <w:ind w:left="720"/>
        <w:contextualSpacing/>
        <w:jc w:val="both"/>
        <w:rPr>
          <w:rFonts w:ascii="Cambria" w:hAnsi="Cambria" w:cs="Arial"/>
          <w:sz w:val="22"/>
          <w:szCs w:val="22"/>
        </w:rPr>
      </w:pPr>
      <w:r w:rsidRPr="003823D2">
        <w:rPr>
          <w:rFonts w:ascii="Cambria" w:hAnsi="Cambria" w:cs="Arial"/>
          <w:sz w:val="22"/>
          <w:szCs w:val="22"/>
        </w:rPr>
        <w:t>Provide skilled consultants that have a strong record and experience, so the City is assured to get dependable, responsive, proven and expert services.</w:t>
      </w:r>
    </w:p>
    <w:p w14:paraId="1486C605" w14:textId="77777777" w:rsidR="002A2968" w:rsidRDefault="002A2968" w:rsidP="002A2968">
      <w:pPr>
        <w:ind w:left="720"/>
        <w:jc w:val="both"/>
        <w:rPr>
          <w:rFonts w:ascii="Cambria" w:hAnsi="Cambria" w:cs="Arial"/>
          <w:sz w:val="20"/>
          <w:szCs w:val="20"/>
        </w:rPr>
      </w:pPr>
    </w:p>
    <w:p w14:paraId="0EF5EEB2" w14:textId="77777777" w:rsidR="00D3518F"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4" w:name="_Toc441490210"/>
      <w:r w:rsidRPr="00FA2FEE">
        <w:rPr>
          <w:rFonts w:ascii="Cambria" w:hAnsi="Cambria"/>
          <w:color w:val="31849B"/>
          <w:sz w:val="36"/>
          <w:szCs w:val="36"/>
        </w:rPr>
        <w:t>Minimum Qualifications</w:t>
      </w:r>
      <w:r w:rsidR="003F6255" w:rsidRPr="00FA2FEE">
        <w:rPr>
          <w:rFonts w:ascii="Cambria" w:hAnsi="Cambria"/>
          <w:color w:val="31849B"/>
          <w:sz w:val="36"/>
          <w:szCs w:val="36"/>
        </w:rPr>
        <w:t>.</w:t>
      </w:r>
      <w:bookmarkEnd w:id="4"/>
    </w:p>
    <w:p w14:paraId="0D4E59C7" w14:textId="77777777" w:rsidR="008044E8" w:rsidRDefault="008044E8" w:rsidP="00482742">
      <w:pPr>
        <w:pStyle w:val="BodyText"/>
        <w:ind w:left="360"/>
        <w:jc w:val="both"/>
        <w:rPr>
          <w:rFonts w:ascii="Cambria" w:hAnsi="Cambria" w:cs="Arial"/>
          <w:b/>
          <w:color w:val="FF0000"/>
          <w:sz w:val="22"/>
          <w:szCs w:val="22"/>
        </w:rPr>
      </w:pPr>
    </w:p>
    <w:p w14:paraId="11D6D8C0" w14:textId="045DCC44" w:rsidR="00CC414D" w:rsidRDefault="00C01B46" w:rsidP="00482742">
      <w:pPr>
        <w:pStyle w:val="BodyText"/>
        <w:ind w:left="360"/>
        <w:jc w:val="both"/>
        <w:rPr>
          <w:rFonts w:ascii="Cambria" w:hAnsi="Cambria" w:cs="Arial"/>
          <w:sz w:val="22"/>
          <w:szCs w:val="22"/>
        </w:rPr>
      </w:pPr>
      <w:r w:rsidRPr="007461E3">
        <w:rPr>
          <w:rFonts w:ascii="Cambria" w:hAnsi="Cambria" w:cs="Arial"/>
          <w:sz w:val="22"/>
          <w:szCs w:val="22"/>
        </w:rPr>
        <w:t>M</w:t>
      </w:r>
      <w:r w:rsidR="00CC414D" w:rsidRPr="007461E3">
        <w:rPr>
          <w:rFonts w:ascii="Cambria" w:hAnsi="Cambria" w:cs="Arial"/>
          <w:sz w:val="22"/>
          <w:szCs w:val="22"/>
        </w:rPr>
        <w:t xml:space="preserve">inimum qualifications </w:t>
      </w:r>
      <w:r w:rsidR="005B3B8F" w:rsidRPr="007461E3">
        <w:rPr>
          <w:rFonts w:ascii="Cambria" w:hAnsi="Cambria" w:cs="Arial"/>
          <w:sz w:val="22"/>
          <w:szCs w:val="22"/>
        </w:rPr>
        <w:t xml:space="preserve">are required for a </w:t>
      </w:r>
      <w:r w:rsidR="00C722E7" w:rsidRPr="007461E3">
        <w:rPr>
          <w:rFonts w:ascii="Cambria" w:hAnsi="Cambria" w:cs="Arial"/>
          <w:sz w:val="22"/>
          <w:szCs w:val="22"/>
        </w:rPr>
        <w:t>Consultant</w:t>
      </w:r>
      <w:r w:rsidR="00CC414D" w:rsidRPr="007461E3">
        <w:rPr>
          <w:rFonts w:ascii="Cambria" w:hAnsi="Cambria" w:cs="Arial"/>
          <w:sz w:val="22"/>
          <w:szCs w:val="22"/>
        </w:rPr>
        <w:t xml:space="preserve"> to be eligible to submit a </w:t>
      </w:r>
      <w:r w:rsidR="00731074">
        <w:rPr>
          <w:rFonts w:ascii="Cambria" w:hAnsi="Cambria" w:cs="Arial"/>
          <w:sz w:val="22"/>
          <w:szCs w:val="22"/>
        </w:rPr>
        <w:t>proposal</w:t>
      </w:r>
      <w:r w:rsidR="00041581" w:rsidRPr="007461E3">
        <w:rPr>
          <w:rFonts w:ascii="Cambria" w:hAnsi="Cambria" w:cs="Arial"/>
          <w:sz w:val="22"/>
          <w:szCs w:val="22"/>
        </w:rPr>
        <w:t xml:space="preserve"> response</w:t>
      </w:r>
      <w:r w:rsidR="00CC414D" w:rsidRPr="007461E3">
        <w:rPr>
          <w:rFonts w:ascii="Cambria" w:hAnsi="Cambria" w:cs="Arial"/>
          <w:sz w:val="22"/>
          <w:szCs w:val="22"/>
        </w:rPr>
        <w:t xml:space="preserve">.  </w:t>
      </w:r>
      <w:r w:rsidRPr="007461E3">
        <w:rPr>
          <w:rFonts w:ascii="Cambria" w:hAnsi="Cambria" w:cs="Arial"/>
          <w:sz w:val="22"/>
          <w:szCs w:val="22"/>
        </w:rPr>
        <w:t xml:space="preserve">Your submittal response </w:t>
      </w:r>
      <w:r w:rsidR="00CC414D" w:rsidRPr="007461E3">
        <w:rPr>
          <w:rFonts w:ascii="Cambria" w:hAnsi="Cambria" w:cs="Arial"/>
          <w:sz w:val="22"/>
          <w:szCs w:val="22"/>
        </w:rPr>
        <w:t>must show compliance to these minimum qualifications.  Those that are not responsive to these qualifications shall be rejected by the City without further consideration:</w:t>
      </w:r>
    </w:p>
    <w:p w14:paraId="1C773C9F" w14:textId="77777777" w:rsidR="003823D2" w:rsidRDefault="003823D2" w:rsidP="003823D2">
      <w:pPr>
        <w:pStyle w:val="BodyText"/>
        <w:numPr>
          <w:ilvl w:val="2"/>
          <w:numId w:val="22"/>
        </w:numPr>
        <w:ind w:left="720" w:hanging="360"/>
        <w:rPr>
          <w:rFonts w:asciiTheme="majorHAnsi" w:hAnsiTheme="majorHAnsi" w:cs="Arial"/>
          <w:sz w:val="22"/>
          <w:szCs w:val="22"/>
        </w:rPr>
      </w:pPr>
      <w:r w:rsidRPr="003823D2">
        <w:rPr>
          <w:rFonts w:asciiTheme="majorHAnsi" w:hAnsiTheme="majorHAnsi" w:cs="Arial"/>
          <w:sz w:val="22"/>
          <w:szCs w:val="22"/>
        </w:rPr>
        <w:t>Consultant must have a local office within 50 miles of the greater Seattle area.</w:t>
      </w:r>
    </w:p>
    <w:p w14:paraId="4FA83360" w14:textId="1F28BCDB" w:rsidR="003823D2" w:rsidRPr="003823D2" w:rsidRDefault="003823D2" w:rsidP="003823D2">
      <w:pPr>
        <w:pStyle w:val="BodyText"/>
        <w:numPr>
          <w:ilvl w:val="2"/>
          <w:numId w:val="22"/>
        </w:numPr>
        <w:ind w:left="720" w:hanging="360"/>
        <w:rPr>
          <w:rFonts w:asciiTheme="majorHAnsi" w:hAnsiTheme="majorHAnsi" w:cs="Arial"/>
          <w:sz w:val="22"/>
          <w:szCs w:val="22"/>
        </w:rPr>
      </w:pPr>
      <w:r w:rsidRPr="003823D2">
        <w:rPr>
          <w:rFonts w:asciiTheme="majorHAnsi" w:hAnsiTheme="majorHAnsi" w:cs="Arial"/>
          <w:sz w:val="22"/>
          <w:szCs w:val="22"/>
        </w:rPr>
        <w:t>Consultant must have or be able to obtain (prior to contract execution) a valid WA State and City of Seattle business license, and register with the WA Secretary of State Corporations.  See sections 7.7 License and Business Tax Requirements.</w:t>
      </w:r>
    </w:p>
    <w:p w14:paraId="02C7BE19" w14:textId="77777777" w:rsidR="003823D2" w:rsidRPr="003823D2" w:rsidRDefault="003823D2" w:rsidP="003823D2">
      <w:pPr>
        <w:pStyle w:val="BodyText"/>
        <w:numPr>
          <w:ilvl w:val="2"/>
          <w:numId w:val="22"/>
        </w:numPr>
        <w:ind w:left="720" w:hanging="360"/>
        <w:rPr>
          <w:rFonts w:asciiTheme="majorHAnsi" w:hAnsiTheme="majorHAnsi" w:cs="Arial"/>
          <w:sz w:val="22"/>
          <w:szCs w:val="22"/>
        </w:rPr>
      </w:pPr>
      <w:r w:rsidRPr="003823D2">
        <w:rPr>
          <w:rFonts w:asciiTheme="majorHAnsi" w:hAnsiTheme="majorHAnsi" w:cs="Arial"/>
          <w:sz w:val="22"/>
          <w:szCs w:val="22"/>
        </w:rPr>
        <w:lastRenderedPageBreak/>
        <w:t xml:space="preserve">Consultant must be able to meet the City of Seattle consultant insurance requirements, per section 7.24, Insurance Requirements and section 10, Attachments. </w:t>
      </w:r>
    </w:p>
    <w:p w14:paraId="43D47EDA" w14:textId="16DFD958" w:rsidR="003823D2" w:rsidRPr="003823D2" w:rsidRDefault="003823D2" w:rsidP="003823D2">
      <w:pPr>
        <w:pStyle w:val="BodyText"/>
        <w:numPr>
          <w:ilvl w:val="2"/>
          <w:numId w:val="22"/>
        </w:numPr>
        <w:ind w:left="720" w:hanging="360"/>
        <w:rPr>
          <w:rFonts w:asciiTheme="majorHAnsi" w:hAnsiTheme="majorHAnsi" w:cs="Arial"/>
          <w:sz w:val="22"/>
          <w:szCs w:val="22"/>
        </w:rPr>
      </w:pPr>
      <w:r w:rsidRPr="003823D2">
        <w:rPr>
          <w:rFonts w:asciiTheme="majorHAnsi" w:hAnsiTheme="majorHAnsi" w:cs="Arial"/>
          <w:sz w:val="22"/>
          <w:szCs w:val="22"/>
        </w:rPr>
        <w:t>Consultant must be a licensed architect in the State of Washington.</w:t>
      </w:r>
    </w:p>
    <w:p w14:paraId="7A45ECBA" w14:textId="3AA3E773" w:rsidR="008044E8" w:rsidRPr="007461E3" w:rsidRDefault="008044E8" w:rsidP="00482742">
      <w:pPr>
        <w:pStyle w:val="BodyText"/>
        <w:ind w:left="360"/>
        <w:jc w:val="both"/>
        <w:rPr>
          <w:rFonts w:ascii="Cambria" w:hAnsi="Cambria" w:cs="Arial"/>
          <w:sz w:val="22"/>
          <w:szCs w:val="22"/>
        </w:rPr>
      </w:pPr>
    </w:p>
    <w:p w14:paraId="22F1354F" w14:textId="77777777" w:rsidR="00A56560" w:rsidRPr="00FA2FEE" w:rsidRDefault="00503828" w:rsidP="003C0DE2">
      <w:pPr>
        <w:pStyle w:val="Heading1"/>
        <w:numPr>
          <w:ilvl w:val="0"/>
          <w:numId w:val="1"/>
        </w:numPr>
        <w:shd w:val="clear" w:color="auto" w:fill="E5DFEC"/>
        <w:spacing w:after="120"/>
        <w:jc w:val="both"/>
        <w:rPr>
          <w:rFonts w:ascii="Cambria" w:hAnsi="Cambria"/>
          <w:color w:val="31849B"/>
          <w:sz w:val="36"/>
          <w:szCs w:val="36"/>
        </w:rPr>
      </w:pPr>
      <w:bookmarkStart w:id="5" w:name="_Toc441490211"/>
      <w:r w:rsidRPr="00FA2FEE">
        <w:rPr>
          <w:rFonts w:ascii="Cambria" w:hAnsi="Cambria"/>
          <w:color w:val="31849B"/>
          <w:sz w:val="36"/>
          <w:szCs w:val="36"/>
        </w:rPr>
        <w:t>Scope of Work</w:t>
      </w:r>
      <w:r w:rsidR="003F6255" w:rsidRPr="00FA2FEE">
        <w:rPr>
          <w:rFonts w:ascii="Cambria" w:hAnsi="Cambria"/>
          <w:color w:val="31849B"/>
          <w:sz w:val="36"/>
          <w:szCs w:val="36"/>
        </w:rPr>
        <w:t>.</w:t>
      </w:r>
      <w:bookmarkEnd w:id="5"/>
      <w:r w:rsidR="00A56560" w:rsidRPr="00FA2FEE">
        <w:rPr>
          <w:rFonts w:ascii="Cambria" w:hAnsi="Cambria"/>
          <w:color w:val="31849B"/>
          <w:sz w:val="36"/>
          <w:szCs w:val="36"/>
        </w:rPr>
        <w:t xml:space="preserve"> </w:t>
      </w:r>
    </w:p>
    <w:p w14:paraId="13F4FFE6" w14:textId="77777777" w:rsidR="009B76C3" w:rsidRDefault="009B76C3" w:rsidP="00AD675B">
      <w:pPr>
        <w:pStyle w:val="BodyText"/>
        <w:rPr>
          <w:rFonts w:ascii="Cambria" w:hAnsi="Cambria" w:cs="Arial"/>
          <w:sz w:val="22"/>
          <w:szCs w:val="22"/>
        </w:rPr>
      </w:pPr>
    </w:p>
    <w:p w14:paraId="4B6A29DB" w14:textId="4C5417D3" w:rsidR="00382E2D" w:rsidRPr="005538FE" w:rsidRDefault="00382E2D" w:rsidP="00382E2D">
      <w:pPr>
        <w:rPr>
          <w:rFonts w:ascii="Cambria" w:hAnsi="Cambria"/>
          <w:sz w:val="22"/>
          <w:szCs w:val="22"/>
        </w:rPr>
      </w:pPr>
      <w:r w:rsidRPr="005538FE">
        <w:rPr>
          <w:rFonts w:ascii="Cambria" w:hAnsi="Cambria"/>
          <w:sz w:val="22"/>
          <w:szCs w:val="22"/>
        </w:rPr>
        <w:t xml:space="preserve">Consultant teams shall review all background information to date to inform the design. Information is available on SPR’s website: </w:t>
      </w:r>
      <w:hyperlink r:id="rId14" w:history="1">
        <w:r w:rsidR="00A24161" w:rsidRPr="006B7C4C">
          <w:rPr>
            <w:rStyle w:val="Hyperlink"/>
            <w:rFonts w:ascii="Cambria" w:hAnsi="Cambria"/>
            <w:sz w:val="22"/>
            <w:szCs w:val="22"/>
          </w:rPr>
          <w:t>http://www.seattle.gov/seattle-park-district/projects/building-for-the-future</w:t>
        </w:r>
      </w:hyperlink>
      <w:r>
        <w:rPr>
          <w:rFonts w:ascii="Cambria" w:hAnsi="Cambria"/>
          <w:sz w:val="22"/>
          <w:szCs w:val="22"/>
        </w:rPr>
        <w:t xml:space="preserve">. </w:t>
      </w:r>
      <w:r w:rsidRPr="005538FE">
        <w:rPr>
          <w:rFonts w:ascii="Cambria" w:hAnsi="Cambria"/>
          <w:sz w:val="22"/>
          <w:szCs w:val="22"/>
        </w:rPr>
        <w:t xml:space="preserve">Consultant Team will be expected to provide professional services for </w:t>
      </w:r>
      <w:r>
        <w:rPr>
          <w:rFonts w:ascii="Cambria" w:hAnsi="Cambria"/>
          <w:sz w:val="22"/>
          <w:szCs w:val="22"/>
        </w:rPr>
        <w:t>the boathouse deve</w:t>
      </w:r>
      <w:r w:rsidRPr="005538FE">
        <w:rPr>
          <w:rFonts w:ascii="Cambria" w:hAnsi="Cambria"/>
          <w:sz w:val="22"/>
          <w:szCs w:val="22"/>
        </w:rPr>
        <w:t>lopment</w:t>
      </w:r>
      <w:r>
        <w:rPr>
          <w:rFonts w:ascii="Cambria" w:hAnsi="Cambria"/>
          <w:sz w:val="22"/>
          <w:szCs w:val="22"/>
        </w:rPr>
        <w:t xml:space="preserve"> and surrounding improvements</w:t>
      </w:r>
      <w:r w:rsidRPr="005538FE">
        <w:rPr>
          <w:rFonts w:ascii="Cambria" w:hAnsi="Cambria"/>
          <w:sz w:val="22"/>
          <w:szCs w:val="22"/>
        </w:rPr>
        <w:t xml:space="preserve">, and </w:t>
      </w:r>
      <w:r w:rsidR="00103D62">
        <w:rPr>
          <w:rFonts w:ascii="Cambria" w:hAnsi="Cambria"/>
          <w:sz w:val="22"/>
          <w:szCs w:val="22"/>
        </w:rPr>
        <w:t xml:space="preserve">potentially </w:t>
      </w:r>
      <w:r w:rsidRPr="005538FE">
        <w:rPr>
          <w:rFonts w:ascii="Cambria" w:hAnsi="Cambria"/>
          <w:sz w:val="22"/>
          <w:szCs w:val="22"/>
        </w:rPr>
        <w:t>some amount of shoreline restoration. The consultant will work with SPR to secure all necessary local, State</w:t>
      </w:r>
      <w:r>
        <w:rPr>
          <w:rFonts w:ascii="Cambria" w:hAnsi="Cambria"/>
          <w:sz w:val="22"/>
          <w:szCs w:val="22"/>
        </w:rPr>
        <w:t xml:space="preserve"> </w:t>
      </w:r>
      <w:r w:rsidRPr="005538FE">
        <w:rPr>
          <w:rFonts w:ascii="Cambria" w:hAnsi="Cambria"/>
          <w:sz w:val="22"/>
          <w:szCs w:val="22"/>
        </w:rPr>
        <w:t xml:space="preserve">and/or Federal permits and approvals in accordance with the following timeframe. </w:t>
      </w:r>
    </w:p>
    <w:p w14:paraId="42D49C3D" w14:textId="77777777" w:rsidR="00382E2D" w:rsidRPr="005538FE" w:rsidRDefault="00382E2D" w:rsidP="00382E2D">
      <w:pPr>
        <w:rPr>
          <w:rFonts w:ascii="Cambria" w:hAnsi="Cambria"/>
          <w:sz w:val="22"/>
          <w:szCs w:val="22"/>
        </w:rPr>
      </w:pPr>
    </w:p>
    <w:p w14:paraId="717A964A" w14:textId="5925C8F7" w:rsidR="00382E2D" w:rsidRPr="005538FE"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Schematic plans, outline technical specifications and preliminary construction cost estimate:  One hundred and twenty (120) calendar days after the contract has been approved.</w:t>
      </w:r>
      <w:r w:rsidRPr="00382E2D">
        <w:rPr>
          <w:rFonts w:ascii="Cambria" w:hAnsi="Cambria"/>
          <w:b/>
          <w:sz w:val="22"/>
          <w:szCs w:val="22"/>
        </w:rPr>
        <w:t xml:space="preserve"> </w:t>
      </w:r>
      <w:r w:rsidRPr="005538FE">
        <w:rPr>
          <w:rFonts w:ascii="Cambria" w:hAnsi="Cambria"/>
          <w:b/>
          <w:sz w:val="22"/>
          <w:szCs w:val="22"/>
        </w:rPr>
        <w:t>Meetings: SPR Proview, Public Meeting(s)</w:t>
      </w:r>
      <w:r>
        <w:rPr>
          <w:rFonts w:ascii="Cambria" w:hAnsi="Cambria"/>
          <w:b/>
          <w:sz w:val="22"/>
          <w:szCs w:val="22"/>
        </w:rPr>
        <w:t>, Seattle Design Commission, Seattle Landmarks Board</w:t>
      </w:r>
      <w:r w:rsidRPr="005538FE">
        <w:rPr>
          <w:rFonts w:ascii="Cambria" w:hAnsi="Cambria"/>
          <w:b/>
          <w:sz w:val="22"/>
          <w:szCs w:val="22"/>
        </w:rPr>
        <w:t>.</w:t>
      </w:r>
    </w:p>
    <w:p w14:paraId="06E495B0" w14:textId="77777777" w:rsidR="00382E2D" w:rsidRPr="005538FE" w:rsidRDefault="00382E2D" w:rsidP="00382E2D">
      <w:pPr>
        <w:ind w:left="720" w:hanging="360"/>
        <w:rPr>
          <w:rFonts w:ascii="Cambria" w:hAnsi="Cambria"/>
          <w:sz w:val="22"/>
          <w:szCs w:val="22"/>
        </w:rPr>
      </w:pPr>
    </w:p>
    <w:p w14:paraId="0A4F3DB5" w14:textId="531E15F2" w:rsidR="00382E2D" w:rsidRPr="005538FE"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Design Development:  Further design of CAD level layout of the design and associated improvements.  Plans, outline technical specifications and construction cost estimate</w:t>
      </w:r>
      <w:r>
        <w:rPr>
          <w:rFonts w:ascii="Cambria" w:hAnsi="Cambria"/>
          <w:sz w:val="22"/>
          <w:szCs w:val="22"/>
        </w:rPr>
        <w:t>;</w:t>
      </w:r>
      <w:r w:rsidRPr="005538FE">
        <w:rPr>
          <w:rFonts w:ascii="Cambria" w:hAnsi="Cambria"/>
          <w:sz w:val="22"/>
          <w:szCs w:val="22"/>
        </w:rPr>
        <w:t xml:space="preserve"> (</w:t>
      </w:r>
      <w:r>
        <w:rPr>
          <w:rFonts w:ascii="Cambria" w:hAnsi="Cambria"/>
          <w:sz w:val="22"/>
          <w:szCs w:val="22"/>
        </w:rPr>
        <w:t>1) electronic copy of each</w:t>
      </w:r>
      <w:r w:rsidRPr="005538FE">
        <w:rPr>
          <w:rFonts w:ascii="Cambria" w:hAnsi="Cambria"/>
          <w:sz w:val="22"/>
          <w:szCs w:val="22"/>
        </w:rPr>
        <w:t xml:space="preserve">:  Two hundred and forty (240) calendar days after the consultant contract has been executed. </w:t>
      </w:r>
      <w:bookmarkStart w:id="6" w:name="_Hlk503250907"/>
      <w:r w:rsidRPr="005538FE">
        <w:rPr>
          <w:rFonts w:ascii="Cambria" w:hAnsi="Cambria"/>
          <w:b/>
          <w:sz w:val="22"/>
          <w:szCs w:val="22"/>
        </w:rPr>
        <w:t xml:space="preserve">Meetings: SPR Proview, </w:t>
      </w:r>
      <w:bookmarkEnd w:id="6"/>
      <w:r w:rsidRPr="005538FE">
        <w:rPr>
          <w:rFonts w:ascii="Cambria" w:hAnsi="Cambria"/>
          <w:b/>
          <w:sz w:val="22"/>
          <w:szCs w:val="22"/>
        </w:rPr>
        <w:t>Public Meeting(s)</w:t>
      </w:r>
      <w:r>
        <w:rPr>
          <w:rFonts w:ascii="Cambria" w:hAnsi="Cambria"/>
          <w:b/>
          <w:sz w:val="22"/>
          <w:szCs w:val="22"/>
        </w:rPr>
        <w:t>, Seattle Design Commission, Seattle Landmarks Board</w:t>
      </w:r>
      <w:r w:rsidRPr="005538FE">
        <w:rPr>
          <w:rFonts w:ascii="Cambria" w:hAnsi="Cambria"/>
          <w:b/>
          <w:sz w:val="22"/>
          <w:szCs w:val="22"/>
        </w:rPr>
        <w:t>.</w:t>
      </w:r>
    </w:p>
    <w:p w14:paraId="1CFF0825" w14:textId="77777777" w:rsidR="00382E2D" w:rsidRPr="005538FE" w:rsidRDefault="00382E2D" w:rsidP="00382E2D">
      <w:pPr>
        <w:ind w:left="720" w:hanging="360"/>
        <w:rPr>
          <w:rFonts w:ascii="Cambria" w:hAnsi="Cambria"/>
          <w:sz w:val="22"/>
          <w:szCs w:val="22"/>
        </w:rPr>
      </w:pPr>
    </w:p>
    <w:p w14:paraId="7EE8408A" w14:textId="25B0D0A7" w:rsidR="00382E2D" w:rsidRPr="005538FE"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65% Construction Document plans, technical specifications index, and construction cost estimate (</w:t>
      </w:r>
      <w:r>
        <w:rPr>
          <w:rFonts w:ascii="Cambria" w:hAnsi="Cambria"/>
          <w:sz w:val="22"/>
          <w:szCs w:val="22"/>
        </w:rPr>
        <w:t>1) electronic copy of each</w:t>
      </w:r>
      <w:r w:rsidRPr="005538FE">
        <w:rPr>
          <w:rFonts w:ascii="Cambria" w:hAnsi="Cambria"/>
          <w:sz w:val="22"/>
          <w:szCs w:val="22"/>
        </w:rPr>
        <w:t xml:space="preserve"> and written responses to the City's Design Development comments: Sixty (60) calendar days after the Design Development Phase has been approved. </w:t>
      </w:r>
      <w:r w:rsidRPr="005538FE">
        <w:rPr>
          <w:rFonts w:ascii="Cambria" w:hAnsi="Cambria"/>
          <w:b/>
          <w:sz w:val="22"/>
          <w:szCs w:val="22"/>
        </w:rPr>
        <w:t>Meetings: SPR Proview</w:t>
      </w:r>
      <w:r w:rsidR="00873276">
        <w:rPr>
          <w:rFonts w:ascii="Cambria" w:hAnsi="Cambria"/>
          <w:b/>
          <w:sz w:val="22"/>
          <w:szCs w:val="22"/>
        </w:rPr>
        <w:t>,</w:t>
      </w:r>
      <w:r w:rsidR="00873276" w:rsidRPr="00873276">
        <w:rPr>
          <w:rFonts w:ascii="Cambria" w:hAnsi="Cambria"/>
          <w:b/>
          <w:sz w:val="22"/>
          <w:szCs w:val="22"/>
        </w:rPr>
        <w:t xml:space="preserve"> Public Meeting, Seattle Design Commission, Seattle Landmarks Board</w:t>
      </w:r>
      <w:r w:rsidRPr="005538FE">
        <w:rPr>
          <w:rFonts w:ascii="Cambria" w:hAnsi="Cambria"/>
          <w:b/>
          <w:sz w:val="22"/>
          <w:szCs w:val="22"/>
        </w:rPr>
        <w:t>.</w:t>
      </w:r>
    </w:p>
    <w:p w14:paraId="2F00EAD1" w14:textId="77777777" w:rsidR="00382E2D" w:rsidRPr="005538FE" w:rsidRDefault="00382E2D" w:rsidP="00382E2D">
      <w:pPr>
        <w:ind w:left="720" w:hanging="360"/>
        <w:rPr>
          <w:rFonts w:ascii="Cambria" w:hAnsi="Cambria"/>
          <w:sz w:val="22"/>
          <w:szCs w:val="22"/>
        </w:rPr>
      </w:pPr>
    </w:p>
    <w:p w14:paraId="513D10FE" w14:textId="2FF6DABB" w:rsidR="00382E2D" w:rsidRPr="005538FE"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95% Construction Document plans, complete technical specifications, and construction cost estimate</w:t>
      </w:r>
      <w:r>
        <w:rPr>
          <w:rFonts w:ascii="Cambria" w:hAnsi="Cambria"/>
          <w:sz w:val="22"/>
          <w:szCs w:val="22"/>
        </w:rPr>
        <w:t>;</w:t>
      </w:r>
      <w:r w:rsidRPr="005538FE">
        <w:rPr>
          <w:rFonts w:ascii="Cambria" w:hAnsi="Cambria"/>
          <w:sz w:val="22"/>
          <w:szCs w:val="22"/>
        </w:rPr>
        <w:t xml:space="preserve"> (</w:t>
      </w:r>
      <w:r>
        <w:rPr>
          <w:rFonts w:ascii="Cambria" w:hAnsi="Cambria"/>
          <w:sz w:val="22"/>
          <w:szCs w:val="22"/>
        </w:rPr>
        <w:t>1) electronic copy of each</w:t>
      </w:r>
      <w:r w:rsidRPr="005538FE">
        <w:rPr>
          <w:rFonts w:ascii="Cambria" w:hAnsi="Cambria"/>
          <w:sz w:val="22"/>
          <w:szCs w:val="22"/>
        </w:rPr>
        <w:t xml:space="preserve"> and written responses to the City's 65% Construction Document comments: Ninety (90) calendar days after the 65% Construction Document Submittal has been approved. </w:t>
      </w:r>
      <w:r w:rsidRPr="005538FE">
        <w:rPr>
          <w:rFonts w:ascii="Cambria" w:hAnsi="Cambria"/>
          <w:b/>
          <w:sz w:val="22"/>
          <w:szCs w:val="22"/>
        </w:rPr>
        <w:t>Meetings: SPR Proview.</w:t>
      </w:r>
    </w:p>
    <w:p w14:paraId="2EC1BB8A" w14:textId="77777777" w:rsidR="00382E2D" w:rsidRPr="005538FE" w:rsidRDefault="00382E2D" w:rsidP="00382E2D">
      <w:pPr>
        <w:ind w:left="720" w:hanging="360"/>
        <w:rPr>
          <w:rFonts w:ascii="Cambria" w:hAnsi="Cambria"/>
          <w:sz w:val="22"/>
          <w:szCs w:val="22"/>
        </w:rPr>
      </w:pPr>
    </w:p>
    <w:p w14:paraId="594459C0" w14:textId="5F9538D2" w:rsidR="00382E2D" w:rsidRPr="005538FE"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Completed (100%) Construction Document plans, technical specificatio</w:t>
      </w:r>
      <w:r>
        <w:rPr>
          <w:rFonts w:ascii="Cambria" w:hAnsi="Cambria"/>
          <w:sz w:val="22"/>
          <w:szCs w:val="22"/>
        </w:rPr>
        <w:t xml:space="preserve">ns, construction cost estimate; </w:t>
      </w:r>
      <w:r w:rsidRPr="005538FE">
        <w:rPr>
          <w:rFonts w:ascii="Cambria" w:hAnsi="Cambria"/>
          <w:sz w:val="22"/>
          <w:szCs w:val="22"/>
        </w:rPr>
        <w:t>(</w:t>
      </w:r>
      <w:r>
        <w:rPr>
          <w:rFonts w:ascii="Cambria" w:hAnsi="Cambria"/>
          <w:sz w:val="22"/>
          <w:szCs w:val="22"/>
        </w:rPr>
        <w:t>1) electronic copy of each</w:t>
      </w:r>
      <w:r w:rsidRPr="005538FE">
        <w:rPr>
          <w:rFonts w:ascii="Cambria" w:hAnsi="Cambria"/>
          <w:sz w:val="22"/>
          <w:szCs w:val="22"/>
        </w:rPr>
        <w:t xml:space="preserve"> and written responses to the City's 95% Construction Document comments: Twenty (20) calendar days after the 95% Construction Document Submittal has been approved.</w:t>
      </w:r>
    </w:p>
    <w:p w14:paraId="2E33F291" w14:textId="77777777" w:rsidR="00382E2D" w:rsidRPr="005538FE" w:rsidRDefault="00382E2D" w:rsidP="00382E2D">
      <w:pPr>
        <w:ind w:left="720" w:hanging="360"/>
        <w:rPr>
          <w:rFonts w:ascii="Cambria" w:hAnsi="Cambria"/>
          <w:sz w:val="22"/>
          <w:szCs w:val="22"/>
        </w:rPr>
      </w:pPr>
    </w:p>
    <w:p w14:paraId="19ED7A06" w14:textId="10132F1F" w:rsidR="00382E2D" w:rsidRDefault="00382E2D" w:rsidP="00382E2D">
      <w:pPr>
        <w:pStyle w:val="ListParagraph"/>
        <w:numPr>
          <w:ilvl w:val="2"/>
          <w:numId w:val="23"/>
        </w:numPr>
        <w:ind w:left="720" w:hanging="360"/>
        <w:rPr>
          <w:rFonts w:ascii="Cambria" w:hAnsi="Cambria"/>
          <w:sz w:val="22"/>
          <w:szCs w:val="22"/>
        </w:rPr>
      </w:pPr>
      <w:r w:rsidRPr="005538FE">
        <w:rPr>
          <w:rFonts w:ascii="Cambria" w:hAnsi="Cambria"/>
          <w:sz w:val="22"/>
          <w:szCs w:val="22"/>
        </w:rPr>
        <w:t>Revision to completed (100%) Construction Document plans, Project Manual, updated cost estimate</w:t>
      </w:r>
      <w:r>
        <w:rPr>
          <w:rFonts w:ascii="Cambria" w:hAnsi="Cambria"/>
          <w:sz w:val="22"/>
          <w:szCs w:val="22"/>
        </w:rPr>
        <w:t>;</w:t>
      </w:r>
      <w:r w:rsidRPr="005538FE">
        <w:rPr>
          <w:rFonts w:ascii="Cambria" w:hAnsi="Cambria"/>
          <w:sz w:val="22"/>
          <w:szCs w:val="22"/>
        </w:rPr>
        <w:t xml:space="preserve"> (</w:t>
      </w:r>
      <w:r>
        <w:rPr>
          <w:rFonts w:ascii="Cambria" w:hAnsi="Cambria"/>
          <w:sz w:val="22"/>
          <w:szCs w:val="22"/>
        </w:rPr>
        <w:t>1) electronic copy of each</w:t>
      </w:r>
      <w:r w:rsidRPr="005538FE">
        <w:rPr>
          <w:rFonts w:ascii="Cambria" w:hAnsi="Cambria"/>
          <w:sz w:val="22"/>
          <w:szCs w:val="22"/>
        </w:rPr>
        <w:t>, and written responses to the City’s Construction Document comments: Ten (10) calendar days after the completed Construction Documents have been approved.</w:t>
      </w:r>
    </w:p>
    <w:p w14:paraId="6512E722" w14:textId="77777777" w:rsidR="00382E2D" w:rsidRPr="00382E2D" w:rsidRDefault="00382E2D" w:rsidP="00382E2D">
      <w:pPr>
        <w:pStyle w:val="ListParagraph"/>
        <w:rPr>
          <w:rFonts w:ascii="Cambria" w:hAnsi="Cambria"/>
          <w:sz w:val="22"/>
          <w:szCs w:val="22"/>
        </w:rPr>
      </w:pPr>
    </w:p>
    <w:p w14:paraId="3909DAFE" w14:textId="55713ECE" w:rsidR="009B76C3" w:rsidRPr="00382E2D" w:rsidRDefault="00382E2D" w:rsidP="00873276">
      <w:pPr>
        <w:pStyle w:val="ListParagraph"/>
        <w:numPr>
          <w:ilvl w:val="2"/>
          <w:numId w:val="23"/>
        </w:numPr>
        <w:ind w:left="720" w:hanging="360"/>
        <w:rPr>
          <w:rFonts w:ascii="Cambria" w:hAnsi="Cambria" w:cs="Arial"/>
          <w:sz w:val="22"/>
          <w:szCs w:val="22"/>
        </w:rPr>
      </w:pPr>
      <w:r w:rsidRPr="00382E2D">
        <w:rPr>
          <w:rFonts w:ascii="Cambria" w:hAnsi="Cambria"/>
          <w:sz w:val="22"/>
          <w:szCs w:val="22"/>
        </w:rPr>
        <w:t xml:space="preserve"> Construction Administration – assist the City in all aspects of the construction phase of the project from the preparation of Bid documents to project close out.</w:t>
      </w:r>
      <w:r w:rsidR="00873276" w:rsidRPr="00382E2D">
        <w:rPr>
          <w:rFonts w:ascii="Cambria" w:hAnsi="Cambria" w:cs="Arial"/>
          <w:sz w:val="22"/>
          <w:szCs w:val="22"/>
        </w:rPr>
        <w:t xml:space="preserve"> </w:t>
      </w:r>
    </w:p>
    <w:p w14:paraId="4A232434" w14:textId="77777777" w:rsidR="005B3B8F" w:rsidRPr="00FA2FEE" w:rsidRDefault="005B3B8F" w:rsidP="003C0DE2">
      <w:pPr>
        <w:pStyle w:val="Heading1"/>
        <w:numPr>
          <w:ilvl w:val="0"/>
          <w:numId w:val="1"/>
        </w:numPr>
        <w:shd w:val="clear" w:color="auto" w:fill="E5DFEC"/>
        <w:spacing w:after="120"/>
        <w:jc w:val="both"/>
        <w:rPr>
          <w:rFonts w:ascii="Cambria" w:hAnsi="Cambria"/>
          <w:color w:val="31849B"/>
          <w:sz w:val="36"/>
          <w:szCs w:val="36"/>
        </w:rPr>
      </w:pPr>
      <w:bookmarkStart w:id="7" w:name="_Toc441490212"/>
      <w:r w:rsidRPr="00FA2FEE">
        <w:rPr>
          <w:rFonts w:ascii="Cambria" w:hAnsi="Cambria"/>
          <w:color w:val="31849B"/>
          <w:sz w:val="36"/>
          <w:szCs w:val="36"/>
        </w:rPr>
        <w:lastRenderedPageBreak/>
        <w:t>Contract Modifications</w:t>
      </w:r>
      <w:r w:rsidR="00A24415" w:rsidRPr="00FA2FEE">
        <w:rPr>
          <w:rFonts w:ascii="Cambria" w:hAnsi="Cambria"/>
          <w:color w:val="31849B"/>
          <w:sz w:val="36"/>
          <w:szCs w:val="36"/>
        </w:rPr>
        <w:t>.</w:t>
      </w:r>
      <w:bookmarkEnd w:id="7"/>
    </w:p>
    <w:p w14:paraId="13EA67C3" w14:textId="77777777" w:rsidR="005B3B8F" w:rsidRPr="007461E3" w:rsidRDefault="005B3B8F" w:rsidP="005B3B8F">
      <w:pPr>
        <w:jc w:val="both"/>
        <w:rPr>
          <w:rFonts w:ascii="Cambria" w:hAnsi="Cambria" w:cs="Arial"/>
          <w:b/>
          <w:sz w:val="22"/>
          <w:szCs w:val="22"/>
        </w:rPr>
      </w:pPr>
    </w:p>
    <w:p w14:paraId="229B627B"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The City consultant contract is</w:t>
      </w:r>
      <w:r w:rsidR="00570781" w:rsidRPr="007461E3">
        <w:rPr>
          <w:rFonts w:ascii="Cambria" w:hAnsi="Cambria" w:cs="Arial"/>
          <w:sz w:val="22"/>
          <w:szCs w:val="22"/>
        </w:rPr>
        <w:t xml:space="preserve"> attached</w:t>
      </w:r>
      <w:r w:rsidR="00AB6227">
        <w:rPr>
          <w:rFonts w:ascii="Cambria" w:hAnsi="Cambria" w:cs="Arial"/>
          <w:sz w:val="22"/>
          <w:szCs w:val="22"/>
        </w:rPr>
        <w:t xml:space="preserve"> (See Attachments Section)</w:t>
      </w:r>
      <w:r w:rsidRPr="007461E3">
        <w:rPr>
          <w:rFonts w:ascii="Cambria" w:hAnsi="Cambria" w:cs="Arial"/>
          <w:sz w:val="22"/>
          <w:szCs w:val="22"/>
        </w:rPr>
        <w:t xml:space="preserve">.   </w:t>
      </w:r>
    </w:p>
    <w:p w14:paraId="3E1DDCD4" w14:textId="77777777" w:rsidR="005B3B8F" w:rsidRPr="007461E3" w:rsidRDefault="005B3B8F" w:rsidP="005B3B8F">
      <w:pPr>
        <w:rPr>
          <w:rFonts w:ascii="Cambria" w:hAnsi="Cambria"/>
          <w:sz w:val="22"/>
          <w:szCs w:val="22"/>
        </w:rPr>
      </w:pPr>
    </w:p>
    <w:p w14:paraId="5B3BF97B" w14:textId="77777777" w:rsidR="005B3B8F" w:rsidRPr="007461E3" w:rsidRDefault="005B3B8F" w:rsidP="005B3B8F">
      <w:pPr>
        <w:jc w:val="both"/>
        <w:rPr>
          <w:rFonts w:ascii="Cambria" w:hAnsi="Cambria" w:cs="Arial"/>
          <w:sz w:val="22"/>
          <w:szCs w:val="22"/>
        </w:rPr>
      </w:pPr>
      <w:r w:rsidRPr="007461E3">
        <w:rPr>
          <w:rFonts w:ascii="Cambria" w:hAnsi="Cambria" w:cs="Arial"/>
          <w:sz w:val="22"/>
          <w:szCs w:val="22"/>
        </w:rPr>
        <w:t xml:space="preserve">The City has attached its boilerplate contract terms to allow Proposers to be familiar with boilerplate, and </w:t>
      </w:r>
      <w:r w:rsidR="00C70EC1" w:rsidRPr="007461E3">
        <w:rPr>
          <w:rFonts w:ascii="Cambria" w:hAnsi="Cambria" w:cs="Arial"/>
          <w:sz w:val="22"/>
          <w:szCs w:val="22"/>
        </w:rPr>
        <w:t xml:space="preserve">the </w:t>
      </w:r>
      <w:r w:rsidRPr="007461E3">
        <w:rPr>
          <w:rFonts w:ascii="Cambria" w:hAnsi="Cambria" w:cs="Arial"/>
          <w:sz w:val="22"/>
          <w:szCs w:val="22"/>
        </w:rPr>
        <w:t xml:space="preserve">non-negotiable terms </w:t>
      </w:r>
      <w:r w:rsidR="00C70EC1" w:rsidRPr="007461E3">
        <w:rPr>
          <w:rFonts w:ascii="Cambria" w:hAnsi="Cambria" w:cs="Arial"/>
          <w:sz w:val="22"/>
          <w:szCs w:val="22"/>
        </w:rPr>
        <w:t xml:space="preserve">before </w:t>
      </w:r>
      <w:r w:rsidRPr="007461E3">
        <w:rPr>
          <w:rFonts w:ascii="Cambria" w:hAnsi="Cambria" w:cs="Arial"/>
          <w:sz w:val="22"/>
          <w:szCs w:val="22"/>
        </w:rPr>
        <w:t>submitting a proposal. The City may negotiate with the highest ranked apparent successful Proposer. The City cannot modify contract provisions mandated by Federal, State or City law</w:t>
      </w:r>
      <w:r w:rsidR="00C70EC1" w:rsidRPr="007461E3">
        <w:rPr>
          <w:rFonts w:ascii="Cambria" w:hAnsi="Cambria" w:cs="Arial"/>
          <w:sz w:val="22"/>
          <w:szCs w:val="22"/>
        </w:rPr>
        <w:t>:</w:t>
      </w:r>
      <w:r w:rsidRPr="007461E3">
        <w:rPr>
          <w:rFonts w:ascii="Cambria" w:hAnsi="Cambria" w:cs="Arial"/>
          <w:sz w:val="22"/>
          <w:szCs w:val="22"/>
        </w:rPr>
        <w:t xml:space="preserve"> to:  Equal Benefits, Audit (Review of Vendor Records), WMBE and EEO, Confidentiality, and Debarment</w:t>
      </w:r>
      <w:r w:rsidR="00C70EC1" w:rsidRPr="007461E3">
        <w:rPr>
          <w:rFonts w:ascii="Cambria" w:hAnsi="Cambria" w:cs="Arial"/>
          <w:sz w:val="22"/>
          <w:szCs w:val="22"/>
        </w:rPr>
        <w:t xml:space="preserve"> or mutual indemnification</w:t>
      </w:r>
      <w:r w:rsidRPr="007461E3">
        <w:rPr>
          <w:rFonts w:ascii="Cambria" w:hAnsi="Cambria" w:cs="Arial"/>
          <w:sz w:val="22"/>
          <w:szCs w:val="22"/>
        </w:rPr>
        <w:t>. Exceptions to those provisions will be summarily disregarded.</w:t>
      </w:r>
      <w:r w:rsidR="00C70EC1" w:rsidRPr="007461E3">
        <w:rPr>
          <w:rFonts w:ascii="Cambria" w:hAnsi="Cambria" w:cs="Arial"/>
          <w:sz w:val="22"/>
          <w:szCs w:val="22"/>
        </w:rPr>
        <w:t xml:space="preserve"> </w:t>
      </w:r>
    </w:p>
    <w:p w14:paraId="26DEBE59" w14:textId="77777777" w:rsidR="004B39D7" w:rsidRDefault="004B39D7" w:rsidP="004B39D7">
      <w:pPr>
        <w:pStyle w:val="BodyText"/>
        <w:jc w:val="both"/>
        <w:rPr>
          <w:rFonts w:ascii="Cambria" w:hAnsi="Cambria" w:cs="Arial"/>
          <w:b/>
          <w:color w:val="31849B"/>
          <w:sz w:val="22"/>
          <w:szCs w:val="22"/>
        </w:rPr>
      </w:pPr>
    </w:p>
    <w:p w14:paraId="4A392DEE" w14:textId="77777777" w:rsidR="005C23DC" w:rsidRPr="00FA2FEE" w:rsidRDefault="00503828" w:rsidP="006D7517">
      <w:pPr>
        <w:pStyle w:val="Heading1"/>
        <w:numPr>
          <w:ilvl w:val="0"/>
          <w:numId w:val="1"/>
        </w:numPr>
        <w:shd w:val="clear" w:color="auto" w:fill="E5DFEC"/>
        <w:spacing w:after="120"/>
        <w:jc w:val="both"/>
        <w:rPr>
          <w:rFonts w:ascii="Cambria" w:hAnsi="Cambria"/>
          <w:color w:val="31849B"/>
          <w:sz w:val="36"/>
          <w:szCs w:val="36"/>
        </w:rPr>
      </w:pPr>
      <w:bookmarkStart w:id="8" w:name="_Toc441490213"/>
      <w:r w:rsidRPr="00FA2FEE">
        <w:rPr>
          <w:rFonts w:ascii="Cambria" w:hAnsi="Cambria"/>
          <w:color w:val="31849B"/>
          <w:sz w:val="36"/>
          <w:szCs w:val="36"/>
        </w:rPr>
        <w:t>Procedures and Requirements</w:t>
      </w:r>
      <w:r w:rsidR="00FC4D5F" w:rsidRPr="00FA2FEE">
        <w:rPr>
          <w:rFonts w:ascii="Cambria" w:hAnsi="Cambria"/>
          <w:color w:val="31849B"/>
          <w:sz w:val="36"/>
          <w:szCs w:val="36"/>
        </w:rPr>
        <w:t>.</w:t>
      </w:r>
      <w:bookmarkEnd w:id="8"/>
    </w:p>
    <w:p w14:paraId="0EA3D5E3" w14:textId="77777777" w:rsidR="005C23DC" w:rsidRPr="007461E3" w:rsidRDefault="005C23DC" w:rsidP="00482742">
      <w:pPr>
        <w:pStyle w:val="BodyText2"/>
        <w:spacing w:line="240" w:lineRule="auto"/>
        <w:jc w:val="both"/>
        <w:rPr>
          <w:rFonts w:ascii="Cambria" w:hAnsi="Cambria" w:cs="Arial"/>
          <w:sz w:val="22"/>
          <w:szCs w:val="22"/>
        </w:rPr>
      </w:pPr>
      <w:r w:rsidRPr="007461E3">
        <w:rPr>
          <w:rFonts w:ascii="Cambria" w:hAnsi="Cambria" w:cs="Arial"/>
          <w:sz w:val="22"/>
          <w:szCs w:val="22"/>
        </w:rPr>
        <w:t xml:space="preserve">This </w:t>
      </w:r>
      <w:r w:rsidR="009B796E" w:rsidRPr="007461E3">
        <w:rPr>
          <w:rFonts w:ascii="Cambria" w:hAnsi="Cambria" w:cs="Arial"/>
          <w:sz w:val="22"/>
          <w:szCs w:val="22"/>
        </w:rPr>
        <w:t xml:space="preserve">section </w:t>
      </w:r>
      <w:r w:rsidRPr="007461E3">
        <w:rPr>
          <w:rFonts w:ascii="Cambria" w:hAnsi="Cambria" w:cs="Arial"/>
          <w:sz w:val="22"/>
          <w:szCs w:val="22"/>
        </w:rPr>
        <w:t>details City</w:t>
      </w:r>
      <w:r w:rsidR="009B796E" w:rsidRPr="007461E3">
        <w:rPr>
          <w:rFonts w:ascii="Cambria" w:hAnsi="Cambria" w:cs="Arial"/>
          <w:sz w:val="22"/>
          <w:szCs w:val="22"/>
        </w:rPr>
        <w:t xml:space="preserve"> instructions and requirements</w:t>
      </w:r>
      <w:r w:rsidR="00FC0DAC" w:rsidRPr="007461E3">
        <w:rPr>
          <w:rFonts w:ascii="Cambria" w:hAnsi="Cambria" w:cs="Arial"/>
          <w:sz w:val="22"/>
          <w:szCs w:val="22"/>
        </w:rPr>
        <w:t xml:space="preserve"> for your </w:t>
      </w:r>
      <w:r w:rsidR="00531AB6">
        <w:rPr>
          <w:rFonts w:ascii="Cambria" w:hAnsi="Cambria" w:cs="Arial"/>
          <w:sz w:val="22"/>
          <w:szCs w:val="22"/>
        </w:rPr>
        <w:t>submittal</w:t>
      </w:r>
      <w:r w:rsidRPr="007461E3">
        <w:rPr>
          <w:rFonts w:ascii="Cambria" w:hAnsi="Cambria" w:cs="Arial"/>
          <w:sz w:val="22"/>
          <w:szCs w:val="22"/>
        </w:rPr>
        <w:t xml:space="preserve">.  The City reserves the right in its sole discretion to reject any </w:t>
      </w:r>
      <w:r w:rsidR="009B796E" w:rsidRPr="007461E3">
        <w:rPr>
          <w:rFonts w:ascii="Cambria" w:hAnsi="Cambria" w:cs="Arial"/>
          <w:sz w:val="22"/>
          <w:szCs w:val="22"/>
        </w:rPr>
        <w:t xml:space="preserve">Consultant </w:t>
      </w:r>
      <w:r w:rsidR="00FC0DAC" w:rsidRPr="007461E3">
        <w:rPr>
          <w:rFonts w:ascii="Cambria" w:hAnsi="Cambria" w:cs="Arial"/>
          <w:sz w:val="22"/>
          <w:szCs w:val="22"/>
        </w:rPr>
        <w:t xml:space="preserve">response </w:t>
      </w:r>
      <w:r w:rsidRPr="007461E3">
        <w:rPr>
          <w:rFonts w:ascii="Cambria" w:hAnsi="Cambria" w:cs="Arial"/>
          <w:sz w:val="22"/>
          <w:szCs w:val="22"/>
        </w:rPr>
        <w:t>that fai</w:t>
      </w:r>
      <w:r w:rsidR="00867ABB" w:rsidRPr="007461E3">
        <w:rPr>
          <w:rFonts w:ascii="Cambria" w:hAnsi="Cambria" w:cs="Arial"/>
          <w:sz w:val="22"/>
          <w:szCs w:val="22"/>
        </w:rPr>
        <w:t>ls to comply</w:t>
      </w:r>
      <w:r w:rsidR="009B796E" w:rsidRPr="007461E3">
        <w:rPr>
          <w:rFonts w:ascii="Cambria" w:hAnsi="Cambria" w:cs="Arial"/>
          <w:sz w:val="22"/>
          <w:szCs w:val="22"/>
        </w:rPr>
        <w:t xml:space="preserve"> with the instructions</w:t>
      </w:r>
      <w:r w:rsidR="00867ABB" w:rsidRPr="007461E3">
        <w:rPr>
          <w:rFonts w:ascii="Cambria" w:hAnsi="Cambria" w:cs="Arial"/>
          <w:sz w:val="22"/>
          <w:szCs w:val="22"/>
        </w:rPr>
        <w:t>.</w:t>
      </w:r>
    </w:p>
    <w:p w14:paraId="3E511173" w14:textId="77777777" w:rsidR="00F0525F" w:rsidRPr="007461E3" w:rsidRDefault="00B54101" w:rsidP="00103D62">
      <w:pPr>
        <w:tabs>
          <w:tab w:val="left" w:pos="-720"/>
        </w:tabs>
        <w:suppressAutoHyphens/>
        <w:spacing w:after="60"/>
        <w:rPr>
          <w:rFonts w:ascii="Cambria" w:hAnsi="Cambria" w:cs="Arial"/>
          <w:b/>
          <w:color w:val="31849B"/>
          <w:sz w:val="22"/>
          <w:szCs w:val="22"/>
        </w:rPr>
      </w:pPr>
      <w:bookmarkStart w:id="9" w:name="_Toc521141112"/>
      <w:bookmarkStart w:id="10" w:name="_Ref524406138"/>
      <w:bookmarkStart w:id="11" w:name="_Toc524484955"/>
      <w:bookmarkStart w:id="12" w:name="_Toc524754142"/>
      <w:bookmarkStart w:id="13" w:name="_Toc526492387"/>
      <w:bookmarkStart w:id="14" w:name="_Toc528557442"/>
      <w:bookmarkStart w:id="15" w:name="_Toc529153502"/>
      <w:bookmarkStart w:id="16" w:name="_Toc30899402"/>
      <w:r w:rsidRPr="007461E3">
        <w:rPr>
          <w:rFonts w:ascii="Cambria" w:hAnsi="Cambria" w:cs="Arial"/>
          <w:b/>
          <w:color w:val="31849B"/>
          <w:sz w:val="22"/>
          <w:szCs w:val="22"/>
        </w:rPr>
        <w:t>7.1 Registration</w:t>
      </w:r>
      <w:r w:rsidR="00F0525F" w:rsidRPr="007461E3">
        <w:rPr>
          <w:rFonts w:ascii="Cambria" w:hAnsi="Cambria" w:cs="Arial"/>
          <w:b/>
          <w:color w:val="31849B"/>
          <w:sz w:val="22"/>
          <w:szCs w:val="22"/>
        </w:rPr>
        <w:t xml:space="preserve"> into</w:t>
      </w:r>
      <w:r w:rsidR="00747987">
        <w:rPr>
          <w:rFonts w:ascii="Cambria" w:hAnsi="Cambria" w:cs="Arial"/>
          <w:b/>
          <w:color w:val="31849B"/>
          <w:sz w:val="22"/>
          <w:szCs w:val="22"/>
        </w:rPr>
        <w:t xml:space="preserve"> the Online Business Directory</w:t>
      </w:r>
    </w:p>
    <w:p w14:paraId="47173428" w14:textId="77777777" w:rsidR="00F0525F" w:rsidRPr="007461E3" w:rsidRDefault="00F0525F" w:rsidP="00F0525F">
      <w:pPr>
        <w:tabs>
          <w:tab w:val="left" w:pos="-720"/>
        </w:tabs>
        <w:suppressAutoHyphens/>
        <w:rPr>
          <w:rFonts w:ascii="Cambria" w:hAnsi="Cambria" w:cs="Arial"/>
          <w:sz w:val="22"/>
          <w:szCs w:val="22"/>
        </w:rPr>
      </w:pPr>
      <w:r w:rsidRPr="007461E3">
        <w:rPr>
          <w:rFonts w:ascii="Cambria" w:hAnsi="Cambria" w:cs="Arial"/>
          <w:sz w:val="22"/>
          <w:szCs w:val="22"/>
        </w:rPr>
        <w:t xml:space="preserve">If you have not </w:t>
      </w:r>
      <w:r w:rsidR="00F221FC" w:rsidRPr="007461E3">
        <w:rPr>
          <w:rFonts w:ascii="Cambria" w:hAnsi="Cambria" w:cs="Arial"/>
          <w:sz w:val="22"/>
          <w:szCs w:val="22"/>
        </w:rPr>
        <w:t xml:space="preserve">previously done so, </w:t>
      </w:r>
      <w:r w:rsidRPr="007461E3">
        <w:rPr>
          <w:rFonts w:ascii="Cambria" w:hAnsi="Cambria" w:cs="Arial"/>
          <w:sz w:val="22"/>
          <w:szCs w:val="22"/>
        </w:rPr>
        <w:t xml:space="preserve">register at: </w:t>
      </w:r>
      <w:hyperlink r:id="rId15" w:history="1">
        <w:r w:rsidR="00503835" w:rsidRPr="00503835">
          <w:rPr>
            <w:rStyle w:val="Hyperlink"/>
            <w:rFonts w:ascii="Cambria" w:hAnsi="Cambria" w:cs="Arial"/>
            <w:sz w:val="22"/>
            <w:szCs w:val="22"/>
          </w:rPr>
          <w:t>http://www.seattle.gov/obd</w:t>
        </w:r>
      </w:hyperlink>
      <w:r w:rsidRPr="007461E3">
        <w:rPr>
          <w:rFonts w:ascii="Cambria" w:hAnsi="Cambria" w:cs="Arial"/>
          <w:sz w:val="22"/>
          <w:szCs w:val="22"/>
        </w:rPr>
        <w:t xml:space="preserve">  </w:t>
      </w:r>
      <w:r w:rsidR="005B3B8F" w:rsidRPr="007461E3">
        <w:rPr>
          <w:rFonts w:ascii="Cambria" w:hAnsi="Cambria" w:cs="Arial"/>
          <w:sz w:val="22"/>
          <w:szCs w:val="22"/>
        </w:rPr>
        <w:t>T</w:t>
      </w:r>
      <w:r w:rsidR="003D7742" w:rsidRPr="007461E3">
        <w:rPr>
          <w:rFonts w:ascii="Cambria" w:hAnsi="Cambria" w:cs="Arial"/>
          <w:sz w:val="22"/>
          <w:szCs w:val="22"/>
        </w:rPr>
        <w:t>he City expect</w:t>
      </w:r>
      <w:r w:rsidR="00A54491" w:rsidRPr="007461E3">
        <w:rPr>
          <w:rFonts w:ascii="Cambria" w:hAnsi="Cambria" w:cs="Arial"/>
          <w:sz w:val="22"/>
          <w:szCs w:val="22"/>
        </w:rPr>
        <w:t>s</w:t>
      </w:r>
      <w:r w:rsidR="003D7742" w:rsidRPr="007461E3">
        <w:rPr>
          <w:rFonts w:ascii="Cambria" w:hAnsi="Cambria" w:cs="Arial"/>
          <w:sz w:val="22"/>
          <w:szCs w:val="22"/>
        </w:rPr>
        <w:t xml:space="preserve"> all firms to register</w:t>
      </w:r>
      <w:r w:rsidRPr="007461E3">
        <w:rPr>
          <w:rFonts w:ascii="Cambria" w:hAnsi="Cambria" w:cs="Arial"/>
          <w:sz w:val="22"/>
          <w:szCs w:val="22"/>
        </w:rPr>
        <w:t>. Women</w:t>
      </w:r>
      <w:r w:rsidR="00043BE0" w:rsidRPr="007461E3">
        <w:rPr>
          <w:rFonts w:ascii="Cambria" w:hAnsi="Cambria" w:cs="Arial"/>
          <w:sz w:val="22"/>
          <w:szCs w:val="22"/>
        </w:rPr>
        <w:t>-</w:t>
      </w:r>
      <w:r w:rsidRPr="007461E3">
        <w:rPr>
          <w:rFonts w:ascii="Cambria" w:hAnsi="Cambria" w:cs="Arial"/>
          <w:sz w:val="22"/>
          <w:szCs w:val="22"/>
        </w:rPr>
        <w:t xml:space="preserve"> and minority</w:t>
      </w:r>
      <w:r w:rsidR="00043BE0" w:rsidRPr="007461E3">
        <w:rPr>
          <w:rFonts w:ascii="Cambria" w:hAnsi="Cambria" w:cs="Arial"/>
          <w:sz w:val="22"/>
          <w:szCs w:val="22"/>
        </w:rPr>
        <w:t>-</w:t>
      </w:r>
      <w:r w:rsidRPr="007461E3">
        <w:rPr>
          <w:rFonts w:ascii="Cambria" w:hAnsi="Cambria" w:cs="Arial"/>
          <w:sz w:val="22"/>
          <w:szCs w:val="22"/>
        </w:rPr>
        <w:t xml:space="preserve"> owned firms are asked to self-identify</w:t>
      </w:r>
      <w:r w:rsidR="001E4C87">
        <w:rPr>
          <w:rFonts w:ascii="Cambria" w:hAnsi="Cambria" w:cs="Arial"/>
          <w:sz w:val="22"/>
          <w:szCs w:val="22"/>
        </w:rPr>
        <w:t xml:space="preserve"> (see section 7.25)</w:t>
      </w:r>
      <w:r w:rsidRPr="007461E3">
        <w:rPr>
          <w:rFonts w:ascii="Cambria" w:hAnsi="Cambria" w:cs="Arial"/>
          <w:sz w:val="22"/>
          <w:szCs w:val="22"/>
        </w:rPr>
        <w:t xml:space="preserve">.  </w:t>
      </w:r>
      <w:r w:rsidR="005B3B8F" w:rsidRPr="007461E3">
        <w:rPr>
          <w:rFonts w:ascii="Cambria" w:hAnsi="Cambria" w:cs="Arial"/>
          <w:sz w:val="22"/>
          <w:szCs w:val="22"/>
        </w:rPr>
        <w:t xml:space="preserve">For </w:t>
      </w:r>
      <w:r w:rsidRPr="007461E3">
        <w:rPr>
          <w:rFonts w:ascii="Cambria" w:hAnsi="Cambria" w:cs="Arial"/>
          <w:sz w:val="22"/>
          <w:szCs w:val="22"/>
        </w:rPr>
        <w:t>assistance, call</w:t>
      </w:r>
      <w:r w:rsidR="00CE4226">
        <w:rPr>
          <w:rFonts w:ascii="Cambria" w:hAnsi="Cambria" w:cs="Arial"/>
          <w:sz w:val="22"/>
          <w:szCs w:val="22"/>
        </w:rPr>
        <w:t xml:space="preserve"> Julie Salinas at</w:t>
      </w:r>
      <w:r w:rsidRPr="007461E3">
        <w:rPr>
          <w:rFonts w:ascii="Cambria" w:hAnsi="Cambria" w:cs="Arial"/>
          <w:sz w:val="22"/>
          <w:szCs w:val="22"/>
        </w:rPr>
        <w:t xml:space="preserve"> 206-684-0</w:t>
      </w:r>
      <w:r w:rsidR="00CE4226">
        <w:rPr>
          <w:rFonts w:ascii="Cambria" w:hAnsi="Cambria" w:cs="Arial"/>
          <w:sz w:val="22"/>
          <w:szCs w:val="22"/>
        </w:rPr>
        <w:t>383</w:t>
      </w:r>
      <w:r w:rsidRPr="007461E3">
        <w:rPr>
          <w:rFonts w:ascii="Cambria" w:hAnsi="Cambria" w:cs="Arial"/>
          <w:sz w:val="22"/>
          <w:szCs w:val="22"/>
        </w:rPr>
        <w:t xml:space="preserve">.  </w:t>
      </w:r>
    </w:p>
    <w:p w14:paraId="6038B207" w14:textId="77777777" w:rsidR="006E2D8D" w:rsidRPr="007461E3" w:rsidRDefault="006E2D8D" w:rsidP="00482742">
      <w:pPr>
        <w:jc w:val="both"/>
        <w:rPr>
          <w:rFonts w:ascii="Cambria" w:hAnsi="Cambria" w:cs="Arial"/>
          <w:sz w:val="22"/>
          <w:szCs w:val="22"/>
        </w:rPr>
      </w:pPr>
      <w:bookmarkStart w:id="17" w:name="_Toc521141113"/>
      <w:bookmarkStart w:id="18" w:name="_Toc524484956"/>
      <w:bookmarkStart w:id="19" w:name="_Toc524754143"/>
      <w:bookmarkStart w:id="20" w:name="_Ref525440530"/>
      <w:bookmarkStart w:id="21" w:name="_Ref525440556"/>
      <w:bookmarkStart w:id="22" w:name="_Toc526492388"/>
      <w:bookmarkStart w:id="23" w:name="_Toc528557443"/>
      <w:bookmarkStart w:id="24" w:name="_Toc529153503"/>
      <w:bookmarkStart w:id="25" w:name="_Toc30899403"/>
      <w:bookmarkEnd w:id="9"/>
      <w:bookmarkEnd w:id="10"/>
      <w:bookmarkEnd w:id="11"/>
      <w:bookmarkEnd w:id="12"/>
      <w:bookmarkEnd w:id="13"/>
      <w:bookmarkEnd w:id="14"/>
      <w:bookmarkEnd w:id="15"/>
      <w:bookmarkEnd w:id="16"/>
    </w:p>
    <w:p w14:paraId="7A12AC07" w14:textId="77777777" w:rsidR="00A3773F" w:rsidRDefault="009755FE" w:rsidP="00103D62">
      <w:pPr>
        <w:pStyle w:val="Heading2"/>
        <w:keepLines/>
        <w:numPr>
          <w:ilvl w:val="1"/>
          <w:numId w:val="0"/>
        </w:numPr>
        <w:tabs>
          <w:tab w:val="left" w:pos="-1440"/>
          <w:tab w:val="left" w:pos="576"/>
          <w:tab w:val="left" w:pos="1080"/>
        </w:tabs>
        <w:spacing w:before="0"/>
        <w:jc w:val="both"/>
        <w:rPr>
          <w:rFonts w:ascii="Cambria" w:hAnsi="Cambria"/>
          <w:i w:val="0"/>
          <w:color w:val="31849B"/>
          <w:sz w:val="22"/>
          <w:szCs w:val="22"/>
        </w:rPr>
      </w:pPr>
      <w:r w:rsidRPr="007461E3">
        <w:rPr>
          <w:rFonts w:ascii="Cambria" w:hAnsi="Cambria"/>
          <w:i w:val="0"/>
          <w:color w:val="31849B"/>
          <w:sz w:val="22"/>
          <w:szCs w:val="22"/>
        </w:rPr>
        <w:t>7</w:t>
      </w:r>
      <w:r w:rsidR="004072E1" w:rsidRPr="007461E3">
        <w:rPr>
          <w:rFonts w:ascii="Cambria" w:hAnsi="Cambria"/>
          <w:i w:val="0"/>
          <w:color w:val="31849B"/>
          <w:sz w:val="22"/>
          <w:szCs w:val="22"/>
        </w:rPr>
        <w:t xml:space="preserve">.2 </w:t>
      </w:r>
      <w:r w:rsidR="005C23DC" w:rsidRPr="007461E3">
        <w:rPr>
          <w:rFonts w:ascii="Cambria" w:hAnsi="Cambria"/>
          <w:i w:val="0"/>
          <w:color w:val="31849B"/>
          <w:sz w:val="22"/>
          <w:szCs w:val="22"/>
        </w:rPr>
        <w:t>Pre-</w:t>
      </w:r>
      <w:r w:rsidR="004B26C3">
        <w:rPr>
          <w:rFonts w:ascii="Cambria" w:hAnsi="Cambria"/>
          <w:i w:val="0"/>
          <w:color w:val="31849B"/>
          <w:sz w:val="22"/>
          <w:szCs w:val="22"/>
        </w:rPr>
        <w:t>Submittal</w:t>
      </w:r>
      <w:r w:rsidR="005C23DC" w:rsidRPr="007461E3">
        <w:rPr>
          <w:rFonts w:ascii="Cambria" w:hAnsi="Cambria"/>
          <w:i w:val="0"/>
          <w:color w:val="31849B"/>
          <w:sz w:val="22"/>
          <w:szCs w:val="22"/>
        </w:rPr>
        <w:t xml:space="preserve"> Conference</w:t>
      </w:r>
      <w:bookmarkEnd w:id="17"/>
      <w:bookmarkEnd w:id="18"/>
      <w:bookmarkEnd w:id="19"/>
      <w:bookmarkEnd w:id="20"/>
      <w:bookmarkEnd w:id="21"/>
      <w:bookmarkEnd w:id="22"/>
      <w:bookmarkEnd w:id="23"/>
      <w:bookmarkEnd w:id="24"/>
      <w:bookmarkEnd w:id="25"/>
    </w:p>
    <w:p w14:paraId="1EF0DB18" w14:textId="67098F2C" w:rsidR="006E3D7C" w:rsidRPr="007461E3" w:rsidRDefault="005C23DC" w:rsidP="00482742">
      <w:pPr>
        <w:jc w:val="both"/>
        <w:rPr>
          <w:rFonts w:ascii="Cambria" w:hAnsi="Cambria" w:cs="Arial"/>
          <w:sz w:val="22"/>
          <w:szCs w:val="22"/>
        </w:rPr>
      </w:pPr>
      <w:r w:rsidRPr="007461E3">
        <w:rPr>
          <w:rFonts w:ascii="Cambria" w:hAnsi="Cambria" w:cs="Arial"/>
          <w:sz w:val="22"/>
          <w:szCs w:val="22"/>
        </w:rPr>
        <w:t xml:space="preserve">The City </w:t>
      </w:r>
      <w:r w:rsidR="00FC0DAC" w:rsidRPr="007461E3">
        <w:rPr>
          <w:rFonts w:ascii="Cambria" w:hAnsi="Cambria" w:cs="Arial"/>
          <w:sz w:val="22"/>
          <w:szCs w:val="22"/>
        </w:rPr>
        <w:t xml:space="preserve">offers </w:t>
      </w:r>
      <w:r w:rsidRPr="007461E3">
        <w:rPr>
          <w:rFonts w:ascii="Cambria" w:hAnsi="Cambria" w:cs="Arial"/>
          <w:sz w:val="22"/>
          <w:szCs w:val="22"/>
        </w:rPr>
        <w:t>an optional pre-</w:t>
      </w:r>
      <w:r w:rsidR="004B26C3">
        <w:rPr>
          <w:rFonts w:ascii="Cambria" w:hAnsi="Cambria" w:cs="Arial"/>
          <w:sz w:val="22"/>
          <w:szCs w:val="22"/>
        </w:rPr>
        <w:t>submittal</w:t>
      </w:r>
      <w:r w:rsidRPr="007461E3">
        <w:rPr>
          <w:rFonts w:ascii="Cambria" w:hAnsi="Cambria" w:cs="Arial"/>
          <w:sz w:val="22"/>
          <w:szCs w:val="22"/>
        </w:rPr>
        <w:t xml:space="preserve"> conference</w:t>
      </w:r>
      <w:r w:rsidR="009B796E" w:rsidRPr="007461E3">
        <w:rPr>
          <w:rFonts w:ascii="Cambria" w:hAnsi="Cambria" w:cs="Arial"/>
          <w:sz w:val="22"/>
          <w:szCs w:val="22"/>
        </w:rPr>
        <w:t xml:space="preserve"> </w:t>
      </w:r>
      <w:r w:rsidR="00F221FC" w:rsidRPr="007461E3">
        <w:rPr>
          <w:rFonts w:ascii="Cambria" w:hAnsi="Cambria" w:cs="Arial"/>
          <w:sz w:val="22"/>
          <w:szCs w:val="22"/>
        </w:rPr>
        <w:t xml:space="preserve">at </w:t>
      </w:r>
      <w:r w:rsidR="009B796E" w:rsidRPr="007461E3">
        <w:rPr>
          <w:rFonts w:ascii="Cambria" w:hAnsi="Cambria" w:cs="Arial"/>
          <w:sz w:val="22"/>
          <w:szCs w:val="22"/>
        </w:rPr>
        <w:t>the time</w:t>
      </w:r>
      <w:r w:rsidR="006E3D7C">
        <w:rPr>
          <w:rFonts w:ascii="Cambria" w:hAnsi="Cambria" w:cs="Arial"/>
          <w:sz w:val="22"/>
          <w:szCs w:val="22"/>
        </w:rPr>
        <w:t>,</w:t>
      </w:r>
      <w:r w:rsidR="009B796E" w:rsidRPr="007461E3">
        <w:rPr>
          <w:rFonts w:ascii="Cambria" w:hAnsi="Cambria" w:cs="Arial"/>
          <w:sz w:val="22"/>
          <w:szCs w:val="22"/>
        </w:rPr>
        <w:t xml:space="preserve"> </w:t>
      </w:r>
      <w:r w:rsidR="00AD273A" w:rsidRPr="007461E3">
        <w:rPr>
          <w:rFonts w:ascii="Cambria" w:hAnsi="Cambria" w:cs="Arial"/>
          <w:sz w:val="22"/>
          <w:szCs w:val="22"/>
        </w:rPr>
        <w:t xml:space="preserve">date </w:t>
      </w:r>
      <w:r w:rsidR="006E3D7C">
        <w:rPr>
          <w:rFonts w:ascii="Cambria" w:hAnsi="Cambria" w:cs="Arial"/>
          <w:sz w:val="22"/>
          <w:szCs w:val="22"/>
        </w:rPr>
        <w:t xml:space="preserve">and location </w:t>
      </w:r>
      <w:r w:rsidR="00FC0DAC" w:rsidRPr="007461E3">
        <w:rPr>
          <w:rFonts w:ascii="Cambria" w:hAnsi="Cambria" w:cs="Arial"/>
          <w:sz w:val="22"/>
          <w:szCs w:val="22"/>
        </w:rPr>
        <w:t xml:space="preserve">on </w:t>
      </w:r>
      <w:r w:rsidR="00AD273A" w:rsidRPr="007461E3">
        <w:rPr>
          <w:rFonts w:ascii="Cambria" w:hAnsi="Cambria" w:cs="Arial"/>
          <w:sz w:val="22"/>
          <w:szCs w:val="22"/>
        </w:rPr>
        <w:t>page 1</w:t>
      </w:r>
      <w:r w:rsidR="005C1151">
        <w:rPr>
          <w:rFonts w:ascii="Cambria" w:hAnsi="Cambria" w:cs="Arial"/>
          <w:sz w:val="22"/>
          <w:szCs w:val="22"/>
        </w:rPr>
        <w:t>.</w:t>
      </w:r>
      <w:r w:rsidRPr="007461E3">
        <w:rPr>
          <w:rFonts w:ascii="Cambria" w:hAnsi="Cambria" w:cs="Arial"/>
          <w:sz w:val="22"/>
          <w:szCs w:val="22"/>
        </w:rPr>
        <w:t xml:space="preserve">  </w:t>
      </w:r>
      <w:r w:rsidR="00531AB6" w:rsidRPr="006D7517">
        <w:rPr>
          <w:rFonts w:ascii="Cambria" w:hAnsi="Cambria" w:cs="Arial"/>
          <w:sz w:val="22"/>
          <w:szCs w:val="22"/>
        </w:rPr>
        <w:t xml:space="preserve">Proposers are highly encouraged to attend but </w:t>
      </w:r>
      <w:r w:rsidR="00531AB6" w:rsidRPr="006D7517">
        <w:rPr>
          <w:rFonts w:ascii="Cambria" w:hAnsi="Cambria" w:cs="Arial"/>
          <w:sz w:val="22"/>
          <w:szCs w:val="22"/>
          <w:u w:val="single"/>
        </w:rPr>
        <w:t>not</w:t>
      </w:r>
      <w:r w:rsidR="00531AB6" w:rsidRPr="006D7517">
        <w:rPr>
          <w:rFonts w:ascii="Cambria" w:hAnsi="Cambria" w:cs="Arial"/>
          <w:sz w:val="22"/>
          <w:szCs w:val="22"/>
        </w:rPr>
        <w:t xml:space="preserve"> required to attend to be eligible to propose.  The meeting answers questions about the solicitation and clarify issues.  This also allows Proposers to raise concerns.  Failure to raise concerns over any issues at this opportunity will be a consideration in any protest filed regarding such items known as of this pre-proposal conference</w:t>
      </w:r>
      <w:r w:rsidR="004F4D17">
        <w:rPr>
          <w:rFonts w:ascii="Cambria" w:hAnsi="Cambria" w:cs="Arial"/>
          <w:sz w:val="22"/>
          <w:szCs w:val="22"/>
        </w:rPr>
        <w:t>.</w:t>
      </w:r>
    </w:p>
    <w:p w14:paraId="1911E982" w14:textId="77777777" w:rsidR="00602968" w:rsidRPr="007461E3" w:rsidRDefault="00602968" w:rsidP="00482742">
      <w:pPr>
        <w:jc w:val="both"/>
        <w:rPr>
          <w:rFonts w:ascii="Cambria" w:hAnsi="Cambria" w:cs="Arial"/>
          <w:b/>
          <w:sz w:val="22"/>
          <w:szCs w:val="22"/>
        </w:rPr>
      </w:pPr>
      <w:bookmarkStart w:id="26" w:name="_Toc521141117"/>
      <w:bookmarkStart w:id="27" w:name="_Toc524484959"/>
      <w:bookmarkStart w:id="28" w:name="_Toc524754146"/>
      <w:bookmarkStart w:id="29" w:name="_Toc526492391"/>
      <w:bookmarkStart w:id="30" w:name="_Toc528557446"/>
      <w:bookmarkStart w:id="31" w:name="_Toc529153506"/>
      <w:bookmarkStart w:id="32" w:name="_Toc30899404"/>
    </w:p>
    <w:p w14:paraId="5F37E622" w14:textId="77777777" w:rsidR="005C23DC" w:rsidRPr="007461E3" w:rsidRDefault="009755FE" w:rsidP="00103D62">
      <w:pPr>
        <w:spacing w:after="60"/>
        <w:jc w:val="both"/>
        <w:rPr>
          <w:rFonts w:ascii="Cambria" w:hAnsi="Cambria" w:cs="Arial"/>
          <w:b/>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.3 </w:t>
      </w:r>
      <w:r w:rsidR="005C23DC" w:rsidRPr="007461E3">
        <w:rPr>
          <w:rFonts w:ascii="Cambria" w:hAnsi="Cambria" w:cs="Arial"/>
          <w:b/>
          <w:color w:val="31849B"/>
          <w:sz w:val="22"/>
          <w:szCs w:val="22"/>
        </w:rPr>
        <w:t>Questions</w:t>
      </w:r>
      <w:bookmarkEnd w:id="26"/>
      <w:bookmarkEnd w:id="27"/>
      <w:bookmarkEnd w:id="28"/>
      <w:bookmarkEnd w:id="29"/>
      <w:bookmarkEnd w:id="30"/>
      <w:bookmarkEnd w:id="31"/>
      <w:bookmarkEnd w:id="32"/>
      <w:r w:rsidR="00811027" w:rsidRPr="007461E3">
        <w:rPr>
          <w:rFonts w:ascii="Cambria" w:hAnsi="Cambria" w:cs="Arial"/>
          <w:b/>
          <w:color w:val="31849B"/>
          <w:sz w:val="22"/>
          <w:szCs w:val="22"/>
        </w:rPr>
        <w:t>.</w:t>
      </w:r>
    </w:p>
    <w:p w14:paraId="7E84923F" w14:textId="2C5F3EA6" w:rsidR="005C23DC" w:rsidRDefault="00FC0607" w:rsidP="00103D62">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Proposers may </w:t>
      </w:r>
      <w:r w:rsidR="009F6C8B">
        <w:rPr>
          <w:rFonts w:ascii="Cambria" w:hAnsi="Cambria" w:cs="Arial"/>
          <w:sz w:val="22"/>
          <w:szCs w:val="22"/>
        </w:rPr>
        <w:t>email</w:t>
      </w:r>
      <w:r w:rsidRPr="007461E3">
        <w:rPr>
          <w:rFonts w:ascii="Cambria" w:hAnsi="Cambria" w:cs="Arial"/>
          <w:sz w:val="22"/>
          <w:szCs w:val="22"/>
        </w:rPr>
        <w:t xml:space="preserve"> questions to the </w:t>
      </w:r>
      <w:r w:rsidR="009F6C8B">
        <w:rPr>
          <w:rFonts w:ascii="Cambria" w:hAnsi="Cambria" w:cs="Arial"/>
          <w:sz w:val="22"/>
          <w:szCs w:val="22"/>
        </w:rPr>
        <w:t>Procurement Contact</w:t>
      </w:r>
      <w:r w:rsidRPr="007461E3">
        <w:rPr>
          <w:rFonts w:ascii="Cambria" w:hAnsi="Cambria" w:cs="Arial"/>
          <w:sz w:val="22"/>
          <w:szCs w:val="22"/>
        </w:rPr>
        <w:t xml:space="preserve"> until the deadline stated </w:t>
      </w:r>
      <w:r w:rsidR="003D7742" w:rsidRPr="007461E3">
        <w:rPr>
          <w:rFonts w:ascii="Cambria" w:hAnsi="Cambria" w:cs="Arial"/>
          <w:sz w:val="22"/>
          <w:szCs w:val="22"/>
        </w:rPr>
        <w:t>on page 1.</w:t>
      </w:r>
      <w:r w:rsidR="00D97390" w:rsidRPr="007461E3">
        <w:rPr>
          <w:rFonts w:ascii="Cambria" w:hAnsi="Cambria" w:cs="Arial"/>
          <w:sz w:val="22"/>
          <w:szCs w:val="22"/>
        </w:rPr>
        <w:t xml:space="preserve"> </w:t>
      </w:r>
      <w:r w:rsidR="009F6C8B">
        <w:rPr>
          <w:rFonts w:ascii="Cambria" w:hAnsi="Cambria" w:cs="Arial"/>
          <w:sz w:val="22"/>
          <w:szCs w:val="22"/>
        </w:rPr>
        <w:t xml:space="preserve"> </w:t>
      </w:r>
      <w:r w:rsidR="007A760F" w:rsidRPr="007461E3">
        <w:rPr>
          <w:rFonts w:ascii="Cambria" w:hAnsi="Cambria" w:cs="Arial"/>
          <w:sz w:val="22"/>
          <w:szCs w:val="22"/>
        </w:rPr>
        <w:t xml:space="preserve">Failure to request clarification of any inadequacy, omission, or conflict will not relieve the </w:t>
      </w:r>
      <w:r w:rsidR="00C722E7" w:rsidRPr="007461E3">
        <w:rPr>
          <w:rFonts w:ascii="Cambria" w:hAnsi="Cambria" w:cs="Arial"/>
          <w:sz w:val="22"/>
          <w:szCs w:val="22"/>
        </w:rPr>
        <w:t>Consultant</w:t>
      </w:r>
      <w:r w:rsidR="007A760F" w:rsidRPr="007461E3">
        <w:rPr>
          <w:rFonts w:ascii="Cambria" w:hAnsi="Cambria" w:cs="Arial"/>
          <w:sz w:val="22"/>
          <w:szCs w:val="22"/>
        </w:rPr>
        <w:t xml:space="preserve"> of responsibilities under any subsequent contract.  It is the responsibility of the interested </w:t>
      </w:r>
      <w:r w:rsidR="00C722E7" w:rsidRPr="007461E3">
        <w:rPr>
          <w:rFonts w:ascii="Cambria" w:hAnsi="Cambria" w:cs="Arial"/>
          <w:sz w:val="22"/>
          <w:szCs w:val="22"/>
        </w:rPr>
        <w:t>Consultant</w:t>
      </w:r>
      <w:r w:rsidR="007A760F" w:rsidRPr="007461E3">
        <w:rPr>
          <w:rFonts w:ascii="Cambria" w:hAnsi="Cambria" w:cs="Arial"/>
          <w:sz w:val="22"/>
          <w:szCs w:val="22"/>
        </w:rPr>
        <w:t xml:space="preserve"> to assure they receive responses </w:t>
      </w:r>
      <w:r w:rsidR="00A56560" w:rsidRPr="007461E3">
        <w:rPr>
          <w:rFonts w:ascii="Cambria" w:hAnsi="Cambria" w:cs="Arial"/>
          <w:sz w:val="22"/>
          <w:szCs w:val="22"/>
        </w:rPr>
        <w:t xml:space="preserve">to </w:t>
      </w:r>
      <w:r w:rsidR="003D7742" w:rsidRPr="007461E3">
        <w:rPr>
          <w:rFonts w:ascii="Cambria" w:hAnsi="Cambria" w:cs="Arial"/>
          <w:sz w:val="22"/>
          <w:szCs w:val="22"/>
        </w:rPr>
        <w:t>Q</w:t>
      </w:r>
      <w:r w:rsidR="00A56560" w:rsidRPr="007461E3">
        <w:rPr>
          <w:rFonts w:ascii="Cambria" w:hAnsi="Cambria" w:cs="Arial"/>
          <w:sz w:val="22"/>
          <w:szCs w:val="22"/>
        </w:rPr>
        <w:t xml:space="preserve">uestions </w:t>
      </w:r>
      <w:r w:rsidR="007A760F" w:rsidRPr="007461E3">
        <w:rPr>
          <w:rFonts w:ascii="Cambria" w:hAnsi="Cambria" w:cs="Arial"/>
          <w:sz w:val="22"/>
          <w:szCs w:val="22"/>
        </w:rPr>
        <w:t>if any are issued.</w:t>
      </w:r>
    </w:p>
    <w:p w14:paraId="5CF332A8" w14:textId="77777777" w:rsidR="00103D62" w:rsidRPr="007461E3" w:rsidRDefault="00103D62" w:rsidP="00103D62">
      <w:pPr>
        <w:pStyle w:val="BodyText2"/>
        <w:spacing w:after="0" w:line="240" w:lineRule="auto"/>
        <w:jc w:val="both"/>
        <w:rPr>
          <w:rFonts w:ascii="Cambria" w:hAnsi="Cambria" w:cs="Arial"/>
          <w:sz w:val="22"/>
          <w:szCs w:val="22"/>
        </w:rPr>
      </w:pPr>
    </w:p>
    <w:p w14:paraId="3EEB6A4E" w14:textId="77777777" w:rsidR="005C23DC" w:rsidRPr="007461E3" w:rsidRDefault="009755FE" w:rsidP="00103D62">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bookmarkStart w:id="33" w:name="_Toc521141118"/>
      <w:bookmarkStart w:id="34" w:name="_Toc524484960"/>
      <w:bookmarkStart w:id="35" w:name="_Toc524754147"/>
      <w:bookmarkStart w:id="36" w:name="_Toc526492392"/>
      <w:bookmarkStart w:id="37" w:name="_Toc528557447"/>
      <w:bookmarkStart w:id="38" w:name="_Toc529153507"/>
      <w:bookmarkStart w:id="39" w:name="_Toc30899405"/>
      <w:r w:rsidRPr="007461E3">
        <w:rPr>
          <w:rFonts w:ascii="Cambria" w:hAnsi="Cambria"/>
          <w:i w:val="0"/>
          <w:color w:val="31849B"/>
          <w:sz w:val="22"/>
          <w:szCs w:val="22"/>
        </w:rPr>
        <w:t>7</w:t>
      </w:r>
      <w:r w:rsidR="004072E1" w:rsidRPr="007461E3">
        <w:rPr>
          <w:rFonts w:ascii="Cambria" w:hAnsi="Cambria"/>
          <w:i w:val="0"/>
          <w:color w:val="31849B"/>
          <w:sz w:val="22"/>
          <w:szCs w:val="22"/>
        </w:rPr>
        <w:t xml:space="preserve">.4 </w:t>
      </w:r>
      <w:r w:rsidR="005C23DC" w:rsidRPr="007461E3">
        <w:rPr>
          <w:rFonts w:ascii="Cambria" w:hAnsi="Cambria"/>
          <w:i w:val="0"/>
          <w:color w:val="31849B"/>
          <w:sz w:val="22"/>
          <w:szCs w:val="22"/>
        </w:rPr>
        <w:t>Changes to the RFP</w:t>
      </w:r>
      <w:bookmarkEnd w:id="33"/>
      <w:bookmarkEnd w:id="34"/>
      <w:bookmarkEnd w:id="35"/>
      <w:bookmarkEnd w:id="36"/>
      <w:bookmarkEnd w:id="37"/>
      <w:bookmarkEnd w:id="38"/>
      <w:bookmarkEnd w:id="39"/>
      <w:r w:rsidR="00043BE0" w:rsidRPr="007461E3">
        <w:rPr>
          <w:rFonts w:ascii="Cambria" w:hAnsi="Cambria"/>
          <w:i w:val="0"/>
          <w:color w:val="31849B"/>
          <w:sz w:val="22"/>
          <w:szCs w:val="22"/>
        </w:rPr>
        <w:t>/RFQ</w:t>
      </w:r>
      <w:r w:rsidR="00811027" w:rsidRPr="007461E3">
        <w:rPr>
          <w:rFonts w:ascii="Cambria" w:hAnsi="Cambria"/>
          <w:i w:val="0"/>
          <w:color w:val="31849B"/>
          <w:sz w:val="22"/>
          <w:szCs w:val="22"/>
        </w:rPr>
        <w:t>.</w:t>
      </w:r>
    </w:p>
    <w:p w14:paraId="22F3C124" w14:textId="77777777" w:rsidR="00103D62" w:rsidRDefault="00A67F20" w:rsidP="00103D62">
      <w:pPr>
        <w:pStyle w:val="BodyText2"/>
        <w:spacing w:after="0" w:line="240" w:lineRule="auto"/>
        <w:jc w:val="both"/>
        <w:rPr>
          <w:rFonts w:ascii="Cambria" w:hAnsi="Cambria" w:cs="Arial"/>
          <w:sz w:val="22"/>
          <w:szCs w:val="22"/>
        </w:rPr>
      </w:pPr>
      <w:r>
        <w:rPr>
          <w:rFonts w:ascii="Cambria" w:hAnsi="Cambria" w:cs="Arial"/>
          <w:sz w:val="22"/>
          <w:szCs w:val="22"/>
        </w:rPr>
        <w:t>The City may make changes to this RFP/RFQ if</w:t>
      </w:r>
      <w:r w:rsidR="007A760F" w:rsidRPr="007461E3">
        <w:rPr>
          <w:rFonts w:ascii="Cambria" w:hAnsi="Cambria" w:cs="Arial"/>
          <w:sz w:val="22"/>
          <w:szCs w:val="22"/>
        </w:rPr>
        <w:t xml:space="preserve">, in the sole judgment of the City, the change will not compromise the City’s objectives in this </w:t>
      </w:r>
      <w:r>
        <w:rPr>
          <w:rFonts w:ascii="Cambria" w:hAnsi="Cambria" w:cs="Arial"/>
          <w:sz w:val="22"/>
          <w:szCs w:val="22"/>
        </w:rPr>
        <w:t>solicitation</w:t>
      </w:r>
      <w:r w:rsidR="007A760F" w:rsidRPr="007461E3">
        <w:rPr>
          <w:rFonts w:ascii="Cambria" w:hAnsi="Cambria" w:cs="Arial"/>
          <w:sz w:val="22"/>
          <w:szCs w:val="22"/>
        </w:rPr>
        <w:t xml:space="preserve">.  </w:t>
      </w:r>
      <w:r w:rsidR="00A56560" w:rsidRPr="007461E3">
        <w:rPr>
          <w:rFonts w:ascii="Cambria" w:hAnsi="Cambria" w:cs="Arial"/>
          <w:sz w:val="22"/>
          <w:szCs w:val="22"/>
        </w:rPr>
        <w:t>A</w:t>
      </w:r>
      <w:r>
        <w:rPr>
          <w:rFonts w:ascii="Cambria" w:hAnsi="Cambria" w:cs="Arial"/>
          <w:sz w:val="22"/>
          <w:szCs w:val="22"/>
        </w:rPr>
        <w:t>ny</w:t>
      </w:r>
      <w:r w:rsidR="00A56560" w:rsidRPr="007461E3">
        <w:rPr>
          <w:rFonts w:ascii="Cambria" w:hAnsi="Cambria" w:cs="Arial"/>
          <w:sz w:val="22"/>
          <w:szCs w:val="22"/>
        </w:rPr>
        <w:t xml:space="preserve"> change to this RFP</w:t>
      </w:r>
      <w:r w:rsidR="00043BE0" w:rsidRPr="007461E3">
        <w:rPr>
          <w:rFonts w:ascii="Cambria" w:hAnsi="Cambria" w:cs="Arial"/>
          <w:sz w:val="22"/>
          <w:szCs w:val="22"/>
        </w:rPr>
        <w:t>/RFQ</w:t>
      </w:r>
      <w:r w:rsidR="00A56560" w:rsidRPr="007461E3">
        <w:rPr>
          <w:rFonts w:ascii="Cambria" w:hAnsi="Cambria" w:cs="Arial"/>
          <w:sz w:val="22"/>
          <w:szCs w:val="22"/>
        </w:rPr>
        <w:t xml:space="preserve"> will be made by formal written addendum issued by the City and </w:t>
      </w:r>
      <w:r w:rsidR="007A760F" w:rsidRPr="007461E3">
        <w:rPr>
          <w:rFonts w:ascii="Cambria" w:hAnsi="Cambria" w:cs="Arial"/>
          <w:sz w:val="22"/>
          <w:szCs w:val="22"/>
        </w:rPr>
        <w:t xml:space="preserve">shall become part of this </w:t>
      </w:r>
      <w:r w:rsidR="00033EFD" w:rsidRPr="007461E3">
        <w:rPr>
          <w:rFonts w:ascii="Cambria" w:hAnsi="Cambria" w:cs="Arial"/>
          <w:sz w:val="22"/>
          <w:szCs w:val="22"/>
        </w:rPr>
        <w:t>RFP</w:t>
      </w:r>
      <w:r w:rsidR="00043BE0" w:rsidRPr="007461E3">
        <w:rPr>
          <w:rFonts w:ascii="Cambria" w:hAnsi="Cambria" w:cs="Arial"/>
          <w:sz w:val="22"/>
          <w:szCs w:val="22"/>
        </w:rPr>
        <w:t>/RFQ</w:t>
      </w:r>
      <w:r w:rsidR="007A760F" w:rsidRPr="007461E3">
        <w:rPr>
          <w:rFonts w:ascii="Cambria" w:hAnsi="Cambria" w:cs="Arial"/>
          <w:sz w:val="22"/>
          <w:szCs w:val="22"/>
        </w:rPr>
        <w:t xml:space="preserve">. </w:t>
      </w:r>
    </w:p>
    <w:p w14:paraId="685A1012" w14:textId="193BB74D" w:rsidR="007A760F" w:rsidRPr="007461E3" w:rsidRDefault="00FC0607" w:rsidP="00103D62">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 </w:t>
      </w:r>
    </w:p>
    <w:p w14:paraId="1C65D786" w14:textId="77777777" w:rsidR="006772E1" w:rsidRPr="007461E3" w:rsidRDefault="009755FE" w:rsidP="00103D62">
      <w:pPr>
        <w:spacing w:after="60"/>
        <w:jc w:val="both"/>
        <w:rPr>
          <w:rFonts w:ascii="Cambria" w:hAnsi="Cambria" w:cs="Arial"/>
          <w:b/>
          <w:color w:val="31849B"/>
          <w:sz w:val="22"/>
          <w:szCs w:val="22"/>
        </w:rPr>
      </w:pPr>
      <w:bookmarkStart w:id="40" w:name="_Toc524484961"/>
      <w:bookmarkStart w:id="41" w:name="_Toc524754148"/>
      <w:bookmarkStart w:id="42" w:name="_Ref525440624"/>
      <w:bookmarkStart w:id="43" w:name="_Ref525440637"/>
      <w:bookmarkStart w:id="44" w:name="_Toc526492393"/>
      <w:bookmarkStart w:id="45" w:name="_Toc528557448"/>
      <w:bookmarkStart w:id="46" w:name="_Toc529153508"/>
      <w:bookmarkStart w:id="47" w:name="_Toc30899406"/>
      <w:r w:rsidRPr="007461E3">
        <w:rPr>
          <w:rFonts w:ascii="Cambria" w:hAnsi="Cambria" w:cs="Arial"/>
          <w:b/>
          <w:color w:val="31849B"/>
          <w:sz w:val="22"/>
          <w:szCs w:val="22"/>
        </w:rPr>
        <w:t>7</w:t>
      </w:r>
      <w:r w:rsidR="004072E1" w:rsidRPr="007461E3">
        <w:rPr>
          <w:rFonts w:ascii="Cambria" w:hAnsi="Cambria" w:cs="Arial"/>
          <w:b/>
          <w:color w:val="31849B"/>
          <w:sz w:val="22"/>
          <w:szCs w:val="22"/>
        </w:rPr>
        <w:t xml:space="preserve">.5 </w:t>
      </w:r>
      <w:r w:rsidR="006772E1" w:rsidRPr="007461E3">
        <w:rPr>
          <w:rFonts w:ascii="Cambria" w:hAnsi="Cambria" w:cs="Arial"/>
          <w:b/>
          <w:color w:val="31849B"/>
          <w:sz w:val="22"/>
          <w:szCs w:val="22"/>
        </w:rPr>
        <w:t xml:space="preserve">Receiving Addenda and/or Question and Answers. </w:t>
      </w:r>
    </w:p>
    <w:p w14:paraId="0A09EB07" w14:textId="77777777" w:rsidR="005D58DB" w:rsidRPr="007461E3" w:rsidRDefault="002D3767" w:rsidP="00F221FC">
      <w:pPr>
        <w:jc w:val="both"/>
        <w:rPr>
          <w:rFonts w:ascii="Cambria" w:hAnsi="Cambria" w:cs="Arial"/>
          <w:sz w:val="22"/>
          <w:szCs w:val="22"/>
        </w:rPr>
      </w:pPr>
      <w:r w:rsidRPr="007461E3">
        <w:rPr>
          <w:rFonts w:ascii="Cambria" w:hAnsi="Cambria" w:cs="Arial"/>
          <w:sz w:val="22"/>
          <w:szCs w:val="22"/>
        </w:rPr>
        <w:t>I</w:t>
      </w:r>
      <w:r w:rsidR="005D58DB" w:rsidRPr="007461E3">
        <w:rPr>
          <w:rFonts w:ascii="Cambria" w:hAnsi="Cambria" w:cs="Arial"/>
          <w:sz w:val="22"/>
          <w:szCs w:val="22"/>
        </w:rPr>
        <w:t xml:space="preserve">t </w:t>
      </w:r>
      <w:r w:rsidR="00A54491" w:rsidRPr="007461E3">
        <w:rPr>
          <w:rFonts w:ascii="Cambria" w:hAnsi="Cambria" w:cs="Arial"/>
          <w:sz w:val="22"/>
          <w:szCs w:val="22"/>
        </w:rPr>
        <w:t xml:space="preserve">is </w:t>
      </w:r>
      <w:r w:rsidR="005D58DB" w:rsidRPr="007461E3">
        <w:rPr>
          <w:rFonts w:ascii="Cambria" w:hAnsi="Cambria" w:cs="Arial"/>
          <w:sz w:val="22"/>
          <w:szCs w:val="22"/>
        </w:rPr>
        <w:t xml:space="preserve">the obligation and responsibility of the </w:t>
      </w:r>
      <w:r w:rsidR="00C722E7" w:rsidRPr="007461E3">
        <w:rPr>
          <w:rFonts w:ascii="Cambria" w:hAnsi="Cambria" w:cs="Arial"/>
          <w:sz w:val="22"/>
          <w:szCs w:val="22"/>
        </w:rPr>
        <w:t>Consultant</w:t>
      </w:r>
      <w:r w:rsidR="005D58DB" w:rsidRPr="007461E3">
        <w:rPr>
          <w:rFonts w:ascii="Cambria" w:hAnsi="Cambria" w:cs="Arial"/>
          <w:sz w:val="22"/>
          <w:szCs w:val="22"/>
        </w:rPr>
        <w:t xml:space="preserve"> to learn of </w:t>
      </w:r>
      <w:r w:rsidR="00E60678" w:rsidRPr="007461E3">
        <w:rPr>
          <w:rFonts w:ascii="Cambria" w:hAnsi="Cambria" w:cs="Arial"/>
          <w:sz w:val="22"/>
          <w:szCs w:val="22"/>
        </w:rPr>
        <w:t>addend</w:t>
      </w:r>
      <w:r w:rsidR="00E60678">
        <w:rPr>
          <w:rFonts w:ascii="Cambria" w:hAnsi="Cambria" w:cs="Arial"/>
          <w:sz w:val="22"/>
          <w:szCs w:val="22"/>
        </w:rPr>
        <w:t>a</w:t>
      </w:r>
      <w:r w:rsidR="005D58DB" w:rsidRPr="007461E3">
        <w:rPr>
          <w:rFonts w:ascii="Cambria" w:hAnsi="Cambria" w:cs="Arial"/>
          <w:sz w:val="22"/>
          <w:szCs w:val="22"/>
        </w:rPr>
        <w:t xml:space="preserve">, responses, or notices issued by the City.  </w:t>
      </w:r>
      <w:r w:rsidR="00F221FC" w:rsidRPr="007461E3">
        <w:rPr>
          <w:rFonts w:ascii="Cambria" w:hAnsi="Cambria" w:cs="Arial"/>
          <w:sz w:val="22"/>
          <w:szCs w:val="22"/>
        </w:rPr>
        <w:t>S</w:t>
      </w:r>
      <w:r w:rsidR="005D58DB" w:rsidRPr="007461E3">
        <w:rPr>
          <w:rFonts w:ascii="Cambria" w:hAnsi="Cambria" w:cs="Arial"/>
          <w:sz w:val="22"/>
          <w:szCs w:val="22"/>
        </w:rPr>
        <w:t xml:space="preserve">ome third-party services independently post City of Seattle </w:t>
      </w:r>
      <w:r w:rsidR="004B08E1" w:rsidRPr="007461E3">
        <w:rPr>
          <w:rFonts w:ascii="Cambria" w:hAnsi="Cambria" w:cs="Arial"/>
          <w:sz w:val="22"/>
          <w:szCs w:val="22"/>
        </w:rPr>
        <w:t xml:space="preserve">solicitations </w:t>
      </w:r>
      <w:r w:rsidR="005D58DB" w:rsidRPr="007461E3">
        <w:rPr>
          <w:rFonts w:ascii="Cambria" w:hAnsi="Cambria" w:cs="Arial"/>
          <w:sz w:val="22"/>
          <w:szCs w:val="22"/>
        </w:rPr>
        <w:t xml:space="preserve">on their websites. The City </w:t>
      </w:r>
      <w:r w:rsidR="004B26C3" w:rsidRPr="007461E3">
        <w:rPr>
          <w:rFonts w:ascii="Cambria" w:hAnsi="Cambria" w:cs="Arial"/>
          <w:sz w:val="22"/>
          <w:szCs w:val="22"/>
        </w:rPr>
        <w:t>does not</w:t>
      </w:r>
      <w:r w:rsidR="00F221FC" w:rsidRPr="007461E3">
        <w:rPr>
          <w:rFonts w:ascii="Cambria" w:hAnsi="Cambria" w:cs="Arial"/>
          <w:sz w:val="22"/>
          <w:szCs w:val="22"/>
        </w:rPr>
        <w:t xml:space="preserve"> </w:t>
      </w:r>
      <w:r w:rsidR="005D58DB" w:rsidRPr="007461E3">
        <w:rPr>
          <w:rFonts w:ascii="Cambria" w:hAnsi="Cambria" w:cs="Arial"/>
          <w:sz w:val="22"/>
          <w:szCs w:val="22"/>
        </w:rPr>
        <w:t>guarantee that such services have accurately provided all the information published by the City.</w:t>
      </w:r>
    </w:p>
    <w:p w14:paraId="398A19A0" w14:textId="77777777" w:rsidR="005D58DB" w:rsidRPr="007461E3" w:rsidRDefault="005D58DB" w:rsidP="00F221FC">
      <w:pPr>
        <w:jc w:val="both"/>
        <w:rPr>
          <w:rFonts w:ascii="Cambria" w:hAnsi="Cambria" w:cs="Arial"/>
          <w:sz w:val="22"/>
          <w:szCs w:val="22"/>
        </w:rPr>
      </w:pPr>
    </w:p>
    <w:p w14:paraId="0205DDCE" w14:textId="77777777" w:rsidR="005D58DB" w:rsidRPr="007461E3" w:rsidRDefault="005D58DB" w:rsidP="00F221FC">
      <w:pPr>
        <w:jc w:val="both"/>
        <w:rPr>
          <w:rFonts w:ascii="Cambria" w:hAnsi="Cambria" w:cs="Arial"/>
          <w:sz w:val="22"/>
          <w:szCs w:val="22"/>
        </w:rPr>
      </w:pPr>
      <w:r w:rsidRPr="007461E3">
        <w:rPr>
          <w:rFonts w:ascii="Cambria" w:hAnsi="Cambria" w:cs="Arial"/>
          <w:sz w:val="22"/>
          <w:szCs w:val="22"/>
        </w:rPr>
        <w:t xml:space="preserve">All </w:t>
      </w:r>
      <w:r w:rsidR="004B08E1" w:rsidRPr="007461E3">
        <w:rPr>
          <w:rFonts w:ascii="Cambria" w:hAnsi="Cambria" w:cs="Arial"/>
          <w:sz w:val="22"/>
          <w:szCs w:val="22"/>
        </w:rPr>
        <w:t xml:space="preserve">submittals </w:t>
      </w:r>
      <w:r w:rsidRPr="007461E3">
        <w:rPr>
          <w:rFonts w:ascii="Cambria" w:hAnsi="Cambria" w:cs="Arial"/>
          <w:sz w:val="22"/>
          <w:szCs w:val="22"/>
        </w:rPr>
        <w:t xml:space="preserve">sent to the City </w:t>
      </w:r>
      <w:r w:rsidR="005B3B8F" w:rsidRPr="007461E3">
        <w:rPr>
          <w:rFonts w:ascii="Cambria" w:hAnsi="Cambria" w:cs="Arial"/>
          <w:sz w:val="22"/>
          <w:szCs w:val="22"/>
        </w:rPr>
        <w:t xml:space="preserve">may </w:t>
      </w:r>
      <w:r w:rsidRPr="007461E3">
        <w:rPr>
          <w:rFonts w:ascii="Cambria" w:hAnsi="Cambria" w:cs="Arial"/>
          <w:sz w:val="22"/>
          <w:szCs w:val="22"/>
        </w:rPr>
        <w:t xml:space="preserve">be </w:t>
      </w:r>
      <w:r w:rsidR="00F221FC" w:rsidRPr="007461E3">
        <w:rPr>
          <w:rFonts w:ascii="Cambria" w:hAnsi="Cambria" w:cs="Arial"/>
          <w:sz w:val="22"/>
          <w:szCs w:val="22"/>
        </w:rPr>
        <w:t xml:space="preserve">considered </w:t>
      </w:r>
      <w:r w:rsidRPr="007461E3">
        <w:rPr>
          <w:rFonts w:ascii="Cambria" w:hAnsi="Cambria" w:cs="Arial"/>
          <w:sz w:val="22"/>
          <w:szCs w:val="22"/>
        </w:rPr>
        <w:t xml:space="preserve">compliant with or without specific confirmation from the </w:t>
      </w:r>
      <w:r w:rsidR="004B08E1" w:rsidRPr="007461E3">
        <w:rPr>
          <w:rFonts w:ascii="Cambria" w:hAnsi="Cambria" w:cs="Arial"/>
          <w:sz w:val="22"/>
          <w:szCs w:val="22"/>
        </w:rPr>
        <w:t xml:space="preserve">Consultant </w:t>
      </w:r>
      <w:r w:rsidRPr="007461E3">
        <w:rPr>
          <w:rFonts w:ascii="Cambria" w:hAnsi="Cambria" w:cs="Arial"/>
          <w:sz w:val="22"/>
          <w:szCs w:val="22"/>
        </w:rPr>
        <w:t xml:space="preserve">that </w:t>
      </w:r>
      <w:r w:rsidR="00E60678">
        <w:rPr>
          <w:rFonts w:ascii="Cambria" w:hAnsi="Cambria" w:cs="Arial"/>
          <w:sz w:val="22"/>
          <w:szCs w:val="22"/>
        </w:rPr>
        <w:t>any and all</w:t>
      </w:r>
      <w:r w:rsidR="00E60678" w:rsidRPr="007461E3">
        <w:rPr>
          <w:rFonts w:ascii="Cambria" w:hAnsi="Cambria" w:cs="Arial"/>
          <w:sz w:val="22"/>
          <w:szCs w:val="22"/>
        </w:rPr>
        <w:t xml:space="preserve"> </w:t>
      </w:r>
      <w:r w:rsidR="00E60678">
        <w:rPr>
          <w:rFonts w:ascii="Cambria" w:hAnsi="Cambria" w:cs="Arial"/>
          <w:sz w:val="22"/>
          <w:szCs w:val="22"/>
        </w:rPr>
        <w:t>a</w:t>
      </w:r>
      <w:r w:rsidR="000A7274" w:rsidRPr="007461E3">
        <w:rPr>
          <w:rFonts w:ascii="Cambria" w:hAnsi="Cambria" w:cs="Arial"/>
          <w:sz w:val="22"/>
          <w:szCs w:val="22"/>
        </w:rPr>
        <w:t>ddend</w:t>
      </w:r>
      <w:r w:rsidR="000A7274">
        <w:rPr>
          <w:rFonts w:ascii="Cambria" w:hAnsi="Cambria" w:cs="Arial"/>
          <w:sz w:val="22"/>
          <w:szCs w:val="22"/>
        </w:rPr>
        <w:t>a</w:t>
      </w:r>
      <w:r w:rsidR="000A7274" w:rsidRPr="007461E3">
        <w:rPr>
          <w:rFonts w:ascii="Cambria" w:hAnsi="Cambria" w:cs="Arial"/>
          <w:sz w:val="22"/>
          <w:szCs w:val="22"/>
        </w:rPr>
        <w:t xml:space="preserve"> </w:t>
      </w:r>
      <w:r w:rsidRPr="007461E3">
        <w:rPr>
          <w:rFonts w:ascii="Cambria" w:hAnsi="Cambria" w:cs="Arial"/>
          <w:sz w:val="22"/>
          <w:szCs w:val="22"/>
        </w:rPr>
        <w:t>was received and incorporated</w:t>
      </w:r>
      <w:r w:rsidR="00642AC9">
        <w:rPr>
          <w:rFonts w:ascii="Cambria" w:hAnsi="Cambria" w:cs="Arial"/>
          <w:sz w:val="22"/>
          <w:szCs w:val="22"/>
        </w:rPr>
        <w:t xml:space="preserve"> into your response</w:t>
      </w:r>
      <w:r w:rsidRPr="007461E3">
        <w:rPr>
          <w:rFonts w:ascii="Cambria" w:hAnsi="Cambria" w:cs="Arial"/>
          <w:sz w:val="22"/>
          <w:szCs w:val="22"/>
        </w:rPr>
        <w:t xml:space="preserve">.  </w:t>
      </w:r>
      <w:r w:rsidR="00EC6587">
        <w:rPr>
          <w:rFonts w:ascii="Cambria" w:hAnsi="Cambria" w:cs="Arial"/>
          <w:sz w:val="22"/>
          <w:szCs w:val="22"/>
        </w:rPr>
        <w:t>However, t</w:t>
      </w:r>
      <w:r w:rsidRPr="007461E3">
        <w:rPr>
          <w:rFonts w:ascii="Cambria" w:hAnsi="Cambria" w:cs="Arial"/>
          <w:sz w:val="22"/>
          <w:szCs w:val="22"/>
        </w:rPr>
        <w:t xml:space="preserve">he </w:t>
      </w:r>
      <w:r w:rsidR="00C722E7" w:rsidRPr="007461E3">
        <w:rPr>
          <w:rFonts w:ascii="Cambria" w:hAnsi="Cambria" w:cs="Arial"/>
          <w:sz w:val="22"/>
          <w:szCs w:val="22"/>
        </w:rPr>
        <w:t>Project Manager</w:t>
      </w:r>
      <w:r w:rsidRPr="007461E3">
        <w:rPr>
          <w:rFonts w:ascii="Cambria" w:hAnsi="Cambria" w:cs="Arial"/>
          <w:sz w:val="22"/>
          <w:szCs w:val="22"/>
        </w:rPr>
        <w:t xml:space="preserve"> </w:t>
      </w:r>
      <w:r w:rsidR="00A67F20">
        <w:rPr>
          <w:rFonts w:ascii="Cambria" w:hAnsi="Cambria" w:cs="Arial"/>
          <w:sz w:val="22"/>
          <w:szCs w:val="22"/>
        </w:rPr>
        <w:t>reserves the right to</w:t>
      </w:r>
      <w:r w:rsidR="00A67F20" w:rsidRPr="007461E3">
        <w:rPr>
          <w:rFonts w:ascii="Cambria" w:hAnsi="Cambria" w:cs="Arial"/>
          <w:sz w:val="22"/>
          <w:szCs w:val="22"/>
        </w:rPr>
        <w:t xml:space="preserve"> </w:t>
      </w:r>
      <w:r w:rsidRPr="007461E3">
        <w:rPr>
          <w:rFonts w:ascii="Cambria" w:hAnsi="Cambria" w:cs="Arial"/>
          <w:sz w:val="22"/>
          <w:szCs w:val="22"/>
        </w:rPr>
        <w:t xml:space="preserve">reject </w:t>
      </w:r>
      <w:r w:rsidR="00A67F20">
        <w:rPr>
          <w:rFonts w:ascii="Cambria" w:hAnsi="Cambria" w:cs="Arial"/>
          <w:sz w:val="22"/>
          <w:szCs w:val="22"/>
        </w:rPr>
        <w:t>any</w:t>
      </w:r>
      <w:r w:rsidR="00A67F20" w:rsidRPr="007461E3">
        <w:rPr>
          <w:rFonts w:ascii="Cambria" w:hAnsi="Cambria" w:cs="Arial"/>
          <w:sz w:val="22"/>
          <w:szCs w:val="22"/>
        </w:rPr>
        <w:t xml:space="preserve"> </w:t>
      </w:r>
      <w:r w:rsidR="004B08E1" w:rsidRPr="007461E3">
        <w:rPr>
          <w:rFonts w:ascii="Cambria" w:hAnsi="Cambria" w:cs="Arial"/>
          <w:sz w:val="22"/>
          <w:szCs w:val="22"/>
        </w:rPr>
        <w:t>submittal</w:t>
      </w:r>
      <w:r w:rsidRPr="007461E3">
        <w:rPr>
          <w:rFonts w:ascii="Cambria" w:hAnsi="Cambria" w:cs="Arial"/>
          <w:sz w:val="22"/>
          <w:szCs w:val="22"/>
        </w:rPr>
        <w:t xml:space="preserve"> </w:t>
      </w:r>
      <w:r w:rsidR="00EC6587">
        <w:rPr>
          <w:rFonts w:ascii="Cambria" w:hAnsi="Cambria" w:cs="Arial"/>
          <w:sz w:val="22"/>
          <w:szCs w:val="22"/>
        </w:rPr>
        <w:t>that</w:t>
      </w:r>
      <w:r w:rsidRPr="007461E3">
        <w:rPr>
          <w:rFonts w:ascii="Cambria" w:hAnsi="Cambria" w:cs="Arial"/>
          <w:sz w:val="22"/>
          <w:szCs w:val="22"/>
        </w:rPr>
        <w:t xml:space="preserve"> does not </w:t>
      </w:r>
      <w:r w:rsidR="005B3B8F" w:rsidRPr="007461E3">
        <w:rPr>
          <w:rFonts w:ascii="Cambria" w:hAnsi="Cambria" w:cs="Arial"/>
          <w:sz w:val="22"/>
          <w:szCs w:val="22"/>
        </w:rPr>
        <w:t xml:space="preserve">fully </w:t>
      </w:r>
      <w:r w:rsidRPr="007461E3">
        <w:rPr>
          <w:rFonts w:ascii="Cambria" w:hAnsi="Cambria" w:cs="Arial"/>
          <w:sz w:val="22"/>
          <w:szCs w:val="22"/>
        </w:rPr>
        <w:t xml:space="preserve">incorporate </w:t>
      </w:r>
      <w:r w:rsidR="00E60678" w:rsidRPr="007461E3">
        <w:rPr>
          <w:rFonts w:ascii="Cambria" w:hAnsi="Cambria" w:cs="Arial"/>
          <w:sz w:val="22"/>
          <w:szCs w:val="22"/>
        </w:rPr>
        <w:t>Addend</w:t>
      </w:r>
      <w:r w:rsidR="00E60678">
        <w:rPr>
          <w:rFonts w:ascii="Cambria" w:hAnsi="Cambria" w:cs="Arial"/>
          <w:sz w:val="22"/>
          <w:szCs w:val="22"/>
        </w:rPr>
        <w:t xml:space="preserve">a </w:t>
      </w:r>
      <w:r w:rsidR="000A7274">
        <w:rPr>
          <w:rFonts w:ascii="Cambria" w:hAnsi="Cambria" w:cs="Arial"/>
          <w:sz w:val="22"/>
          <w:szCs w:val="22"/>
        </w:rPr>
        <w:t>that is critical to the project</w:t>
      </w:r>
      <w:r w:rsidR="005B3B8F" w:rsidRPr="007461E3">
        <w:rPr>
          <w:rFonts w:ascii="Cambria" w:hAnsi="Cambria" w:cs="Arial"/>
          <w:sz w:val="22"/>
          <w:szCs w:val="22"/>
        </w:rPr>
        <w:t xml:space="preserve">.  </w:t>
      </w:r>
    </w:p>
    <w:p w14:paraId="361AD0AC" w14:textId="77777777" w:rsidR="00FC0607" w:rsidRPr="007461E3" w:rsidRDefault="00FC0607" w:rsidP="00FC0607">
      <w:pPr>
        <w:jc w:val="both"/>
        <w:rPr>
          <w:rFonts w:ascii="Cambria" w:hAnsi="Cambria" w:cs="Arial"/>
          <w:sz w:val="22"/>
          <w:szCs w:val="22"/>
        </w:rPr>
      </w:pPr>
    </w:p>
    <w:p w14:paraId="3DC4301A" w14:textId="77777777" w:rsidR="005C23DC" w:rsidRDefault="00B54101" w:rsidP="0023354A">
      <w:pPr>
        <w:pStyle w:val="Heading2"/>
        <w:keepLines/>
        <w:numPr>
          <w:ilvl w:val="1"/>
          <w:numId w:val="0"/>
        </w:numPr>
        <w:tabs>
          <w:tab w:val="left" w:pos="-1440"/>
          <w:tab w:val="left" w:pos="576"/>
          <w:tab w:val="left" w:pos="1080"/>
        </w:tabs>
        <w:ind w:left="216" w:hanging="216"/>
        <w:jc w:val="both"/>
        <w:rPr>
          <w:rFonts w:ascii="Cambria" w:hAnsi="Cambria"/>
          <w:i w:val="0"/>
          <w:color w:val="31849B"/>
          <w:sz w:val="22"/>
          <w:szCs w:val="22"/>
        </w:rPr>
      </w:pPr>
      <w:r w:rsidRPr="007461E3">
        <w:rPr>
          <w:rFonts w:ascii="Cambria" w:hAnsi="Cambria"/>
          <w:i w:val="0"/>
          <w:color w:val="31849B"/>
          <w:sz w:val="22"/>
          <w:szCs w:val="22"/>
        </w:rPr>
        <w:lastRenderedPageBreak/>
        <w:t>7.6 Proposal</w:t>
      </w:r>
      <w:r w:rsidR="005C23DC" w:rsidRPr="007461E3">
        <w:rPr>
          <w:rFonts w:ascii="Cambria" w:hAnsi="Cambria"/>
          <w:i w:val="0"/>
          <w:color w:val="31849B"/>
          <w:sz w:val="22"/>
          <w:szCs w:val="22"/>
        </w:rPr>
        <w:t xml:space="preserve"> </w:t>
      </w:r>
      <w:r w:rsidR="005B3B8F" w:rsidRPr="007461E3">
        <w:rPr>
          <w:rFonts w:ascii="Cambria" w:hAnsi="Cambria"/>
          <w:i w:val="0"/>
          <w:color w:val="31849B"/>
          <w:sz w:val="22"/>
          <w:szCs w:val="22"/>
        </w:rPr>
        <w:t>Submittal</w:t>
      </w:r>
      <w:bookmarkEnd w:id="40"/>
      <w:bookmarkEnd w:id="41"/>
      <w:bookmarkEnd w:id="42"/>
      <w:bookmarkEnd w:id="43"/>
      <w:bookmarkEnd w:id="44"/>
      <w:bookmarkEnd w:id="45"/>
      <w:bookmarkEnd w:id="46"/>
      <w:bookmarkEnd w:id="47"/>
      <w:r w:rsidR="00811027" w:rsidRPr="007461E3">
        <w:rPr>
          <w:rFonts w:ascii="Cambria" w:hAnsi="Cambria"/>
          <w:i w:val="0"/>
          <w:color w:val="31849B"/>
          <w:sz w:val="22"/>
          <w:szCs w:val="22"/>
        </w:rPr>
        <w:t>.</w:t>
      </w:r>
    </w:p>
    <w:p w14:paraId="5972CF9A" w14:textId="77777777" w:rsidR="00140624" w:rsidRPr="007461E3" w:rsidRDefault="00140624" w:rsidP="00BB795C">
      <w:pPr>
        <w:pStyle w:val="Heading6"/>
        <w:numPr>
          <w:ilvl w:val="0"/>
          <w:numId w:val="11"/>
        </w:numPr>
        <w:ind w:left="576"/>
        <w:jc w:val="both"/>
        <w:rPr>
          <w:rFonts w:ascii="Cambria" w:hAnsi="Cambria" w:cs="Arial"/>
          <w:b w:val="0"/>
        </w:rPr>
      </w:pPr>
      <w:r w:rsidRPr="007461E3">
        <w:rPr>
          <w:rFonts w:ascii="Cambria" w:hAnsi="Cambria" w:cs="Arial"/>
          <w:b w:val="0"/>
        </w:rPr>
        <w:t xml:space="preserve">Proposals must be received </w:t>
      </w:r>
      <w:r w:rsidR="007C4364">
        <w:rPr>
          <w:rFonts w:ascii="Cambria" w:hAnsi="Cambria" w:cs="Arial"/>
          <w:b w:val="0"/>
        </w:rPr>
        <w:t>by</w:t>
      </w:r>
      <w:r w:rsidR="007C4364" w:rsidRPr="007461E3">
        <w:rPr>
          <w:rFonts w:ascii="Cambria" w:hAnsi="Cambria" w:cs="Arial"/>
          <w:b w:val="0"/>
        </w:rPr>
        <w:t xml:space="preserve"> </w:t>
      </w:r>
      <w:r w:rsidRPr="007461E3">
        <w:rPr>
          <w:rFonts w:ascii="Cambria" w:hAnsi="Cambria" w:cs="Arial"/>
          <w:b w:val="0"/>
        </w:rPr>
        <w:t xml:space="preserve">the City no later than the date and time on page 1 </w:t>
      </w:r>
      <w:r w:rsidR="006E2D8D" w:rsidRPr="007461E3">
        <w:rPr>
          <w:rFonts w:ascii="Cambria" w:hAnsi="Cambria" w:cs="Arial"/>
          <w:b w:val="0"/>
        </w:rPr>
        <w:t xml:space="preserve">except </w:t>
      </w:r>
      <w:r w:rsidRPr="007461E3">
        <w:rPr>
          <w:rFonts w:ascii="Cambria" w:hAnsi="Cambria" w:cs="Arial"/>
          <w:b w:val="0"/>
        </w:rPr>
        <w:t>as revised by Addenda.</w:t>
      </w:r>
      <w:r w:rsidR="00C14976" w:rsidRPr="007461E3">
        <w:rPr>
          <w:rFonts w:ascii="Cambria" w:hAnsi="Cambria" w:cs="Arial"/>
          <w:b w:val="0"/>
        </w:rPr>
        <w:t xml:space="preserve">  </w:t>
      </w:r>
    </w:p>
    <w:p w14:paraId="24932369" w14:textId="77777777" w:rsidR="00140624" w:rsidRPr="007461E3" w:rsidRDefault="00140624" w:rsidP="00B54101">
      <w:pPr>
        <w:jc w:val="both"/>
        <w:rPr>
          <w:rFonts w:ascii="Cambria" w:hAnsi="Cambria" w:cs="Arial"/>
          <w:sz w:val="22"/>
          <w:szCs w:val="22"/>
        </w:rPr>
      </w:pPr>
    </w:p>
    <w:p w14:paraId="3BC22C2A" w14:textId="77777777" w:rsidR="00FC0607"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All pages </w:t>
      </w:r>
      <w:r w:rsidR="00F221FC" w:rsidRPr="007461E3">
        <w:rPr>
          <w:rFonts w:ascii="Cambria" w:hAnsi="Cambria" w:cs="Arial"/>
          <w:sz w:val="22"/>
          <w:szCs w:val="22"/>
        </w:rPr>
        <w:t xml:space="preserve">are to </w:t>
      </w:r>
      <w:r w:rsidR="006C2BB3" w:rsidRPr="007461E3">
        <w:rPr>
          <w:rFonts w:ascii="Cambria" w:hAnsi="Cambria" w:cs="Arial"/>
          <w:sz w:val="22"/>
          <w:szCs w:val="22"/>
        </w:rPr>
        <w:t xml:space="preserve">be </w:t>
      </w:r>
      <w:r w:rsidRPr="007461E3">
        <w:rPr>
          <w:rFonts w:ascii="Cambria" w:hAnsi="Cambria" w:cs="Arial"/>
          <w:sz w:val="22"/>
          <w:szCs w:val="22"/>
        </w:rPr>
        <w:t>numbered sequentially</w:t>
      </w:r>
      <w:r w:rsidR="00F221FC" w:rsidRPr="007461E3">
        <w:rPr>
          <w:rFonts w:ascii="Cambria" w:hAnsi="Cambria" w:cs="Arial"/>
          <w:sz w:val="22"/>
          <w:szCs w:val="22"/>
        </w:rPr>
        <w:t xml:space="preserve">, and </w:t>
      </w:r>
      <w:r w:rsidRPr="007461E3">
        <w:rPr>
          <w:rFonts w:ascii="Cambria" w:hAnsi="Cambria" w:cs="Arial"/>
          <w:sz w:val="22"/>
          <w:szCs w:val="22"/>
        </w:rPr>
        <w:t xml:space="preserve">closely </w:t>
      </w:r>
      <w:r w:rsidR="00F221FC" w:rsidRPr="007461E3">
        <w:rPr>
          <w:rFonts w:ascii="Cambria" w:hAnsi="Cambria" w:cs="Arial"/>
          <w:sz w:val="22"/>
          <w:szCs w:val="22"/>
        </w:rPr>
        <w:t>follow the requested formats</w:t>
      </w:r>
      <w:r w:rsidRPr="007461E3">
        <w:rPr>
          <w:rFonts w:ascii="Cambria" w:hAnsi="Cambria" w:cs="Arial"/>
          <w:sz w:val="22"/>
          <w:szCs w:val="22"/>
        </w:rPr>
        <w:t>.</w:t>
      </w:r>
    </w:p>
    <w:p w14:paraId="232529DE" w14:textId="77777777" w:rsidR="00C14976" w:rsidRPr="007461E3" w:rsidRDefault="00C14976" w:rsidP="00B54101">
      <w:pPr>
        <w:pStyle w:val="ListParagraph"/>
        <w:ind w:left="576"/>
        <w:rPr>
          <w:rFonts w:ascii="Cambria" w:hAnsi="Cambria" w:cs="Arial"/>
          <w:sz w:val="22"/>
          <w:szCs w:val="22"/>
        </w:rPr>
      </w:pPr>
    </w:p>
    <w:p w14:paraId="63C3DE9F" w14:textId="1F886C8A" w:rsidR="00C14976" w:rsidRPr="007461E3" w:rsidRDefault="00C14976"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City </w:t>
      </w:r>
      <w:r w:rsidRPr="00103D62">
        <w:rPr>
          <w:rFonts w:ascii="Cambria" w:hAnsi="Cambria" w:cs="Arial"/>
          <w:b/>
          <w:sz w:val="22"/>
          <w:szCs w:val="22"/>
        </w:rPr>
        <w:t>HAS</w:t>
      </w:r>
      <w:r w:rsidRPr="007461E3">
        <w:rPr>
          <w:rFonts w:ascii="Cambria" w:hAnsi="Cambria" w:cs="Arial"/>
          <w:sz w:val="22"/>
          <w:szCs w:val="22"/>
        </w:rPr>
        <w:t xml:space="preserve"> page limit</w:t>
      </w:r>
      <w:r w:rsidR="001F31A4" w:rsidRPr="007461E3">
        <w:rPr>
          <w:rFonts w:ascii="Cambria" w:hAnsi="Cambria" w:cs="Arial"/>
          <w:sz w:val="22"/>
          <w:szCs w:val="22"/>
        </w:rPr>
        <w:t xml:space="preserve">s specified in the </w:t>
      </w:r>
      <w:r w:rsidR="00D850D0">
        <w:rPr>
          <w:rFonts w:ascii="Cambria" w:hAnsi="Cambria" w:cs="Arial"/>
          <w:sz w:val="22"/>
          <w:szCs w:val="22"/>
        </w:rPr>
        <w:t>Response Format</w:t>
      </w:r>
      <w:r w:rsidR="001F31A4" w:rsidRPr="007461E3">
        <w:rPr>
          <w:rFonts w:ascii="Cambria" w:hAnsi="Cambria" w:cs="Arial"/>
          <w:sz w:val="22"/>
          <w:szCs w:val="22"/>
        </w:rPr>
        <w:t xml:space="preserve"> section</w:t>
      </w:r>
      <w:r w:rsidR="00D850D0">
        <w:rPr>
          <w:rFonts w:ascii="Cambria" w:hAnsi="Cambria" w:cs="Arial"/>
          <w:sz w:val="22"/>
          <w:szCs w:val="22"/>
        </w:rPr>
        <w:t xml:space="preserve"> 8</w:t>
      </w:r>
      <w:r w:rsidRPr="007461E3">
        <w:rPr>
          <w:rFonts w:ascii="Cambria" w:hAnsi="Cambria" w:cs="Arial"/>
          <w:sz w:val="22"/>
          <w:szCs w:val="22"/>
        </w:rPr>
        <w:t xml:space="preserve">.  Any pages that exceed the page limit will be excised from the document </w:t>
      </w:r>
      <w:r w:rsidR="005B3B8F" w:rsidRPr="007461E3">
        <w:rPr>
          <w:rFonts w:ascii="Cambria" w:hAnsi="Cambria" w:cs="Arial"/>
          <w:sz w:val="22"/>
          <w:szCs w:val="22"/>
        </w:rPr>
        <w:t xml:space="preserve">for </w:t>
      </w:r>
      <w:r w:rsidR="00F221FC" w:rsidRPr="007461E3">
        <w:rPr>
          <w:rFonts w:ascii="Cambria" w:hAnsi="Cambria" w:cs="Arial"/>
          <w:sz w:val="22"/>
          <w:szCs w:val="22"/>
        </w:rPr>
        <w:t xml:space="preserve">purposes of </w:t>
      </w:r>
      <w:r w:rsidR="005B3B8F" w:rsidRPr="007461E3">
        <w:rPr>
          <w:rFonts w:ascii="Cambria" w:hAnsi="Cambria" w:cs="Arial"/>
          <w:sz w:val="22"/>
          <w:szCs w:val="22"/>
        </w:rPr>
        <w:t>evaluation.</w:t>
      </w:r>
      <w:r w:rsidRPr="007461E3">
        <w:rPr>
          <w:rFonts w:ascii="Cambria" w:hAnsi="Cambria" w:cs="Arial"/>
          <w:sz w:val="22"/>
          <w:szCs w:val="22"/>
        </w:rPr>
        <w:t xml:space="preserve"> </w:t>
      </w:r>
    </w:p>
    <w:p w14:paraId="6C4063B5" w14:textId="77777777" w:rsidR="003B2631" w:rsidRPr="007461E3" w:rsidRDefault="003B2631" w:rsidP="00B54101">
      <w:pPr>
        <w:pStyle w:val="ListParagraph"/>
        <w:ind w:left="576"/>
        <w:rPr>
          <w:rFonts w:ascii="Cambria" w:hAnsi="Cambria" w:cs="Arial"/>
          <w:sz w:val="22"/>
          <w:szCs w:val="22"/>
        </w:rPr>
      </w:pPr>
    </w:p>
    <w:p w14:paraId="7D3E10CF" w14:textId="77777777" w:rsidR="004072E1" w:rsidRPr="007461E3" w:rsidRDefault="004072E1" w:rsidP="00BB795C">
      <w:pPr>
        <w:numPr>
          <w:ilvl w:val="0"/>
          <w:numId w:val="11"/>
        </w:numPr>
        <w:ind w:left="576"/>
        <w:jc w:val="both"/>
        <w:rPr>
          <w:rFonts w:ascii="Cambria" w:hAnsi="Cambria" w:cs="Arial"/>
          <w:sz w:val="22"/>
          <w:szCs w:val="22"/>
        </w:rPr>
      </w:pPr>
      <w:r w:rsidRPr="007461E3">
        <w:rPr>
          <w:rFonts w:ascii="Cambria" w:hAnsi="Cambria" w:cs="Arial"/>
          <w:sz w:val="22"/>
          <w:szCs w:val="22"/>
        </w:rPr>
        <w:t xml:space="preserve">The submitter has full responsibility to ensure the response arrives at the City within the deadline. A response delivered after the </w:t>
      </w:r>
      <w:r w:rsidR="00F221FC" w:rsidRPr="007461E3">
        <w:rPr>
          <w:rFonts w:ascii="Cambria" w:hAnsi="Cambria" w:cs="Arial"/>
          <w:sz w:val="22"/>
          <w:szCs w:val="22"/>
        </w:rPr>
        <w:t xml:space="preserve">deadline </w:t>
      </w:r>
      <w:r w:rsidR="00FC0DAC" w:rsidRPr="007461E3">
        <w:rPr>
          <w:rFonts w:ascii="Cambria" w:hAnsi="Cambria" w:cs="Arial"/>
          <w:sz w:val="22"/>
          <w:szCs w:val="22"/>
        </w:rPr>
        <w:t xml:space="preserve">may be rejected </w:t>
      </w:r>
      <w:r w:rsidRPr="007461E3">
        <w:rPr>
          <w:rFonts w:ascii="Cambria" w:hAnsi="Cambria" w:cs="Arial"/>
          <w:sz w:val="22"/>
          <w:szCs w:val="22"/>
        </w:rPr>
        <w:t xml:space="preserve">unless waived as immaterial by the City given specific fact-based circumstances.  </w:t>
      </w:r>
    </w:p>
    <w:p w14:paraId="5117D15B" w14:textId="77777777" w:rsidR="009F4B87" w:rsidRPr="007461E3" w:rsidRDefault="009F4B87" w:rsidP="004072E1">
      <w:pPr>
        <w:rPr>
          <w:rFonts w:ascii="Cambria" w:hAnsi="Cambria" w:cs="Arial"/>
          <w:b/>
          <w:color w:val="31849B"/>
          <w:sz w:val="22"/>
          <w:szCs w:val="22"/>
        </w:rPr>
      </w:pPr>
    </w:p>
    <w:p w14:paraId="19C76927" w14:textId="77777777" w:rsidR="004072E1" w:rsidRPr="007461E3" w:rsidRDefault="00F53E33" w:rsidP="00103D62">
      <w:pPr>
        <w:spacing w:after="60"/>
        <w:rPr>
          <w:rFonts w:ascii="Cambria" w:hAnsi="Cambria" w:cs="Arial"/>
          <w:b/>
          <w:color w:val="31849B"/>
          <w:sz w:val="22"/>
          <w:szCs w:val="22"/>
        </w:rPr>
      </w:pPr>
      <w:r>
        <w:rPr>
          <w:rFonts w:ascii="Cambria" w:hAnsi="Cambria" w:cs="Arial"/>
          <w:b/>
          <w:color w:val="31849B"/>
          <w:sz w:val="22"/>
          <w:szCs w:val="22"/>
        </w:rPr>
        <w:t xml:space="preserve">7.7 </w:t>
      </w:r>
      <w:r w:rsidR="004072E1" w:rsidRPr="007461E3">
        <w:rPr>
          <w:rFonts w:ascii="Cambria" w:hAnsi="Cambria" w:cs="Arial"/>
          <w:b/>
          <w:color w:val="31849B"/>
          <w:sz w:val="22"/>
          <w:szCs w:val="22"/>
        </w:rPr>
        <w:t>Hard Copy Submittal.</w:t>
      </w:r>
    </w:p>
    <w:p w14:paraId="1219AF86" w14:textId="77777777" w:rsidR="00C44828" w:rsidRPr="004B26C3" w:rsidRDefault="00C44828" w:rsidP="00C44828">
      <w:pPr>
        <w:rPr>
          <w:rFonts w:ascii="Cambria" w:hAnsi="Cambria" w:cs="Arial"/>
          <w:sz w:val="22"/>
          <w:szCs w:val="22"/>
        </w:rPr>
      </w:pPr>
      <w:r w:rsidRPr="004B26C3">
        <w:rPr>
          <w:rFonts w:ascii="Cambria" w:hAnsi="Cambria" w:cs="Arial"/>
          <w:sz w:val="22"/>
          <w:szCs w:val="22"/>
        </w:rPr>
        <w:t xml:space="preserve">Delivery is to the location specified on Page </w:t>
      </w:r>
      <w:r>
        <w:rPr>
          <w:rFonts w:ascii="Cambria" w:hAnsi="Cambria" w:cs="Arial"/>
          <w:sz w:val="22"/>
          <w:szCs w:val="22"/>
        </w:rPr>
        <w:t>2</w:t>
      </w:r>
      <w:r w:rsidRPr="004B26C3">
        <w:rPr>
          <w:rFonts w:ascii="Cambria" w:hAnsi="Cambria" w:cs="Arial"/>
          <w:sz w:val="22"/>
          <w:szCs w:val="22"/>
        </w:rPr>
        <w:t xml:space="preserve">, Table 2. </w:t>
      </w:r>
    </w:p>
    <w:p w14:paraId="7E6F5D8D" w14:textId="77777777" w:rsidR="00C44828" w:rsidRDefault="00C44828" w:rsidP="00C44828">
      <w:pPr>
        <w:rPr>
          <w:rFonts w:ascii="Cambria" w:hAnsi="Cambria" w:cs="Arial"/>
          <w:sz w:val="22"/>
          <w:szCs w:val="22"/>
        </w:rPr>
      </w:pPr>
    </w:p>
    <w:p w14:paraId="1164DB11" w14:textId="61E935CE" w:rsidR="004072E1" w:rsidRPr="004B26C3" w:rsidRDefault="004072E1" w:rsidP="00C44828">
      <w:pPr>
        <w:rPr>
          <w:rFonts w:ascii="Cambria" w:hAnsi="Cambria" w:cs="Arial"/>
          <w:sz w:val="22"/>
          <w:szCs w:val="22"/>
        </w:rPr>
      </w:pPr>
      <w:r w:rsidRPr="007461E3">
        <w:rPr>
          <w:rFonts w:ascii="Cambria" w:hAnsi="Cambria" w:cs="Arial"/>
          <w:sz w:val="22"/>
          <w:szCs w:val="22"/>
        </w:rPr>
        <w:t xml:space="preserve">Submit one </w:t>
      </w:r>
      <w:r w:rsidR="001960F6">
        <w:rPr>
          <w:rFonts w:ascii="Cambria" w:hAnsi="Cambria" w:cs="Arial"/>
          <w:sz w:val="22"/>
          <w:szCs w:val="22"/>
        </w:rPr>
        <w:t xml:space="preserve">(1) </w:t>
      </w:r>
      <w:r w:rsidRPr="007461E3">
        <w:rPr>
          <w:rFonts w:ascii="Cambria" w:hAnsi="Cambria" w:cs="Arial"/>
          <w:sz w:val="22"/>
          <w:szCs w:val="22"/>
        </w:rPr>
        <w:t xml:space="preserve">original </w:t>
      </w:r>
      <w:r w:rsidR="00FE4C1E" w:rsidRPr="00AD675B">
        <w:rPr>
          <w:rFonts w:ascii="Cambria" w:hAnsi="Cambria" w:cs="Arial"/>
          <w:sz w:val="22"/>
          <w:szCs w:val="22"/>
        </w:rPr>
        <w:t>bound cop</w:t>
      </w:r>
      <w:r w:rsidR="00873276">
        <w:rPr>
          <w:rFonts w:ascii="Cambria" w:hAnsi="Cambria" w:cs="Arial"/>
          <w:sz w:val="22"/>
          <w:szCs w:val="22"/>
        </w:rPr>
        <w:t>y</w:t>
      </w:r>
      <w:r w:rsidRPr="007461E3">
        <w:rPr>
          <w:rFonts w:ascii="Cambria" w:hAnsi="Cambria" w:cs="Arial"/>
          <w:sz w:val="22"/>
          <w:szCs w:val="22"/>
        </w:rPr>
        <w:t xml:space="preserve">, and one (1) electronic copy of the response.  </w:t>
      </w:r>
      <w:r w:rsidR="004B26C3" w:rsidRPr="004B26C3">
        <w:rPr>
          <w:rFonts w:ascii="Cambria" w:hAnsi="Cambria"/>
          <w:sz w:val="22"/>
          <w:szCs w:val="22"/>
        </w:rPr>
        <w:t xml:space="preserve">The City </w:t>
      </w:r>
      <w:r w:rsidR="004B26C3" w:rsidRPr="00103D62">
        <w:rPr>
          <w:rFonts w:ascii="Cambria" w:hAnsi="Cambria"/>
          <w:sz w:val="22"/>
          <w:szCs w:val="22"/>
          <w:u w:val="single"/>
        </w:rPr>
        <w:t>will not</w:t>
      </w:r>
      <w:r w:rsidR="004B26C3" w:rsidRPr="004B26C3">
        <w:rPr>
          <w:rFonts w:ascii="Cambria" w:hAnsi="Cambria"/>
          <w:sz w:val="22"/>
          <w:szCs w:val="22"/>
        </w:rPr>
        <w:t xml:space="preserve"> accept Fax and CD copies as </w:t>
      </w:r>
      <w:r w:rsidR="00C44828">
        <w:rPr>
          <w:rFonts w:ascii="Cambria" w:hAnsi="Cambria"/>
          <w:sz w:val="22"/>
          <w:szCs w:val="22"/>
        </w:rPr>
        <w:t>originals in lieu of</w:t>
      </w:r>
      <w:r w:rsidR="004B26C3" w:rsidRPr="004B26C3">
        <w:rPr>
          <w:rFonts w:ascii="Cambria" w:hAnsi="Cambria"/>
          <w:sz w:val="22"/>
          <w:szCs w:val="22"/>
        </w:rPr>
        <w:t xml:space="preserve"> paper or electronic e-mail copy submittal</w:t>
      </w:r>
      <w:r w:rsidR="00757FBC">
        <w:rPr>
          <w:rFonts w:ascii="Cambria" w:hAnsi="Cambria"/>
          <w:sz w:val="22"/>
          <w:szCs w:val="22"/>
        </w:rPr>
        <w:t>s</w:t>
      </w:r>
      <w:r w:rsidR="004B26C3" w:rsidRPr="004B26C3">
        <w:rPr>
          <w:rFonts w:ascii="Cambria" w:hAnsi="Cambria"/>
          <w:sz w:val="22"/>
          <w:szCs w:val="22"/>
        </w:rPr>
        <w:t>.</w:t>
      </w:r>
      <w:r w:rsidR="004B26C3" w:rsidRPr="00CA7B96">
        <w:rPr>
          <w:rFonts w:ascii="Cambria" w:hAnsi="Cambria"/>
        </w:rPr>
        <w:t xml:space="preserve">  </w:t>
      </w:r>
      <w:r w:rsidR="004B26C3" w:rsidRPr="004B26C3">
        <w:rPr>
          <w:rFonts w:ascii="Cambria" w:hAnsi="Cambria"/>
          <w:sz w:val="22"/>
          <w:szCs w:val="22"/>
        </w:rPr>
        <w:t xml:space="preserve">If a CD or fax version is delivered to the City, the paper or electronic e-mail copy will </w:t>
      </w:r>
      <w:r w:rsidR="00757FBC">
        <w:rPr>
          <w:rFonts w:ascii="Cambria" w:hAnsi="Cambria"/>
          <w:sz w:val="22"/>
          <w:szCs w:val="22"/>
        </w:rPr>
        <w:t xml:space="preserve">still </w:t>
      </w:r>
      <w:r w:rsidR="004B26C3" w:rsidRPr="004B26C3">
        <w:rPr>
          <w:rFonts w:ascii="Cambria" w:hAnsi="Cambria"/>
          <w:sz w:val="22"/>
          <w:szCs w:val="22"/>
        </w:rPr>
        <w:t>be the only official version accepted by the City.</w:t>
      </w:r>
      <w:r w:rsidRPr="004B26C3">
        <w:rPr>
          <w:rFonts w:ascii="Cambria" w:hAnsi="Cambria" w:cs="Arial"/>
          <w:sz w:val="22"/>
          <w:szCs w:val="22"/>
        </w:rPr>
        <w:t xml:space="preserve"> </w:t>
      </w:r>
      <w:r w:rsidR="00C44828">
        <w:rPr>
          <w:rFonts w:ascii="Cambria" w:hAnsi="Cambria" w:cs="Arial"/>
          <w:sz w:val="22"/>
          <w:szCs w:val="22"/>
        </w:rPr>
        <w:t xml:space="preserve"> </w:t>
      </w:r>
    </w:p>
    <w:p w14:paraId="6534E3EE" w14:textId="77777777" w:rsidR="004072E1" w:rsidRPr="007461E3" w:rsidRDefault="004072E1" w:rsidP="004072E1">
      <w:pPr>
        <w:pStyle w:val="ListParagraph"/>
        <w:keepNext/>
        <w:rPr>
          <w:rFonts w:ascii="Cambria" w:hAnsi="Cambria" w:cs="Arial"/>
          <w:sz w:val="22"/>
          <w:szCs w:val="22"/>
        </w:rPr>
      </w:pPr>
    </w:p>
    <w:p w14:paraId="3919099D" w14:textId="77777777"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Hard-copy responses should be in a sealed box or envelope</w:t>
      </w:r>
      <w:r w:rsidR="00757FBC">
        <w:rPr>
          <w:rFonts w:ascii="Cambria" w:hAnsi="Cambria" w:cs="Arial"/>
        </w:rPr>
        <w:t>,</w:t>
      </w:r>
      <w:r w:rsidRPr="007461E3">
        <w:rPr>
          <w:rFonts w:ascii="Cambria" w:hAnsi="Cambria" w:cs="Arial"/>
        </w:rPr>
        <w:t xml:space="preserve"> </w:t>
      </w:r>
      <w:r w:rsidR="00757FBC">
        <w:rPr>
          <w:rFonts w:ascii="Cambria" w:hAnsi="Cambria" w:cs="Arial"/>
        </w:rPr>
        <w:t xml:space="preserve">clearly </w:t>
      </w:r>
      <w:r w:rsidRPr="007461E3">
        <w:rPr>
          <w:rFonts w:ascii="Cambria" w:hAnsi="Cambria" w:cs="Arial"/>
        </w:rPr>
        <w:t>marked and addressed with the</w:t>
      </w:r>
      <w:r w:rsidR="009F4B87" w:rsidRPr="007461E3">
        <w:rPr>
          <w:rFonts w:ascii="Cambria" w:hAnsi="Cambria" w:cs="Arial"/>
        </w:rPr>
        <w:t xml:space="preserve"> City contact person</w:t>
      </w:r>
      <w:r w:rsidR="00C44828">
        <w:rPr>
          <w:rFonts w:ascii="Cambria" w:hAnsi="Cambria" w:cs="Arial"/>
        </w:rPr>
        <w:t>’s</w:t>
      </w:r>
      <w:r w:rsidR="009F4B87" w:rsidRPr="007461E3">
        <w:rPr>
          <w:rFonts w:ascii="Cambria" w:hAnsi="Cambria" w:cs="Arial"/>
        </w:rPr>
        <w:t xml:space="preserve"> name</w:t>
      </w:r>
      <w:r w:rsidRPr="007461E3">
        <w:rPr>
          <w:rFonts w:ascii="Cambria" w:hAnsi="Cambria" w:cs="Arial"/>
        </w:rPr>
        <w:t xml:space="preserve">, </w:t>
      </w:r>
      <w:r w:rsidR="009F4B87" w:rsidRPr="007461E3">
        <w:rPr>
          <w:rFonts w:ascii="Cambria" w:hAnsi="Cambria" w:cs="Arial"/>
        </w:rPr>
        <w:t xml:space="preserve">the solicitation title </w:t>
      </w:r>
      <w:r w:rsidRPr="007461E3">
        <w:rPr>
          <w:rFonts w:ascii="Cambria" w:hAnsi="Cambria" w:cs="Arial"/>
        </w:rPr>
        <w:t xml:space="preserve">and number.  If submittals are not </w:t>
      </w:r>
      <w:r w:rsidR="00C44828">
        <w:rPr>
          <w:rFonts w:ascii="Cambria" w:hAnsi="Cambria" w:cs="Arial"/>
        </w:rPr>
        <w:t xml:space="preserve">clearly </w:t>
      </w:r>
      <w:r w:rsidRPr="007461E3">
        <w:rPr>
          <w:rFonts w:ascii="Cambria" w:hAnsi="Cambria" w:cs="Arial"/>
        </w:rPr>
        <w:t xml:space="preserve">marked, the Proposer risks the </w:t>
      </w:r>
      <w:r w:rsidR="009F4B87" w:rsidRPr="007461E3">
        <w:rPr>
          <w:rFonts w:ascii="Cambria" w:hAnsi="Cambria" w:cs="Arial"/>
        </w:rPr>
        <w:t xml:space="preserve">response </w:t>
      </w:r>
      <w:r w:rsidRPr="007461E3">
        <w:rPr>
          <w:rFonts w:ascii="Cambria" w:hAnsi="Cambria" w:cs="Arial"/>
        </w:rPr>
        <w:t>being misplaced and not properly delivered</w:t>
      </w:r>
      <w:r w:rsidR="00C44828">
        <w:rPr>
          <w:rFonts w:ascii="Cambria" w:hAnsi="Cambria" w:cs="Arial"/>
        </w:rPr>
        <w:t xml:space="preserve"> or date/time stamped</w:t>
      </w:r>
      <w:r w:rsidRPr="007461E3">
        <w:rPr>
          <w:rFonts w:ascii="Cambria" w:hAnsi="Cambria" w:cs="Arial"/>
        </w:rPr>
        <w:t xml:space="preserve">. </w:t>
      </w:r>
    </w:p>
    <w:p w14:paraId="109291F2" w14:textId="77777777" w:rsidR="004072E1" w:rsidRPr="007461E3" w:rsidRDefault="004072E1" w:rsidP="004072E1">
      <w:pPr>
        <w:pStyle w:val="NoSpacing"/>
        <w:ind w:left="450"/>
        <w:rPr>
          <w:rFonts w:ascii="Cambria" w:hAnsi="Cambria" w:cs="Arial"/>
        </w:rPr>
      </w:pPr>
    </w:p>
    <w:p w14:paraId="61F5B672" w14:textId="77777777" w:rsidR="004072E1" w:rsidRPr="007461E3" w:rsidRDefault="004072E1" w:rsidP="00BB795C">
      <w:pPr>
        <w:pStyle w:val="NoSpacing"/>
        <w:numPr>
          <w:ilvl w:val="0"/>
          <w:numId w:val="9"/>
        </w:numPr>
        <w:ind w:left="450"/>
        <w:rPr>
          <w:rFonts w:ascii="Cambria" w:hAnsi="Cambria" w:cs="Arial"/>
        </w:rPr>
      </w:pPr>
      <w:r w:rsidRPr="007461E3">
        <w:rPr>
          <w:rFonts w:ascii="Cambria" w:hAnsi="Cambria" w:cs="Arial"/>
        </w:rPr>
        <w:t xml:space="preserve">The Submittal may be hand-delivered or otherwise be received by the </w:t>
      </w:r>
      <w:r w:rsidR="00EA4A7F">
        <w:rPr>
          <w:rFonts w:ascii="Cambria" w:hAnsi="Cambria" w:cs="Arial"/>
        </w:rPr>
        <w:t>Procurement Contact</w:t>
      </w:r>
      <w:r w:rsidRPr="007461E3">
        <w:rPr>
          <w:rFonts w:ascii="Cambria" w:hAnsi="Cambria" w:cs="Arial"/>
        </w:rPr>
        <w:t xml:space="preserve"> at the address provided, by the submittal deadline</w:t>
      </w:r>
      <w:r w:rsidRPr="007461E3">
        <w:rPr>
          <w:rFonts w:ascii="Cambria" w:hAnsi="Cambria" w:cs="Arial"/>
          <w:i/>
        </w:rPr>
        <w:t>.</w:t>
      </w:r>
      <w:r w:rsidRPr="007461E3">
        <w:rPr>
          <w:rFonts w:ascii="Cambria" w:hAnsi="Cambria" w:cs="Arial"/>
        </w:rPr>
        <w:t xml:space="preserve">  </w:t>
      </w:r>
      <w:r w:rsidR="006C2BB3" w:rsidRPr="007461E3">
        <w:rPr>
          <w:rFonts w:ascii="Cambria" w:hAnsi="Cambria" w:cs="Arial"/>
        </w:rPr>
        <w:t xml:space="preserve">Delivery </w:t>
      </w:r>
      <w:r w:rsidRPr="007461E3">
        <w:rPr>
          <w:rFonts w:ascii="Cambria" w:hAnsi="Cambria" w:cs="Arial"/>
        </w:rPr>
        <w:t>errors will result without careful attention to the proper address.</w:t>
      </w:r>
    </w:p>
    <w:p w14:paraId="2A6522D6" w14:textId="77777777" w:rsidR="004072E1" w:rsidRPr="007461E3" w:rsidRDefault="004072E1" w:rsidP="004072E1">
      <w:pPr>
        <w:pStyle w:val="NoSpacing"/>
        <w:ind w:left="450"/>
        <w:rPr>
          <w:rFonts w:ascii="Cambria" w:hAnsi="Cambria" w:cs="Arial"/>
        </w:rPr>
      </w:pPr>
    </w:p>
    <w:p w14:paraId="04F6230B" w14:textId="77777777" w:rsidR="004072E1" w:rsidRPr="007461E3" w:rsidRDefault="00890314" w:rsidP="00BB795C">
      <w:pPr>
        <w:pStyle w:val="ListParagraph"/>
        <w:widowControl/>
        <w:numPr>
          <w:ilvl w:val="0"/>
          <w:numId w:val="9"/>
        </w:numPr>
        <w:ind w:left="450"/>
        <w:contextualSpacing/>
        <w:jc w:val="both"/>
        <w:rPr>
          <w:rFonts w:ascii="Cambria" w:hAnsi="Cambria" w:cs="Arial"/>
          <w:sz w:val="22"/>
          <w:szCs w:val="22"/>
        </w:rPr>
      </w:pPr>
      <w:r>
        <w:rPr>
          <w:rFonts w:ascii="Cambria" w:hAnsi="Cambria" w:cs="Arial"/>
          <w:sz w:val="22"/>
          <w:szCs w:val="22"/>
        </w:rPr>
        <w:t>D</w:t>
      </w:r>
      <w:r w:rsidR="00F11E0F">
        <w:rPr>
          <w:rFonts w:ascii="Cambria" w:hAnsi="Cambria" w:cs="Arial"/>
          <w:sz w:val="22"/>
          <w:szCs w:val="22"/>
        </w:rPr>
        <w:t>o not use</w:t>
      </w:r>
      <w:r w:rsidR="006C2BB3" w:rsidRPr="007461E3">
        <w:rPr>
          <w:rFonts w:ascii="Cambria" w:hAnsi="Cambria" w:cs="Arial"/>
          <w:sz w:val="22"/>
          <w:szCs w:val="22"/>
        </w:rPr>
        <w:t xml:space="preserve"> plastic or vinyl binders </w:t>
      </w:r>
      <w:r w:rsidR="004072E1" w:rsidRPr="007461E3">
        <w:rPr>
          <w:rFonts w:ascii="Cambria" w:hAnsi="Cambria" w:cs="Arial"/>
          <w:sz w:val="22"/>
          <w:szCs w:val="22"/>
        </w:rPr>
        <w:t xml:space="preserve">or folders.  The City </w:t>
      </w:r>
      <w:r w:rsidR="005C7EB2">
        <w:rPr>
          <w:rFonts w:ascii="Cambria" w:hAnsi="Cambria" w:cs="Arial"/>
          <w:sz w:val="22"/>
          <w:szCs w:val="22"/>
        </w:rPr>
        <w:t xml:space="preserve">encourages you </w:t>
      </w:r>
      <w:r w:rsidR="00150D66">
        <w:rPr>
          <w:rFonts w:ascii="Cambria" w:hAnsi="Cambria" w:cs="Arial"/>
          <w:sz w:val="22"/>
          <w:szCs w:val="22"/>
        </w:rPr>
        <w:t xml:space="preserve">to </w:t>
      </w:r>
      <w:r w:rsidR="006C2BB3" w:rsidRPr="007461E3">
        <w:rPr>
          <w:rFonts w:ascii="Cambria" w:hAnsi="Cambria" w:cs="Arial"/>
          <w:sz w:val="22"/>
          <w:szCs w:val="22"/>
        </w:rPr>
        <w:t xml:space="preserve">use </w:t>
      </w:r>
      <w:r w:rsidR="004072E1" w:rsidRPr="007461E3">
        <w:rPr>
          <w:rFonts w:ascii="Cambria" w:hAnsi="Cambria" w:cs="Arial"/>
          <w:sz w:val="22"/>
          <w:szCs w:val="22"/>
        </w:rPr>
        <w:t xml:space="preserve">fully 100% recycled stock.  </w:t>
      </w:r>
    </w:p>
    <w:p w14:paraId="71AB126B" w14:textId="77777777" w:rsidR="004072E1" w:rsidRPr="007461E3" w:rsidRDefault="004072E1" w:rsidP="004072E1">
      <w:pPr>
        <w:pStyle w:val="NoSpacing"/>
        <w:rPr>
          <w:rFonts w:ascii="Cambria" w:hAnsi="Cambria" w:cs="Arial"/>
        </w:rPr>
      </w:pPr>
    </w:p>
    <w:p w14:paraId="10935015" w14:textId="77777777" w:rsidR="004072E1" w:rsidRPr="007461E3" w:rsidRDefault="00F53E33" w:rsidP="00103D62">
      <w:pPr>
        <w:spacing w:after="60"/>
        <w:rPr>
          <w:rFonts w:ascii="Cambria" w:hAnsi="Cambria" w:cs="Arial"/>
          <w:b/>
          <w:color w:val="215868"/>
          <w:sz w:val="22"/>
          <w:szCs w:val="22"/>
        </w:rPr>
      </w:pPr>
      <w:r>
        <w:rPr>
          <w:rFonts w:ascii="Cambria" w:hAnsi="Cambria" w:cs="Arial"/>
          <w:b/>
          <w:color w:val="31849B"/>
          <w:sz w:val="22"/>
          <w:szCs w:val="22"/>
        </w:rPr>
        <w:t xml:space="preserve">7.8 </w:t>
      </w:r>
      <w:r w:rsidR="004072E1" w:rsidRPr="007461E3">
        <w:rPr>
          <w:rFonts w:ascii="Cambria" w:hAnsi="Cambria" w:cs="Arial"/>
          <w:b/>
          <w:color w:val="31849B"/>
          <w:sz w:val="22"/>
          <w:szCs w:val="22"/>
        </w:rPr>
        <w:t>Electronic Submittal</w:t>
      </w:r>
      <w:r w:rsidR="004072E1" w:rsidRPr="007461E3">
        <w:rPr>
          <w:rFonts w:ascii="Cambria" w:hAnsi="Cambria" w:cs="Arial"/>
          <w:b/>
          <w:color w:val="215868"/>
          <w:sz w:val="22"/>
          <w:szCs w:val="22"/>
        </w:rPr>
        <w:t>.</w:t>
      </w:r>
    </w:p>
    <w:p w14:paraId="7E73DC97" w14:textId="77777777" w:rsidR="004072E1" w:rsidRPr="007461E3" w:rsidRDefault="004072E1" w:rsidP="004072E1">
      <w:pPr>
        <w:pStyle w:val="NoSpacing"/>
        <w:rPr>
          <w:rFonts w:ascii="Cambria" w:hAnsi="Cambria" w:cs="Arial"/>
        </w:rPr>
      </w:pPr>
      <w:r w:rsidRPr="007461E3">
        <w:rPr>
          <w:rFonts w:ascii="Cambria" w:hAnsi="Cambria" w:cs="Arial"/>
        </w:rPr>
        <w:t xml:space="preserve">The City allows and will accept an electronic submittal in lieu of an official paper submittal.  </w:t>
      </w:r>
    </w:p>
    <w:p w14:paraId="3DE27814"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The electronic submittal </w:t>
      </w:r>
      <w:r w:rsidR="006C2BB3" w:rsidRPr="007461E3">
        <w:rPr>
          <w:rFonts w:ascii="Cambria" w:hAnsi="Cambria" w:cs="Arial"/>
        </w:rPr>
        <w:t xml:space="preserve">is </w:t>
      </w:r>
      <w:r w:rsidRPr="007461E3">
        <w:rPr>
          <w:rFonts w:ascii="Cambria" w:hAnsi="Cambria" w:cs="Arial"/>
        </w:rPr>
        <w:t xml:space="preserve">e-mailed to the </w:t>
      </w:r>
      <w:r w:rsidR="00757FBC">
        <w:rPr>
          <w:rFonts w:ascii="Cambria" w:hAnsi="Cambria" w:cs="Arial"/>
        </w:rPr>
        <w:t>Procurement Contact</w:t>
      </w:r>
      <w:r w:rsidR="00C50197" w:rsidRPr="007461E3">
        <w:rPr>
          <w:rFonts w:ascii="Cambria" w:hAnsi="Cambria" w:cs="Arial"/>
        </w:rPr>
        <w:t xml:space="preserve"> </w:t>
      </w:r>
      <w:r w:rsidRPr="007461E3">
        <w:rPr>
          <w:rFonts w:ascii="Cambria" w:hAnsi="Cambria" w:cs="Arial"/>
        </w:rPr>
        <w:t xml:space="preserve">(see page </w:t>
      </w:r>
      <w:r w:rsidR="008D19BA">
        <w:rPr>
          <w:rFonts w:ascii="Cambria" w:hAnsi="Cambria" w:cs="Arial"/>
        </w:rPr>
        <w:t>2</w:t>
      </w:r>
      <w:r w:rsidRPr="007461E3">
        <w:rPr>
          <w:rFonts w:ascii="Cambria" w:hAnsi="Cambria" w:cs="Arial"/>
        </w:rPr>
        <w:t xml:space="preserve">), </w:t>
      </w:r>
      <w:r w:rsidR="006C2BB3" w:rsidRPr="007461E3">
        <w:rPr>
          <w:rFonts w:ascii="Cambria" w:hAnsi="Cambria" w:cs="Arial"/>
        </w:rPr>
        <w:t xml:space="preserve">by </w:t>
      </w:r>
      <w:r w:rsidRPr="007461E3">
        <w:rPr>
          <w:rFonts w:ascii="Cambria" w:hAnsi="Cambria" w:cs="Arial"/>
        </w:rPr>
        <w:t xml:space="preserve">the </w:t>
      </w:r>
      <w:r w:rsidR="00757FBC">
        <w:rPr>
          <w:rFonts w:ascii="Cambria" w:hAnsi="Cambria" w:cs="Arial"/>
        </w:rPr>
        <w:t xml:space="preserve">submittal </w:t>
      </w:r>
      <w:r w:rsidRPr="007461E3">
        <w:rPr>
          <w:rFonts w:ascii="Cambria" w:hAnsi="Cambria" w:cs="Arial"/>
        </w:rPr>
        <w:t xml:space="preserve">deadline (Procurement Schedule, Table </w:t>
      </w:r>
      <w:r w:rsidR="00F11E0F">
        <w:rPr>
          <w:rFonts w:ascii="Cambria" w:hAnsi="Cambria" w:cs="Arial"/>
        </w:rPr>
        <w:t>1</w:t>
      </w:r>
      <w:r w:rsidRPr="007461E3">
        <w:rPr>
          <w:rFonts w:ascii="Cambria" w:hAnsi="Cambria" w:cs="Arial"/>
        </w:rPr>
        <w:t xml:space="preserve">, Page </w:t>
      </w:r>
      <w:r w:rsidR="00F11E0F">
        <w:rPr>
          <w:rFonts w:ascii="Cambria" w:hAnsi="Cambria" w:cs="Arial"/>
        </w:rPr>
        <w:t>1</w:t>
      </w:r>
      <w:r w:rsidRPr="007461E3">
        <w:rPr>
          <w:rFonts w:ascii="Cambria" w:hAnsi="Cambria" w:cs="Arial"/>
        </w:rPr>
        <w:t xml:space="preserve"> or as otherwise amended).  </w:t>
      </w:r>
    </w:p>
    <w:p w14:paraId="34256E69"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Title the e-mail</w:t>
      </w:r>
      <w:r w:rsidR="00C50197" w:rsidRPr="007461E3">
        <w:rPr>
          <w:rFonts w:ascii="Cambria" w:hAnsi="Cambria" w:cs="Arial"/>
        </w:rPr>
        <w:t xml:space="preserve"> so it won’t be lost in an e-mail stream</w:t>
      </w:r>
      <w:r w:rsidRPr="007461E3">
        <w:rPr>
          <w:rFonts w:ascii="Cambria" w:hAnsi="Cambria" w:cs="Arial"/>
        </w:rPr>
        <w:t xml:space="preserve">. </w:t>
      </w:r>
    </w:p>
    <w:p w14:paraId="1B096F24"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 xml:space="preserve">Any risks associated </w:t>
      </w:r>
      <w:r w:rsidR="00757FBC">
        <w:rPr>
          <w:rFonts w:ascii="Cambria" w:hAnsi="Cambria" w:cs="Arial"/>
        </w:rPr>
        <w:t xml:space="preserve">with an electronic submittal </w:t>
      </w:r>
      <w:r w:rsidRPr="007461E3">
        <w:rPr>
          <w:rFonts w:ascii="Cambria" w:hAnsi="Cambria" w:cs="Arial"/>
        </w:rPr>
        <w:t xml:space="preserve">are borne by the Proposer.  </w:t>
      </w:r>
    </w:p>
    <w:p w14:paraId="53F96602" w14:textId="77777777" w:rsidR="004072E1" w:rsidRPr="007461E3" w:rsidRDefault="004072E1" w:rsidP="00BB795C">
      <w:pPr>
        <w:pStyle w:val="NoSpacing"/>
        <w:numPr>
          <w:ilvl w:val="0"/>
          <w:numId w:val="10"/>
        </w:numPr>
        <w:rPr>
          <w:rFonts w:ascii="Cambria" w:hAnsi="Cambria" w:cs="Arial"/>
        </w:rPr>
      </w:pPr>
      <w:r w:rsidRPr="007461E3">
        <w:rPr>
          <w:rFonts w:ascii="Cambria" w:hAnsi="Cambria" w:cs="Arial"/>
        </w:rPr>
        <w:t>The City</w:t>
      </w:r>
      <w:r w:rsidR="00757FBC">
        <w:rPr>
          <w:rFonts w:ascii="Cambria" w:hAnsi="Cambria" w:cs="Arial"/>
        </w:rPr>
        <w:t>’s</w:t>
      </w:r>
      <w:r w:rsidRPr="007461E3">
        <w:rPr>
          <w:rFonts w:ascii="Cambria" w:hAnsi="Cambria" w:cs="Arial"/>
        </w:rPr>
        <w:t xml:space="preserve"> e-mail system will </w:t>
      </w:r>
      <w:r w:rsidR="00757FBC">
        <w:rPr>
          <w:rFonts w:ascii="Cambria" w:hAnsi="Cambria" w:cs="Arial"/>
        </w:rPr>
        <w:t xml:space="preserve">typically </w:t>
      </w:r>
      <w:r w:rsidRPr="007461E3">
        <w:rPr>
          <w:rFonts w:ascii="Cambria" w:hAnsi="Cambria" w:cs="Arial"/>
        </w:rPr>
        <w:t xml:space="preserve">allow documents up to </w:t>
      </w:r>
      <w:r w:rsidR="004B26C3">
        <w:rPr>
          <w:rFonts w:ascii="Cambria" w:hAnsi="Cambria" w:cs="Arial"/>
        </w:rPr>
        <w:t>20</w:t>
      </w:r>
      <w:r w:rsidRPr="007461E3">
        <w:rPr>
          <w:rFonts w:ascii="Cambria" w:hAnsi="Cambria" w:cs="Arial"/>
        </w:rPr>
        <w:t xml:space="preserve"> Megabytes. </w:t>
      </w:r>
    </w:p>
    <w:p w14:paraId="21CB41D4" w14:textId="77777777" w:rsidR="00EF1E37" w:rsidRDefault="004072E1">
      <w:pPr>
        <w:pStyle w:val="NoSpacing"/>
        <w:numPr>
          <w:ilvl w:val="0"/>
          <w:numId w:val="10"/>
        </w:numPr>
        <w:rPr>
          <w:rFonts w:ascii="Cambria" w:hAnsi="Cambria" w:cs="Arial"/>
        </w:rPr>
      </w:pPr>
      <w:r w:rsidRPr="007461E3">
        <w:rPr>
          <w:rFonts w:ascii="Cambria" w:hAnsi="Cambria" w:cs="Arial"/>
        </w:rPr>
        <w:t xml:space="preserve">If the Proposer also submits a hard-copy, the </w:t>
      </w:r>
      <w:r w:rsidR="00163B14" w:rsidRPr="007461E3">
        <w:rPr>
          <w:rFonts w:ascii="Cambria" w:hAnsi="Cambria" w:cs="Arial"/>
        </w:rPr>
        <w:t>hard copy has precedence.</w:t>
      </w:r>
    </w:p>
    <w:p w14:paraId="0DA93976" w14:textId="77777777" w:rsidR="00EF1E37" w:rsidRDefault="00EF1E37" w:rsidP="00F2331D">
      <w:pPr>
        <w:pStyle w:val="NoSpacing"/>
        <w:rPr>
          <w:rFonts w:ascii="Cambria" w:hAnsi="Cambria" w:cs="Arial"/>
        </w:rPr>
      </w:pPr>
    </w:p>
    <w:p w14:paraId="300E165F" w14:textId="77777777" w:rsidR="00EF1E37" w:rsidRPr="007461E3" w:rsidRDefault="00EF1E37" w:rsidP="00103D62">
      <w:pPr>
        <w:spacing w:after="60"/>
        <w:jc w:val="both"/>
        <w:rPr>
          <w:rFonts w:ascii="Cambria" w:hAnsi="Cambria" w:cs="Arial"/>
          <w:b/>
          <w:color w:val="31849B"/>
          <w:sz w:val="22"/>
          <w:szCs w:val="22"/>
        </w:rPr>
      </w:pPr>
      <w:r>
        <w:rPr>
          <w:rFonts w:ascii="Cambria" w:hAnsi="Cambria" w:cs="Arial"/>
          <w:b/>
          <w:color w:val="31849B"/>
          <w:sz w:val="22"/>
          <w:szCs w:val="22"/>
        </w:rPr>
        <w:t xml:space="preserve">7.9 </w:t>
      </w:r>
      <w:r w:rsidRPr="007461E3">
        <w:rPr>
          <w:rFonts w:ascii="Cambria" w:hAnsi="Cambria" w:cs="Arial"/>
          <w:b/>
          <w:color w:val="31849B"/>
          <w:sz w:val="22"/>
          <w:szCs w:val="22"/>
        </w:rPr>
        <w:t xml:space="preserve">Proposer Responsibility to Provide Full Response. </w:t>
      </w:r>
    </w:p>
    <w:p w14:paraId="277CFE53" w14:textId="77777777" w:rsidR="00EF1E37" w:rsidRPr="007461E3" w:rsidRDefault="00EF1E37" w:rsidP="00EF1E37">
      <w:pPr>
        <w:jc w:val="both"/>
        <w:rPr>
          <w:rFonts w:ascii="Cambria" w:hAnsi="Cambria" w:cs="Arial"/>
          <w:sz w:val="22"/>
          <w:szCs w:val="22"/>
        </w:rPr>
      </w:pPr>
      <w:r w:rsidRPr="007461E3">
        <w:rPr>
          <w:rFonts w:ascii="Cambria" w:hAnsi="Cambria" w:cs="Arial"/>
          <w:sz w:val="22"/>
          <w:szCs w:val="22"/>
        </w:rPr>
        <w:t>It is the Proposer’s responsibility to respond</w:t>
      </w:r>
      <w:r>
        <w:rPr>
          <w:rFonts w:ascii="Cambria" w:hAnsi="Cambria" w:cs="Arial"/>
          <w:sz w:val="22"/>
          <w:szCs w:val="22"/>
        </w:rPr>
        <w:t xml:space="preserve"> in a manner</w:t>
      </w:r>
      <w:r w:rsidRPr="007461E3">
        <w:rPr>
          <w:rFonts w:ascii="Cambria" w:hAnsi="Cambria" w:cs="Arial"/>
          <w:sz w:val="22"/>
          <w:szCs w:val="22"/>
        </w:rPr>
        <w:t xml:space="preserve"> that does not require interpretation or clarification by the City.  The Proposer is to provide all requested materials, forms and information. The Proposer is to ensure the materials submitted properly and accurately reflect the Proposer’s offering.  During scoring and evaluation (prior to interviews if any), the City will rely upon the submitted materials and shall not accept materials from the Proposer after the RFP/RFQ deadline; this does not limit the City</w:t>
      </w:r>
      <w:r>
        <w:rPr>
          <w:rFonts w:ascii="Cambria" w:hAnsi="Cambria" w:cs="Arial"/>
          <w:sz w:val="22"/>
          <w:szCs w:val="22"/>
        </w:rPr>
        <w:t>’s</w:t>
      </w:r>
      <w:r w:rsidRPr="007461E3">
        <w:rPr>
          <w:rFonts w:ascii="Cambria" w:hAnsi="Cambria" w:cs="Arial"/>
          <w:sz w:val="22"/>
          <w:szCs w:val="22"/>
        </w:rPr>
        <w:t xml:space="preserve"> right to consider additional information (such as references that are not provided by the Proposer but are known to the City, or past City experience with the consultant), or to seek clarifications as needed. </w:t>
      </w:r>
    </w:p>
    <w:p w14:paraId="01357865" w14:textId="77777777" w:rsidR="00EF1E37" w:rsidRPr="007461E3" w:rsidRDefault="00EF1E37" w:rsidP="00EF1E37">
      <w:pPr>
        <w:jc w:val="both"/>
        <w:rPr>
          <w:rFonts w:ascii="Cambria" w:hAnsi="Cambria" w:cs="Arial"/>
          <w:sz w:val="22"/>
          <w:szCs w:val="22"/>
        </w:rPr>
      </w:pPr>
    </w:p>
    <w:p w14:paraId="3482FD9F" w14:textId="77777777" w:rsidR="00A24161" w:rsidRDefault="00A24161">
      <w:pPr>
        <w:rPr>
          <w:rFonts w:asciiTheme="majorHAnsi" w:hAnsiTheme="majorHAnsi" w:cs="Arial"/>
          <w:b/>
          <w:color w:val="31849B" w:themeColor="accent5" w:themeShade="BF"/>
          <w:sz w:val="22"/>
          <w:szCs w:val="22"/>
        </w:rPr>
      </w:pPr>
      <w:r>
        <w:rPr>
          <w:rFonts w:asciiTheme="majorHAnsi" w:hAnsiTheme="majorHAnsi" w:cs="Arial"/>
          <w:b/>
          <w:color w:val="31849B" w:themeColor="accent5" w:themeShade="BF"/>
          <w:sz w:val="22"/>
          <w:szCs w:val="22"/>
        </w:rPr>
        <w:br w:type="page"/>
      </w:r>
    </w:p>
    <w:p w14:paraId="7B585DAE" w14:textId="3AE313FF" w:rsidR="00EF1E37" w:rsidRDefault="00EF1E37" w:rsidP="00103D62">
      <w:pPr>
        <w:spacing w:after="60"/>
        <w:rPr>
          <w:rFonts w:asciiTheme="majorHAnsi" w:hAnsiTheme="majorHAnsi" w:cs="Arial"/>
          <w:sz w:val="22"/>
          <w:szCs w:val="22"/>
        </w:rPr>
      </w:pPr>
      <w:r w:rsidRPr="00F53E33">
        <w:rPr>
          <w:rFonts w:asciiTheme="majorHAnsi" w:hAnsiTheme="majorHAnsi" w:cs="Arial"/>
          <w:b/>
          <w:color w:val="31849B" w:themeColor="accent5" w:themeShade="BF"/>
          <w:sz w:val="22"/>
          <w:szCs w:val="22"/>
        </w:rPr>
        <w:lastRenderedPageBreak/>
        <w:t xml:space="preserve">7.10 </w:t>
      </w:r>
      <w:r w:rsidRPr="00F53E33">
        <w:rPr>
          <w:rFonts w:ascii="Cambria" w:hAnsi="Cambria" w:cs="Arial"/>
          <w:b/>
          <w:color w:val="31849B" w:themeColor="accent5" w:themeShade="BF"/>
          <w:sz w:val="22"/>
          <w:szCs w:val="22"/>
        </w:rPr>
        <w:t>Pr</w:t>
      </w:r>
      <w:r>
        <w:rPr>
          <w:rFonts w:ascii="Cambria" w:hAnsi="Cambria" w:cs="Arial"/>
          <w:b/>
          <w:color w:val="31849B"/>
          <w:sz w:val="22"/>
          <w:szCs w:val="22"/>
        </w:rPr>
        <w:t>ohibited Contacts</w:t>
      </w:r>
      <w:r w:rsidRPr="007461E3">
        <w:rPr>
          <w:rFonts w:ascii="Cambria" w:hAnsi="Cambria" w:cs="Arial"/>
          <w:b/>
          <w:color w:val="31849B"/>
          <w:sz w:val="22"/>
          <w:szCs w:val="22"/>
        </w:rPr>
        <w:t>.</w:t>
      </w:r>
    </w:p>
    <w:p w14:paraId="080ED5C0" w14:textId="3A9C7FFD" w:rsidR="00EF1E37" w:rsidRDefault="00EF1E37" w:rsidP="00EF1E37">
      <w:pPr>
        <w:rPr>
          <w:rFonts w:asciiTheme="majorHAnsi" w:hAnsiTheme="majorHAnsi" w:cs="Arial"/>
          <w:sz w:val="22"/>
          <w:szCs w:val="22"/>
        </w:rPr>
      </w:pPr>
      <w:r>
        <w:rPr>
          <w:rFonts w:asciiTheme="majorHAnsi" w:hAnsiTheme="majorHAnsi" w:cs="Arial"/>
          <w:sz w:val="22"/>
          <w:szCs w:val="22"/>
        </w:rPr>
        <w:t>Proposers</w:t>
      </w:r>
      <w:r w:rsidRPr="00CA1BFD">
        <w:rPr>
          <w:rFonts w:asciiTheme="majorHAnsi" w:hAnsiTheme="majorHAnsi" w:cs="Arial"/>
          <w:sz w:val="22"/>
          <w:szCs w:val="22"/>
        </w:rPr>
        <w:t xml:space="preserve"> shall not interfere in any way to discourage other potential and/or prospective </w:t>
      </w:r>
      <w:r>
        <w:rPr>
          <w:rFonts w:asciiTheme="majorHAnsi" w:hAnsiTheme="majorHAnsi" w:cs="Arial"/>
          <w:sz w:val="22"/>
          <w:szCs w:val="22"/>
        </w:rPr>
        <w:t>proposers</w:t>
      </w:r>
      <w:r w:rsidRPr="00CA1BFD">
        <w:rPr>
          <w:rFonts w:asciiTheme="majorHAnsi" w:hAnsiTheme="majorHAnsi" w:cs="Arial"/>
          <w:sz w:val="22"/>
          <w:szCs w:val="22"/>
        </w:rPr>
        <w:t xml:space="preserve"> from </w:t>
      </w:r>
      <w:r>
        <w:rPr>
          <w:rFonts w:asciiTheme="majorHAnsi" w:hAnsiTheme="majorHAnsi" w:cs="Arial"/>
          <w:sz w:val="22"/>
          <w:szCs w:val="22"/>
        </w:rPr>
        <w:t>proposing</w:t>
      </w:r>
      <w:r w:rsidRPr="00CA1BFD">
        <w:rPr>
          <w:rFonts w:asciiTheme="majorHAnsi" w:hAnsiTheme="majorHAnsi" w:cs="Arial"/>
          <w:sz w:val="22"/>
          <w:szCs w:val="22"/>
        </w:rPr>
        <w:t xml:space="preserve"> or considering a</w:t>
      </w:r>
      <w:r>
        <w:rPr>
          <w:rFonts w:asciiTheme="majorHAnsi" w:hAnsiTheme="majorHAnsi" w:cs="Arial"/>
          <w:sz w:val="22"/>
          <w:szCs w:val="22"/>
        </w:rPr>
        <w:t xml:space="preserve"> proposal</w:t>
      </w:r>
      <w:r w:rsidRPr="00CA1BFD">
        <w:rPr>
          <w:rFonts w:asciiTheme="majorHAnsi" w:hAnsiTheme="majorHAnsi" w:cs="Arial"/>
          <w:sz w:val="22"/>
          <w:szCs w:val="22"/>
        </w:rPr>
        <w:t xml:space="preserve"> process.  Prohibited contacts includes but is not limited to any contact, whether direct or indirect (i.e. in writing, by phone, email or other, and by the </w:t>
      </w:r>
      <w:r>
        <w:rPr>
          <w:rFonts w:asciiTheme="majorHAnsi" w:hAnsiTheme="majorHAnsi" w:cs="Arial"/>
          <w:sz w:val="22"/>
          <w:szCs w:val="22"/>
        </w:rPr>
        <w:t>Proposer</w:t>
      </w:r>
      <w:r w:rsidRPr="00CA1BFD">
        <w:rPr>
          <w:rFonts w:asciiTheme="majorHAnsi" w:hAnsiTheme="majorHAnsi" w:cs="Arial"/>
          <w:sz w:val="22"/>
          <w:szCs w:val="22"/>
        </w:rPr>
        <w:t xml:space="preserve"> or another person acting on behalf of the </w:t>
      </w:r>
      <w:r>
        <w:rPr>
          <w:rFonts w:asciiTheme="majorHAnsi" w:hAnsiTheme="majorHAnsi" w:cs="Arial"/>
          <w:sz w:val="22"/>
          <w:szCs w:val="22"/>
        </w:rPr>
        <w:t>Proposer</w:t>
      </w:r>
      <w:r w:rsidRPr="00CA1BFD">
        <w:rPr>
          <w:rFonts w:asciiTheme="majorHAnsi" w:hAnsiTheme="majorHAnsi" w:cs="Arial"/>
          <w:sz w:val="22"/>
          <w:szCs w:val="22"/>
        </w:rPr>
        <w:t xml:space="preserve">) to a likely firm or individual that may discourage or limit competition.  If such activity is evidenced to the satisfaction and in sole discretion of the </w:t>
      </w:r>
      <w:r>
        <w:rPr>
          <w:rFonts w:asciiTheme="majorHAnsi" w:hAnsiTheme="majorHAnsi" w:cs="Arial"/>
          <w:sz w:val="22"/>
          <w:szCs w:val="22"/>
        </w:rPr>
        <w:t>City departmen</w:t>
      </w:r>
      <w:r w:rsidRPr="00943361">
        <w:rPr>
          <w:rFonts w:asciiTheme="majorHAnsi" w:hAnsiTheme="majorHAnsi" w:cs="Arial"/>
          <w:sz w:val="22"/>
          <w:szCs w:val="22"/>
        </w:rPr>
        <w:t>t,</w:t>
      </w:r>
      <w:r w:rsidRPr="00CA1BFD">
        <w:rPr>
          <w:rFonts w:asciiTheme="majorHAnsi" w:hAnsiTheme="majorHAnsi" w:cs="Arial"/>
          <w:sz w:val="22"/>
          <w:szCs w:val="22"/>
        </w:rPr>
        <w:t xml:space="preserve"> the </w:t>
      </w:r>
      <w:r>
        <w:rPr>
          <w:rFonts w:asciiTheme="majorHAnsi" w:hAnsiTheme="majorHAnsi" w:cs="Arial"/>
          <w:sz w:val="22"/>
          <w:szCs w:val="22"/>
        </w:rPr>
        <w:t>Proposer</w:t>
      </w:r>
      <w:r w:rsidRPr="00CA1BFD">
        <w:rPr>
          <w:rFonts w:asciiTheme="majorHAnsi" w:hAnsiTheme="majorHAnsi" w:cs="Arial"/>
          <w:sz w:val="22"/>
          <w:szCs w:val="22"/>
        </w:rPr>
        <w:t xml:space="preserve"> that initiates such contacts may be rejected from the process. </w:t>
      </w:r>
    </w:p>
    <w:p w14:paraId="20E6DD03" w14:textId="77777777" w:rsidR="00103D62" w:rsidRPr="00CA1BFD" w:rsidRDefault="00103D62" w:rsidP="00EF1E37">
      <w:pPr>
        <w:rPr>
          <w:rFonts w:asciiTheme="majorHAnsi" w:hAnsiTheme="majorHAnsi" w:cs="Arial"/>
          <w:sz w:val="22"/>
          <w:szCs w:val="22"/>
        </w:rPr>
      </w:pPr>
    </w:p>
    <w:p w14:paraId="3C2AD73B" w14:textId="77777777" w:rsidR="00D02775" w:rsidRPr="007461E3" w:rsidRDefault="009755FE" w:rsidP="00103D62">
      <w:pPr>
        <w:pStyle w:val="Heading2"/>
        <w:keepLines/>
        <w:numPr>
          <w:ilvl w:val="1"/>
          <w:numId w:val="0"/>
        </w:numPr>
        <w:tabs>
          <w:tab w:val="left" w:pos="-1440"/>
          <w:tab w:val="left" w:pos="576"/>
          <w:tab w:val="left" w:pos="1080"/>
        </w:tabs>
        <w:spacing w:before="0"/>
        <w:ind w:left="216" w:hanging="216"/>
        <w:jc w:val="both"/>
        <w:rPr>
          <w:rFonts w:ascii="Cambria" w:hAnsi="Cambria"/>
          <w:i w:val="0"/>
          <w:color w:val="31849B"/>
          <w:sz w:val="22"/>
          <w:szCs w:val="22"/>
        </w:rPr>
      </w:pPr>
      <w:bookmarkStart w:id="48" w:name="_Toc524484966"/>
      <w:bookmarkStart w:id="49" w:name="_Toc524754153"/>
      <w:bookmarkStart w:id="50" w:name="_Toc526492398"/>
      <w:bookmarkStart w:id="51" w:name="_Toc528557453"/>
      <w:bookmarkStart w:id="52" w:name="_Toc529153513"/>
      <w:bookmarkStart w:id="53" w:name="_Toc30899411"/>
      <w:r w:rsidRPr="007461E3">
        <w:rPr>
          <w:rFonts w:ascii="Cambria" w:hAnsi="Cambria"/>
          <w:i w:val="0"/>
          <w:color w:val="31849B"/>
          <w:sz w:val="22"/>
          <w:szCs w:val="22"/>
        </w:rPr>
        <w:t>7</w:t>
      </w:r>
      <w:r w:rsidR="00F53E33">
        <w:rPr>
          <w:rFonts w:ascii="Cambria" w:hAnsi="Cambria"/>
          <w:i w:val="0"/>
          <w:color w:val="31849B"/>
          <w:sz w:val="22"/>
          <w:szCs w:val="22"/>
        </w:rPr>
        <w:t>.11</w:t>
      </w:r>
      <w:r w:rsidR="004072E1" w:rsidRPr="007461E3">
        <w:rPr>
          <w:rFonts w:ascii="Cambria" w:hAnsi="Cambria"/>
          <w:i w:val="0"/>
          <w:color w:val="31849B"/>
          <w:sz w:val="22"/>
          <w:szCs w:val="22"/>
        </w:rPr>
        <w:t xml:space="preserve"> </w:t>
      </w:r>
      <w:r w:rsidR="006D7517">
        <w:rPr>
          <w:rFonts w:ascii="Cambria" w:hAnsi="Cambria"/>
          <w:i w:val="0"/>
          <w:color w:val="31849B"/>
          <w:sz w:val="22"/>
          <w:szCs w:val="22"/>
        </w:rPr>
        <w:t xml:space="preserve">  </w:t>
      </w:r>
      <w:r w:rsidR="004072E1" w:rsidRPr="007461E3">
        <w:rPr>
          <w:rFonts w:ascii="Cambria" w:hAnsi="Cambria"/>
          <w:i w:val="0"/>
          <w:color w:val="31849B"/>
          <w:sz w:val="22"/>
          <w:szCs w:val="22"/>
        </w:rPr>
        <w:t>License and Business Tax Requirements</w:t>
      </w:r>
      <w:r w:rsidR="00D02775" w:rsidRPr="007461E3">
        <w:rPr>
          <w:rFonts w:ascii="Cambria" w:hAnsi="Cambria"/>
          <w:i w:val="0"/>
          <w:color w:val="31849B"/>
          <w:sz w:val="22"/>
          <w:szCs w:val="22"/>
        </w:rPr>
        <w:t>.</w:t>
      </w:r>
    </w:p>
    <w:p w14:paraId="528FB9EA" w14:textId="77777777" w:rsidR="00D02775" w:rsidRPr="007461E3" w:rsidRDefault="00D02775" w:rsidP="00A54491">
      <w:pPr>
        <w:pStyle w:val="BodyText"/>
        <w:jc w:val="both"/>
        <w:rPr>
          <w:rFonts w:ascii="Cambria" w:hAnsi="Cambria" w:cs="Arial"/>
          <w:spacing w:val="-3"/>
          <w:sz w:val="22"/>
          <w:szCs w:val="22"/>
        </w:rPr>
      </w:pPr>
      <w:r w:rsidRPr="007461E3">
        <w:rPr>
          <w:rFonts w:ascii="Cambria" w:hAnsi="Cambria" w:cs="Arial"/>
          <w:sz w:val="22"/>
          <w:szCs w:val="22"/>
        </w:rPr>
        <w:t xml:space="preserve">The </w:t>
      </w:r>
      <w:r w:rsidR="006C2BB3" w:rsidRPr="007461E3">
        <w:rPr>
          <w:rFonts w:ascii="Cambria" w:hAnsi="Cambria" w:cs="Arial"/>
          <w:sz w:val="22"/>
          <w:szCs w:val="22"/>
        </w:rPr>
        <w:t xml:space="preserve">Consultant must meet </w:t>
      </w:r>
      <w:r w:rsidRPr="007461E3">
        <w:rPr>
          <w:rFonts w:ascii="Cambria" w:hAnsi="Cambria" w:cs="Arial"/>
          <w:sz w:val="22"/>
          <w:szCs w:val="22"/>
        </w:rPr>
        <w:t xml:space="preserve">all </w:t>
      </w:r>
      <w:r w:rsidR="00FC0DAC" w:rsidRPr="007461E3">
        <w:rPr>
          <w:rFonts w:ascii="Cambria" w:hAnsi="Cambria" w:cs="Arial"/>
          <w:sz w:val="22"/>
          <w:szCs w:val="22"/>
        </w:rPr>
        <w:t xml:space="preserve">applicable </w:t>
      </w:r>
      <w:r w:rsidRPr="007461E3">
        <w:rPr>
          <w:rFonts w:ascii="Cambria" w:hAnsi="Cambria" w:cs="Arial"/>
          <w:sz w:val="22"/>
          <w:szCs w:val="22"/>
        </w:rPr>
        <w:t xml:space="preserve">licensing requirements immediately after contract award or the City may reject the Consultant. </w:t>
      </w:r>
      <w:r w:rsidRPr="007461E3">
        <w:rPr>
          <w:rFonts w:ascii="Cambria" w:hAnsi="Cambria" w:cs="Arial"/>
          <w:spacing w:val="-3"/>
          <w:sz w:val="22"/>
          <w:szCs w:val="22"/>
        </w:rPr>
        <w:t xml:space="preserve">Companies must license, report and pay revenue taxes for the Washington State business License (UBI#) and Seattle Business License, if required by law.  </w:t>
      </w:r>
      <w:r w:rsidR="00FC0DAC" w:rsidRPr="007461E3">
        <w:rPr>
          <w:rFonts w:ascii="Cambria" w:hAnsi="Cambria" w:cs="Arial"/>
          <w:spacing w:val="-3"/>
          <w:sz w:val="22"/>
          <w:szCs w:val="22"/>
        </w:rPr>
        <w:t>C</w:t>
      </w:r>
      <w:r w:rsidRPr="007461E3">
        <w:rPr>
          <w:rFonts w:ascii="Cambria" w:hAnsi="Cambria" w:cs="Arial"/>
          <w:spacing w:val="-3"/>
          <w:sz w:val="22"/>
          <w:szCs w:val="22"/>
        </w:rPr>
        <w:t xml:space="preserve">arefully consider those costs </w:t>
      </w:r>
      <w:r w:rsidR="00FC0DAC" w:rsidRPr="007461E3">
        <w:rPr>
          <w:rFonts w:ascii="Cambria" w:hAnsi="Cambria" w:cs="Arial"/>
          <w:spacing w:val="-3"/>
          <w:sz w:val="22"/>
          <w:szCs w:val="22"/>
        </w:rPr>
        <w:t xml:space="preserve">before </w:t>
      </w:r>
      <w:r w:rsidRPr="007461E3">
        <w:rPr>
          <w:rFonts w:ascii="Cambria" w:hAnsi="Cambria" w:cs="Arial"/>
          <w:spacing w:val="-3"/>
          <w:sz w:val="22"/>
          <w:szCs w:val="22"/>
        </w:rPr>
        <w:t xml:space="preserve">submitting </w:t>
      </w:r>
      <w:r w:rsidR="00FC0DAC" w:rsidRPr="007461E3">
        <w:rPr>
          <w:rFonts w:ascii="Cambria" w:hAnsi="Cambria" w:cs="Arial"/>
          <w:spacing w:val="-3"/>
          <w:sz w:val="22"/>
          <w:szCs w:val="22"/>
        </w:rPr>
        <w:t xml:space="preserve">an </w:t>
      </w:r>
      <w:r w:rsidRPr="007461E3">
        <w:rPr>
          <w:rFonts w:ascii="Cambria" w:hAnsi="Cambria" w:cs="Arial"/>
          <w:spacing w:val="-3"/>
          <w:sz w:val="22"/>
          <w:szCs w:val="22"/>
        </w:rPr>
        <w:t xml:space="preserve">offer, as the City will not separately pay or reimburse </w:t>
      </w:r>
      <w:r w:rsidR="00FC0DAC" w:rsidRPr="007461E3">
        <w:rPr>
          <w:rFonts w:ascii="Cambria" w:hAnsi="Cambria" w:cs="Arial"/>
          <w:spacing w:val="-3"/>
          <w:sz w:val="22"/>
          <w:szCs w:val="22"/>
        </w:rPr>
        <w:t xml:space="preserve">such </w:t>
      </w:r>
      <w:r w:rsidRPr="007461E3">
        <w:rPr>
          <w:rFonts w:ascii="Cambria" w:hAnsi="Cambria" w:cs="Arial"/>
          <w:spacing w:val="-3"/>
          <w:sz w:val="22"/>
          <w:szCs w:val="22"/>
        </w:rPr>
        <w:t xml:space="preserve">costs.  </w:t>
      </w:r>
    </w:p>
    <w:p w14:paraId="6EDC2AC9" w14:textId="77777777" w:rsidR="00D02775" w:rsidRPr="007461E3" w:rsidRDefault="00D02775" w:rsidP="00D02775">
      <w:pPr>
        <w:tabs>
          <w:tab w:val="left" w:pos="-720"/>
        </w:tabs>
        <w:suppressAutoHyphens/>
        <w:jc w:val="both"/>
        <w:rPr>
          <w:rFonts w:ascii="Cambria" w:hAnsi="Cambria" w:cs="Arial"/>
          <w:color w:val="31849B"/>
          <w:spacing w:val="-3"/>
          <w:sz w:val="22"/>
          <w:szCs w:val="22"/>
        </w:rPr>
      </w:pPr>
      <w:r w:rsidRPr="007461E3">
        <w:rPr>
          <w:rFonts w:ascii="Cambria" w:hAnsi="Cambria" w:cs="Arial"/>
          <w:b/>
          <w:color w:val="31849B"/>
          <w:spacing w:val="-3"/>
          <w:sz w:val="22"/>
          <w:szCs w:val="22"/>
        </w:rPr>
        <w:t>Seattle Business Licensing and associated taxes.</w:t>
      </w:r>
    </w:p>
    <w:p w14:paraId="0F6246A0"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If you have a “physical nexus” in the city, you must obtain a Seattle Business license and pay all taxes due before the Contract can be signed.  </w:t>
      </w:r>
    </w:p>
    <w:p w14:paraId="483C274A"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A “physical nexus” means you have physical presence, such as: a building/facility</w:t>
      </w:r>
      <w:r w:rsidR="00757FBC">
        <w:rPr>
          <w:rFonts w:ascii="Cambria" w:hAnsi="Cambria" w:cs="Arial"/>
          <w:spacing w:val="-3"/>
          <w:sz w:val="22"/>
          <w:szCs w:val="22"/>
        </w:rPr>
        <w:t>/employee(s)</w:t>
      </w:r>
      <w:r w:rsidRPr="007461E3">
        <w:rPr>
          <w:rFonts w:ascii="Cambria" w:hAnsi="Cambria" w:cs="Arial"/>
          <w:spacing w:val="-3"/>
          <w:sz w:val="22"/>
          <w:szCs w:val="22"/>
        </w:rPr>
        <w:t xml:space="preserve"> in Seattle, you make sales trips into Seattle, your own company drives into Seattle for product deliveries, and/or you conduct service work in Seattle (repair, installation, service, maintenance work, on-site consulting, etc). </w:t>
      </w:r>
    </w:p>
    <w:p w14:paraId="46BC2071"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We provide a Consultant Questionnaire Form in our submittal package items later in this RFP</w:t>
      </w:r>
      <w:r w:rsidR="00301C41">
        <w:rPr>
          <w:rFonts w:ascii="Cambria" w:hAnsi="Cambria" w:cs="Arial"/>
          <w:spacing w:val="-3"/>
          <w:sz w:val="22"/>
          <w:szCs w:val="22"/>
        </w:rPr>
        <w:t>/RFQ</w:t>
      </w:r>
      <w:r w:rsidRPr="007461E3">
        <w:rPr>
          <w:rFonts w:ascii="Cambria" w:hAnsi="Cambria" w:cs="Arial"/>
          <w:spacing w:val="-3"/>
          <w:sz w:val="22"/>
          <w:szCs w:val="22"/>
        </w:rPr>
        <w:t>, and it will ask you to specify if you have “physical nexus”.</w:t>
      </w:r>
    </w:p>
    <w:p w14:paraId="3A3571BB"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All costs for any licenses, permits and Seattle Business License taxes owed shall be borne by the Consultant and not charged separately to the City.  </w:t>
      </w:r>
    </w:p>
    <w:p w14:paraId="2F58F53E" w14:textId="77777777" w:rsidR="00D02775" w:rsidRPr="007461E3" w:rsidRDefault="00D02775" w:rsidP="00BB795C">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The apparent successful Consultant</w:t>
      </w:r>
      <w:r w:rsidR="0019291E" w:rsidRPr="007461E3">
        <w:rPr>
          <w:rFonts w:ascii="Cambria" w:hAnsi="Cambria" w:cs="Arial"/>
          <w:spacing w:val="-3"/>
          <w:sz w:val="22"/>
          <w:szCs w:val="22"/>
        </w:rPr>
        <w:t>(s)</w:t>
      </w:r>
      <w:r w:rsidRPr="007461E3">
        <w:rPr>
          <w:rFonts w:ascii="Cambria" w:hAnsi="Cambria" w:cs="Arial"/>
          <w:spacing w:val="-3"/>
          <w:sz w:val="22"/>
          <w:szCs w:val="22"/>
        </w:rPr>
        <w:t xml:space="preserve"> must immediately obtain the license and ensure all City taxes are current, unless exempted by City Code due to reasons such as no physical nexus. Failure to do so </w:t>
      </w:r>
      <w:r w:rsidR="006C2BB3" w:rsidRPr="007461E3">
        <w:rPr>
          <w:rFonts w:ascii="Cambria" w:hAnsi="Cambria" w:cs="Arial"/>
          <w:spacing w:val="-3"/>
          <w:sz w:val="22"/>
          <w:szCs w:val="22"/>
        </w:rPr>
        <w:t xml:space="preserve">will cause </w:t>
      </w:r>
      <w:r w:rsidRPr="007461E3">
        <w:rPr>
          <w:rFonts w:ascii="Cambria" w:hAnsi="Cambria" w:cs="Arial"/>
          <w:spacing w:val="-3"/>
          <w:sz w:val="22"/>
          <w:szCs w:val="22"/>
        </w:rPr>
        <w:t xml:space="preserve">rejection of the </w:t>
      </w:r>
      <w:r w:rsidR="004B08E1" w:rsidRPr="007461E3">
        <w:rPr>
          <w:rFonts w:ascii="Cambria" w:hAnsi="Cambria" w:cs="Arial"/>
          <w:spacing w:val="-3"/>
          <w:sz w:val="22"/>
          <w:szCs w:val="22"/>
        </w:rPr>
        <w:t>submittal</w:t>
      </w:r>
      <w:r w:rsidRPr="007461E3">
        <w:rPr>
          <w:rFonts w:ascii="Cambria" w:hAnsi="Cambria" w:cs="Arial"/>
          <w:spacing w:val="-3"/>
          <w:sz w:val="22"/>
          <w:szCs w:val="22"/>
        </w:rPr>
        <w:t xml:space="preserve">.  </w:t>
      </w:r>
    </w:p>
    <w:p w14:paraId="02C50AFE" w14:textId="77777777" w:rsidR="00503835" w:rsidRDefault="00503835" w:rsidP="00503835">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 xml:space="preserve">The City of Seattle Application for a Business License can be found here: </w:t>
      </w:r>
    </w:p>
    <w:p w14:paraId="5C435FFA" w14:textId="77777777" w:rsidR="00503835" w:rsidRDefault="00893634" w:rsidP="00503835">
      <w:pPr>
        <w:tabs>
          <w:tab w:val="left" w:pos="-720"/>
        </w:tabs>
        <w:suppressAutoHyphens/>
        <w:ind w:left="360"/>
        <w:jc w:val="both"/>
        <w:rPr>
          <w:rFonts w:ascii="Cambria" w:hAnsi="Cambria" w:cs="Arial"/>
          <w:spacing w:val="-3"/>
          <w:sz w:val="22"/>
          <w:szCs w:val="22"/>
        </w:rPr>
      </w:pPr>
      <w:hyperlink r:id="rId16" w:history="1">
        <w:r w:rsidR="00503835" w:rsidRPr="008B25CC">
          <w:rPr>
            <w:rStyle w:val="Hyperlink"/>
            <w:rFonts w:ascii="Cambria" w:hAnsi="Cambria" w:cs="Arial"/>
            <w:spacing w:val="-3"/>
            <w:sz w:val="22"/>
            <w:szCs w:val="22"/>
          </w:rPr>
          <w:t>http://www.seattle.gov/Documents/Departments/FAS/Licensing/Seattle-business-license-application.pdf</w:t>
        </w:r>
      </w:hyperlink>
    </w:p>
    <w:p w14:paraId="1FC5F262" w14:textId="77777777" w:rsidR="00503835" w:rsidRPr="00A07552" w:rsidRDefault="00503835" w:rsidP="00503835">
      <w:pPr>
        <w:numPr>
          <w:ilvl w:val="0"/>
          <w:numId w:val="12"/>
        </w:numPr>
        <w:tabs>
          <w:tab w:val="left" w:pos="-720"/>
        </w:tabs>
        <w:suppressAutoHyphens/>
        <w:jc w:val="both"/>
        <w:rPr>
          <w:rFonts w:ascii="Cambria" w:hAnsi="Cambria" w:cs="Arial"/>
          <w:spacing w:val="-3"/>
          <w:sz w:val="22"/>
          <w:szCs w:val="22"/>
        </w:rPr>
      </w:pPr>
      <w:r>
        <w:rPr>
          <w:rFonts w:ascii="Cambria" w:hAnsi="Cambria" w:cs="Arial"/>
          <w:spacing w:val="-3"/>
          <w:sz w:val="22"/>
          <w:szCs w:val="22"/>
        </w:rPr>
        <w:t>You can find Business License Application help here:</w:t>
      </w:r>
      <w:hyperlink r:id="rId17" w:history="1">
        <w:r w:rsidRPr="00372732">
          <w:rPr>
            <w:rStyle w:val="Hyperlink"/>
            <w:rFonts w:ascii="Cambria" w:hAnsi="Cambria" w:cs="Arial"/>
            <w:spacing w:val="-3"/>
            <w:sz w:val="22"/>
            <w:szCs w:val="22"/>
          </w:rPr>
          <w:t>http:/www.seattle.gov/licenses/get-a-business-license/license-application-help</w:t>
        </w:r>
      </w:hyperlink>
    </w:p>
    <w:p w14:paraId="07F06E0D"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Self-Filing You can pay your license and taxes on-line using a credit card </w:t>
      </w:r>
      <w:r w:rsidRPr="007461E3">
        <w:rPr>
          <w:rFonts w:ascii="Cambria" w:hAnsi="Cambria" w:cs="Arial"/>
          <w:sz w:val="22"/>
          <w:szCs w:val="22"/>
        </w:rPr>
        <w:t xml:space="preserve"> </w:t>
      </w:r>
      <w:hyperlink r:id="rId18" w:history="1">
        <w:r w:rsidR="00747987" w:rsidRPr="00747987">
          <w:rPr>
            <w:rStyle w:val="Hyperlink"/>
            <w:rFonts w:ascii="Cambria" w:hAnsi="Cambria" w:cs="Arial"/>
            <w:sz w:val="22"/>
            <w:szCs w:val="22"/>
          </w:rPr>
          <w:t>www</w:t>
        </w:r>
        <w:r w:rsidRPr="00747987">
          <w:rPr>
            <w:rStyle w:val="Hyperlink"/>
            <w:rFonts w:ascii="Cambria" w:hAnsi="Cambria" w:cs="Arial"/>
            <w:sz w:val="22"/>
            <w:szCs w:val="22"/>
          </w:rPr>
          <w:t>.seattle.gov/self/</w:t>
        </w:r>
      </w:hyperlink>
    </w:p>
    <w:p w14:paraId="2DBA9109"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For Questions and Assistance, call the Revenue and Consumer Protection (RCP) office which issues business licenses and enforces licensing requirements.  The general e-mail is </w:t>
      </w:r>
      <w:hyperlink r:id="rId19" w:history="1">
        <w:r w:rsidRPr="007461E3">
          <w:rPr>
            <w:rStyle w:val="Hyperlink"/>
            <w:rFonts w:ascii="Cambria" w:hAnsi="Cambria" w:cs="Arial"/>
            <w:spacing w:val="-3"/>
            <w:sz w:val="22"/>
            <w:szCs w:val="22"/>
          </w:rPr>
          <w:t>rca@seattle.gov</w:t>
        </w:r>
      </w:hyperlink>
      <w:r w:rsidRPr="007461E3">
        <w:rPr>
          <w:rFonts w:ascii="Cambria" w:hAnsi="Cambria" w:cs="Arial"/>
          <w:spacing w:val="-3"/>
          <w:sz w:val="22"/>
          <w:szCs w:val="22"/>
        </w:rPr>
        <w:t>.  The main phone is 206-684-8484</w:t>
      </w:r>
      <w:r>
        <w:rPr>
          <w:rFonts w:ascii="Cambria" w:hAnsi="Cambria" w:cs="Arial"/>
          <w:spacing w:val="-3"/>
          <w:sz w:val="22"/>
          <w:szCs w:val="22"/>
        </w:rPr>
        <w:t xml:space="preserve">.  </w:t>
      </w:r>
    </w:p>
    <w:p w14:paraId="695AD577" w14:textId="77777777" w:rsidR="00503835" w:rsidRPr="0060253D" w:rsidRDefault="00503835" w:rsidP="00503835">
      <w:pPr>
        <w:numPr>
          <w:ilvl w:val="0"/>
          <w:numId w:val="12"/>
        </w:numPr>
        <w:tabs>
          <w:tab w:val="left" w:pos="-720"/>
        </w:tabs>
        <w:suppressAutoHyphens/>
        <w:jc w:val="both"/>
        <w:rPr>
          <w:rStyle w:val="Hyperlink"/>
          <w:rFonts w:ascii="Cambria" w:hAnsi="Cambria" w:cs="Arial"/>
          <w:color w:val="auto"/>
          <w:spacing w:val="-3"/>
          <w:sz w:val="22"/>
          <w:szCs w:val="22"/>
          <w:u w:val="none"/>
        </w:rPr>
      </w:pPr>
      <w:r w:rsidRPr="007461E3">
        <w:rPr>
          <w:rFonts w:ascii="Cambria" w:hAnsi="Cambria" w:cs="Arial"/>
          <w:spacing w:val="-3"/>
          <w:sz w:val="22"/>
          <w:szCs w:val="22"/>
        </w:rPr>
        <w:t xml:space="preserve">The licensing website is </w:t>
      </w:r>
      <w:hyperlink r:id="rId20" w:history="1">
        <w:r w:rsidRPr="00892F92">
          <w:rPr>
            <w:rStyle w:val="Hyperlink"/>
            <w:rFonts w:asciiTheme="majorHAnsi" w:hAnsiTheme="majorHAnsi"/>
            <w:sz w:val="22"/>
          </w:rPr>
          <w:t>http://www.seattle.gov/licenses</w:t>
        </w:r>
      </w:hyperlink>
    </w:p>
    <w:p w14:paraId="5CBC3635" w14:textId="77777777" w:rsidR="00503835" w:rsidRPr="007461E3" w:rsidRDefault="00503835" w:rsidP="00503835">
      <w:pPr>
        <w:numPr>
          <w:ilvl w:val="0"/>
          <w:numId w:val="12"/>
        </w:numPr>
        <w:tabs>
          <w:tab w:val="left" w:pos="-720"/>
        </w:tabs>
        <w:suppressAutoHyphens/>
        <w:jc w:val="both"/>
        <w:rPr>
          <w:rFonts w:ascii="Cambria" w:hAnsi="Cambria" w:cs="Arial"/>
          <w:spacing w:val="-3"/>
          <w:sz w:val="22"/>
          <w:szCs w:val="22"/>
        </w:rPr>
      </w:pPr>
      <w:r w:rsidRPr="007461E3">
        <w:rPr>
          <w:rFonts w:ascii="Cambria" w:hAnsi="Cambria" w:cs="Arial"/>
          <w:sz w:val="22"/>
          <w:szCs w:val="22"/>
        </w:rPr>
        <w:t>If a business has extraordinary balances due on their account that would cause undue hardship to the business, t</w:t>
      </w:r>
      <w:r w:rsidR="00747987">
        <w:rPr>
          <w:rFonts w:ascii="Cambria" w:hAnsi="Cambria" w:cs="Arial"/>
          <w:sz w:val="22"/>
          <w:szCs w:val="22"/>
        </w:rPr>
        <w:t xml:space="preserve">he business can contact the License and Tax Administration </w:t>
      </w:r>
      <w:r w:rsidRPr="007461E3">
        <w:rPr>
          <w:rFonts w:ascii="Cambria" w:hAnsi="Cambria" w:cs="Arial"/>
          <w:sz w:val="22"/>
          <w:szCs w:val="22"/>
        </w:rPr>
        <w:t xml:space="preserve">office </w:t>
      </w:r>
      <w:r>
        <w:rPr>
          <w:rFonts w:ascii="Cambria" w:hAnsi="Cambria" w:cs="Arial"/>
          <w:sz w:val="22"/>
          <w:szCs w:val="22"/>
        </w:rPr>
        <w:t xml:space="preserve">at </w:t>
      </w:r>
      <w:hyperlink r:id="rId21" w:history="1">
        <w:r w:rsidR="00747987" w:rsidRPr="00803AE2">
          <w:rPr>
            <w:rStyle w:val="Hyperlink"/>
            <w:rFonts w:ascii="Cambria" w:hAnsi="Cambria" w:cs="Arial"/>
            <w:sz w:val="22"/>
            <w:szCs w:val="22"/>
          </w:rPr>
          <w:t>tax@seattle.gov</w:t>
        </w:r>
      </w:hyperlink>
      <w:r>
        <w:rPr>
          <w:rFonts w:ascii="Cambria" w:hAnsi="Cambria" w:cs="Arial"/>
          <w:sz w:val="22"/>
          <w:szCs w:val="22"/>
        </w:rPr>
        <w:t xml:space="preserve"> </w:t>
      </w:r>
      <w:r w:rsidRPr="007461E3">
        <w:rPr>
          <w:rFonts w:ascii="Cambria" w:hAnsi="Cambria" w:cs="Arial"/>
          <w:sz w:val="22"/>
          <w:szCs w:val="22"/>
        </w:rPr>
        <w:t xml:space="preserve">to request additional assistance. </w:t>
      </w:r>
    </w:p>
    <w:p w14:paraId="3B787262" w14:textId="77777777" w:rsidR="00503835" w:rsidRPr="007461E3" w:rsidRDefault="00503835" w:rsidP="00503835">
      <w:pPr>
        <w:numPr>
          <w:ilvl w:val="0"/>
          <w:numId w:val="12"/>
        </w:numPr>
        <w:tabs>
          <w:tab w:val="left" w:pos="-720"/>
        </w:tabs>
        <w:suppressAutoHyphens/>
        <w:jc w:val="both"/>
        <w:rPr>
          <w:rFonts w:ascii="Cambria" w:hAnsi="Cambria" w:cs="Arial"/>
          <w:b/>
          <w:sz w:val="22"/>
          <w:szCs w:val="22"/>
        </w:rPr>
      </w:pPr>
      <w:r w:rsidRPr="007461E3">
        <w:rPr>
          <w:rFonts w:ascii="Cambria" w:hAnsi="Cambria" w:cs="Arial"/>
          <w:spacing w:val="-3"/>
          <w:sz w:val="22"/>
          <w:szCs w:val="22"/>
        </w:rPr>
        <w:t>Those holding a City of Seattle Business license may be required to report and pay revenue taxes to the City.  Such costs should be carefully considered by the Consultant prior to submitting your offer.  When allowed by City ordinance, the City will have the right to retain amounts due at the conclusion of a contract by withholding from final invoice payments.</w:t>
      </w:r>
    </w:p>
    <w:p w14:paraId="37F91329" w14:textId="77777777" w:rsidR="00D02775" w:rsidRPr="007461E3" w:rsidRDefault="00D02775" w:rsidP="00D02775">
      <w:pPr>
        <w:ind w:left="540"/>
        <w:jc w:val="both"/>
        <w:rPr>
          <w:rFonts w:ascii="Cambria" w:hAnsi="Cambria" w:cs="Arial"/>
          <w:b/>
          <w:sz w:val="22"/>
          <w:szCs w:val="22"/>
        </w:rPr>
      </w:pPr>
    </w:p>
    <w:p w14:paraId="6478B300" w14:textId="77777777" w:rsidR="00103D62" w:rsidRDefault="002B0C0B" w:rsidP="00103D62">
      <w:pPr>
        <w:tabs>
          <w:tab w:val="left" w:pos="-720"/>
        </w:tabs>
        <w:suppressAutoHyphens/>
        <w:spacing w:after="60"/>
        <w:jc w:val="both"/>
        <w:rPr>
          <w:rFonts w:ascii="Cambria" w:hAnsi="Cambria" w:cs="Arial"/>
          <w:color w:val="31849B"/>
          <w:spacing w:val="-3"/>
          <w:sz w:val="22"/>
          <w:szCs w:val="22"/>
        </w:rPr>
      </w:pPr>
      <w:r>
        <w:rPr>
          <w:rFonts w:ascii="Cambria" w:hAnsi="Cambria" w:cs="Arial"/>
          <w:b/>
          <w:color w:val="31849B"/>
          <w:spacing w:val="-3"/>
          <w:sz w:val="22"/>
          <w:szCs w:val="22"/>
        </w:rPr>
        <w:t xml:space="preserve">7.12 </w:t>
      </w:r>
      <w:r w:rsidR="00D02775" w:rsidRPr="007461E3">
        <w:rPr>
          <w:rFonts w:ascii="Cambria" w:hAnsi="Cambria" w:cs="Arial"/>
          <w:b/>
          <w:color w:val="31849B"/>
          <w:spacing w:val="-3"/>
          <w:sz w:val="22"/>
          <w:szCs w:val="22"/>
        </w:rPr>
        <w:t>State Business Licensing.</w:t>
      </w:r>
    </w:p>
    <w:p w14:paraId="6960E236" w14:textId="3FECC2FD" w:rsidR="00D02775" w:rsidRPr="007461E3" w:rsidRDefault="00D02775" w:rsidP="00811027">
      <w:pPr>
        <w:tabs>
          <w:tab w:val="left" w:pos="-720"/>
        </w:tabs>
        <w:suppressAutoHyphens/>
        <w:jc w:val="both"/>
        <w:rPr>
          <w:rFonts w:ascii="Cambria" w:hAnsi="Cambria" w:cs="Arial"/>
          <w:spacing w:val="-3"/>
          <w:sz w:val="22"/>
          <w:szCs w:val="22"/>
        </w:rPr>
      </w:pPr>
      <w:r w:rsidRPr="007461E3">
        <w:rPr>
          <w:rFonts w:ascii="Cambria" w:hAnsi="Cambria" w:cs="Arial"/>
          <w:spacing w:val="-3"/>
          <w:sz w:val="22"/>
          <w:szCs w:val="22"/>
        </w:rPr>
        <w:t xml:space="preserve">Before the contract is signed, you must have a State of Washington business license (a “Unified Business Identifier” known as a UBI#).  If the State of Washington has exempted your business from State licensing (some foreign companies are exempt and </w:t>
      </w:r>
      <w:r w:rsidR="006C2BB3" w:rsidRPr="007461E3">
        <w:rPr>
          <w:rFonts w:ascii="Cambria" w:hAnsi="Cambria" w:cs="Arial"/>
          <w:spacing w:val="-3"/>
          <w:sz w:val="22"/>
          <w:szCs w:val="22"/>
        </w:rPr>
        <w:t>sometimes</w:t>
      </w:r>
      <w:r w:rsidRPr="007461E3">
        <w:rPr>
          <w:rFonts w:ascii="Cambria" w:hAnsi="Cambria" w:cs="Arial"/>
          <w:spacing w:val="-3"/>
          <w:sz w:val="22"/>
          <w:szCs w:val="22"/>
        </w:rPr>
        <w:t xml:space="preserve">, the State waives licensing because the company </w:t>
      </w:r>
      <w:r w:rsidR="006C2BB3" w:rsidRPr="007461E3">
        <w:rPr>
          <w:rFonts w:ascii="Cambria" w:hAnsi="Cambria" w:cs="Arial"/>
          <w:spacing w:val="-3"/>
          <w:sz w:val="22"/>
          <w:szCs w:val="22"/>
        </w:rPr>
        <w:t xml:space="preserve">has no </w:t>
      </w:r>
      <w:r w:rsidRPr="007461E3">
        <w:rPr>
          <w:rFonts w:ascii="Cambria" w:hAnsi="Cambria" w:cs="Arial"/>
          <w:spacing w:val="-3"/>
          <w:sz w:val="22"/>
          <w:szCs w:val="22"/>
        </w:rPr>
        <w:t xml:space="preserve">physical presence in the State), then submit proof of that exemption to the City.  All costs for any licenses, permits and associated tax payments due to the State </w:t>
      </w:r>
      <w:r w:rsidR="006C2BB3" w:rsidRPr="007461E3">
        <w:rPr>
          <w:rFonts w:ascii="Cambria" w:hAnsi="Cambria" w:cs="Arial"/>
          <w:spacing w:val="-3"/>
          <w:sz w:val="22"/>
          <w:szCs w:val="22"/>
        </w:rPr>
        <w:t xml:space="preserve">because of </w:t>
      </w:r>
      <w:r w:rsidRPr="007461E3">
        <w:rPr>
          <w:rFonts w:ascii="Cambria" w:hAnsi="Cambria" w:cs="Arial"/>
          <w:spacing w:val="-3"/>
          <w:sz w:val="22"/>
          <w:szCs w:val="22"/>
        </w:rPr>
        <w:t xml:space="preserve">licensing shall be borne by the Consultant and not charged </w:t>
      </w:r>
      <w:r w:rsidRPr="007461E3">
        <w:rPr>
          <w:rFonts w:ascii="Cambria" w:hAnsi="Cambria" w:cs="Arial"/>
          <w:spacing w:val="-3"/>
          <w:sz w:val="22"/>
          <w:szCs w:val="22"/>
        </w:rPr>
        <w:lastRenderedPageBreak/>
        <w:t xml:space="preserve">separately to the City.  Instructions and applications are at </w:t>
      </w:r>
      <w:hyperlink r:id="rId22" w:history="1">
        <w:r w:rsidR="00503835" w:rsidRPr="00747987">
          <w:rPr>
            <w:rStyle w:val="Hyperlink"/>
            <w:rFonts w:asciiTheme="majorHAnsi" w:hAnsiTheme="majorHAnsi" w:cs="Arial"/>
            <w:spacing w:val="-3"/>
            <w:sz w:val="22"/>
            <w:szCs w:val="22"/>
          </w:rPr>
          <w:t>http://bls.dor.wa.gov/file.aspx</w:t>
        </w:r>
      </w:hyperlink>
      <w:r w:rsidR="00C14976" w:rsidRPr="00747987">
        <w:rPr>
          <w:rFonts w:asciiTheme="majorHAnsi" w:hAnsiTheme="majorHAnsi" w:cs="Arial"/>
          <w:spacing w:val="-3"/>
          <w:sz w:val="22"/>
          <w:szCs w:val="22"/>
        </w:rPr>
        <w:t xml:space="preserve">  and</w:t>
      </w:r>
      <w:r w:rsidR="00C14976" w:rsidRPr="007461E3">
        <w:rPr>
          <w:rFonts w:ascii="Cambria" w:hAnsi="Cambria" w:cs="Arial"/>
          <w:spacing w:val="-3"/>
          <w:sz w:val="22"/>
          <w:szCs w:val="22"/>
        </w:rPr>
        <w:t xml:space="preserve"> the State of Washington Department of Revenue is available at 1-800-647-7706.</w:t>
      </w:r>
    </w:p>
    <w:p w14:paraId="44D3150C" w14:textId="77777777" w:rsidR="001D01E0" w:rsidRPr="007461E3" w:rsidRDefault="002B0C0B" w:rsidP="00811027">
      <w:pPr>
        <w:pStyle w:val="Heading2"/>
        <w:keepLines/>
        <w:numPr>
          <w:ilvl w:val="1"/>
          <w:numId w:val="0"/>
        </w:numPr>
        <w:tabs>
          <w:tab w:val="left" w:pos="-1440"/>
          <w:tab w:val="left" w:pos="0"/>
        </w:tabs>
        <w:rPr>
          <w:rFonts w:ascii="Cambria" w:hAnsi="Cambria"/>
          <w:b w:val="0"/>
          <w:i w:val="0"/>
          <w:sz w:val="22"/>
          <w:szCs w:val="22"/>
        </w:rPr>
      </w:pPr>
      <w:r>
        <w:rPr>
          <w:rFonts w:ascii="Cambria" w:hAnsi="Cambria"/>
          <w:i w:val="0"/>
          <w:color w:val="31849B"/>
          <w:sz w:val="22"/>
          <w:szCs w:val="22"/>
        </w:rPr>
        <w:t>7.13</w:t>
      </w:r>
      <w:r w:rsidR="00F53E33">
        <w:rPr>
          <w:rFonts w:ascii="Cambria" w:hAnsi="Cambria"/>
          <w:i w:val="0"/>
          <w:color w:val="31849B"/>
          <w:sz w:val="22"/>
          <w:szCs w:val="22"/>
        </w:rPr>
        <w:t xml:space="preserve"> </w:t>
      </w:r>
      <w:r w:rsidR="00054D7D" w:rsidRPr="007461E3">
        <w:rPr>
          <w:rFonts w:ascii="Cambria" w:hAnsi="Cambria"/>
          <w:i w:val="0"/>
          <w:color w:val="31849B"/>
          <w:sz w:val="22"/>
          <w:szCs w:val="22"/>
        </w:rPr>
        <w:t xml:space="preserve">Federal Excise </w:t>
      </w:r>
      <w:r w:rsidR="00FC4D5F" w:rsidRPr="007461E3">
        <w:rPr>
          <w:rFonts w:ascii="Cambria" w:hAnsi="Cambria"/>
          <w:i w:val="0"/>
          <w:color w:val="31849B"/>
          <w:sz w:val="22"/>
          <w:szCs w:val="22"/>
        </w:rPr>
        <w:t>Tax</w:t>
      </w:r>
      <w:r w:rsidR="001D01E0" w:rsidRPr="007461E3">
        <w:rPr>
          <w:rFonts w:ascii="Cambria" w:hAnsi="Cambria"/>
          <w:b w:val="0"/>
          <w:i w:val="0"/>
          <w:color w:val="31849B"/>
          <w:sz w:val="22"/>
          <w:szCs w:val="22"/>
        </w:rPr>
        <w:t>.</w:t>
      </w:r>
      <w:r w:rsidR="00D02775" w:rsidRPr="007461E3">
        <w:rPr>
          <w:rFonts w:ascii="Cambria" w:hAnsi="Cambria"/>
          <w:b w:val="0"/>
          <w:i w:val="0"/>
          <w:color w:val="31849B"/>
          <w:sz w:val="22"/>
          <w:szCs w:val="22"/>
        </w:rPr>
        <w:t xml:space="preserve">  </w:t>
      </w:r>
      <w:r w:rsidR="001D01E0" w:rsidRPr="007461E3">
        <w:rPr>
          <w:rFonts w:ascii="Cambria" w:hAnsi="Cambria"/>
          <w:b w:val="0"/>
          <w:i w:val="0"/>
          <w:sz w:val="22"/>
          <w:szCs w:val="22"/>
        </w:rPr>
        <w:t xml:space="preserve">The City is exempt from Federal Excise Tax. </w:t>
      </w:r>
    </w:p>
    <w:p w14:paraId="70DB489F" w14:textId="77777777" w:rsidR="00E309E2" w:rsidRDefault="00E309E2" w:rsidP="003D7742">
      <w:pPr>
        <w:jc w:val="both"/>
        <w:rPr>
          <w:rFonts w:ascii="Cambria" w:hAnsi="Cambria" w:cs="Arial"/>
          <w:b/>
          <w:color w:val="31849B"/>
          <w:sz w:val="22"/>
          <w:szCs w:val="22"/>
        </w:rPr>
      </w:pPr>
    </w:p>
    <w:p w14:paraId="277DDEBE" w14:textId="77777777" w:rsidR="00811027" w:rsidRPr="007461E3" w:rsidRDefault="009755FE" w:rsidP="00103D62">
      <w:pPr>
        <w:pStyle w:val="BodyText"/>
        <w:spacing w:after="60"/>
        <w:rPr>
          <w:rFonts w:ascii="Cambria" w:hAnsi="Cambria" w:cs="Arial"/>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w:t>
      </w:r>
      <w:r w:rsidR="004D1F01">
        <w:rPr>
          <w:rFonts w:ascii="Cambria" w:hAnsi="Cambria" w:cs="Arial"/>
          <w:b/>
          <w:color w:val="31849B"/>
          <w:sz w:val="22"/>
          <w:szCs w:val="22"/>
        </w:rPr>
        <w:t>1</w:t>
      </w:r>
      <w:r w:rsidR="002B0C0B">
        <w:rPr>
          <w:rFonts w:ascii="Cambria" w:hAnsi="Cambria" w:cs="Arial"/>
          <w:b/>
          <w:color w:val="31849B"/>
          <w:sz w:val="22"/>
          <w:szCs w:val="22"/>
        </w:rPr>
        <w:t>4</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No Guaranteed Utilization</w:t>
      </w:r>
      <w:r w:rsidR="00811027" w:rsidRPr="007461E3">
        <w:rPr>
          <w:rFonts w:ascii="Cambria" w:hAnsi="Cambria" w:cs="Arial"/>
          <w:b/>
          <w:color w:val="31849B"/>
          <w:sz w:val="22"/>
          <w:szCs w:val="22"/>
        </w:rPr>
        <w:t>.</w:t>
      </w:r>
      <w:r w:rsidR="005D6CD0" w:rsidRPr="007461E3">
        <w:rPr>
          <w:rFonts w:ascii="Cambria" w:hAnsi="Cambria" w:cs="Arial"/>
          <w:sz w:val="22"/>
          <w:szCs w:val="22"/>
        </w:rPr>
        <w:t xml:space="preserve"> </w:t>
      </w:r>
    </w:p>
    <w:p w14:paraId="22D6F6EB" w14:textId="77777777" w:rsidR="005D6CD0" w:rsidRPr="007461E3" w:rsidRDefault="005D6CD0" w:rsidP="00A24161">
      <w:pPr>
        <w:pStyle w:val="BodyText"/>
        <w:spacing w:after="0"/>
        <w:rPr>
          <w:rFonts w:ascii="Cambria" w:hAnsi="Cambria" w:cs="Arial"/>
          <w:sz w:val="22"/>
          <w:szCs w:val="22"/>
        </w:rPr>
      </w:pPr>
      <w:r w:rsidRPr="007461E3">
        <w:rPr>
          <w:rFonts w:ascii="Cambria" w:hAnsi="Cambria" w:cs="Arial"/>
          <w:sz w:val="22"/>
          <w:szCs w:val="22"/>
        </w:rPr>
        <w:t>The</w:t>
      </w:r>
      <w:r w:rsidR="00C14976" w:rsidRPr="007461E3">
        <w:rPr>
          <w:rFonts w:ascii="Cambria" w:hAnsi="Cambria" w:cs="Arial"/>
          <w:sz w:val="22"/>
          <w:szCs w:val="22"/>
        </w:rPr>
        <w:t xml:space="preserve"> </w:t>
      </w:r>
      <w:r w:rsidRPr="007461E3">
        <w:rPr>
          <w:rFonts w:ascii="Cambria" w:hAnsi="Cambria" w:cs="Arial"/>
          <w:sz w:val="22"/>
          <w:szCs w:val="22"/>
        </w:rPr>
        <w:t xml:space="preserve">City does not guarantee utilization </w:t>
      </w:r>
      <w:r w:rsidR="00130E17">
        <w:rPr>
          <w:rFonts w:ascii="Cambria" w:hAnsi="Cambria" w:cs="Arial"/>
          <w:sz w:val="22"/>
          <w:szCs w:val="22"/>
        </w:rPr>
        <w:t xml:space="preserve">of </w:t>
      </w:r>
      <w:r w:rsidR="00CD48FB">
        <w:rPr>
          <w:rFonts w:ascii="Cambria" w:hAnsi="Cambria" w:cs="Arial"/>
          <w:sz w:val="22"/>
          <w:szCs w:val="22"/>
        </w:rPr>
        <w:t xml:space="preserve">any </w:t>
      </w:r>
      <w:r w:rsidR="00130E17">
        <w:rPr>
          <w:rFonts w:ascii="Cambria" w:hAnsi="Cambria" w:cs="Arial"/>
          <w:sz w:val="22"/>
          <w:szCs w:val="22"/>
        </w:rPr>
        <w:t>contract(s)</w:t>
      </w:r>
      <w:r w:rsidR="00CD48FB">
        <w:rPr>
          <w:rFonts w:ascii="Cambria" w:hAnsi="Cambria" w:cs="Arial"/>
          <w:sz w:val="22"/>
          <w:szCs w:val="22"/>
        </w:rPr>
        <w:t xml:space="preserve"> </w:t>
      </w:r>
      <w:r w:rsidR="00130E17">
        <w:rPr>
          <w:rFonts w:ascii="Cambria" w:hAnsi="Cambria" w:cs="Arial"/>
          <w:sz w:val="22"/>
          <w:szCs w:val="22"/>
        </w:rPr>
        <w:t>awarded through</w:t>
      </w:r>
      <w:r w:rsidRPr="007461E3">
        <w:rPr>
          <w:rFonts w:ascii="Cambria" w:hAnsi="Cambria" w:cs="Arial"/>
          <w:sz w:val="22"/>
          <w:szCs w:val="22"/>
        </w:rPr>
        <w:t xml:space="preserve"> this </w:t>
      </w:r>
      <w:r w:rsidR="00CD48FB">
        <w:rPr>
          <w:rFonts w:ascii="Cambria" w:hAnsi="Cambria" w:cs="Arial"/>
          <w:sz w:val="22"/>
          <w:szCs w:val="22"/>
        </w:rPr>
        <w:t>RFP/RFQ</w:t>
      </w:r>
      <w:r w:rsidR="00130E17">
        <w:rPr>
          <w:rFonts w:ascii="Cambria" w:hAnsi="Cambria" w:cs="Arial"/>
          <w:sz w:val="22"/>
          <w:szCs w:val="22"/>
        </w:rPr>
        <w:t xml:space="preserve"> process</w:t>
      </w:r>
      <w:r w:rsidRPr="007461E3">
        <w:rPr>
          <w:rFonts w:ascii="Cambria" w:hAnsi="Cambria" w:cs="Arial"/>
          <w:sz w:val="22"/>
          <w:szCs w:val="22"/>
        </w:rPr>
        <w:t xml:space="preserve">.  The solicitation may provide estimates of utilization; such information is for Consultant </w:t>
      </w:r>
      <w:r w:rsidR="00A54491" w:rsidRPr="007461E3">
        <w:rPr>
          <w:rFonts w:ascii="Cambria" w:hAnsi="Cambria" w:cs="Arial"/>
          <w:sz w:val="22"/>
          <w:szCs w:val="22"/>
        </w:rPr>
        <w:t xml:space="preserve">convenience </w:t>
      </w:r>
      <w:r w:rsidRPr="007461E3">
        <w:rPr>
          <w:rFonts w:ascii="Cambria" w:hAnsi="Cambria" w:cs="Arial"/>
          <w:sz w:val="22"/>
          <w:szCs w:val="22"/>
        </w:rPr>
        <w:t xml:space="preserve">and not a </w:t>
      </w:r>
      <w:r w:rsidR="00A54491" w:rsidRPr="007461E3">
        <w:rPr>
          <w:rFonts w:ascii="Cambria" w:hAnsi="Cambria" w:cs="Arial"/>
          <w:sz w:val="22"/>
          <w:szCs w:val="22"/>
        </w:rPr>
        <w:t xml:space="preserve">usage </w:t>
      </w:r>
      <w:r w:rsidRPr="007461E3">
        <w:rPr>
          <w:rFonts w:ascii="Cambria" w:hAnsi="Cambria" w:cs="Arial"/>
          <w:sz w:val="22"/>
          <w:szCs w:val="22"/>
        </w:rPr>
        <w:t xml:space="preserve">guarantee.  The City reserves the right to </w:t>
      </w:r>
      <w:r w:rsidR="00561E9B">
        <w:rPr>
          <w:rFonts w:ascii="Cambria" w:hAnsi="Cambria" w:cs="Arial"/>
          <w:sz w:val="22"/>
          <w:szCs w:val="22"/>
        </w:rPr>
        <w:t xml:space="preserve">issue </w:t>
      </w:r>
      <w:r w:rsidRPr="007461E3">
        <w:rPr>
          <w:rFonts w:ascii="Cambria" w:hAnsi="Cambria" w:cs="Arial"/>
          <w:sz w:val="22"/>
          <w:szCs w:val="22"/>
        </w:rPr>
        <w:t xml:space="preserve">multiple or partial awards, and/or to order </w:t>
      </w:r>
      <w:r w:rsidR="00A54491" w:rsidRPr="007461E3">
        <w:rPr>
          <w:rFonts w:ascii="Cambria" w:hAnsi="Cambria" w:cs="Arial"/>
          <w:sz w:val="22"/>
          <w:szCs w:val="22"/>
        </w:rPr>
        <w:t xml:space="preserve">work </w:t>
      </w:r>
      <w:r w:rsidRPr="007461E3">
        <w:rPr>
          <w:rFonts w:ascii="Cambria" w:hAnsi="Cambria" w:cs="Arial"/>
          <w:sz w:val="22"/>
          <w:szCs w:val="22"/>
        </w:rPr>
        <w:t xml:space="preserve">based on City needs. The City </w:t>
      </w:r>
      <w:r w:rsidR="00A54491" w:rsidRPr="007461E3">
        <w:rPr>
          <w:rFonts w:ascii="Cambria" w:hAnsi="Cambria" w:cs="Arial"/>
          <w:sz w:val="22"/>
          <w:szCs w:val="22"/>
        </w:rPr>
        <w:t xml:space="preserve">may turn to </w:t>
      </w:r>
      <w:r w:rsidRPr="007461E3">
        <w:rPr>
          <w:rFonts w:ascii="Cambria" w:hAnsi="Cambria" w:cs="Arial"/>
          <w:sz w:val="22"/>
          <w:szCs w:val="22"/>
        </w:rPr>
        <w:t xml:space="preserve">other appropriate contract sources </w:t>
      </w:r>
      <w:r w:rsidR="00A54491" w:rsidRPr="007461E3">
        <w:rPr>
          <w:rFonts w:ascii="Cambria" w:hAnsi="Cambria" w:cs="Arial"/>
          <w:sz w:val="22"/>
          <w:szCs w:val="22"/>
        </w:rPr>
        <w:t xml:space="preserve">or supplemental contracts </w:t>
      </w:r>
      <w:r w:rsidRPr="007461E3">
        <w:rPr>
          <w:rFonts w:ascii="Cambria" w:hAnsi="Cambria" w:cs="Arial"/>
          <w:sz w:val="22"/>
          <w:szCs w:val="22"/>
        </w:rPr>
        <w:t xml:space="preserve">to obtain these </w:t>
      </w:r>
      <w:r w:rsidR="00A54491" w:rsidRPr="007461E3">
        <w:rPr>
          <w:rFonts w:ascii="Cambria" w:hAnsi="Cambria" w:cs="Arial"/>
          <w:sz w:val="22"/>
          <w:szCs w:val="22"/>
        </w:rPr>
        <w:t xml:space="preserve">same or similar </w:t>
      </w:r>
      <w:r w:rsidRPr="007461E3">
        <w:rPr>
          <w:rFonts w:ascii="Cambria" w:hAnsi="Cambria" w:cs="Arial"/>
          <w:sz w:val="22"/>
          <w:szCs w:val="22"/>
        </w:rPr>
        <w:t>services. The City may re</w:t>
      </w:r>
      <w:r w:rsidR="00CD48FB">
        <w:rPr>
          <w:rFonts w:ascii="Cambria" w:hAnsi="Cambria" w:cs="Arial"/>
          <w:sz w:val="22"/>
          <w:szCs w:val="22"/>
        </w:rPr>
        <w:t>-</w:t>
      </w:r>
      <w:r w:rsidRPr="007461E3">
        <w:rPr>
          <w:rFonts w:ascii="Cambria" w:hAnsi="Cambria" w:cs="Arial"/>
          <w:sz w:val="22"/>
          <w:szCs w:val="22"/>
        </w:rPr>
        <w:t xml:space="preserve">solicit for new additions to the Consultant pool.  Use of such supplemental </w:t>
      </w:r>
      <w:r w:rsidRPr="00130E17">
        <w:rPr>
          <w:rFonts w:ascii="Cambria" w:hAnsi="Cambria" w:cs="Arial"/>
          <w:sz w:val="22"/>
          <w:szCs w:val="22"/>
        </w:rPr>
        <w:t>contracts</w:t>
      </w:r>
      <w:r w:rsidRPr="007461E3">
        <w:rPr>
          <w:rFonts w:ascii="Cambria" w:hAnsi="Cambria" w:cs="Arial"/>
          <w:sz w:val="22"/>
          <w:szCs w:val="22"/>
        </w:rPr>
        <w:t xml:space="preserve"> does not limit the right of the City to terminate existing </w:t>
      </w:r>
      <w:r w:rsidRPr="00130E17">
        <w:rPr>
          <w:rFonts w:ascii="Cambria" w:hAnsi="Cambria" w:cs="Arial"/>
          <w:sz w:val="22"/>
          <w:szCs w:val="22"/>
        </w:rPr>
        <w:t>contracts</w:t>
      </w:r>
      <w:r w:rsidRPr="007461E3">
        <w:rPr>
          <w:rFonts w:ascii="Cambria" w:hAnsi="Cambria" w:cs="Arial"/>
          <w:sz w:val="22"/>
          <w:szCs w:val="22"/>
        </w:rPr>
        <w:t xml:space="preserve"> for convenience or cause.</w:t>
      </w:r>
    </w:p>
    <w:p w14:paraId="2BCB4B52" w14:textId="77777777" w:rsidR="00301A37" w:rsidRDefault="00301A37">
      <w:pPr>
        <w:rPr>
          <w:rFonts w:ascii="Cambria" w:hAnsi="Cambria" w:cs="Arial"/>
          <w:b/>
          <w:color w:val="31849B"/>
          <w:sz w:val="22"/>
          <w:szCs w:val="22"/>
        </w:rPr>
      </w:pPr>
    </w:p>
    <w:p w14:paraId="31155A3D" w14:textId="77777777" w:rsidR="00811027" w:rsidRDefault="009755FE" w:rsidP="00103D62">
      <w:pPr>
        <w:tabs>
          <w:tab w:val="left" w:pos="540"/>
        </w:tabs>
        <w:spacing w:after="60"/>
        <w:rPr>
          <w:rFonts w:ascii="Cambria" w:hAnsi="Cambria" w:cs="Arial"/>
          <w:color w:val="31849B"/>
          <w:sz w:val="22"/>
          <w:szCs w:val="22"/>
        </w:rPr>
      </w:pPr>
      <w:r w:rsidRPr="007461E3">
        <w:rPr>
          <w:rFonts w:ascii="Cambria" w:hAnsi="Cambria" w:cs="Arial"/>
          <w:b/>
          <w:color w:val="31849B"/>
          <w:sz w:val="22"/>
          <w:szCs w:val="22"/>
        </w:rPr>
        <w:t>7</w:t>
      </w:r>
      <w:r w:rsidR="004072E1" w:rsidRPr="007461E3">
        <w:rPr>
          <w:rFonts w:ascii="Cambria" w:hAnsi="Cambria" w:cs="Arial"/>
          <w:b/>
          <w:color w:val="31849B"/>
          <w:sz w:val="22"/>
          <w:szCs w:val="22"/>
        </w:rPr>
        <w:t>.1</w:t>
      </w:r>
      <w:r w:rsidR="002B0C0B">
        <w:rPr>
          <w:rFonts w:ascii="Cambria" w:hAnsi="Cambria" w:cs="Arial"/>
          <w:b/>
          <w:color w:val="31849B"/>
          <w:sz w:val="22"/>
          <w:szCs w:val="22"/>
        </w:rPr>
        <w:t>5</w:t>
      </w:r>
      <w:r w:rsidR="004072E1" w:rsidRPr="007461E3">
        <w:rPr>
          <w:rFonts w:ascii="Cambria" w:hAnsi="Cambria" w:cs="Arial"/>
          <w:b/>
          <w:color w:val="31849B"/>
          <w:sz w:val="22"/>
          <w:szCs w:val="22"/>
        </w:rPr>
        <w:t xml:space="preserve"> </w:t>
      </w:r>
      <w:r w:rsidR="005D6CD0" w:rsidRPr="007461E3">
        <w:rPr>
          <w:rFonts w:ascii="Cambria" w:hAnsi="Cambria" w:cs="Arial"/>
          <w:b/>
          <w:color w:val="31849B"/>
          <w:sz w:val="22"/>
          <w:szCs w:val="22"/>
        </w:rPr>
        <w:t>Expansion Clause</w:t>
      </w:r>
      <w:r w:rsidR="00811027" w:rsidRPr="007461E3">
        <w:rPr>
          <w:rFonts w:ascii="Cambria" w:hAnsi="Cambria" w:cs="Arial"/>
          <w:color w:val="31849B"/>
          <w:sz w:val="22"/>
          <w:szCs w:val="22"/>
        </w:rPr>
        <w:t>.</w:t>
      </w:r>
    </w:p>
    <w:p w14:paraId="65F5DA08" w14:textId="77777777" w:rsidR="000E579D" w:rsidRPr="00A101AA" w:rsidRDefault="006D7517" w:rsidP="000E579D">
      <w:pPr>
        <w:tabs>
          <w:tab w:val="left" w:pos="540"/>
        </w:tabs>
        <w:rPr>
          <w:rFonts w:ascii="Cambria" w:eastAsia="Calibri" w:hAnsi="Cambria" w:cs="Arial"/>
          <w:sz w:val="22"/>
          <w:szCs w:val="22"/>
        </w:rPr>
      </w:pPr>
      <w:r w:rsidRPr="00A101AA">
        <w:rPr>
          <w:rFonts w:ascii="Cambria" w:eastAsia="Calibri" w:hAnsi="Cambria" w:cs="Arial"/>
          <w:sz w:val="22"/>
          <w:szCs w:val="22"/>
        </w:rPr>
        <w:t>T</w:t>
      </w:r>
      <w:r w:rsidR="00062D0D" w:rsidRPr="00A101AA">
        <w:rPr>
          <w:rFonts w:ascii="Cambria" w:eastAsia="Calibri" w:hAnsi="Cambria" w:cs="Arial"/>
          <w:sz w:val="22"/>
          <w:szCs w:val="22"/>
        </w:rPr>
        <w:t xml:space="preserve">he contract limits expansion of scope and new work not expressly provided for within the </w:t>
      </w:r>
      <w:r w:rsidR="000E579D" w:rsidRPr="00A101AA">
        <w:rPr>
          <w:rFonts w:ascii="Cambria" w:eastAsia="Calibri" w:hAnsi="Cambria" w:cs="Arial"/>
          <w:sz w:val="22"/>
          <w:szCs w:val="22"/>
        </w:rPr>
        <w:t xml:space="preserve">RFP/RFQ.  </w:t>
      </w:r>
    </w:p>
    <w:p w14:paraId="23BA61D0" w14:textId="77777777" w:rsidR="00E14C04" w:rsidRPr="00A101AA" w:rsidRDefault="00E14C04" w:rsidP="000E579D">
      <w:pPr>
        <w:tabs>
          <w:tab w:val="left" w:pos="540"/>
        </w:tabs>
        <w:rPr>
          <w:rFonts w:ascii="Cambria" w:eastAsia="Calibri" w:hAnsi="Cambria" w:cs="Arial"/>
          <w:sz w:val="22"/>
          <w:szCs w:val="22"/>
        </w:rPr>
      </w:pPr>
    </w:p>
    <w:p w14:paraId="40473A89" w14:textId="77777777" w:rsidR="002B1502" w:rsidRDefault="006D7517" w:rsidP="00E14C04">
      <w:pPr>
        <w:pStyle w:val="NoSpacing"/>
        <w:rPr>
          <w:rFonts w:ascii="Cambria" w:hAnsi="Cambria" w:cs="Arial"/>
        </w:rPr>
      </w:pPr>
      <w:r w:rsidRPr="00A101AA">
        <w:rPr>
          <w:rFonts w:ascii="Cambria" w:hAnsi="Cambria" w:cs="Arial"/>
        </w:rPr>
        <w:t>E</w:t>
      </w:r>
      <w:r w:rsidR="00E14C04" w:rsidRPr="00A101AA">
        <w:rPr>
          <w:rFonts w:ascii="Cambria" w:hAnsi="Cambria" w:cs="Arial"/>
        </w:rPr>
        <w:t>xpansion for New Work (work not specified within the original Scope of Work Section of this Agreement, and/or not specified in the original RFP as intended work for the Agreement) must comply with the following:</w:t>
      </w:r>
    </w:p>
    <w:p w14:paraId="079D68AC" w14:textId="77777777" w:rsidR="006D7517" w:rsidRPr="00A101AA" w:rsidRDefault="00E14C04" w:rsidP="00E14C04">
      <w:pPr>
        <w:pStyle w:val="NoSpacing"/>
        <w:rPr>
          <w:rFonts w:ascii="Cambria" w:hAnsi="Cambria" w:cs="Arial"/>
        </w:rPr>
      </w:pPr>
      <w:r w:rsidRPr="00A101AA">
        <w:rPr>
          <w:rFonts w:ascii="Cambria" w:hAnsi="Cambria" w:cs="Arial"/>
        </w:rPr>
        <w:t xml:space="preserve"> </w:t>
      </w:r>
    </w:p>
    <w:p w14:paraId="3CC54C3A" w14:textId="77777777" w:rsidR="00D92788" w:rsidRDefault="00E14C04" w:rsidP="00E14C04">
      <w:pPr>
        <w:pStyle w:val="NoSpacing"/>
        <w:rPr>
          <w:rFonts w:ascii="Cambria" w:hAnsi="Cambria" w:cs="Arial"/>
        </w:rPr>
      </w:pPr>
      <w:r w:rsidRPr="00A101AA">
        <w:rPr>
          <w:rFonts w:ascii="Cambria" w:hAnsi="Cambria" w:cs="Arial"/>
        </w:rPr>
        <w:t xml:space="preserve">(a) New Work </w:t>
      </w:r>
      <w:r w:rsidR="006D7517" w:rsidRPr="00A101AA">
        <w:rPr>
          <w:rFonts w:ascii="Cambria" w:hAnsi="Cambria" w:cs="Arial"/>
        </w:rPr>
        <w:t xml:space="preserve">is </w:t>
      </w:r>
      <w:r w:rsidRPr="00A101AA">
        <w:rPr>
          <w:rFonts w:ascii="Cambria" w:hAnsi="Cambria" w:cs="Arial"/>
        </w:rPr>
        <w:t xml:space="preserve">not reasonable to solicit separately; (b) is for reasonable purpose; (c) was not reasonably known </w:t>
      </w:r>
      <w:r w:rsidR="006D7517" w:rsidRPr="00A101AA">
        <w:rPr>
          <w:rFonts w:ascii="Cambria" w:hAnsi="Cambria" w:cs="Arial"/>
        </w:rPr>
        <w:t xml:space="preserve">by </w:t>
      </w:r>
      <w:r w:rsidRPr="00A101AA">
        <w:rPr>
          <w:rFonts w:ascii="Cambria" w:hAnsi="Cambria" w:cs="Arial"/>
        </w:rPr>
        <w:t xml:space="preserve">the City or Consultant at time of </w:t>
      </w:r>
      <w:r w:rsidR="006D7517" w:rsidRPr="00A101AA">
        <w:rPr>
          <w:rFonts w:ascii="Cambria" w:hAnsi="Cambria" w:cs="Arial"/>
        </w:rPr>
        <w:t xml:space="preserve">solicitation </w:t>
      </w:r>
      <w:r w:rsidRPr="00A101AA">
        <w:rPr>
          <w:rFonts w:ascii="Cambria" w:hAnsi="Cambria" w:cs="Arial"/>
        </w:rPr>
        <w:t>or was mentioned as a possibility in the solicitation (</w:t>
      </w:r>
      <w:r w:rsidR="006D7517" w:rsidRPr="00A101AA">
        <w:rPr>
          <w:rFonts w:ascii="Cambria" w:hAnsi="Cambria" w:cs="Arial"/>
        </w:rPr>
        <w:t xml:space="preserve">i.e. </w:t>
      </w:r>
      <w:r w:rsidRPr="00A101AA">
        <w:rPr>
          <w:rFonts w:ascii="Cambria" w:hAnsi="Cambria" w:cs="Arial"/>
        </w:rPr>
        <w:t xml:space="preserve">future phases of work, or a change in law); (d) is not significant enough to be regarded as an independent body of work; (e) would not attract a different field of competition; and (f) does not </w:t>
      </w:r>
      <w:r w:rsidR="00382244">
        <w:rPr>
          <w:rFonts w:ascii="Cambria" w:hAnsi="Cambria" w:cs="Arial"/>
        </w:rPr>
        <w:t>change t</w:t>
      </w:r>
      <w:r w:rsidRPr="00A101AA">
        <w:rPr>
          <w:rFonts w:ascii="Cambria" w:hAnsi="Cambria" w:cs="Arial"/>
        </w:rPr>
        <w:t xml:space="preserve">he identity or purpose of the Agreement.  </w:t>
      </w:r>
    </w:p>
    <w:p w14:paraId="780A1A51" w14:textId="77777777" w:rsidR="00C70344" w:rsidRDefault="00C70344" w:rsidP="00E14C04">
      <w:pPr>
        <w:pStyle w:val="NoSpacing"/>
        <w:rPr>
          <w:rFonts w:ascii="Cambria" w:hAnsi="Cambria" w:cs="Arial"/>
        </w:rPr>
      </w:pPr>
    </w:p>
    <w:p w14:paraId="36A0A00B" w14:textId="77777777" w:rsidR="00E14C04" w:rsidRDefault="00E14C04" w:rsidP="00E14C04">
      <w:pPr>
        <w:pStyle w:val="NoSpacing"/>
        <w:rPr>
          <w:rFonts w:ascii="Cambria" w:hAnsi="Cambria" w:cs="Arial"/>
        </w:rPr>
      </w:pPr>
      <w:r w:rsidRPr="00A101AA">
        <w:rPr>
          <w:rFonts w:ascii="Cambria" w:hAnsi="Cambria"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006D7517" w:rsidRPr="00A101AA">
        <w:rPr>
          <w:rFonts w:ascii="Cambria" w:hAnsi="Cambria" w:cs="Arial"/>
        </w:rPr>
        <w:t xml:space="preserve">during </w:t>
      </w:r>
      <w:r w:rsidRPr="00A101AA">
        <w:rPr>
          <w:rFonts w:ascii="Cambria" w:hAnsi="Cambria" w:cs="Arial"/>
        </w:rPr>
        <w:t xml:space="preserve">solicitation, time extensions, </w:t>
      </w:r>
      <w:r w:rsidR="006D7517" w:rsidRPr="00A101AA">
        <w:rPr>
          <w:rFonts w:ascii="Cambria" w:hAnsi="Cambria" w:cs="Arial"/>
        </w:rPr>
        <w:t xml:space="preserve">and </w:t>
      </w:r>
      <w:r w:rsidRPr="00A101AA">
        <w:rPr>
          <w:rFonts w:ascii="Cambria" w:hAnsi="Cambria" w:cs="Arial"/>
        </w:rPr>
        <w:t xml:space="preserve">Work Orders issued on an On-Call contract.  </w:t>
      </w:r>
      <w:r w:rsidR="006D7517" w:rsidRPr="00A101AA">
        <w:rPr>
          <w:rFonts w:ascii="Cambria" w:hAnsi="Cambria" w:cs="Arial"/>
        </w:rPr>
        <w:t xml:space="preserve">Expansion </w:t>
      </w:r>
      <w:r w:rsidRPr="00A101AA">
        <w:rPr>
          <w:rFonts w:ascii="Cambria" w:hAnsi="Cambria" w:cs="Arial"/>
        </w:rPr>
        <w:t>must be mutually agreed and issued by the City through written Addenda.  New Work performed before an authorizing Amendment may not be eligible for payment.</w:t>
      </w:r>
    </w:p>
    <w:p w14:paraId="4B28A155" w14:textId="77777777" w:rsidR="00C70344" w:rsidRDefault="00C70344" w:rsidP="00E14C04">
      <w:pPr>
        <w:pStyle w:val="NoSpacing"/>
        <w:rPr>
          <w:rFonts w:ascii="Cambria" w:hAnsi="Cambria" w:cs="Arial"/>
        </w:rPr>
      </w:pPr>
    </w:p>
    <w:p w14:paraId="70C223D3" w14:textId="5D659943" w:rsidR="00C70344" w:rsidRDefault="00C70344" w:rsidP="00E14C04">
      <w:pPr>
        <w:pStyle w:val="NoSpacing"/>
        <w:rPr>
          <w:rFonts w:ascii="Cambria" w:hAnsi="Cambria" w:cs="Arial"/>
        </w:rPr>
      </w:pPr>
      <w:r>
        <w:rPr>
          <w:rFonts w:ascii="Cambria" w:hAnsi="Cambria" w:cs="Arial"/>
        </w:rPr>
        <w:t>The City reserves the right to independently solicit and award any New Work to another firm when deemed appropriate or required by City policy.</w:t>
      </w:r>
    </w:p>
    <w:p w14:paraId="1DB57BCE" w14:textId="77777777" w:rsidR="00103D62" w:rsidRPr="002B1502" w:rsidRDefault="00103D62" w:rsidP="00E14C04">
      <w:pPr>
        <w:pStyle w:val="NoSpacing"/>
        <w:rPr>
          <w:rFonts w:ascii="Cambria" w:hAnsi="Cambria" w:cs="Arial"/>
        </w:rPr>
      </w:pPr>
    </w:p>
    <w:p w14:paraId="62E54FB5" w14:textId="77777777" w:rsidR="003D7742" w:rsidRPr="007461E3" w:rsidRDefault="009755FE" w:rsidP="00103D62">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r w:rsidRPr="007461E3">
        <w:rPr>
          <w:rFonts w:ascii="Cambria" w:hAnsi="Cambria"/>
          <w:i w:val="0"/>
          <w:color w:val="31849B"/>
          <w:sz w:val="22"/>
          <w:szCs w:val="22"/>
        </w:rPr>
        <w:t>7.1</w:t>
      </w:r>
      <w:r w:rsidR="002B0C0B">
        <w:rPr>
          <w:rFonts w:ascii="Cambria" w:hAnsi="Cambria"/>
          <w:i w:val="0"/>
          <w:color w:val="31849B"/>
          <w:sz w:val="22"/>
          <w:szCs w:val="22"/>
        </w:rPr>
        <w:t>6</w:t>
      </w:r>
      <w:r w:rsidRPr="007461E3">
        <w:rPr>
          <w:rFonts w:ascii="Cambria" w:hAnsi="Cambria"/>
          <w:i w:val="0"/>
          <w:color w:val="31849B"/>
          <w:sz w:val="22"/>
          <w:szCs w:val="22"/>
        </w:rPr>
        <w:t xml:space="preserve"> </w:t>
      </w:r>
      <w:r w:rsidR="003D7742" w:rsidRPr="007461E3">
        <w:rPr>
          <w:rFonts w:ascii="Cambria" w:hAnsi="Cambria"/>
          <w:i w:val="0"/>
          <w:color w:val="31849B"/>
          <w:sz w:val="22"/>
          <w:szCs w:val="22"/>
        </w:rPr>
        <w:t>Effective Dates of Offer.</w:t>
      </w:r>
    </w:p>
    <w:p w14:paraId="122FCEEA" w14:textId="0C0D7554" w:rsidR="003D7742" w:rsidRDefault="003D7742" w:rsidP="003D7742">
      <w:pPr>
        <w:jc w:val="both"/>
        <w:rPr>
          <w:rFonts w:ascii="Cambria" w:hAnsi="Cambria" w:cs="Arial"/>
          <w:sz w:val="22"/>
          <w:szCs w:val="22"/>
        </w:rPr>
      </w:pPr>
      <w:r w:rsidRPr="007461E3">
        <w:rPr>
          <w:rFonts w:ascii="Cambria" w:hAnsi="Cambria" w:cs="Arial"/>
          <w:sz w:val="22"/>
          <w:szCs w:val="22"/>
        </w:rPr>
        <w:t xml:space="preserve">Solicitation responses are valid until the City completes award.  Should any Proposer object to this condition, the Proposer must </w:t>
      </w:r>
      <w:r w:rsidR="009F2F41" w:rsidRPr="007461E3">
        <w:rPr>
          <w:rFonts w:ascii="Cambria" w:hAnsi="Cambria" w:cs="Arial"/>
          <w:sz w:val="22"/>
          <w:szCs w:val="22"/>
        </w:rPr>
        <w:t>object prior to the Q&amp;A deadline on page 1.</w:t>
      </w:r>
    </w:p>
    <w:p w14:paraId="7B5ACCC9" w14:textId="77777777" w:rsidR="00A24161" w:rsidRPr="007461E3" w:rsidRDefault="00A24161" w:rsidP="003D7742">
      <w:pPr>
        <w:jc w:val="both"/>
        <w:rPr>
          <w:rFonts w:ascii="Cambria" w:hAnsi="Cambria" w:cs="Arial"/>
          <w:sz w:val="22"/>
          <w:szCs w:val="22"/>
        </w:rPr>
      </w:pPr>
    </w:p>
    <w:p w14:paraId="4F2199A9" w14:textId="77777777" w:rsidR="003D7742" w:rsidRPr="007461E3" w:rsidRDefault="00BE71CE" w:rsidP="00A24161">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r>
        <w:rPr>
          <w:rFonts w:ascii="Cambria" w:hAnsi="Cambria"/>
          <w:i w:val="0"/>
          <w:color w:val="31849B"/>
          <w:sz w:val="22"/>
          <w:szCs w:val="22"/>
        </w:rPr>
        <w:t>7.1</w:t>
      </w:r>
      <w:r w:rsidR="002B0C0B">
        <w:rPr>
          <w:rFonts w:ascii="Cambria" w:hAnsi="Cambria"/>
          <w:i w:val="0"/>
          <w:color w:val="31849B"/>
          <w:sz w:val="22"/>
          <w:szCs w:val="22"/>
        </w:rPr>
        <w:t>7</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Cost of Preparing Proposals</w:t>
      </w:r>
      <w:r w:rsidR="00054D7D" w:rsidRPr="007461E3">
        <w:rPr>
          <w:rFonts w:ascii="Cambria" w:hAnsi="Cambria"/>
          <w:i w:val="0"/>
          <w:color w:val="31849B"/>
          <w:sz w:val="22"/>
          <w:szCs w:val="22"/>
        </w:rPr>
        <w:t>.</w:t>
      </w:r>
    </w:p>
    <w:p w14:paraId="5710BA24" w14:textId="4BB7DE07" w:rsidR="003D7742" w:rsidRDefault="003D7742" w:rsidP="00A24161">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The City </w:t>
      </w:r>
      <w:r w:rsidR="006D7517">
        <w:rPr>
          <w:rFonts w:ascii="Cambria" w:hAnsi="Cambria" w:cs="Arial"/>
          <w:sz w:val="22"/>
          <w:szCs w:val="22"/>
        </w:rPr>
        <w:t xml:space="preserve">is not </w:t>
      </w:r>
      <w:r w:rsidRPr="007461E3">
        <w:rPr>
          <w:rFonts w:ascii="Cambria" w:hAnsi="Cambria" w:cs="Arial"/>
          <w:sz w:val="22"/>
          <w:szCs w:val="22"/>
        </w:rPr>
        <w:t xml:space="preserve">liable for costs incurred by the Proposer </w:t>
      </w:r>
      <w:r w:rsidR="009F2F41" w:rsidRPr="007461E3">
        <w:rPr>
          <w:rFonts w:ascii="Cambria" w:hAnsi="Cambria" w:cs="Arial"/>
          <w:sz w:val="22"/>
          <w:szCs w:val="22"/>
        </w:rPr>
        <w:t>to prepare, submit and present proposals, interviews and/or demonstrations.</w:t>
      </w:r>
    </w:p>
    <w:p w14:paraId="67CD9140" w14:textId="77777777" w:rsidR="00A24161" w:rsidRPr="007461E3" w:rsidRDefault="00A24161" w:rsidP="00A24161">
      <w:pPr>
        <w:pStyle w:val="BodyText2"/>
        <w:spacing w:after="0" w:line="240" w:lineRule="auto"/>
        <w:jc w:val="both"/>
        <w:rPr>
          <w:rFonts w:ascii="Cambria" w:hAnsi="Cambria" w:cs="Arial"/>
          <w:sz w:val="22"/>
          <w:szCs w:val="22"/>
        </w:rPr>
      </w:pPr>
    </w:p>
    <w:p w14:paraId="37C1D770" w14:textId="77777777" w:rsidR="003D7742" w:rsidRPr="007461E3" w:rsidRDefault="009755FE" w:rsidP="00103D62">
      <w:pPr>
        <w:spacing w:after="60"/>
        <w:jc w:val="both"/>
        <w:rPr>
          <w:rFonts w:ascii="Cambria" w:hAnsi="Cambria" w:cs="Arial"/>
          <w:b/>
          <w:color w:val="31849B"/>
          <w:sz w:val="22"/>
          <w:szCs w:val="22"/>
        </w:rPr>
      </w:pPr>
      <w:bookmarkStart w:id="54" w:name="_Toc521141125"/>
      <w:bookmarkStart w:id="55" w:name="_Toc524484972"/>
      <w:bookmarkStart w:id="56" w:name="_Toc524754159"/>
      <w:bookmarkStart w:id="57" w:name="_Toc85261716"/>
      <w:bookmarkStart w:id="58" w:name="_Toc521141129"/>
      <w:bookmarkStart w:id="59" w:name="_Toc524484976"/>
      <w:bookmarkStart w:id="60" w:name="_Toc524754163"/>
      <w:bookmarkStart w:id="61" w:name="_Toc526492405"/>
      <w:bookmarkStart w:id="62" w:name="_Toc528557460"/>
      <w:bookmarkStart w:id="63" w:name="_Toc529153520"/>
      <w:bookmarkStart w:id="64" w:name="_Toc30899418"/>
      <w:r w:rsidRPr="007461E3">
        <w:rPr>
          <w:rFonts w:ascii="Cambria" w:hAnsi="Cambria" w:cs="Arial"/>
          <w:b/>
          <w:color w:val="31849B"/>
          <w:sz w:val="22"/>
          <w:szCs w:val="22"/>
        </w:rPr>
        <w:t>7.1</w:t>
      </w:r>
      <w:r w:rsidR="002B0C0B">
        <w:rPr>
          <w:rFonts w:ascii="Cambria" w:hAnsi="Cambria" w:cs="Arial"/>
          <w:b/>
          <w:color w:val="31849B"/>
          <w:sz w:val="22"/>
          <w:szCs w:val="22"/>
        </w:rPr>
        <w:t>8</w:t>
      </w:r>
      <w:r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Readability</w:t>
      </w:r>
      <w:bookmarkEnd w:id="54"/>
      <w:bookmarkEnd w:id="55"/>
      <w:bookmarkEnd w:id="56"/>
      <w:bookmarkEnd w:id="57"/>
      <w:r w:rsidR="00054D7D" w:rsidRPr="007461E3">
        <w:rPr>
          <w:rFonts w:ascii="Cambria" w:hAnsi="Cambria" w:cs="Arial"/>
          <w:b/>
          <w:color w:val="31849B"/>
          <w:sz w:val="22"/>
          <w:szCs w:val="22"/>
        </w:rPr>
        <w:t>.</w:t>
      </w:r>
    </w:p>
    <w:p w14:paraId="2272ADCB" w14:textId="77777777" w:rsidR="003D7742" w:rsidRPr="007461E3" w:rsidRDefault="006D7517" w:rsidP="003D7742">
      <w:pPr>
        <w:jc w:val="both"/>
        <w:rPr>
          <w:rFonts w:ascii="Cambria" w:hAnsi="Cambria" w:cs="Arial"/>
          <w:sz w:val="22"/>
          <w:szCs w:val="22"/>
        </w:rPr>
      </w:pPr>
      <w:r>
        <w:rPr>
          <w:rFonts w:ascii="Cambria" w:hAnsi="Cambria" w:cs="Arial"/>
          <w:sz w:val="22"/>
          <w:szCs w:val="22"/>
        </w:rPr>
        <w:t xml:space="preserve">The </w:t>
      </w:r>
      <w:r w:rsidR="003D7742" w:rsidRPr="007461E3">
        <w:rPr>
          <w:rFonts w:ascii="Cambria" w:hAnsi="Cambria" w:cs="Arial"/>
          <w:sz w:val="22"/>
          <w:szCs w:val="22"/>
        </w:rPr>
        <w:t xml:space="preserve">City’s ability to evaluate proposals </w:t>
      </w:r>
      <w:r>
        <w:rPr>
          <w:rFonts w:ascii="Cambria" w:hAnsi="Cambria" w:cs="Arial"/>
          <w:sz w:val="22"/>
          <w:szCs w:val="22"/>
        </w:rPr>
        <w:t xml:space="preserve">is influenced by the </w:t>
      </w:r>
      <w:r w:rsidR="009F2F41" w:rsidRPr="007461E3">
        <w:rPr>
          <w:rFonts w:ascii="Cambria" w:hAnsi="Cambria" w:cs="Arial"/>
          <w:sz w:val="22"/>
          <w:szCs w:val="22"/>
        </w:rPr>
        <w:t>organization, detail, comprehensive material and readable</w:t>
      </w:r>
      <w:r>
        <w:rPr>
          <w:rFonts w:ascii="Cambria" w:hAnsi="Cambria" w:cs="Arial"/>
          <w:sz w:val="22"/>
          <w:szCs w:val="22"/>
        </w:rPr>
        <w:t xml:space="preserve"> format of the response</w:t>
      </w:r>
      <w:r w:rsidR="009F2F41" w:rsidRPr="007461E3">
        <w:rPr>
          <w:rFonts w:ascii="Cambria" w:hAnsi="Cambria" w:cs="Arial"/>
          <w:sz w:val="22"/>
          <w:szCs w:val="22"/>
        </w:rPr>
        <w:t>.</w:t>
      </w:r>
      <w:r w:rsidR="003D7742" w:rsidRPr="007461E3">
        <w:rPr>
          <w:rFonts w:ascii="Cambria" w:hAnsi="Cambria" w:cs="Arial"/>
          <w:sz w:val="22"/>
          <w:szCs w:val="22"/>
        </w:rPr>
        <w:t xml:space="preserve"> </w:t>
      </w:r>
    </w:p>
    <w:p w14:paraId="248210E0" w14:textId="77777777" w:rsidR="009F2F41" w:rsidRPr="007461E3" w:rsidRDefault="009F2F41" w:rsidP="003D7742">
      <w:pPr>
        <w:jc w:val="both"/>
        <w:rPr>
          <w:rFonts w:ascii="Cambria" w:hAnsi="Cambria" w:cs="Arial"/>
          <w:sz w:val="22"/>
          <w:szCs w:val="22"/>
        </w:rPr>
      </w:pPr>
    </w:p>
    <w:p w14:paraId="72A783C8" w14:textId="77777777" w:rsidR="00103D62" w:rsidRDefault="00103D62">
      <w:pPr>
        <w:rPr>
          <w:rFonts w:ascii="Cambria" w:hAnsi="Cambria" w:cs="Arial"/>
          <w:b/>
          <w:color w:val="31849B"/>
          <w:sz w:val="22"/>
          <w:szCs w:val="22"/>
        </w:rPr>
      </w:pPr>
      <w:r>
        <w:rPr>
          <w:rFonts w:ascii="Cambria" w:hAnsi="Cambria" w:cs="Arial"/>
          <w:b/>
          <w:color w:val="31849B"/>
          <w:sz w:val="22"/>
          <w:szCs w:val="22"/>
        </w:rPr>
        <w:br w:type="page"/>
      </w:r>
    </w:p>
    <w:p w14:paraId="2CCE29D5" w14:textId="3EE1AC9B" w:rsidR="003D7742" w:rsidRPr="007461E3" w:rsidRDefault="00BE71CE" w:rsidP="00103D62">
      <w:pPr>
        <w:spacing w:after="60"/>
        <w:jc w:val="both"/>
        <w:rPr>
          <w:rFonts w:ascii="Cambria" w:hAnsi="Cambria" w:cs="Arial"/>
          <w:b/>
          <w:color w:val="31849B"/>
          <w:sz w:val="22"/>
          <w:szCs w:val="22"/>
        </w:rPr>
      </w:pPr>
      <w:r>
        <w:rPr>
          <w:rFonts w:ascii="Cambria" w:hAnsi="Cambria" w:cs="Arial"/>
          <w:b/>
          <w:color w:val="31849B"/>
          <w:sz w:val="22"/>
          <w:szCs w:val="22"/>
        </w:rPr>
        <w:lastRenderedPageBreak/>
        <w:t>7.1</w:t>
      </w:r>
      <w:r w:rsidR="002B0C0B">
        <w:rPr>
          <w:rFonts w:ascii="Cambria" w:hAnsi="Cambria" w:cs="Arial"/>
          <w:b/>
          <w:color w:val="31849B"/>
          <w:sz w:val="22"/>
          <w:szCs w:val="22"/>
        </w:rPr>
        <w:t>9</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 xml:space="preserve">Changes or Corrections </w:t>
      </w:r>
      <w:r w:rsidR="009F2F41" w:rsidRPr="007461E3">
        <w:rPr>
          <w:rFonts w:ascii="Cambria" w:hAnsi="Cambria" w:cs="Arial"/>
          <w:b/>
          <w:color w:val="31849B"/>
          <w:sz w:val="22"/>
          <w:szCs w:val="22"/>
        </w:rPr>
        <w:t xml:space="preserve">to </w:t>
      </w:r>
      <w:r w:rsidR="003D7742" w:rsidRPr="007461E3">
        <w:rPr>
          <w:rFonts w:ascii="Cambria" w:hAnsi="Cambria" w:cs="Arial"/>
          <w:b/>
          <w:color w:val="31849B"/>
          <w:sz w:val="22"/>
          <w:szCs w:val="22"/>
        </w:rPr>
        <w:t>Proposal Submittal.</w:t>
      </w:r>
    </w:p>
    <w:p w14:paraId="24AF1E1A" w14:textId="77777777" w:rsidR="00103D62" w:rsidRDefault="003D7742" w:rsidP="003D7742">
      <w:pPr>
        <w:jc w:val="both"/>
        <w:rPr>
          <w:rFonts w:ascii="Cambria" w:hAnsi="Cambria" w:cs="Arial"/>
          <w:sz w:val="22"/>
          <w:szCs w:val="22"/>
        </w:rPr>
      </w:pPr>
      <w:r w:rsidRPr="007461E3">
        <w:rPr>
          <w:rFonts w:ascii="Cambria" w:hAnsi="Cambria" w:cs="Arial"/>
          <w:sz w:val="22"/>
          <w:szCs w:val="22"/>
        </w:rPr>
        <w:t xml:space="preserve">Prior to the submittal </w:t>
      </w:r>
      <w:r w:rsidR="006D7517">
        <w:rPr>
          <w:rFonts w:ascii="Cambria" w:hAnsi="Cambria" w:cs="Arial"/>
          <w:sz w:val="22"/>
          <w:szCs w:val="22"/>
        </w:rPr>
        <w:t>due date</w:t>
      </w:r>
      <w:r w:rsidRPr="007461E3">
        <w:rPr>
          <w:rFonts w:ascii="Cambria" w:hAnsi="Cambria" w:cs="Arial"/>
          <w:sz w:val="22"/>
          <w:szCs w:val="22"/>
        </w:rPr>
        <w:t xml:space="preserve">, a Consultant may </w:t>
      </w:r>
      <w:r w:rsidR="006C2BB3" w:rsidRPr="007461E3">
        <w:rPr>
          <w:rFonts w:ascii="Cambria" w:hAnsi="Cambria" w:cs="Arial"/>
          <w:sz w:val="22"/>
          <w:szCs w:val="22"/>
        </w:rPr>
        <w:t xml:space="preserve">change </w:t>
      </w:r>
      <w:r w:rsidRPr="007461E3">
        <w:rPr>
          <w:rFonts w:ascii="Cambria" w:hAnsi="Cambria" w:cs="Arial"/>
          <w:sz w:val="22"/>
          <w:szCs w:val="22"/>
        </w:rPr>
        <w:t>its proposal, if initialed and dated by the Consultant.  No change</w:t>
      </w:r>
      <w:r w:rsidR="009F2F41" w:rsidRPr="007461E3">
        <w:rPr>
          <w:rFonts w:ascii="Cambria" w:hAnsi="Cambria" w:cs="Arial"/>
          <w:sz w:val="22"/>
          <w:szCs w:val="22"/>
        </w:rPr>
        <w:t xml:space="preserve">s are </w:t>
      </w:r>
      <w:r w:rsidRPr="007461E3">
        <w:rPr>
          <w:rFonts w:ascii="Cambria" w:hAnsi="Cambria" w:cs="Arial"/>
          <w:sz w:val="22"/>
          <w:szCs w:val="22"/>
        </w:rPr>
        <w:t>allowed after the closing date and time.</w:t>
      </w:r>
    </w:p>
    <w:p w14:paraId="7C279CA7" w14:textId="53EF76D8" w:rsidR="003D7742" w:rsidRPr="007461E3" w:rsidRDefault="003D7742" w:rsidP="003D7742">
      <w:pPr>
        <w:jc w:val="both"/>
        <w:rPr>
          <w:rFonts w:ascii="Cambria" w:hAnsi="Cambria" w:cs="Arial"/>
          <w:sz w:val="22"/>
          <w:szCs w:val="22"/>
        </w:rPr>
      </w:pPr>
      <w:r w:rsidRPr="007461E3">
        <w:rPr>
          <w:rFonts w:ascii="Cambria" w:hAnsi="Cambria" w:cs="Arial"/>
          <w:sz w:val="22"/>
          <w:szCs w:val="22"/>
        </w:rPr>
        <w:t xml:space="preserve"> </w:t>
      </w:r>
    </w:p>
    <w:p w14:paraId="16B1AF6D" w14:textId="77777777" w:rsidR="003D7742" w:rsidRPr="007461E3" w:rsidRDefault="002B0C0B" w:rsidP="00103D62">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r>
        <w:rPr>
          <w:rFonts w:ascii="Cambria" w:hAnsi="Cambria"/>
          <w:i w:val="0"/>
          <w:color w:val="31849B"/>
          <w:sz w:val="22"/>
          <w:szCs w:val="22"/>
        </w:rPr>
        <w:t>7.20</w:t>
      </w:r>
      <w:r w:rsidR="00811027" w:rsidRPr="007461E3">
        <w:rPr>
          <w:rFonts w:ascii="Cambria" w:hAnsi="Cambria"/>
          <w:i w:val="0"/>
          <w:color w:val="31849B"/>
          <w:sz w:val="22"/>
          <w:szCs w:val="22"/>
        </w:rPr>
        <w:t xml:space="preserve"> </w:t>
      </w:r>
      <w:r w:rsidR="003D7742" w:rsidRPr="007461E3">
        <w:rPr>
          <w:rFonts w:ascii="Cambria" w:hAnsi="Cambria"/>
          <w:i w:val="0"/>
          <w:color w:val="31849B"/>
          <w:sz w:val="22"/>
          <w:szCs w:val="22"/>
        </w:rPr>
        <w:t>Errors in Proposals</w:t>
      </w:r>
      <w:bookmarkEnd w:id="58"/>
      <w:bookmarkEnd w:id="59"/>
      <w:bookmarkEnd w:id="60"/>
      <w:bookmarkEnd w:id="61"/>
      <w:bookmarkEnd w:id="62"/>
      <w:bookmarkEnd w:id="63"/>
      <w:bookmarkEnd w:id="64"/>
      <w:r w:rsidR="00054D7D" w:rsidRPr="007461E3">
        <w:rPr>
          <w:rFonts w:ascii="Cambria" w:hAnsi="Cambria"/>
          <w:i w:val="0"/>
          <w:color w:val="31849B"/>
          <w:sz w:val="22"/>
          <w:szCs w:val="22"/>
        </w:rPr>
        <w:t>.</w:t>
      </w:r>
    </w:p>
    <w:p w14:paraId="39A3ACB5" w14:textId="6C0C21D3" w:rsidR="003D7742" w:rsidRDefault="003D7742" w:rsidP="00A24161">
      <w:pPr>
        <w:pStyle w:val="BodyText2"/>
        <w:spacing w:after="0" w:line="240" w:lineRule="auto"/>
        <w:jc w:val="both"/>
        <w:rPr>
          <w:rFonts w:ascii="Cambria" w:hAnsi="Cambria" w:cs="Arial"/>
          <w:sz w:val="22"/>
          <w:szCs w:val="22"/>
        </w:rPr>
      </w:pPr>
      <w:r w:rsidRPr="007461E3">
        <w:rPr>
          <w:rFonts w:ascii="Cambria" w:hAnsi="Cambria" w:cs="Arial"/>
          <w:sz w:val="22"/>
          <w:szCs w:val="22"/>
        </w:rPr>
        <w:t>Proposers are responsible for errors and omissions in their proposals.  No error or omission shall diminish the Proposer’s obligations to the City.</w:t>
      </w:r>
    </w:p>
    <w:p w14:paraId="287A835B" w14:textId="77777777" w:rsidR="00A24161" w:rsidRPr="007461E3" w:rsidRDefault="00A24161" w:rsidP="00A24161">
      <w:pPr>
        <w:pStyle w:val="BodyText2"/>
        <w:spacing w:after="0" w:line="240" w:lineRule="auto"/>
        <w:jc w:val="both"/>
        <w:rPr>
          <w:rFonts w:ascii="Cambria" w:hAnsi="Cambria" w:cs="Arial"/>
          <w:sz w:val="22"/>
          <w:szCs w:val="22"/>
        </w:rPr>
      </w:pPr>
    </w:p>
    <w:p w14:paraId="572579DD" w14:textId="77777777" w:rsidR="003D7742" w:rsidRPr="007461E3" w:rsidRDefault="002B0C0B" w:rsidP="00103D62">
      <w:pPr>
        <w:pStyle w:val="BodyText2"/>
        <w:spacing w:after="60" w:line="240" w:lineRule="auto"/>
        <w:jc w:val="both"/>
        <w:rPr>
          <w:rFonts w:ascii="Cambria" w:hAnsi="Cambria" w:cs="Arial"/>
          <w:b/>
          <w:color w:val="31849B"/>
          <w:sz w:val="22"/>
          <w:szCs w:val="22"/>
        </w:rPr>
      </w:pPr>
      <w:r>
        <w:rPr>
          <w:rFonts w:ascii="Cambria" w:hAnsi="Cambria" w:cs="Arial"/>
          <w:b/>
          <w:color w:val="31849B"/>
          <w:sz w:val="22"/>
          <w:szCs w:val="22"/>
        </w:rPr>
        <w:t>7.21</w:t>
      </w:r>
      <w:r w:rsidR="009755FE" w:rsidRPr="007461E3">
        <w:rPr>
          <w:rFonts w:ascii="Cambria" w:hAnsi="Cambria" w:cs="Arial"/>
          <w:b/>
          <w:color w:val="31849B"/>
          <w:sz w:val="22"/>
          <w:szCs w:val="22"/>
        </w:rPr>
        <w:t xml:space="preserve"> </w:t>
      </w:r>
      <w:r w:rsidR="003D7742" w:rsidRPr="007461E3">
        <w:rPr>
          <w:rFonts w:ascii="Cambria" w:hAnsi="Cambria" w:cs="Arial"/>
          <w:b/>
          <w:color w:val="31849B"/>
          <w:sz w:val="22"/>
          <w:szCs w:val="22"/>
        </w:rPr>
        <w:t>Withdrawal of Proposal.</w:t>
      </w:r>
    </w:p>
    <w:p w14:paraId="53C0F285" w14:textId="081C988C" w:rsidR="003D7742" w:rsidRDefault="003D7742" w:rsidP="00A24161">
      <w:pPr>
        <w:pStyle w:val="BodyText2"/>
        <w:spacing w:before="60" w:after="0" w:line="240" w:lineRule="auto"/>
        <w:jc w:val="both"/>
        <w:rPr>
          <w:rFonts w:ascii="Cambria" w:hAnsi="Cambria" w:cs="Arial"/>
          <w:sz w:val="22"/>
          <w:szCs w:val="22"/>
        </w:rPr>
      </w:pPr>
      <w:r w:rsidRPr="007461E3">
        <w:rPr>
          <w:rFonts w:ascii="Cambria" w:hAnsi="Cambria" w:cs="Arial"/>
          <w:sz w:val="22"/>
          <w:szCs w:val="22"/>
        </w:rPr>
        <w:t>A submittal may be withdrawn by wr</w:t>
      </w:r>
      <w:r w:rsidR="006B2611">
        <w:rPr>
          <w:rFonts w:ascii="Cambria" w:hAnsi="Cambria" w:cs="Arial"/>
          <w:sz w:val="22"/>
          <w:szCs w:val="22"/>
        </w:rPr>
        <w:t>itten request of the submitter.</w:t>
      </w:r>
      <w:r w:rsidR="00504732">
        <w:rPr>
          <w:rFonts w:ascii="Cambria" w:hAnsi="Cambria" w:cs="Arial"/>
          <w:sz w:val="22"/>
          <w:szCs w:val="22"/>
        </w:rPr>
        <w:t xml:space="preserve">  </w:t>
      </w:r>
    </w:p>
    <w:p w14:paraId="4C14D8B3" w14:textId="77777777" w:rsidR="00A24161" w:rsidRPr="007461E3" w:rsidRDefault="00A24161" w:rsidP="00A24161">
      <w:pPr>
        <w:pStyle w:val="BodyText2"/>
        <w:spacing w:before="60" w:after="0" w:line="240" w:lineRule="auto"/>
        <w:jc w:val="both"/>
        <w:rPr>
          <w:rFonts w:ascii="Cambria" w:hAnsi="Cambria" w:cs="Arial"/>
          <w:sz w:val="22"/>
          <w:szCs w:val="22"/>
        </w:rPr>
      </w:pPr>
    </w:p>
    <w:p w14:paraId="2C24ACFD" w14:textId="77777777" w:rsidR="003D7742" w:rsidRPr="007461E3" w:rsidRDefault="00BE71CE" w:rsidP="00A24161">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bookmarkStart w:id="65" w:name="_Toc521141131"/>
      <w:bookmarkStart w:id="66" w:name="_Toc524484978"/>
      <w:bookmarkStart w:id="67" w:name="_Toc524754165"/>
      <w:bookmarkStart w:id="68" w:name="_Toc526492407"/>
      <w:bookmarkStart w:id="69" w:name="_Toc528557462"/>
      <w:bookmarkStart w:id="70" w:name="_Toc529153522"/>
      <w:bookmarkStart w:id="71" w:name="_Toc30899420"/>
      <w:r>
        <w:rPr>
          <w:rFonts w:ascii="Cambria" w:hAnsi="Cambria"/>
          <w:i w:val="0"/>
          <w:color w:val="31849B"/>
          <w:sz w:val="22"/>
          <w:szCs w:val="22"/>
        </w:rPr>
        <w:t>7.</w:t>
      </w:r>
      <w:r w:rsidR="00E904BD">
        <w:rPr>
          <w:rFonts w:ascii="Cambria" w:hAnsi="Cambria"/>
          <w:i w:val="0"/>
          <w:color w:val="31849B"/>
          <w:sz w:val="22"/>
          <w:szCs w:val="22"/>
        </w:rPr>
        <w:t>2</w:t>
      </w:r>
      <w:r w:rsidR="002B0C0B">
        <w:rPr>
          <w:rFonts w:ascii="Cambria" w:hAnsi="Cambria"/>
          <w:i w:val="0"/>
          <w:color w:val="31849B"/>
          <w:sz w:val="22"/>
          <w:szCs w:val="22"/>
        </w:rPr>
        <w:t>2</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Rejection of Proposals</w:t>
      </w:r>
      <w:bookmarkEnd w:id="65"/>
      <w:bookmarkEnd w:id="66"/>
      <w:bookmarkEnd w:id="67"/>
      <w:bookmarkEnd w:id="68"/>
      <w:bookmarkEnd w:id="69"/>
      <w:bookmarkEnd w:id="70"/>
      <w:bookmarkEnd w:id="71"/>
      <w:r w:rsidR="003D7742" w:rsidRPr="007461E3">
        <w:rPr>
          <w:rFonts w:ascii="Cambria" w:hAnsi="Cambria"/>
          <w:i w:val="0"/>
          <w:color w:val="31849B"/>
          <w:sz w:val="22"/>
          <w:szCs w:val="22"/>
        </w:rPr>
        <w:t>.</w:t>
      </w:r>
    </w:p>
    <w:p w14:paraId="160D2321" w14:textId="08A4ECA9" w:rsidR="003D7742" w:rsidRDefault="003D7742" w:rsidP="00A101AA">
      <w:pPr>
        <w:tabs>
          <w:tab w:val="left" w:pos="-720"/>
          <w:tab w:val="left" w:pos="0"/>
        </w:tabs>
        <w:suppressAutoHyphens/>
        <w:jc w:val="both"/>
        <w:rPr>
          <w:rFonts w:ascii="Cambria" w:hAnsi="Cambria" w:cs="Arial"/>
          <w:sz w:val="22"/>
          <w:szCs w:val="22"/>
        </w:rPr>
      </w:pPr>
      <w:r w:rsidRPr="007461E3">
        <w:rPr>
          <w:rFonts w:ascii="Cambria" w:hAnsi="Cambria" w:cs="Arial"/>
          <w:sz w:val="22"/>
          <w:szCs w:val="22"/>
        </w:rPr>
        <w:t xml:space="preserve">The City </w:t>
      </w:r>
      <w:r w:rsidR="006B2611">
        <w:rPr>
          <w:rFonts w:ascii="Cambria" w:hAnsi="Cambria" w:cs="Arial"/>
          <w:sz w:val="22"/>
          <w:szCs w:val="22"/>
        </w:rPr>
        <w:t xml:space="preserve">may </w:t>
      </w:r>
      <w:r w:rsidRPr="007461E3">
        <w:rPr>
          <w:rFonts w:ascii="Cambria" w:hAnsi="Cambria" w:cs="Arial"/>
          <w:sz w:val="22"/>
          <w:szCs w:val="22"/>
        </w:rPr>
        <w:t xml:space="preserve">reject any or all proposals with no penalty.  The City </w:t>
      </w:r>
      <w:r w:rsidR="006B2611">
        <w:rPr>
          <w:rFonts w:ascii="Cambria" w:hAnsi="Cambria" w:cs="Arial"/>
          <w:sz w:val="22"/>
          <w:szCs w:val="22"/>
        </w:rPr>
        <w:t xml:space="preserve">may </w:t>
      </w:r>
      <w:r w:rsidRPr="007461E3">
        <w:rPr>
          <w:rFonts w:ascii="Cambria" w:hAnsi="Cambria" w:cs="Arial"/>
          <w:sz w:val="22"/>
          <w:szCs w:val="22"/>
        </w:rPr>
        <w:t>waive immaterial defects and minor irregularities in any submitted proposal.</w:t>
      </w:r>
    </w:p>
    <w:p w14:paraId="3A17CA97" w14:textId="77777777" w:rsidR="00A24161" w:rsidRPr="007461E3" w:rsidRDefault="00A24161" w:rsidP="00A101AA">
      <w:pPr>
        <w:tabs>
          <w:tab w:val="left" w:pos="-720"/>
          <w:tab w:val="left" w:pos="0"/>
        </w:tabs>
        <w:suppressAutoHyphens/>
        <w:jc w:val="both"/>
        <w:rPr>
          <w:rFonts w:ascii="Cambria" w:hAnsi="Cambria" w:cs="Arial"/>
          <w:spacing w:val="-3"/>
          <w:sz w:val="22"/>
          <w:szCs w:val="22"/>
        </w:rPr>
      </w:pPr>
    </w:p>
    <w:p w14:paraId="11096BD4" w14:textId="77777777" w:rsidR="003D7742" w:rsidRPr="007461E3" w:rsidRDefault="00811027" w:rsidP="00A24161">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bookmarkStart w:id="72" w:name="_Toc521141132"/>
      <w:bookmarkStart w:id="73" w:name="_Toc524484979"/>
      <w:bookmarkStart w:id="74" w:name="_Toc524754166"/>
      <w:bookmarkStart w:id="75" w:name="_Toc526492408"/>
      <w:bookmarkStart w:id="76" w:name="_Toc528557463"/>
      <w:bookmarkStart w:id="77" w:name="_Toc529153523"/>
      <w:bookmarkStart w:id="78" w:name="_Toc30899421"/>
      <w:r w:rsidRPr="007461E3">
        <w:rPr>
          <w:rFonts w:ascii="Cambria" w:hAnsi="Cambria"/>
          <w:i w:val="0"/>
          <w:color w:val="31849B"/>
          <w:sz w:val="22"/>
          <w:szCs w:val="22"/>
        </w:rPr>
        <w:t>7.2</w:t>
      </w:r>
      <w:r w:rsidR="002B0C0B">
        <w:rPr>
          <w:rFonts w:ascii="Cambria" w:hAnsi="Cambria"/>
          <w:i w:val="0"/>
          <w:color w:val="31849B"/>
          <w:sz w:val="22"/>
          <w:szCs w:val="22"/>
        </w:rPr>
        <w:t>3</w:t>
      </w:r>
      <w:r w:rsidR="009755FE" w:rsidRPr="007461E3">
        <w:rPr>
          <w:rFonts w:ascii="Cambria" w:hAnsi="Cambria"/>
          <w:i w:val="0"/>
          <w:color w:val="31849B"/>
          <w:sz w:val="22"/>
          <w:szCs w:val="22"/>
        </w:rPr>
        <w:t xml:space="preserve"> </w:t>
      </w:r>
      <w:r w:rsidR="003D7742" w:rsidRPr="007461E3">
        <w:rPr>
          <w:rFonts w:ascii="Cambria" w:hAnsi="Cambria"/>
          <w:i w:val="0"/>
          <w:color w:val="31849B"/>
          <w:sz w:val="22"/>
          <w:szCs w:val="22"/>
        </w:rPr>
        <w:t>Incorporation of RFP</w:t>
      </w:r>
      <w:r w:rsidR="000709FD" w:rsidRPr="007461E3">
        <w:rPr>
          <w:rFonts w:ascii="Cambria" w:hAnsi="Cambria"/>
          <w:i w:val="0"/>
          <w:color w:val="31849B"/>
          <w:sz w:val="22"/>
          <w:szCs w:val="22"/>
        </w:rPr>
        <w:t>/RFQ</w:t>
      </w:r>
      <w:r w:rsidR="003D7742" w:rsidRPr="007461E3">
        <w:rPr>
          <w:rFonts w:ascii="Cambria" w:hAnsi="Cambria"/>
          <w:i w:val="0"/>
          <w:color w:val="31849B"/>
          <w:sz w:val="22"/>
          <w:szCs w:val="22"/>
        </w:rPr>
        <w:t xml:space="preserve"> and Proposal in Contract</w:t>
      </w:r>
      <w:bookmarkEnd w:id="72"/>
      <w:bookmarkEnd w:id="73"/>
      <w:bookmarkEnd w:id="74"/>
      <w:bookmarkEnd w:id="75"/>
      <w:bookmarkEnd w:id="76"/>
      <w:bookmarkEnd w:id="77"/>
      <w:bookmarkEnd w:id="78"/>
      <w:r w:rsidR="003D7742" w:rsidRPr="007461E3">
        <w:rPr>
          <w:rFonts w:ascii="Cambria" w:hAnsi="Cambria"/>
          <w:i w:val="0"/>
          <w:color w:val="31849B"/>
          <w:sz w:val="22"/>
          <w:szCs w:val="22"/>
        </w:rPr>
        <w:t>.</w:t>
      </w:r>
    </w:p>
    <w:p w14:paraId="317A5864" w14:textId="77777777" w:rsidR="003D7742" w:rsidRPr="007461E3" w:rsidRDefault="003D7742" w:rsidP="00A24161">
      <w:pPr>
        <w:pStyle w:val="BodyText2"/>
        <w:spacing w:after="0" w:line="240" w:lineRule="auto"/>
        <w:jc w:val="both"/>
        <w:rPr>
          <w:rFonts w:ascii="Cambria" w:hAnsi="Cambria" w:cs="Arial"/>
          <w:sz w:val="22"/>
          <w:szCs w:val="22"/>
        </w:rPr>
      </w:pPr>
      <w:r w:rsidRPr="007461E3">
        <w:rPr>
          <w:rFonts w:ascii="Cambria" w:hAnsi="Cambria" w:cs="Arial"/>
          <w:sz w:val="22"/>
          <w:szCs w:val="22"/>
        </w:rPr>
        <w:t>This RFP</w:t>
      </w:r>
      <w:r w:rsidR="000709FD" w:rsidRPr="007461E3">
        <w:rPr>
          <w:rFonts w:ascii="Cambria" w:hAnsi="Cambria" w:cs="Arial"/>
          <w:sz w:val="22"/>
          <w:szCs w:val="22"/>
        </w:rPr>
        <w:t>/RFQ</w:t>
      </w:r>
      <w:r w:rsidRPr="007461E3">
        <w:rPr>
          <w:rFonts w:ascii="Cambria" w:hAnsi="Cambria" w:cs="Arial"/>
          <w:sz w:val="22"/>
          <w:szCs w:val="22"/>
        </w:rPr>
        <w:t xml:space="preserve"> and Proposer’s response, including promises, warranties, commitments, and representations made in the successful proposal </w:t>
      </w:r>
      <w:r w:rsidR="006B2611">
        <w:rPr>
          <w:rFonts w:ascii="Cambria" w:hAnsi="Cambria" w:cs="Arial"/>
          <w:sz w:val="22"/>
          <w:szCs w:val="22"/>
        </w:rPr>
        <w:t xml:space="preserve">once </w:t>
      </w:r>
      <w:r w:rsidRPr="007461E3">
        <w:rPr>
          <w:rFonts w:ascii="Cambria" w:hAnsi="Cambria" w:cs="Arial"/>
          <w:sz w:val="22"/>
          <w:szCs w:val="22"/>
        </w:rPr>
        <w:t xml:space="preserve">accepted by the City, </w:t>
      </w:r>
      <w:r w:rsidR="006B2611">
        <w:rPr>
          <w:rFonts w:ascii="Cambria" w:hAnsi="Cambria" w:cs="Arial"/>
          <w:sz w:val="22"/>
          <w:szCs w:val="22"/>
        </w:rPr>
        <w:t xml:space="preserve">are </w:t>
      </w:r>
      <w:r w:rsidRPr="007461E3">
        <w:rPr>
          <w:rFonts w:ascii="Cambria" w:hAnsi="Cambria" w:cs="Arial"/>
          <w:sz w:val="22"/>
          <w:szCs w:val="22"/>
        </w:rPr>
        <w:t>binding and incorporated by reference in the City’s contract with the Proposer.</w:t>
      </w:r>
    </w:p>
    <w:p w14:paraId="3D9DCCE5" w14:textId="77777777" w:rsidR="005D6CD0" w:rsidRPr="007461E3" w:rsidRDefault="005D6CD0" w:rsidP="005D6CD0">
      <w:pPr>
        <w:autoSpaceDE w:val="0"/>
        <w:autoSpaceDN w:val="0"/>
        <w:adjustRightInd w:val="0"/>
        <w:jc w:val="both"/>
        <w:rPr>
          <w:rFonts w:ascii="Cambria" w:hAnsi="Cambria" w:cs="Arial"/>
          <w:sz w:val="22"/>
          <w:szCs w:val="22"/>
        </w:rPr>
      </w:pPr>
    </w:p>
    <w:p w14:paraId="69CA3B7D" w14:textId="77777777" w:rsidR="005D6CD0" w:rsidRPr="007461E3" w:rsidRDefault="00BE71CE" w:rsidP="00103D62">
      <w:pPr>
        <w:spacing w:after="60"/>
        <w:rPr>
          <w:rFonts w:ascii="Cambria" w:hAnsi="Cambria" w:cs="Arial"/>
          <w:b/>
          <w:color w:val="31849B"/>
          <w:sz w:val="22"/>
          <w:szCs w:val="22"/>
        </w:rPr>
      </w:pPr>
      <w:r>
        <w:rPr>
          <w:rFonts w:ascii="Cambria" w:hAnsi="Cambria" w:cs="Arial"/>
          <w:b/>
          <w:color w:val="31849B"/>
          <w:sz w:val="22"/>
          <w:szCs w:val="22"/>
        </w:rPr>
        <w:t>7.2</w:t>
      </w:r>
      <w:r w:rsidR="002B0C0B">
        <w:rPr>
          <w:rFonts w:ascii="Cambria" w:hAnsi="Cambria" w:cs="Arial"/>
          <w:b/>
          <w:color w:val="31849B"/>
          <w:sz w:val="22"/>
          <w:szCs w:val="22"/>
        </w:rPr>
        <w:t>4</w:t>
      </w:r>
      <w:r w:rsidR="009755FE" w:rsidRPr="007461E3">
        <w:rPr>
          <w:rFonts w:ascii="Cambria" w:hAnsi="Cambria" w:cs="Arial"/>
          <w:b/>
          <w:color w:val="31849B"/>
          <w:sz w:val="22"/>
          <w:szCs w:val="22"/>
        </w:rPr>
        <w:t xml:space="preserve"> </w:t>
      </w:r>
      <w:r w:rsidR="00A30184" w:rsidRPr="007461E3">
        <w:rPr>
          <w:rFonts w:ascii="Cambria" w:hAnsi="Cambria" w:cs="Arial"/>
          <w:b/>
          <w:color w:val="31849B"/>
          <w:sz w:val="22"/>
          <w:szCs w:val="22"/>
        </w:rPr>
        <w:t>Independent Contractor.</w:t>
      </w:r>
    </w:p>
    <w:p w14:paraId="529A2B63" w14:textId="77777777"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The Consultant work</w:t>
      </w:r>
      <w:r w:rsidR="00A24415" w:rsidRPr="007461E3">
        <w:rPr>
          <w:rFonts w:ascii="Cambria" w:hAnsi="Cambria" w:cs="Arial"/>
          <w:sz w:val="22"/>
          <w:szCs w:val="22"/>
        </w:rPr>
        <w:t>s</w:t>
      </w:r>
      <w:r w:rsidRPr="007461E3">
        <w:rPr>
          <w:rFonts w:ascii="Cambria" w:hAnsi="Cambria" w:cs="Arial"/>
          <w:sz w:val="22"/>
          <w:szCs w:val="22"/>
        </w:rPr>
        <w:t xml:space="preserve"> as an independent contractor.  </w:t>
      </w:r>
      <w:r w:rsidR="00984A78" w:rsidRPr="007461E3">
        <w:rPr>
          <w:rFonts w:ascii="Cambria" w:hAnsi="Cambria" w:cs="Arial"/>
          <w:sz w:val="22"/>
          <w:szCs w:val="22"/>
        </w:rPr>
        <w:t>T</w:t>
      </w:r>
      <w:r w:rsidRPr="007461E3">
        <w:rPr>
          <w:rFonts w:ascii="Cambria" w:hAnsi="Cambria" w:cs="Arial"/>
          <w:sz w:val="22"/>
          <w:szCs w:val="22"/>
        </w:rPr>
        <w:t xml:space="preserve">he City </w:t>
      </w:r>
      <w:r w:rsidR="00984A78" w:rsidRPr="007461E3">
        <w:rPr>
          <w:rFonts w:ascii="Cambria" w:hAnsi="Cambria" w:cs="Arial"/>
          <w:sz w:val="22"/>
          <w:szCs w:val="22"/>
        </w:rPr>
        <w:t xml:space="preserve">will provide appropriate </w:t>
      </w:r>
      <w:r w:rsidRPr="007461E3">
        <w:rPr>
          <w:rFonts w:ascii="Cambria" w:hAnsi="Cambria" w:cs="Arial"/>
          <w:sz w:val="22"/>
          <w:szCs w:val="22"/>
        </w:rPr>
        <w:t xml:space="preserve">contract management, </w:t>
      </w:r>
      <w:r w:rsidR="00984A78" w:rsidRPr="007461E3">
        <w:rPr>
          <w:rFonts w:ascii="Cambria" w:hAnsi="Cambria" w:cs="Arial"/>
          <w:sz w:val="22"/>
          <w:szCs w:val="22"/>
        </w:rPr>
        <w:t>but that does not constitute a supervisory relationship to the consultant.</w:t>
      </w:r>
      <w:r w:rsidRPr="007461E3">
        <w:rPr>
          <w:rFonts w:ascii="Cambria" w:hAnsi="Cambria" w:cs="Arial"/>
          <w:sz w:val="22"/>
          <w:szCs w:val="22"/>
        </w:rPr>
        <w:t xml:space="preserve"> Consultant workers </w:t>
      </w:r>
      <w:r w:rsidR="00984A78" w:rsidRPr="007461E3">
        <w:rPr>
          <w:rFonts w:ascii="Cambria" w:hAnsi="Cambria" w:cs="Arial"/>
          <w:sz w:val="22"/>
          <w:szCs w:val="22"/>
        </w:rPr>
        <w:t xml:space="preserve">are prohibited </w:t>
      </w:r>
      <w:r w:rsidRPr="007461E3">
        <w:rPr>
          <w:rFonts w:ascii="Cambria" w:hAnsi="Cambria" w:cs="Arial"/>
          <w:sz w:val="22"/>
          <w:szCs w:val="22"/>
        </w:rPr>
        <w:t xml:space="preserve">from supervising City </w:t>
      </w:r>
      <w:r w:rsidR="00F22801" w:rsidRPr="007461E3">
        <w:rPr>
          <w:rFonts w:ascii="Cambria" w:hAnsi="Cambria" w:cs="Arial"/>
          <w:sz w:val="22"/>
          <w:szCs w:val="22"/>
        </w:rPr>
        <w:t>employees</w:t>
      </w:r>
      <w:r w:rsidRPr="007461E3">
        <w:rPr>
          <w:rFonts w:ascii="Cambria" w:hAnsi="Cambria" w:cs="Arial"/>
          <w:sz w:val="22"/>
          <w:szCs w:val="22"/>
        </w:rPr>
        <w:t xml:space="preserve"> </w:t>
      </w:r>
      <w:r w:rsidR="00984A78" w:rsidRPr="007461E3">
        <w:rPr>
          <w:rFonts w:ascii="Cambria" w:hAnsi="Cambria" w:cs="Arial"/>
          <w:sz w:val="22"/>
          <w:szCs w:val="22"/>
        </w:rPr>
        <w:t xml:space="preserve">or from direct supervision by </w:t>
      </w:r>
      <w:r w:rsidRPr="007461E3">
        <w:rPr>
          <w:rFonts w:ascii="Cambria" w:hAnsi="Cambria" w:cs="Arial"/>
          <w:sz w:val="22"/>
          <w:szCs w:val="22"/>
        </w:rPr>
        <w:t>a City employee.  Prohibited supervision tasks include conducting a City of Seattle Employee Performance Evaluation, preparing and/or approving a City of Seattle timesheet, administering employee discipline, and similar supervisory actions.</w:t>
      </w:r>
    </w:p>
    <w:p w14:paraId="7F7F5638" w14:textId="77777777" w:rsidR="005D6CD0" w:rsidRPr="007461E3" w:rsidRDefault="005D6CD0" w:rsidP="005D6CD0">
      <w:pPr>
        <w:pStyle w:val="BodyText"/>
        <w:jc w:val="both"/>
        <w:rPr>
          <w:rFonts w:ascii="Cambria" w:hAnsi="Cambria" w:cs="Arial"/>
          <w:sz w:val="22"/>
          <w:szCs w:val="22"/>
        </w:rPr>
      </w:pPr>
      <w:r w:rsidRPr="007461E3">
        <w:rPr>
          <w:rFonts w:ascii="Cambria" w:hAnsi="Cambria" w:cs="Arial"/>
          <w:sz w:val="22"/>
          <w:szCs w:val="22"/>
        </w:rPr>
        <w:t xml:space="preserve">Contract workers shall not be given City office space unless expressly provided for below, and in no case shall such space be </w:t>
      </w:r>
      <w:r w:rsidR="006C2BB3" w:rsidRPr="007461E3">
        <w:rPr>
          <w:rFonts w:ascii="Cambria" w:hAnsi="Cambria" w:cs="Arial"/>
          <w:sz w:val="22"/>
          <w:szCs w:val="22"/>
        </w:rPr>
        <w:t xml:space="preserve">provided </w:t>
      </w:r>
      <w:r w:rsidRPr="007461E3">
        <w:rPr>
          <w:rFonts w:ascii="Cambria" w:hAnsi="Cambria" w:cs="Arial"/>
          <w:sz w:val="22"/>
          <w:szCs w:val="22"/>
        </w:rPr>
        <w:t xml:space="preserve">for </w:t>
      </w:r>
      <w:r w:rsidR="006C2BB3" w:rsidRPr="007461E3">
        <w:rPr>
          <w:rFonts w:ascii="Cambria" w:hAnsi="Cambria" w:cs="Arial"/>
          <w:sz w:val="22"/>
          <w:szCs w:val="22"/>
        </w:rPr>
        <w:t xml:space="preserve">over 36 </w:t>
      </w:r>
      <w:r w:rsidRPr="007461E3">
        <w:rPr>
          <w:rFonts w:ascii="Cambria" w:hAnsi="Cambria" w:cs="Arial"/>
          <w:sz w:val="22"/>
          <w:szCs w:val="22"/>
        </w:rPr>
        <w:t xml:space="preserve">months without specific authorization from the City.  </w:t>
      </w:r>
    </w:p>
    <w:p w14:paraId="11147FA9" w14:textId="2B4CA9DA" w:rsidR="005D6CD0" w:rsidRDefault="005D6CD0" w:rsidP="00A24161">
      <w:pPr>
        <w:pStyle w:val="BodyText"/>
        <w:spacing w:after="0"/>
        <w:jc w:val="both"/>
        <w:rPr>
          <w:rFonts w:ascii="Cambria" w:hAnsi="Cambria" w:cs="Arial"/>
          <w:sz w:val="22"/>
          <w:szCs w:val="22"/>
        </w:rPr>
      </w:pPr>
      <w:r w:rsidRPr="007461E3">
        <w:rPr>
          <w:rFonts w:ascii="Cambria" w:hAnsi="Cambria" w:cs="Arial"/>
          <w:sz w:val="22"/>
          <w:szCs w:val="22"/>
        </w:rPr>
        <w:t>The City will not provide space in City offices for performance of this work.  Consultants</w:t>
      </w:r>
      <w:r w:rsidR="00984A78" w:rsidRPr="007461E3">
        <w:rPr>
          <w:rFonts w:ascii="Cambria" w:hAnsi="Cambria" w:cs="Arial"/>
          <w:sz w:val="22"/>
          <w:szCs w:val="22"/>
        </w:rPr>
        <w:t xml:space="preserve"> will</w:t>
      </w:r>
      <w:r w:rsidR="006C2BB3" w:rsidRPr="007461E3">
        <w:rPr>
          <w:rFonts w:ascii="Cambria" w:hAnsi="Cambria" w:cs="Arial"/>
          <w:sz w:val="22"/>
          <w:szCs w:val="22"/>
        </w:rPr>
        <w:t xml:space="preserve"> perform </w:t>
      </w:r>
      <w:r w:rsidR="00984A78" w:rsidRPr="007461E3">
        <w:rPr>
          <w:rFonts w:ascii="Cambria" w:hAnsi="Cambria" w:cs="Arial"/>
          <w:sz w:val="22"/>
          <w:szCs w:val="22"/>
        </w:rPr>
        <w:t xml:space="preserve">most </w:t>
      </w:r>
      <w:r w:rsidRPr="007461E3">
        <w:rPr>
          <w:rFonts w:ascii="Cambria" w:hAnsi="Cambria" w:cs="Arial"/>
          <w:sz w:val="22"/>
          <w:szCs w:val="22"/>
        </w:rPr>
        <w:t>work from thei</w:t>
      </w:r>
      <w:r w:rsidR="00873276">
        <w:rPr>
          <w:rFonts w:ascii="Cambria" w:hAnsi="Cambria" w:cs="Arial"/>
          <w:sz w:val="22"/>
          <w:szCs w:val="22"/>
        </w:rPr>
        <w:t>r own office space or the field</w:t>
      </w:r>
      <w:r w:rsidRPr="007461E3">
        <w:rPr>
          <w:rFonts w:ascii="Cambria" w:hAnsi="Cambria" w:cs="Arial"/>
          <w:sz w:val="22"/>
          <w:szCs w:val="22"/>
        </w:rPr>
        <w:t>.</w:t>
      </w:r>
    </w:p>
    <w:p w14:paraId="371CED1B" w14:textId="77777777" w:rsidR="00873276" w:rsidRPr="00873276" w:rsidRDefault="00873276" w:rsidP="00A24161">
      <w:pPr>
        <w:pStyle w:val="BodyText"/>
        <w:spacing w:after="0"/>
        <w:jc w:val="both"/>
        <w:rPr>
          <w:rFonts w:ascii="Cambria" w:hAnsi="Cambria" w:cs="Arial"/>
          <w:sz w:val="22"/>
          <w:szCs w:val="22"/>
        </w:rPr>
      </w:pPr>
    </w:p>
    <w:p w14:paraId="5A722779" w14:textId="77777777" w:rsidR="00265AFB" w:rsidRPr="007461E3" w:rsidRDefault="00811027" w:rsidP="00873276">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r w:rsidRPr="007461E3">
        <w:rPr>
          <w:rFonts w:ascii="Cambria" w:hAnsi="Cambria"/>
          <w:i w:val="0"/>
          <w:color w:val="31849B"/>
          <w:sz w:val="22"/>
          <w:szCs w:val="22"/>
        </w:rPr>
        <w:t>7.</w:t>
      </w:r>
      <w:r w:rsidR="00BE71CE">
        <w:rPr>
          <w:rFonts w:ascii="Cambria" w:hAnsi="Cambria"/>
          <w:i w:val="0"/>
          <w:color w:val="31849B"/>
          <w:sz w:val="22"/>
          <w:szCs w:val="22"/>
        </w:rPr>
        <w:t>2</w:t>
      </w:r>
      <w:r w:rsidR="002B0C0B">
        <w:rPr>
          <w:rFonts w:ascii="Cambria" w:hAnsi="Cambria"/>
          <w:i w:val="0"/>
          <w:color w:val="31849B"/>
          <w:sz w:val="22"/>
          <w:szCs w:val="22"/>
        </w:rPr>
        <w:t>5</w:t>
      </w:r>
      <w:r w:rsidR="009755FE" w:rsidRPr="007461E3">
        <w:rPr>
          <w:rFonts w:ascii="Cambria" w:hAnsi="Cambria"/>
          <w:i w:val="0"/>
          <w:color w:val="31849B"/>
          <w:sz w:val="22"/>
          <w:szCs w:val="22"/>
        </w:rPr>
        <w:t xml:space="preserve"> </w:t>
      </w:r>
      <w:r w:rsidR="00265AFB" w:rsidRPr="007461E3">
        <w:rPr>
          <w:rFonts w:ascii="Cambria" w:hAnsi="Cambria"/>
          <w:i w:val="0"/>
          <w:color w:val="31849B"/>
          <w:sz w:val="22"/>
          <w:szCs w:val="22"/>
        </w:rPr>
        <w:t>Equal Benefits.</w:t>
      </w:r>
    </w:p>
    <w:p w14:paraId="686125D2" w14:textId="77777777" w:rsidR="003F6255" w:rsidRDefault="00FA0701" w:rsidP="00103D62">
      <w:pPr>
        <w:pStyle w:val="BodyText2"/>
        <w:spacing w:after="0" w:line="240" w:lineRule="auto"/>
        <w:jc w:val="both"/>
        <w:rPr>
          <w:rFonts w:ascii="Cambria" w:hAnsi="Cambria" w:cs="Arial"/>
          <w:sz w:val="22"/>
          <w:szCs w:val="22"/>
        </w:rPr>
      </w:pPr>
      <w:r w:rsidRPr="007461E3">
        <w:rPr>
          <w:rFonts w:ascii="Cambria" w:hAnsi="Cambria" w:cs="Arial"/>
          <w:sz w:val="22"/>
          <w:szCs w:val="22"/>
        </w:rPr>
        <w:t xml:space="preserve">Seattle Municipal </w:t>
      </w:r>
      <w:r w:rsidR="003F6255" w:rsidRPr="007461E3">
        <w:rPr>
          <w:rFonts w:ascii="Cambria" w:hAnsi="Cambria" w:cs="Arial"/>
          <w:sz w:val="22"/>
          <w:szCs w:val="22"/>
        </w:rPr>
        <w:t xml:space="preserve">Code </w:t>
      </w:r>
      <w:r w:rsidRPr="007461E3">
        <w:rPr>
          <w:rFonts w:ascii="Cambria" w:hAnsi="Cambria" w:cs="Arial"/>
          <w:sz w:val="22"/>
          <w:szCs w:val="22"/>
        </w:rPr>
        <w:t xml:space="preserve">Chapter 20.45 (SMC 20.45) </w:t>
      </w:r>
      <w:r w:rsidR="003F6255" w:rsidRPr="007461E3">
        <w:rPr>
          <w:rFonts w:ascii="Cambria" w:hAnsi="Cambria" w:cs="Arial"/>
          <w:sz w:val="22"/>
          <w:szCs w:val="22"/>
        </w:rPr>
        <w:t xml:space="preserve">requires consideration of whether </w:t>
      </w:r>
      <w:r w:rsidR="001F31A4" w:rsidRPr="007461E3">
        <w:rPr>
          <w:rFonts w:ascii="Cambria" w:hAnsi="Cambria" w:cs="Arial"/>
          <w:sz w:val="22"/>
          <w:szCs w:val="22"/>
        </w:rPr>
        <w:t xml:space="preserve">Proposers </w:t>
      </w:r>
      <w:r w:rsidR="003F6255" w:rsidRPr="007461E3">
        <w:rPr>
          <w:rFonts w:ascii="Cambria" w:hAnsi="Cambria" w:cs="Arial"/>
          <w:sz w:val="22"/>
          <w:szCs w:val="22"/>
        </w:rPr>
        <w:t xml:space="preserve">provide health and benefits </w:t>
      </w:r>
      <w:r w:rsidRPr="007461E3">
        <w:rPr>
          <w:rFonts w:ascii="Cambria" w:hAnsi="Cambria" w:cs="Arial"/>
          <w:sz w:val="22"/>
          <w:szCs w:val="22"/>
        </w:rPr>
        <w:t xml:space="preserve">that are the same or equivalent </w:t>
      </w:r>
      <w:r w:rsidR="003F6255" w:rsidRPr="007461E3">
        <w:rPr>
          <w:rFonts w:ascii="Cambria" w:hAnsi="Cambria" w:cs="Arial"/>
          <w:sz w:val="22"/>
          <w:szCs w:val="22"/>
        </w:rPr>
        <w:t xml:space="preserve">to the </w:t>
      </w:r>
      <w:r w:rsidRPr="007461E3">
        <w:rPr>
          <w:rFonts w:ascii="Cambria" w:hAnsi="Cambria" w:cs="Arial"/>
          <w:sz w:val="22"/>
          <w:szCs w:val="22"/>
        </w:rPr>
        <w:t xml:space="preserve">domestic </w:t>
      </w:r>
      <w:r w:rsidR="003F6255" w:rsidRPr="007461E3">
        <w:rPr>
          <w:rFonts w:ascii="Cambria" w:hAnsi="Cambria" w:cs="Arial"/>
          <w:sz w:val="22"/>
          <w:szCs w:val="22"/>
        </w:rPr>
        <w:t>partners of employees as to spouses</w:t>
      </w:r>
      <w:r w:rsidRPr="007461E3">
        <w:rPr>
          <w:rFonts w:ascii="Cambria" w:hAnsi="Cambria" w:cs="Arial"/>
          <w:sz w:val="22"/>
          <w:szCs w:val="22"/>
        </w:rPr>
        <w:t xml:space="preserve"> of employees, and of their dependents and family members</w:t>
      </w:r>
      <w:r w:rsidR="003F6255" w:rsidRPr="007461E3">
        <w:rPr>
          <w:rFonts w:ascii="Cambria" w:hAnsi="Cambria" w:cs="Arial"/>
          <w:sz w:val="22"/>
          <w:szCs w:val="22"/>
        </w:rPr>
        <w:t xml:space="preserve">.  The </w:t>
      </w:r>
      <w:r w:rsidR="00984A78" w:rsidRPr="007461E3">
        <w:rPr>
          <w:rFonts w:ascii="Cambria" w:hAnsi="Cambria" w:cs="Arial"/>
          <w:sz w:val="22"/>
          <w:szCs w:val="22"/>
        </w:rPr>
        <w:t xml:space="preserve">Consultant </w:t>
      </w:r>
      <w:r w:rsidR="001F31A4" w:rsidRPr="007461E3">
        <w:rPr>
          <w:rFonts w:ascii="Cambria" w:hAnsi="Cambria" w:cs="Arial"/>
          <w:sz w:val="22"/>
          <w:szCs w:val="22"/>
        </w:rPr>
        <w:t xml:space="preserve">Questionnaire requested in the Submittal instructions </w:t>
      </w:r>
      <w:r w:rsidR="003F6255" w:rsidRPr="007461E3">
        <w:rPr>
          <w:rFonts w:ascii="Cambria" w:hAnsi="Cambria" w:cs="Arial"/>
          <w:sz w:val="22"/>
          <w:szCs w:val="22"/>
        </w:rPr>
        <w:t>includes</w:t>
      </w:r>
      <w:r w:rsidR="0073729B" w:rsidRPr="007461E3">
        <w:rPr>
          <w:rFonts w:ascii="Cambria" w:hAnsi="Cambria" w:cs="Arial"/>
          <w:sz w:val="22"/>
          <w:szCs w:val="22"/>
        </w:rPr>
        <w:t xml:space="preserve"> materials to designate </w:t>
      </w:r>
      <w:r w:rsidR="00984A78" w:rsidRPr="007461E3">
        <w:rPr>
          <w:rFonts w:ascii="Cambria" w:hAnsi="Cambria" w:cs="Arial"/>
          <w:sz w:val="22"/>
          <w:szCs w:val="22"/>
        </w:rPr>
        <w:t>your equal benefits status</w:t>
      </w:r>
      <w:r w:rsidR="003F6255" w:rsidRPr="007461E3">
        <w:rPr>
          <w:rFonts w:ascii="Cambria" w:hAnsi="Cambria" w:cs="Arial"/>
          <w:sz w:val="22"/>
          <w:szCs w:val="22"/>
        </w:rPr>
        <w:t>.</w:t>
      </w:r>
    </w:p>
    <w:p w14:paraId="730C53A8" w14:textId="77777777" w:rsidR="00873276" w:rsidRPr="007461E3" w:rsidRDefault="00873276" w:rsidP="00A24161">
      <w:pPr>
        <w:pStyle w:val="BodyText2"/>
        <w:spacing w:after="0" w:line="240" w:lineRule="auto"/>
        <w:jc w:val="both"/>
        <w:rPr>
          <w:rFonts w:ascii="Cambria" w:hAnsi="Cambria" w:cs="Arial"/>
          <w:sz w:val="22"/>
          <w:szCs w:val="22"/>
        </w:rPr>
      </w:pPr>
    </w:p>
    <w:p w14:paraId="58613E77" w14:textId="77777777" w:rsidR="003F6255" w:rsidRPr="007461E3" w:rsidRDefault="00811027" w:rsidP="00103D62">
      <w:pPr>
        <w:pStyle w:val="BodyText2"/>
        <w:spacing w:after="60" w:line="240" w:lineRule="auto"/>
        <w:jc w:val="both"/>
        <w:rPr>
          <w:rFonts w:ascii="Cambria" w:hAnsi="Cambria" w:cs="Arial"/>
          <w:b/>
          <w:i/>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6</w:t>
      </w:r>
      <w:r w:rsidR="009755FE" w:rsidRPr="007461E3">
        <w:rPr>
          <w:rFonts w:ascii="Cambria" w:hAnsi="Cambria" w:cs="Arial"/>
          <w:b/>
          <w:color w:val="31849B"/>
          <w:sz w:val="22"/>
          <w:szCs w:val="22"/>
        </w:rPr>
        <w:t xml:space="preserve"> </w:t>
      </w:r>
      <w:r w:rsidR="003F6255" w:rsidRPr="007461E3">
        <w:rPr>
          <w:rFonts w:ascii="Cambria" w:hAnsi="Cambria" w:cs="Arial"/>
          <w:b/>
          <w:color w:val="31849B"/>
          <w:sz w:val="22"/>
          <w:szCs w:val="22"/>
        </w:rPr>
        <w:t>Women and Minority Subcontracting.</w:t>
      </w:r>
      <w:r w:rsidR="003F6255" w:rsidRPr="007461E3">
        <w:rPr>
          <w:rFonts w:ascii="Cambria" w:hAnsi="Cambria" w:cs="Arial"/>
          <w:b/>
          <w:i/>
          <w:color w:val="31849B"/>
          <w:sz w:val="22"/>
          <w:szCs w:val="22"/>
          <w:highlight w:val="yellow"/>
        </w:rPr>
        <w:t xml:space="preserve"> </w:t>
      </w:r>
    </w:p>
    <w:p w14:paraId="25A64AF3" w14:textId="77777777" w:rsidR="003F6255" w:rsidRDefault="00984A78" w:rsidP="005D6CD0">
      <w:pPr>
        <w:jc w:val="both"/>
        <w:rPr>
          <w:rFonts w:ascii="Cambria" w:hAnsi="Cambria" w:cs="Arial"/>
          <w:sz w:val="22"/>
          <w:szCs w:val="22"/>
        </w:rPr>
      </w:pPr>
      <w:r w:rsidRPr="007461E3">
        <w:rPr>
          <w:rFonts w:ascii="Cambria" w:hAnsi="Cambria" w:cs="Arial"/>
          <w:sz w:val="22"/>
          <w:szCs w:val="22"/>
        </w:rPr>
        <w:t xml:space="preserve">The </w:t>
      </w:r>
      <w:r w:rsidR="006F51FC" w:rsidRPr="007461E3">
        <w:rPr>
          <w:rFonts w:ascii="Cambria" w:hAnsi="Cambria" w:cs="Arial"/>
          <w:sz w:val="22"/>
          <w:szCs w:val="22"/>
        </w:rPr>
        <w:t xml:space="preserve">Mayor’s Executive Order and City ordinance </w:t>
      </w:r>
      <w:r w:rsidRPr="007461E3">
        <w:rPr>
          <w:rFonts w:ascii="Cambria" w:hAnsi="Cambria" w:cs="Arial"/>
          <w:sz w:val="22"/>
          <w:szCs w:val="22"/>
        </w:rPr>
        <w:t xml:space="preserve">require the </w:t>
      </w:r>
      <w:r w:rsidR="003F6255" w:rsidRPr="007461E3">
        <w:rPr>
          <w:rFonts w:ascii="Cambria" w:hAnsi="Cambria" w:cs="Arial"/>
          <w:sz w:val="22"/>
          <w:szCs w:val="22"/>
        </w:rPr>
        <w:t>maximum practicable opportunity for successful participation of minority</w:t>
      </w:r>
      <w:r w:rsidR="002A32F6" w:rsidRPr="007461E3">
        <w:rPr>
          <w:rFonts w:ascii="Cambria" w:hAnsi="Cambria" w:cs="Arial"/>
          <w:sz w:val="22"/>
          <w:szCs w:val="22"/>
        </w:rPr>
        <w:t xml:space="preserve"> </w:t>
      </w:r>
      <w:r w:rsidR="003F6255" w:rsidRPr="007461E3">
        <w:rPr>
          <w:rFonts w:ascii="Cambria" w:hAnsi="Cambria" w:cs="Arial"/>
          <w:sz w:val="22"/>
          <w:szCs w:val="22"/>
        </w:rPr>
        <w:t>and women</w:t>
      </w:r>
      <w:r w:rsidR="000709FD" w:rsidRPr="007461E3">
        <w:rPr>
          <w:rFonts w:ascii="Cambria" w:hAnsi="Cambria" w:cs="Arial"/>
          <w:sz w:val="22"/>
          <w:szCs w:val="22"/>
        </w:rPr>
        <w:t>-</w:t>
      </w:r>
      <w:r w:rsidR="003F6255" w:rsidRPr="007461E3">
        <w:rPr>
          <w:rFonts w:ascii="Cambria" w:hAnsi="Cambria" w:cs="Arial"/>
          <w:sz w:val="22"/>
          <w:szCs w:val="22"/>
        </w:rPr>
        <w:t>owned</w:t>
      </w:r>
      <w:r w:rsidR="00A30184" w:rsidRPr="007461E3">
        <w:rPr>
          <w:rFonts w:ascii="Cambria" w:hAnsi="Cambria" w:cs="Arial"/>
          <w:sz w:val="22"/>
          <w:szCs w:val="22"/>
        </w:rPr>
        <w:t xml:space="preserve"> subcontracts</w:t>
      </w:r>
      <w:r w:rsidR="003F6255" w:rsidRPr="007461E3">
        <w:rPr>
          <w:rFonts w:ascii="Cambria" w:hAnsi="Cambria" w:cs="Arial"/>
          <w:sz w:val="22"/>
          <w:szCs w:val="22"/>
        </w:rPr>
        <w:t xml:space="preserve">.  </w:t>
      </w:r>
      <w:r w:rsidR="0073729B" w:rsidRPr="007461E3">
        <w:rPr>
          <w:rFonts w:ascii="Cambria" w:hAnsi="Cambria" w:cs="Arial"/>
          <w:sz w:val="22"/>
          <w:szCs w:val="22"/>
        </w:rPr>
        <w:t>A</w:t>
      </w:r>
      <w:r w:rsidR="003F6255" w:rsidRPr="007461E3">
        <w:rPr>
          <w:rFonts w:ascii="Cambria" w:hAnsi="Cambria" w:cs="Arial"/>
          <w:sz w:val="22"/>
          <w:szCs w:val="22"/>
        </w:rPr>
        <w:t xml:space="preserve">ll </w:t>
      </w:r>
      <w:r w:rsidR="00A30184" w:rsidRPr="007461E3">
        <w:rPr>
          <w:rFonts w:ascii="Cambria" w:hAnsi="Cambria" w:cs="Arial"/>
          <w:sz w:val="22"/>
          <w:szCs w:val="22"/>
        </w:rPr>
        <w:t xml:space="preserve">proposers </w:t>
      </w:r>
      <w:r w:rsidR="0073729B" w:rsidRPr="007461E3">
        <w:rPr>
          <w:rFonts w:ascii="Cambria" w:hAnsi="Cambria" w:cs="Arial"/>
          <w:sz w:val="22"/>
          <w:szCs w:val="22"/>
        </w:rPr>
        <w:t xml:space="preserve">must </w:t>
      </w:r>
      <w:r w:rsidR="003F6255" w:rsidRPr="007461E3">
        <w:rPr>
          <w:rFonts w:ascii="Cambria" w:hAnsi="Cambria" w:cs="Arial"/>
          <w:sz w:val="22"/>
          <w:szCs w:val="22"/>
        </w:rPr>
        <w:t xml:space="preserve">agree to SMC Chapter 20.42, and </w:t>
      </w:r>
      <w:r w:rsidR="00A30184" w:rsidRPr="007461E3">
        <w:rPr>
          <w:rFonts w:ascii="Cambria" w:hAnsi="Cambria" w:cs="Arial"/>
          <w:sz w:val="22"/>
          <w:szCs w:val="22"/>
        </w:rPr>
        <w:t xml:space="preserve">seek </w:t>
      </w:r>
      <w:r w:rsidR="003F6255" w:rsidRPr="007461E3">
        <w:rPr>
          <w:rFonts w:ascii="Cambria" w:hAnsi="Cambria" w:cs="Arial"/>
          <w:sz w:val="22"/>
          <w:szCs w:val="22"/>
        </w:rPr>
        <w:t>meaningf</w:t>
      </w:r>
      <w:r w:rsidRPr="007461E3">
        <w:rPr>
          <w:rFonts w:ascii="Cambria" w:hAnsi="Cambria" w:cs="Arial"/>
          <w:sz w:val="22"/>
          <w:szCs w:val="22"/>
        </w:rPr>
        <w:t xml:space="preserve">ul </w:t>
      </w:r>
      <w:r w:rsidR="007B3E48" w:rsidRPr="007461E3">
        <w:rPr>
          <w:rFonts w:ascii="Cambria" w:hAnsi="Cambria" w:cs="Arial"/>
          <w:sz w:val="22"/>
          <w:szCs w:val="22"/>
        </w:rPr>
        <w:t>subcon</w:t>
      </w:r>
      <w:r w:rsidR="007B3E48">
        <w:rPr>
          <w:rFonts w:ascii="Cambria" w:hAnsi="Cambria" w:cs="Arial"/>
          <w:sz w:val="22"/>
          <w:szCs w:val="22"/>
        </w:rPr>
        <w:t>sultant</w:t>
      </w:r>
      <w:r w:rsidR="007B3E48" w:rsidRPr="007461E3">
        <w:rPr>
          <w:rFonts w:ascii="Cambria" w:hAnsi="Cambria" w:cs="Arial"/>
          <w:sz w:val="22"/>
          <w:szCs w:val="22"/>
        </w:rPr>
        <w:t xml:space="preserve"> </w:t>
      </w:r>
      <w:r w:rsidRPr="007461E3">
        <w:rPr>
          <w:rFonts w:ascii="Cambria" w:hAnsi="Cambria" w:cs="Arial"/>
          <w:sz w:val="22"/>
          <w:szCs w:val="22"/>
        </w:rPr>
        <w:t>opportunities</w:t>
      </w:r>
      <w:r w:rsidR="0073729B" w:rsidRPr="007461E3">
        <w:rPr>
          <w:rFonts w:ascii="Cambria" w:hAnsi="Cambria" w:cs="Arial"/>
          <w:sz w:val="22"/>
          <w:szCs w:val="22"/>
        </w:rPr>
        <w:t xml:space="preserve"> with WMBE firms</w:t>
      </w:r>
      <w:r w:rsidRPr="007461E3">
        <w:rPr>
          <w:rFonts w:ascii="Cambria" w:hAnsi="Cambria" w:cs="Arial"/>
          <w:sz w:val="22"/>
          <w:szCs w:val="22"/>
        </w:rPr>
        <w:t xml:space="preserve">. The City requires </w:t>
      </w:r>
      <w:r w:rsidR="003F6255" w:rsidRPr="007461E3">
        <w:rPr>
          <w:rFonts w:ascii="Cambria" w:hAnsi="Cambria" w:cs="Arial"/>
          <w:sz w:val="22"/>
          <w:szCs w:val="22"/>
        </w:rPr>
        <w:t>a plan for including minority</w:t>
      </w:r>
      <w:r w:rsidR="000709FD" w:rsidRPr="007461E3">
        <w:rPr>
          <w:rFonts w:ascii="Cambria" w:hAnsi="Cambria" w:cs="Arial"/>
          <w:sz w:val="22"/>
          <w:szCs w:val="22"/>
        </w:rPr>
        <w:t>-</w:t>
      </w:r>
      <w:r w:rsidR="003F6255" w:rsidRPr="007461E3">
        <w:rPr>
          <w:rFonts w:ascii="Cambria" w:hAnsi="Cambria" w:cs="Arial"/>
          <w:sz w:val="22"/>
          <w:szCs w:val="22"/>
        </w:rPr>
        <w:t xml:space="preserve"> and women</w:t>
      </w:r>
      <w:r w:rsidR="000709FD" w:rsidRPr="007461E3">
        <w:rPr>
          <w:rFonts w:ascii="Cambria" w:hAnsi="Cambria" w:cs="Arial"/>
          <w:sz w:val="22"/>
          <w:szCs w:val="22"/>
        </w:rPr>
        <w:t>-</w:t>
      </w:r>
      <w:r w:rsidR="003F6255" w:rsidRPr="007461E3">
        <w:rPr>
          <w:rFonts w:ascii="Cambria" w:hAnsi="Cambria" w:cs="Arial"/>
          <w:sz w:val="22"/>
          <w:szCs w:val="22"/>
        </w:rPr>
        <w:t xml:space="preserve">owned firms, which </w:t>
      </w:r>
      <w:r w:rsidR="0073729B" w:rsidRPr="007461E3">
        <w:rPr>
          <w:rFonts w:ascii="Cambria" w:hAnsi="Cambria" w:cs="Arial"/>
          <w:sz w:val="22"/>
          <w:szCs w:val="22"/>
        </w:rPr>
        <w:t xml:space="preserve">becomes </w:t>
      </w:r>
      <w:r w:rsidR="003F6255" w:rsidRPr="007461E3">
        <w:rPr>
          <w:rFonts w:ascii="Cambria" w:hAnsi="Cambria" w:cs="Arial"/>
          <w:sz w:val="22"/>
          <w:szCs w:val="22"/>
        </w:rPr>
        <w:t xml:space="preserve">a material part of the contract.  The Plan must be </w:t>
      </w:r>
      <w:r w:rsidR="005D6CD0" w:rsidRPr="007461E3">
        <w:rPr>
          <w:rFonts w:ascii="Cambria" w:hAnsi="Cambria" w:cs="Arial"/>
          <w:sz w:val="22"/>
          <w:szCs w:val="22"/>
        </w:rPr>
        <w:t xml:space="preserve">responsive </w:t>
      </w:r>
      <w:r w:rsidR="003F6255" w:rsidRPr="007461E3">
        <w:rPr>
          <w:rFonts w:ascii="Cambria" w:hAnsi="Cambria" w:cs="Arial"/>
          <w:sz w:val="22"/>
          <w:szCs w:val="22"/>
        </w:rPr>
        <w:t xml:space="preserve">in the opinion of the City, which means a meaningful and successful search and commitments to include WMBE firms for subcontracting work.  They City reserves the right to improve the Plan with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before contract execution.  </w:t>
      </w:r>
      <w:r w:rsidR="005D6CD0" w:rsidRPr="007461E3">
        <w:rPr>
          <w:rFonts w:ascii="Cambria" w:hAnsi="Cambria" w:cs="Arial"/>
          <w:sz w:val="22"/>
          <w:szCs w:val="22"/>
        </w:rPr>
        <w:t xml:space="preserve">Consultants </w:t>
      </w:r>
      <w:r w:rsidR="003F6255" w:rsidRPr="007461E3">
        <w:rPr>
          <w:rFonts w:ascii="Cambria" w:hAnsi="Cambria" w:cs="Arial"/>
          <w:sz w:val="22"/>
          <w:szCs w:val="22"/>
        </w:rPr>
        <w:t xml:space="preserve">should use selection methods and strategies </w:t>
      </w:r>
      <w:r w:rsidRPr="007461E3">
        <w:rPr>
          <w:rFonts w:ascii="Cambria" w:hAnsi="Cambria" w:cs="Arial"/>
          <w:sz w:val="22"/>
          <w:szCs w:val="22"/>
        </w:rPr>
        <w:t xml:space="preserve">sufficiently </w:t>
      </w:r>
      <w:r w:rsidR="003F6255" w:rsidRPr="007461E3">
        <w:rPr>
          <w:rFonts w:ascii="Cambria" w:hAnsi="Cambria" w:cs="Arial"/>
          <w:sz w:val="22"/>
          <w:szCs w:val="22"/>
        </w:rPr>
        <w:t>effective for successful WMBE participation.  At City</w:t>
      </w:r>
      <w:r w:rsidRPr="007461E3">
        <w:rPr>
          <w:rFonts w:ascii="Cambria" w:hAnsi="Cambria" w:cs="Arial"/>
          <w:sz w:val="22"/>
          <w:szCs w:val="22"/>
        </w:rPr>
        <w:t xml:space="preserve"> request</w:t>
      </w:r>
      <w:r w:rsidR="003F6255" w:rsidRPr="007461E3">
        <w:rPr>
          <w:rFonts w:ascii="Cambria" w:hAnsi="Cambria" w:cs="Arial"/>
          <w:sz w:val="22"/>
          <w:szCs w:val="22"/>
        </w:rPr>
        <w:t xml:space="preserve">, </w:t>
      </w:r>
      <w:r w:rsidR="00C722E7" w:rsidRPr="007461E3">
        <w:rPr>
          <w:rFonts w:ascii="Cambria" w:hAnsi="Cambria" w:cs="Arial"/>
          <w:sz w:val="22"/>
          <w:szCs w:val="22"/>
        </w:rPr>
        <w:t>Consultant</w:t>
      </w:r>
      <w:r w:rsidR="003F6255" w:rsidRPr="007461E3">
        <w:rPr>
          <w:rFonts w:ascii="Cambria" w:hAnsi="Cambria" w:cs="Arial"/>
          <w:sz w:val="22"/>
          <w:szCs w:val="22"/>
        </w:rPr>
        <w:t xml:space="preserve">s must furnish evidence such as copies of agreements with WMBE </w:t>
      </w:r>
      <w:r w:rsidR="007B3E48" w:rsidRPr="007461E3">
        <w:rPr>
          <w:rFonts w:ascii="Cambria" w:hAnsi="Cambria" w:cs="Arial"/>
          <w:sz w:val="22"/>
          <w:szCs w:val="22"/>
        </w:rPr>
        <w:t>subcon</w:t>
      </w:r>
      <w:r w:rsidR="007B3E48">
        <w:rPr>
          <w:rFonts w:ascii="Cambria" w:hAnsi="Cambria" w:cs="Arial"/>
          <w:sz w:val="22"/>
          <w:szCs w:val="22"/>
        </w:rPr>
        <w:t>sultants</w:t>
      </w:r>
      <w:r w:rsidR="007B3E48" w:rsidRPr="007461E3">
        <w:rPr>
          <w:rFonts w:ascii="Cambria" w:hAnsi="Cambria" w:cs="Arial"/>
          <w:sz w:val="22"/>
          <w:szCs w:val="22"/>
        </w:rPr>
        <w:t xml:space="preserve"> </w:t>
      </w:r>
      <w:r w:rsidR="003F6255" w:rsidRPr="007461E3">
        <w:rPr>
          <w:rFonts w:ascii="Cambria" w:hAnsi="Cambria" w:cs="Arial"/>
          <w:sz w:val="22"/>
          <w:szCs w:val="22"/>
        </w:rPr>
        <w:t xml:space="preserve">either before contract execution or during contract performance.  The winning </w:t>
      </w:r>
      <w:r w:rsidR="005D6CD0" w:rsidRPr="007461E3">
        <w:rPr>
          <w:rFonts w:ascii="Cambria" w:hAnsi="Cambria" w:cs="Arial"/>
          <w:sz w:val="22"/>
          <w:szCs w:val="22"/>
        </w:rPr>
        <w:t xml:space="preserve">Consultant </w:t>
      </w:r>
      <w:r w:rsidR="003F6255" w:rsidRPr="007461E3">
        <w:rPr>
          <w:rFonts w:ascii="Cambria" w:hAnsi="Cambria" w:cs="Arial"/>
          <w:sz w:val="22"/>
          <w:szCs w:val="22"/>
        </w:rPr>
        <w:t xml:space="preserve">must request written approval for changes to the Inclusion Plan once it is agreed upon.  This includes </w:t>
      </w:r>
      <w:r w:rsidR="005D6CD0" w:rsidRPr="007461E3">
        <w:rPr>
          <w:rFonts w:ascii="Cambria" w:hAnsi="Cambria" w:cs="Arial"/>
          <w:sz w:val="22"/>
          <w:szCs w:val="22"/>
        </w:rPr>
        <w:t xml:space="preserve">changes to </w:t>
      </w:r>
      <w:r w:rsidR="003F6255" w:rsidRPr="007461E3">
        <w:rPr>
          <w:rFonts w:ascii="Cambria" w:hAnsi="Cambria" w:cs="Arial"/>
          <w:sz w:val="22"/>
          <w:szCs w:val="22"/>
        </w:rPr>
        <w:t xml:space="preserve">goals, </w:t>
      </w:r>
      <w:r w:rsidR="005D6CD0" w:rsidRPr="007461E3">
        <w:rPr>
          <w:rFonts w:ascii="Cambria" w:hAnsi="Cambria" w:cs="Arial"/>
          <w:sz w:val="22"/>
          <w:szCs w:val="22"/>
        </w:rPr>
        <w:t xml:space="preserve">subconsultant </w:t>
      </w:r>
      <w:r w:rsidR="003F6255" w:rsidRPr="007461E3">
        <w:rPr>
          <w:rFonts w:ascii="Cambria" w:hAnsi="Cambria" w:cs="Arial"/>
          <w:sz w:val="22"/>
          <w:szCs w:val="22"/>
        </w:rPr>
        <w:t xml:space="preserve">awards and efforts. </w:t>
      </w:r>
    </w:p>
    <w:p w14:paraId="77961F72" w14:textId="77777777" w:rsidR="001E4C87" w:rsidRDefault="001E4C87" w:rsidP="005D6CD0">
      <w:pPr>
        <w:jc w:val="both"/>
        <w:rPr>
          <w:rFonts w:ascii="Cambria" w:hAnsi="Cambria" w:cs="Arial"/>
          <w:sz w:val="22"/>
          <w:szCs w:val="22"/>
        </w:rPr>
      </w:pPr>
    </w:p>
    <w:p w14:paraId="55414A14" w14:textId="77777777" w:rsidR="001E4C87" w:rsidRPr="007461E3" w:rsidRDefault="001E4C87" w:rsidP="005D6CD0">
      <w:pPr>
        <w:jc w:val="both"/>
        <w:rPr>
          <w:rFonts w:ascii="Cambria" w:hAnsi="Cambria" w:cs="Arial"/>
          <w:sz w:val="22"/>
          <w:szCs w:val="22"/>
        </w:rPr>
      </w:pPr>
      <w:r>
        <w:rPr>
          <w:rFonts w:ascii="Cambria" w:hAnsi="Cambria" w:cs="Arial"/>
          <w:sz w:val="22"/>
          <w:szCs w:val="22"/>
        </w:rPr>
        <w:t>WMBE firms need not be state certified to meet the City's WMBE definition.  The City defines WMBE firms as at least 51</w:t>
      </w:r>
      <w:r w:rsidR="006F38D7">
        <w:rPr>
          <w:rFonts w:ascii="Cambria" w:hAnsi="Cambria" w:cs="Arial"/>
          <w:sz w:val="22"/>
          <w:szCs w:val="22"/>
        </w:rPr>
        <w:t>%</w:t>
      </w:r>
      <w:r>
        <w:rPr>
          <w:rFonts w:ascii="Cambria" w:hAnsi="Cambria" w:cs="Arial"/>
          <w:sz w:val="22"/>
          <w:szCs w:val="22"/>
        </w:rPr>
        <w:t xml:space="preserve"> </w:t>
      </w:r>
      <w:r w:rsidR="006F38D7">
        <w:rPr>
          <w:rFonts w:ascii="Cambria" w:hAnsi="Cambria" w:cs="Arial"/>
          <w:sz w:val="22"/>
          <w:szCs w:val="22"/>
        </w:rPr>
        <w:t>(</w:t>
      </w:r>
      <w:r>
        <w:rPr>
          <w:rFonts w:ascii="Cambria" w:hAnsi="Cambria" w:cs="Arial"/>
          <w:sz w:val="22"/>
          <w:szCs w:val="22"/>
        </w:rPr>
        <w:t>percent</w:t>
      </w:r>
      <w:r w:rsidR="006F38D7">
        <w:rPr>
          <w:rFonts w:ascii="Cambria" w:hAnsi="Cambria" w:cs="Arial"/>
          <w:sz w:val="22"/>
          <w:szCs w:val="22"/>
        </w:rPr>
        <w:t>)</w:t>
      </w:r>
      <w:r>
        <w:rPr>
          <w:rFonts w:ascii="Cambria" w:hAnsi="Cambria" w:cs="Arial"/>
          <w:sz w:val="22"/>
          <w:szCs w:val="22"/>
        </w:rPr>
        <w:t xml:space="preserve"> owned by women and/or minority.  To be recognized as a WMBE, register on the City’s </w:t>
      </w:r>
      <w:hyperlink r:id="rId23" w:history="1">
        <w:r w:rsidRPr="001E4C87">
          <w:rPr>
            <w:rStyle w:val="Hyperlink"/>
            <w:rFonts w:ascii="Cambria" w:hAnsi="Cambria" w:cs="Arial"/>
            <w:sz w:val="22"/>
            <w:szCs w:val="22"/>
          </w:rPr>
          <w:t>Online Business Directory</w:t>
        </w:r>
      </w:hyperlink>
      <w:r>
        <w:rPr>
          <w:rFonts w:ascii="Cambria" w:hAnsi="Cambria" w:cs="Arial"/>
          <w:sz w:val="22"/>
          <w:szCs w:val="22"/>
        </w:rPr>
        <w:t xml:space="preserve">.  Federally funded transportation projects require a Disadvantaged Business Enterprises (DBE) program; for that program, firms must be certified by the </w:t>
      </w:r>
      <w:hyperlink r:id="rId24" w:history="1">
        <w:r w:rsidRPr="001E4C87">
          <w:rPr>
            <w:rStyle w:val="Hyperlink"/>
            <w:rFonts w:ascii="Cambria" w:hAnsi="Cambria" w:cs="Arial"/>
            <w:sz w:val="22"/>
            <w:szCs w:val="22"/>
          </w:rPr>
          <w:t>Washington State Office of Minority and Women Business Enterprises (OMWBE)</w:t>
        </w:r>
      </w:hyperlink>
      <w:r>
        <w:rPr>
          <w:rFonts w:ascii="Cambria" w:hAnsi="Cambria" w:cs="Arial"/>
          <w:sz w:val="22"/>
          <w:szCs w:val="22"/>
        </w:rPr>
        <w:t>.</w:t>
      </w:r>
    </w:p>
    <w:p w14:paraId="44C3D03C" w14:textId="77777777" w:rsidR="00B777E9" w:rsidRPr="007461E3" w:rsidRDefault="00B777E9" w:rsidP="003F6255">
      <w:pPr>
        <w:ind w:left="360"/>
        <w:jc w:val="both"/>
        <w:rPr>
          <w:rFonts w:ascii="Cambria" w:hAnsi="Cambria" w:cs="Arial"/>
          <w:b/>
          <w:sz w:val="22"/>
          <w:szCs w:val="22"/>
        </w:rPr>
      </w:pPr>
    </w:p>
    <w:p w14:paraId="27186803" w14:textId="77777777" w:rsidR="005C23DC" w:rsidRPr="007461E3" w:rsidRDefault="009755FE" w:rsidP="00A24161">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r w:rsidRPr="007461E3">
        <w:rPr>
          <w:rFonts w:ascii="Cambria" w:hAnsi="Cambria"/>
          <w:i w:val="0"/>
          <w:color w:val="31849B"/>
          <w:sz w:val="22"/>
          <w:szCs w:val="22"/>
        </w:rPr>
        <w:t>7.2</w:t>
      </w:r>
      <w:r w:rsidR="002B0C0B">
        <w:rPr>
          <w:rFonts w:ascii="Cambria" w:hAnsi="Cambria"/>
          <w:i w:val="0"/>
          <w:color w:val="31849B"/>
          <w:sz w:val="22"/>
          <w:szCs w:val="22"/>
        </w:rPr>
        <w:t>7</w:t>
      </w:r>
      <w:r w:rsidRPr="007461E3">
        <w:rPr>
          <w:rFonts w:ascii="Cambria" w:hAnsi="Cambria"/>
          <w:i w:val="0"/>
          <w:color w:val="31849B"/>
          <w:sz w:val="22"/>
          <w:szCs w:val="22"/>
        </w:rPr>
        <w:t xml:space="preserve"> </w:t>
      </w:r>
      <w:r w:rsidR="005C23DC" w:rsidRPr="007461E3">
        <w:rPr>
          <w:rFonts w:ascii="Cambria" w:hAnsi="Cambria"/>
          <w:i w:val="0"/>
          <w:color w:val="31849B"/>
          <w:sz w:val="22"/>
          <w:szCs w:val="22"/>
        </w:rPr>
        <w:t>Insurance Requirements</w:t>
      </w:r>
      <w:bookmarkEnd w:id="48"/>
      <w:bookmarkEnd w:id="49"/>
      <w:bookmarkEnd w:id="50"/>
      <w:bookmarkEnd w:id="51"/>
      <w:bookmarkEnd w:id="52"/>
      <w:bookmarkEnd w:id="53"/>
      <w:r w:rsidR="00B66992" w:rsidRPr="007461E3">
        <w:rPr>
          <w:rFonts w:ascii="Cambria" w:hAnsi="Cambria"/>
          <w:i w:val="0"/>
          <w:color w:val="31849B"/>
          <w:sz w:val="22"/>
          <w:szCs w:val="22"/>
        </w:rPr>
        <w:t>.</w:t>
      </w:r>
    </w:p>
    <w:p w14:paraId="1565BD39" w14:textId="77777777" w:rsidR="00420681" w:rsidRPr="007461E3" w:rsidRDefault="00B54101" w:rsidP="00482742">
      <w:pPr>
        <w:pStyle w:val="BodyText2"/>
        <w:spacing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 xml:space="preserve">Any </w:t>
      </w:r>
      <w:r w:rsidR="008F0FE6" w:rsidRPr="007461E3">
        <w:rPr>
          <w:rStyle w:val="Hyperlink"/>
          <w:rFonts w:ascii="Cambria" w:hAnsi="Cambria" w:cs="Arial"/>
          <w:color w:val="auto"/>
          <w:sz w:val="22"/>
          <w:szCs w:val="22"/>
          <w:u w:val="none"/>
        </w:rPr>
        <w:t xml:space="preserve">special </w:t>
      </w:r>
      <w:r w:rsidR="005E5574" w:rsidRPr="007461E3">
        <w:rPr>
          <w:rStyle w:val="Hyperlink"/>
          <w:rFonts w:ascii="Cambria" w:hAnsi="Cambria" w:cs="Arial"/>
          <w:color w:val="auto"/>
          <w:sz w:val="22"/>
          <w:szCs w:val="22"/>
          <w:u w:val="none"/>
        </w:rPr>
        <w:t xml:space="preserve">insurance requirements </w:t>
      </w:r>
      <w:r w:rsidR="008F0FE6" w:rsidRPr="007461E3">
        <w:rPr>
          <w:rStyle w:val="Hyperlink"/>
          <w:rFonts w:ascii="Cambria" w:hAnsi="Cambria" w:cs="Arial"/>
          <w:color w:val="auto"/>
          <w:sz w:val="22"/>
          <w:szCs w:val="22"/>
          <w:u w:val="none"/>
        </w:rPr>
        <w:t xml:space="preserve">are </w:t>
      </w:r>
      <w:r w:rsidRPr="007461E3">
        <w:rPr>
          <w:rStyle w:val="Hyperlink"/>
          <w:rFonts w:ascii="Cambria" w:hAnsi="Cambria" w:cs="Arial"/>
          <w:color w:val="auto"/>
          <w:sz w:val="22"/>
          <w:szCs w:val="22"/>
          <w:u w:val="none"/>
        </w:rPr>
        <w:t xml:space="preserve">provided as an Attachment. </w:t>
      </w:r>
      <w:r w:rsidR="005E5574" w:rsidRPr="007461E3">
        <w:rPr>
          <w:rStyle w:val="Hyperlink"/>
          <w:rFonts w:ascii="Cambria" w:hAnsi="Cambria" w:cs="Arial"/>
          <w:color w:val="auto"/>
          <w:sz w:val="22"/>
          <w:szCs w:val="22"/>
          <w:u w:val="none"/>
        </w:rPr>
        <w:t xml:space="preserve">If attached, provide </w:t>
      </w:r>
      <w:r w:rsidR="00420681" w:rsidRPr="007461E3">
        <w:rPr>
          <w:rStyle w:val="Hyperlink"/>
          <w:rFonts w:ascii="Cambria" w:hAnsi="Cambria" w:cs="Arial"/>
          <w:color w:val="auto"/>
          <w:sz w:val="22"/>
          <w:szCs w:val="22"/>
          <w:u w:val="none"/>
        </w:rPr>
        <w:t xml:space="preserve">proof of insurance </w:t>
      </w:r>
      <w:r w:rsidR="000A6DA9">
        <w:rPr>
          <w:rStyle w:val="Hyperlink"/>
          <w:rFonts w:ascii="Cambria" w:hAnsi="Cambria" w:cs="Arial"/>
          <w:color w:val="auto"/>
          <w:sz w:val="22"/>
          <w:szCs w:val="22"/>
          <w:u w:val="none"/>
        </w:rPr>
        <w:t xml:space="preserve">and additional insured endorsement policy language </w:t>
      </w:r>
      <w:r w:rsidR="00420681" w:rsidRPr="007461E3">
        <w:rPr>
          <w:rStyle w:val="Hyperlink"/>
          <w:rFonts w:ascii="Cambria" w:hAnsi="Cambria" w:cs="Arial"/>
          <w:color w:val="auto"/>
          <w:sz w:val="22"/>
          <w:szCs w:val="22"/>
          <w:u w:val="none"/>
        </w:rPr>
        <w:t>to the City before Contract</w:t>
      </w:r>
      <w:r w:rsidR="005E5574" w:rsidRPr="007461E3">
        <w:rPr>
          <w:rStyle w:val="Hyperlink"/>
          <w:rFonts w:ascii="Cambria" w:hAnsi="Cambria" w:cs="Arial"/>
          <w:color w:val="auto"/>
          <w:sz w:val="22"/>
          <w:szCs w:val="22"/>
          <w:u w:val="none"/>
        </w:rPr>
        <w:t xml:space="preserve"> execution.  </w:t>
      </w:r>
      <w:r w:rsidR="00D61D9B">
        <w:rPr>
          <w:rStyle w:val="Hyperlink"/>
          <w:rFonts w:ascii="Cambria" w:hAnsi="Cambria" w:cs="Arial"/>
          <w:color w:val="auto"/>
          <w:sz w:val="22"/>
          <w:szCs w:val="22"/>
          <w:u w:val="none"/>
        </w:rPr>
        <w:t>T</w:t>
      </w:r>
      <w:r w:rsidR="00420681" w:rsidRPr="007461E3">
        <w:rPr>
          <w:rStyle w:val="Hyperlink"/>
          <w:rFonts w:ascii="Cambria" w:hAnsi="Cambria" w:cs="Arial"/>
          <w:color w:val="auto"/>
          <w:sz w:val="22"/>
          <w:szCs w:val="22"/>
          <w:u w:val="none"/>
        </w:rPr>
        <w:t xml:space="preserve">he apparent successful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 must promptly provide </w:t>
      </w:r>
      <w:r w:rsidR="007A760F" w:rsidRPr="007461E3">
        <w:rPr>
          <w:rStyle w:val="Hyperlink"/>
          <w:rFonts w:ascii="Cambria" w:hAnsi="Cambria" w:cs="Arial"/>
          <w:color w:val="auto"/>
          <w:sz w:val="22"/>
          <w:szCs w:val="22"/>
          <w:u w:val="none"/>
        </w:rPr>
        <w:t>proof of insurance to the City</w:t>
      </w:r>
      <w:r w:rsidR="00D61D9B">
        <w:rPr>
          <w:rStyle w:val="Hyperlink"/>
          <w:rFonts w:ascii="Cambria" w:hAnsi="Cambria" w:cs="Arial"/>
          <w:color w:val="auto"/>
          <w:sz w:val="22"/>
          <w:szCs w:val="22"/>
          <w:u w:val="none"/>
        </w:rPr>
        <w:t xml:space="preserve"> upon receipt of the notice of intent to award</w:t>
      </w:r>
      <w:r w:rsidR="00AF3A2B" w:rsidRPr="007461E3">
        <w:rPr>
          <w:rStyle w:val="Hyperlink"/>
          <w:rFonts w:ascii="Cambria" w:hAnsi="Cambria" w:cs="Arial"/>
          <w:color w:val="auto"/>
          <w:sz w:val="22"/>
          <w:szCs w:val="22"/>
          <w:u w:val="none"/>
        </w:rPr>
        <w:t xml:space="preserve">.  </w:t>
      </w:r>
      <w:r w:rsidR="007A760F" w:rsidRPr="007461E3">
        <w:rPr>
          <w:rStyle w:val="Hyperlink"/>
          <w:rFonts w:ascii="Cambria" w:hAnsi="Cambria" w:cs="Arial"/>
          <w:color w:val="auto"/>
          <w:sz w:val="22"/>
          <w:szCs w:val="22"/>
          <w:u w:val="none"/>
        </w:rPr>
        <w:t xml:space="preserve">  </w:t>
      </w:r>
    </w:p>
    <w:p w14:paraId="7B18F857" w14:textId="2DD27C35" w:rsidR="00420681" w:rsidRDefault="00C722E7" w:rsidP="00A24161">
      <w:pPr>
        <w:pStyle w:val="BodyText2"/>
        <w:spacing w:after="0" w:line="240" w:lineRule="auto"/>
        <w:jc w:val="both"/>
        <w:rPr>
          <w:rStyle w:val="Hyperlink"/>
          <w:rFonts w:ascii="Cambria" w:hAnsi="Cambria" w:cs="Arial"/>
          <w:color w:val="auto"/>
          <w:sz w:val="22"/>
          <w:szCs w:val="22"/>
          <w:u w:val="none"/>
        </w:rPr>
      </w:pPr>
      <w:r w:rsidRPr="007461E3">
        <w:rPr>
          <w:rStyle w:val="Hyperlink"/>
          <w:rFonts w:ascii="Cambria" w:hAnsi="Cambria" w:cs="Arial"/>
          <w:color w:val="auto"/>
          <w:sz w:val="22"/>
          <w:szCs w:val="22"/>
          <w:u w:val="none"/>
        </w:rPr>
        <w:t>Consultant</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are encouraged to immediately contact their Broker to begin preparation of the required insurance documents, </w:t>
      </w:r>
      <w:r w:rsidR="005B5EDD" w:rsidRPr="007461E3">
        <w:rPr>
          <w:rStyle w:val="Hyperlink"/>
          <w:rFonts w:ascii="Cambria" w:hAnsi="Cambria" w:cs="Arial"/>
          <w:color w:val="auto"/>
          <w:sz w:val="22"/>
          <w:szCs w:val="22"/>
          <w:u w:val="none"/>
        </w:rPr>
        <w:t xml:space="preserve">if the Consultant </w:t>
      </w:r>
      <w:r w:rsidR="00165868" w:rsidRPr="007461E3">
        <w:rPr>
          <w:rStyle w:val="Hyperlink"/>
          <w:rFonts w:ascii="Cambria" w:hAnsi="Cambria" w:cs="Arial"/>
          <w:color w:val="auto"/>
          <w:sz w:val="22"/>
          <w:szCs w:val="22"/>
          <w:u w:val="none"/>
        </w:rPr>
        <w:t xml:space="preserve">is selected as a finalist.  </w:t>
      </w:r>
      <w:r w:rsidR="00E50306" w:rsidRPr="007461E3">
        <w:rPr>
          <w:rStyle w:val="Hyperlink"/>
          <w:rFonts w:ascii="Cambria" w:hAnsi="Cambria" w:cs="Arial"/>
          <w:color w:val="auto"/>
          <w:sz w:val="22"/>
          <w:szCs w:val="22"/>
          <w:u w:val="none"/>
        </w:rPr>
        <w:t>Proposer</w:t>
      </w:r>
      <w:r w:rsidR="00420681" w:rsidRPr="007461E3">
        <w:rPr>
          <w:rStyle w:val="Hyperlink"/>
          <w:rFonts w:ascii="Cambria" w:hAnsi="Cambria" w:cs="Arial"/>
          <w:color w:val="auto"/>
          <w:sz w:val="22"/>
          <w:szCs w:val="22"/>
          <w:u w:val="none"/>
        </w:rPr>
        <w:t xml:space="preserve">s </w:t>
      </w:r>
      <w:r w:rsidR="00165868" w:rsidRPr="007461E3">
        <w:rPr>
          <w:rStyle w:val="Hyperlink"/>
          <w:rFonts w:ascii="Cambria" w:hAnsi="Cambria" w:cs="Arial"/>
          <w:color w:val="auto"/>
          <w:sz w:val="22"/>
          <w:szCs w:val="22"/>
          <w:u w:val="none"/>
        </w:rPr>
        <w:t xml:space="preserve">may </w:t>
      </w:r>
      <w:r w:rsidR="00420681" w:rsidRPr="007461E3">
        <w:rPr>
          <w:rStyle w:val="Hyperlink"/>
          <w:rFonts w:ascii="Cambria" w:hAnsi="Cambria" w:cs="Arial"/>
          <w:color w:val="auto"/>
          <w:sz w:val="22"/>
          <w:szCs w:val="22"/>
          <w:u w:val="none"/>
        </w:rPr>
        <w:t xml:space="preserve">elect </w:t>
      </w:r>
      <w:r w:rsidR="00165868" w:rsidRPr="007461E3">
        <w:rPr>
          <w:rStyle w:val="Hyperlink"/>
          <w:rFonts w:ascii="Cambria" w:hAnsi="Cambria" w:cs="Arial"/>
          <w:color w:val="auto"/>
          <w:sz w:val="22"/>
          <w:szCs w:val="22"/>
          <w:u w:val="none"/>
        </w:rPr>
        <w:t xml:space="preserve">to provide the requested insurance documents within their </w:t>
      </w:r>
      <w:r w:rsidR="00420681" w:rsidRPr="007461E3">
        <w:rPr>
          <w:rStyle w:val="Hyperlink"/>
          <w:rFonts w:ascii="Cambria" w:hAnsi="Cambria" w:cs="Arial"/>
          <w:color w:val="auto"/>
          <w:sz w:val="22"/>
          <w:szCs w:val="22"/>
          <w:u w:val="none"/>
        </w:rPr>
        <w:t>Proposal.</w:t>
      </w:r>
    </w:p>
    <w:p w14:paraId="7EF3C435" w14:textId="77777777" w:rsidR="00A24161" w:rsidRPr="007461E3" w:rsidRDefault="00A24161" w:rsidP="00A24161">
      <w:pPr>
        <w:pStyle w:val="BodyText2"/>
        <w:spacing w:after="0" w:line="240" w:lineRule="auto"/>
        <w:jc w:val="both"/>
        <w:rPr>
          <w:rStyle w:val="Hyperlink"/>
          <w:rFonts w:ascii="Cambria" w:hAnsi="Cambria" w:cs="Arial"/>
          <w:color w:val="auto"/>
          <w:sz w:val="22"/>
          <w:szCs w:val="22"/>
          <w:u w:val="none"/>
        </w:rPr>
      </w:pPr>
    </w:p>
    <w:p w14:paraId="07FC0A22" w14:textId="77777777" w:rsidR="005C23DC" w:rsidRDefault="009755FE" w:rsidP="00A24161">
      <w:pPr>
        <w:pStyle w:val="Heading2"/>
        <w:keepLines/>
        <w:numPr>
          <w:ilvl w:val="1"/>
          <w:numId w:val="0"/>
        </w:numPr>
        <w:tabs>
          <w:tab w:val="left" w:pos="-1440"/>
          <w:tab w:val="left" w:pos="576"/>
          <w:tab w:val="left" w:pos="1080"/>
        </w:tabs>
        <w:spacing w:before="0"/>
        <w:ind w:left="576" w:hanging="576"/>
        <w:jc w:val="both"/>
        <w:rPr>
          <w:rFonts w:ascii="Cambria" w:hAnsi="Cambria"/>
          <w:i w:val="0"/>
          <w:color w:val="31849B"/>
          <w:sz w:val="22"/>
          <w:szCs w:val="22"/>
        </w:rPr>
      </w:pPr>
      <w:bookmarkStart w:id="79" w:name="_Toc521141126"/>
      <w:bookmarkStart w:id="80" w:name="_Toc524484973"/>
      <w:bookmarkStart w:id="81" w:name="_Toc524754160"/>
      <w:bookmarkStart w:id="82" w:name="_Toc526492402"/>
      <w:bookmarkStart w:id="83" w:name="_Toc528557457"/>
      <w:bookmarkStart w:id="84" w:name="_Toc529153517"/>
      <w:bookmarkStart w:id="85" w:name="_Toc30899415"/>
      <w:r w:rsidRPr="007461E3">
        <w:rPr>
          <w:rFonts w:ascii="Cambria" w:hAnsi="Cambria"/>
          <w:i w:val="0"/>
          <w:color w:val="31849B"/>
          <w:sz w:val="22"/>
          <w:szCs w:val="22"/>
        </w:rPr>
        <w:t>7.2</w:t>
      </w:r>
      <w:r w:rsidR="002B0C0B">
        <w:rPr>
          <w:rFonts w:ascii="Cambria" w:hAnsi="Cambria"/>
          <w:i w:val="0"/>
          <w:color w:val="31849B"/>
          <w:sz w:val="22"/>
          <w:szCs w:val="22"/>
        </w:rPr>
        <w:t>8</w:t>
      </w:r>
      <w:r w:rsidR="00241E5C">
        <w:rPr>
          <w:rFonts w:ascii="Cambria" w:hAnsi="Cambria"/>
          <w:i w:val="0"/>
          <w:color w:val="31849B"/>
          <w:sz w:val="22"/>
          <w:szCs w:val="22"/>
        </w:rPr>
        <w:t xml:space="preserve"> </w:t>
      </w:r>
      <w:r w:rsidR="005C23DC" w:rsidRPr="007461E3">
        <w:rPr>
          <w:rFonts w:ascii="Cambria" w:hAnsi="Cambria"/>
          <w:i w:val="0"/>
          <w:color w:val="31849B"/>
          <w:sz w:val="22"/>
          <w:szCs w:val="22"/>
        </w:rPr>
        <w:t xml:space="preserve">Proprietary </w:t>
      </w:r>
      <w:bookmarkEnd w:id="79"/>
      <w:bookmarkEnd w:id="80"/>
      <w:bookmarkEnd w:id="81"/>
      <w:bookmarkEnd w:id="82"/>
      <w:bookmarkEnd w:id="83"/>
      <w:bookmarkEnd w:id="84"/>
      <w:bookmarkEnd w:id="85"/>
      <w:r w:rsidR="00202039">
        <w:rPr>
          <w:rFonts w:ascii="Cambria" w:hAnsi="Cambria"/>
          <w:i w:val="0"/>
          <w:color w:val="31849B"/>
          <w:sz w:val="22"/>
          <w:szCs w:val="22"/>
        </w:rPr>
        <w:t>Materials</w:t>
      </w:r>
      <w:r w:rsidR="00B66992" w:rsidRPr="007461E3">
        <w:rPr>
          <w:rFonts w:ascii="Cambria" w:hAnsi="Cambria"/>
          <w:i w:val="0"/>
          <w:color w:val="31849B"/>
          <w:sz w:val="22"/>
          <w:szCs w:val="22"/>
        </w:rPr>
        <w:t>.</w:t>
      </w:r>
    </w:p>
    <w:p w14:paraId="79405A5A"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b w:val="0"/>
          <w:bCs w:val="0"/>
          <w:color w:val="auto"/>
          <w:sz w:val="22"/>
          <w:szCs w:val="22"/>
          <w:u w:val="none"/>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other bid material.  </w:t>
      </w:r>
    </w:p>
    <w:p w14:paraId="34D7380A" w14:textId="77777777" w:rsidR="00202039" w:rsidRPr="00AF33D6" w:rsidRDefault="00202039" w:rsidP="00202039">
      <w:pPr>
        <w:ind w:left="360"/>
        <w:jc w:val="both"/>
        <w:rPr>
          <w:rStyle w:val="Hyperlink"/>
          <w:rFonts w:ascii="Cambria" w:hAnsi="Cambria"/>
          <w:color w:val="auto"/>
          <w:sz w:val="22"/>
          <w:szCs w:val="22"/>
          <w:u w:val="none"/>
        </w:rPr>
      </w:pPr>
    </w:p>
    <w:p w14:paraId="3F8DAF86"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399383FE" w14:textId="77777777" w:rsidR="00202039" w:rsidRPr="00AF33D6" w:rsidRDefault="00202039" w:rsidP="00202039">
      <w:pPr>
        <w:jc w:val="both"/>
        <w:rPr>
          <w:rStyle w:val="Hyperlink"/>
          <w:rFonts w:ascii="Cambria" w:hAnsi="Cambria"/>
          <w:color w:val="auto"/>
          <w:sz w:val="22"/>
          <w:szCs w:val="22"/>
          <w:u w:val="none"/>
        </w:rPr>
      </w:pPr>
    </w:p>
    <w:p w14:paraId="6B3B78B8"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Bidders/proposers must be familiar with the Washington State Public Records Act and the limits of record disclosure exemptions.  For more information, visit the Washington State Legislature’s website at </w:t>
      </w:r>
      <w:hyperlink r:id="rId25" w:history="1">
        <w:r w:rsidR="00503835" w:rsidRPr="00892F92">
          <w:rPr>
            <w:rStyle w:val="Hyperlink"/>
            <w:rFonts w:asciiTheme="majorHAnsi" w:hAnsiTheme="majorHAnsi"/>
            <w:sz w:val="22"/>
          </w:rPr>
          <w:t>http://app.leg.wa.gov/rcw/default.aspx?cite=42.56</w:t>
        </w:r>
      </w:hyperlink>
      <w:r w:rsidR="00503835" w:rsidRPr="00AF33D6">
        <w:rPr>
          <w:rStyle w:val="Hyperlink"/>
          <w:rFonts w:ascii="Cambria" w:hAnsi="Cambria"/>
          <w:color w:val="auto"/>
          <w:sz w:val="22"/>
          <w:szCs w:val="22"/>
          <w:u w:val="none"/>
        </w:rPr>
        <w:t xml:space="preserve">. </w:t>
      </w:r>
    </w:p>
    <w:p w14:paraId="639315B1" w14:textId="77777777" w:rsidR="00202039" w:rsidRPr="00AF33D6" w:rsidRDefault="00202039" w:rsidP="00202039">
      <w:pPr>
        <w:jc w:val="both"/>
        <w:rPr>
          <w:rStyle w:val="Hyperlink"/>
          <w:rFonts w:ascii="Cambria" w:hAnsi="Cambria"/>
          <w:color w:val="auto"/>
          <w:sz w:val="22"/>
          <w:szCs w:val="22"/>
          <w:u w:val="none"/>
        </w:rPr>
      </w:pPr>
    </w:p>
    <w:p w14:paraId="1CB4020B"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you have any questions about disclosure of the records you submit with your bid, contact </w:t>
      </w:r>
      <w:r w:rsidR="0067224E">
        <w:rPr>
          <w:rStyle w:val="Hyperlink"/>
          <w:rFonts w:ascii="Cambria" w:hAnsi="Cambria"/>
          <w:color w:val="auto"/>
          <w:sz w:val="22"/>
          <w:szCs w:val="22"/>
          <w:u w:val="none"/>
        </w:rPr>
        <w:t xml:space="preserve">the </w:t>
      </w:r>
      <w:r w:rsidR="000A6DA9">
        <w:rPr>
          <w:rStyle w:val="Hyperlink"/>
          <w:rFonts w:ascii="Cambria" w:hAnsi="Cambria"/>
          <w:color w:val="auto"/>
          <w:sz w:val="22"/>
          <w:szCs w:val="22"/>
          <w:u w:val="none"/>
        </w:rPr>
        <w:t>Procurement Contact</w:t>
      </w:r>
      <w:r w:rsidR="0067224E">
        <w:rPr>
          <w:rStyle w:val="Hyperlink"/>
          <w:rFonts w:ascii="Cambria" w:hAnsi="Cambria"/>
          <w:color w:val="auto"/>
          <w:sz w:val="22"/>
          <w:szCs w:val="22"/>
          <w:u w:val="none"/>
        </w:rPr>
        <w:t xml:space="preserve"> named in this document.</w:t>
      </w:r>
      <w:r w:rsidRPr="00AF33D6">
        <w:rPr>
          <w:rStyle w:val="Hyperlink"/>
          <w:rFonts w:ascii="Cambria" w:hAnsi="Cambria"/>
          <w:color w:val="auto"/>
          <w:sz w:val="22"/>
          <w:szCs w:val="22"/>
          <w:u w:val="none"/>
        </w:rPr>
        <w:t xml:space="preserve"> </w:t>
      </w:r>
    </w:p>
    <w:p w14:paraId="40BF1233" w14:textId="77777777" w:rsidR="00202039" w:rsidRPr="00AF33D6" w:rsidRDefault="00202039" w:rsidP="00202039">
      <w:pPr>
        <w:jc w:val="both"/>
        <w:rPr>
          <w:rStyle w:val="Hyperlink"/>
          <w:rFonts w:ascii="Cambria" w:hAnsi="Cambria"/>
          <w:color w:val="auto"/>
          <w:sz w:val="22"/>
          <w:szCs w:val="22"/>
          <w:u w:val="none"/>
        </w:rPr>
      </w:pPr>
    </w:p>
    <w:p w14:paraId="7D29FCD3" w14:textId="77777777" w:rsidR="00202039" w:rsidRPr="00AF33D6" w:rsidRDefault="00202039" w:rsidP="00202039">
      <w:pPr>
        <w:pStyle w:val="Heading2"/>
        <w:spacing w:before="0" w:after="0"/>
        <w:jc w:val="both"/>
        <w:rPr>
          <w:rStyle w:val="Hyperlink"/>
          <w:rFonts w:ascii="Cambria" w:hAnsi="Cambria"/>
          <w:b w:val="0"/>
          <w:bCs w:val="0"/>
          <w:color w:val="auto"/>
          <w:sz w:val="22"/>
          <w:szCs w:val="22"/>
          <w:u w:val="none"/>
        </w:rPr>
      </w:pPr>
      <w:r w:rsidRPr="00AF33D6">
        <w:rPr>
          <w:rStyle w:val="Hyperlink"/>
          <w:rFonts w:ascii="Cambria" w:hAnsi="Cambria"/>
          <w:color w:val="auto"/>
          <w:sz w:val="22"/>
          <w:szCs w:val="22"/>
          <w:u w:val="none"/>
        </w:rPr>
        <w:t>Marking Your Records Exempt from Disclosure (Protected, Confidential, or Proprietary)</w:t>
      </w:r>
    </w:p>
    <w:p w14:paraId="4ED523BC"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As mentioned above, all City of Seattle offices (“the City”) are required to promptly make public records available upon request.  However, under Washington State Law some records or portions of records are considered legally exempt from disclosure and can be withheld.  A list and description of records identified as exempt by the Public Records Act can be found in RCW 42.56 and RCW 19.108.</w:t>
      </w:r>
    </w:p>
    <w:p w14:paraId="61C8D184" w14:textId="77777777" w:rsidR="00202039" w:rsidRPr="00AF33D6" w:rsidRDefault="00202039" w:rsidP="00202039">
      <w:pPr>
        <w:jc w:val="both"/>
        <w:rPr>
          <w:rStyle w:val="Hyperlink"/>
          <w:rFonts w:ascii="Cambria" w:hAnsi="Cambria"/>
          <w:color w:val="auto"/>
          <w:sz w:val="22"/>
          <w:szCs w:val="22"/>
          <w:u w:val="none"/>
        </w:rPr>
      </w:pPr>
    </w:p>
    <w:p w14:paraId="701A9635"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provided by</w:t>
      </w:r>
      <w:r w:rsidR="00762AFB">
        <w:rPr>
          <w:rStyle w:val="Hyperlink"/>
          <w:rFonts w:ascii="Cambria" w:hAnsi="Cambria"/>
          <w:color w:val="auto"/>
          <w:sz w:val="22"/>
          <w:szCs w:val="22"/>
          <w:u w:val="none"/>
        </w:rPr>
        <w:t xml:space="preserve"> the</w:t>
      </w:r>
      <w:r w:rsidRPr="00AF33D6">
        <w:rPr>
          <w:rStyle w:val="Hyperlink"/>
          <w:rFonts w:ascii="Cambria" w:hAnsi="Cambria"/>
          <w:color w:val="auto"/>
          <w:sz w:val="22"/>
          <w:szCs w:val="22"/>
          <w:u w:val="none"/>
        </w:rPr>
        <w:t xml:space="preserve"> City (see </w:t>
      </w:r>
      <w:r w:rsidR="00F57C57">
        <w:rPr>
          <w:rStyle w:val="Hyperlink"/>
          <w:rFonts w:ascii="Cambria" w:hAnsi="Cambria"/>
          <w:color w:val="auto"/>
          <w:sz w:val="22"/>
          <w:szCs w:val="22"/>
          <w:u w:val="none"/>
        </w:rPr>
        <w:t>page 4 on the Consultant Questionnaire</w:t>
      </w:r>
      <w:r w:rsidRPr="00AF33D6">
        <w:rPr>
          <w:rStyle w:val="Hyperlink"/>
          <w:rFonts w:ascii="Cambria" w:hAnsi="Cambria"/>
          <w:color w:val="auto"/>
          <w:sz w:val="22"/>
          <w:szCs w:val="22"/>
          <w:u w:val="none"/>
        </w:rPr>
        <w:t>) and very clearly and specifically identify each record and the exemption(s) that may apply.  (If you are awarded a City contract, the same exemption designation will carry forward to the contract records.)</w:t>
      </w:r>
    </w:p>
    <w:p w14:paraId="4701669D" w14:textId="77777777" w:rsidR="00202039" w:rsidRPr="00AF33D6" w:rsidRDefault="00202039" w:rsidP="00202039">
      <w:pPr>
        <w:jc w:val="both"/>
        <w:rPr>
          <w:rStyle w:val="Hyperlink"/>
          <w:rFonts w:ascii="Cambria" w:hAnsi="Cambria"/>
          <w:color w:val="auto"/>
          <w:sz w:val="22"/>
          <w:szCs w:val="22"/>
          <w:u w:val="none"/>
        </w:rPr>
      </w:pPr>
    </w:p>
    <w:p w14:paraId="1BCA7C83"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w:t>
      </w:r>
      <w:r w:rsidRPr="00AF33D6">
        <w:rPr>
          <w:rStyle w:val="Hyperlink"/>
          <w:rFonts w:ascii="Cambria" w:hAnsi="Cambria"/>
          <w:color w:val="auto"/>
          <w:sz w:val="22"/>
          <w:szCs w:val="22"/>
          <w:u w:val="none"/>
        </w:rPr>
        <w:lastRenderedPageBreak/>
        <w:t xml:space="preserve">on the Form.  Only the specific records or portions of records properly listed on the Form will be protected and withheld for notice.  All other records will be considered fully disclosable upon request. </w:t>
      </w:r>
    </w:p>
    <w:p w14:paraId="42178182" w14:textId="77777777" w:rsidR="00202039" w:rsidRPr="00AF33D6" w:rsidRDefault="00202039" w:rsidP="00202039">
      <w:pPr>
        <w:jc w:val="both"/>
        <w:rPr>
          <w:rStyle w:val="Hyperlink"/>
          <w:rFonts w:ascii="Cambria" w:hAnsi="Cambria"/>
          <w:color w:val="auto"/>
          <w:sz w:val="22"/>
          <w:szCs w:val="22"/>
          <w:u w:val="none"/>
        </w:rPr>
      </w:pPr>
    </w:p>
    <w:p w14:paraId="1AD042DA"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42A16AE1" w14:textId="77777777" w:rsidR="00202039" w:rsidRPr="00AF33D6" w:rsidRDefault="00202039" w:rsidP="00202039">
      <w:pPr>
        <w:jc w:val="both"/>
        <w:rPr>
          <w:rStyle w:val="Hyperlink"/>
          <w:rFonts w:ascii="Cambria" w:hAnsi="Cambria"/>
          <w:color w:val="auto"/>
          <w:sz w:val="22"/>
          <w:szCs w:val="22"/>
          <w:u w:val="none"/>
        </w:rPr>
      </w:pPr>
    </w:p>
    <w:p w14:paraId="458E10BB" w14:textId="77777777" w:rsidR="00202039" w:rsidRPr="00AF33D6" w:rsidRDefault="00202039" w:rsidP="00202039">
      <w:pPr>
        <w:jc w:val="both"/>
        <w:rPr>
          <w:rStyle w:val="Hyperlink"/>
          <w:rFonts w:ascii="Cambria" w:hAnsi="Cambria"/>
          <w:color w:val="auto"/>
          <w:sz w:val="22"/>
          <w:szCs w:val="22"/>
          <w:u w:val="none"/>
        </w:rPr>
      </w:pPr>
      <w:r w:rsidRPr="00AF33D6">
        <w:rPr>
          <w:rStyle w:val="Hyperlink"/>
          <w:rFonts w:ascii="Cambria" w:hAnsi="Cambria"/>
          <w:color w:val="auto"/>
          <w:sz w:val="22"/>
          <w:szCs w:val="22"/>
          <w:u w:val="none"/>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624AB59" w14:textId="77777777" w:rsidR="00202039" w:rsidRPr="00AF33D6" w:rsidRDefault="00202039" w:rsidP="00202039">
      <w:pPr>
        <w:rPr>
          <w:rStyle w:val="Hyperlink"/>
          <w:rFonts w:ascii="Cambria" w:hAnsi="Cambria"/>
          <w:color w:val="auto"/>
          <w:sz w:val="22"/>
          <w:szCs w:val="22"/>
          <w:u w:val="none"/>
        </w:rPr>
      </w:pPr>
    </w:p>
    <w:p w14:paraId="77CE783B" w14:textId="77777777" w:rsidR="00202039" w:rsidRPr="00382244" w:rsidRDefault="00202039" w:rsidP="00202039">
      <w:pPr>
        <w:pStyle w:val="Heading2"/>
        <w:spacing w:before="0" w:after="0"/>
        <w:rPr>
          <w:rStyle w:val="Hyperlink"/>
          <w:rFonts w:ascii="Cambria" w:hAnsi="Cambria"/>
          <w:bCs w:val="0"/>
          <w:color w:val="auto"/>
          <w:sz w:val="22"/>
          <w:szCs w:val="22"/>
          <w:u w:val="none"/>
        </w:rPr>
      </w:pPr>
      <w:r w:rsidRPr="00382244">
        <w:rPr>
          <w:rStyle w:val="Hyperlink"/>
          <w:rFonts w:ascii="Cambria" w:hAnsi="Cambria"/>
          <w:bCs w:val="0"/>
          <w:color w:val="auto"/>
          <w:sz w:val="22"/>
          <w:szCs w:val="22"/>
          <w:u w:val="none"/>
        </w:rPr>
        <w:t>Requesting Disclosure of Public Records</w:t>
      </w:r>
    </w:p>
    <w:p w14:paraId="46E755DC" w14:textId="77777777" w:rsidR="00D80316" w:rsidRPr="00F53E33" w:rsidRDefault="00202039" w:rsidP="00F53E33">
      <w:pPr>
        <w:jc w:val="both"/>
        <w:rPr>
          <w:rFonts w:ascii="Cambria" w:hAnsi="Cambria" w:cs="Arial"/>
          <w:sz w:val="22"/>
          <w:szCs w:val="22"/>
        </w:rPr>
      </w:pPr>
      <w:r w:rsidRPr="00AF33D6">
        <w:rPr>
          <w:rStyle w:val="Hyperlink"/>
          <w:rFonts w:ascii="Cambria" w:hAnsi="Cambria"/>
          <w:color w:val="auto"/>
          <w:sz w:val="22"/>
          <w:szCs w:val="22"/>
          <w:u w:val="none"/>
        </w:rPr>
        <w:t>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all requests for disclosure of public records as required by State Law.  If you do wish to make a request for records,</w:t>
      </w:r>
      <w:r w:rsidR="00747987">
        <w:rPr>
          <w:rStyle w:val="Hyperlink"/>
          <w:rFonts w:ascii="Cambria" w:hAnsi="Cambria"/>
          <w:color w:val="auto"/>
          <w:sz w:val="22"/>
          <w:szCs w:val="22"/>
          <w:u w:val="none"/>
        </w:rPr>
        <w:t xml:space="preserve"> visit </w:t>
      </w:r>
      <w:hyperlink r:id="rId26" w:history="1">
        <w:r w:rsidR="00747987" w:rsidRPr="00803AE2">
          <w:rPr>
            <w:rStyle w:val="Hyperlink"/>
            <w:rFonts w:ascii="Cambria" w:hAnsi="Cambria"/>
            <w:sz w:val="22"/>
            <w:szCs w:val="22"/>
          </w:rPr>
          <w:t>https://www.seattle.gov/public-records/public-records-request-center</w:t>
        </w:r>
      </w:hyperlink>
      <w:r w:rsidR="00747987">
        <w:rPr>
          <w:rStyle w:val="Hyperlink"/>
          <w:rFonts w:ascii="Cambria" w:hAnsi="Cambria"/>
          <w:color w:val="auto"/>
          <w:sz w:val="22"/>
          <w:szCs w:val="22"/>
          <w:u w:val="none"/>
        </w:rPr>
        <w:t xml:space="preserve">. </w:t>
      </w:r>
    </w:p>
    <w:p w14:paraId="33D5BE73" w14:textId="77777777" w:rsidR="0073729B" w:rsidRPr="007461E3" w:rsidRDefault="0073729B" w:rsidP="002A32F6">
      <w:pPr>
        <w:pStyle w:val="Heading2"/>
        <w:keepLines/>
        <w:numPr>
          <w:ilvl w:val="1"/>
          <w:numId w:val="0"/>
        </w:numPr>
        <w:tabs>
          <w:tab w:val="left" w:pos="-1440"/>
          <w:tab w:val="left" w:pos="576"/>
          <w:tab w:val="left" w:pos="1080"/>
        </w:tabs>
        <w:spacing w:before="0" w:after="0"/>
        <w:ind w:left="576" w:hanging="576"/>
        <w:rPr>
          <w:rFonts w:ascii="Cambria" w:hAnsi="Cambria"/>
          <w:i w:val="0"/>
          <w:color w:val="31849B"/>
          <w:sz w:val="22"/>
          <w:szCs w:val="22"/>
          <w:u w:val="single"/>
        </w:rPr>
      </w:pPr>
    </w:p>
    <w:p w14:paraId="29F82057" w14:textId="77777777" w:rsidR="000D2186" w:rsidRPr="007461E3" w:rsidRDefault="00A30184" w:rsidP="00103D62">
      <w:pPr>
        <w:spacing w:after="60"/>
        <w:jc w:val="both"/>
        <w:rPr>
          <w:rFonts w:ascii="Cambria" w:hAnsi="Cambria" w:cs="Arial"/>
          <w:b/>
          <w:color w:val="31849B"/>
          <w:sz w:val="22"/>
          <w:szCs w:val="22"/>
        </w:rPr>
      </w:pPr>
      <w:r w:rsidRPr="007461E3">
        <w:rPr>
          <w:rFonts w:ascii="Cambria" w:hAnsi="Cambria" w:cs="Arial"/>
          <w:b/>
          <w:color w:val="31849B"/>
          <w:sz w:val="22"/>
          <w:szCs w:val="22"/>
        </w:rPr>
        <w:t>7.2</w:t>
      </w:r>
      <w:r w:rsidR="002B0C0B">
        <w:rPr>
          <w:rFonts w:ascii="Cambria" w:hAnsi="Cambria" w:cs="Arial"/>
          <w:b/>
          <w:color w:val="31849B"/>
          <w:sz w:val="22"/>
          <w:szCs w:val="22"/>
        </w:rPr>
        <w:t>9</w:t>
      </w:r>
      <w:r w:rsidR="00241E5C">
        <w:rPr>
          <w:rFonts w:ascii="Cambria" w:hAnsi="Cambria" w:cs="Arial"/>
          <w:b/>
          <w:color w:val="31849B"/>
          <w:sz w:val="22"/>
          <w:szCs w:val="22"/>
        </w:rPr>
        <w:t xml:space="preserve"> </w:t>
      </w:r>
      <w:r w:rsidRPr="007461E3">
        <w:rPr>
          <w:rFonts w:ascii="Cambria" w:hAnsi="Cambria" w:cs="Arial"/>
          <w:b/>
          <w:color w:val="31849B"/>
          <w:sz w:val="22"/>
          <w:szCs w:val="22"/>
        </w:rPr>
        <w:t>Ethics Code</w:t>
      </w:r>
      <w:r w:rsidR="000D2186" w:rsidRPr="007461E3">
        <w:rPr>
          <w:rFonts w:ascii="Cambria" w:hAnsi="Cambria" w:cs="Arial"/>
          <w:b/>
          <w:color w:val="31849B"/>
          <w:sz w:val="22"/>
          <w:szCs w:val="22"/>
        </w:rPr>
        <w:t>.</w:t>
      </w:r>
    </w:p>
    <w:p w14:paraId="66B52438" w14:textId="77777777" w:rsidR="00503835" w:rsidRPr="007461E3" w:rsidRDefault="00D61D9B" w:rsidP="00503835">
      <w:pPr>
        <w:jc w:val="both"/>
        <w:rPr>
          <w:rFonts w:ascii="Cambria" w:hAnsi="Cambria" w:cs="Arial"/>
          <w:sz w:val="22"/>
          <w:szCs w:val="22"/>
        </w:rPr>
      </w:pPr>
      <w:r>
        <w:rPr>
          <w:rFonts w:ascii="Cambria" w:hAnsi="Cambria" w:cs="Arial"/>
          <w:sz w:val="22"/>
          <w:szCs w:val="22"/>
        </w:rPr>
        <w:t>F</w:t>
      </w:r>
      <w:r w:rsidR="00503835" w:rsidRPr="007461E3">
        <w:rPr>
          <w:rFonts w:ascii="Cambria" w:hAnsi="Cambria" w:cs="Arial"/>
          <w:sz w:val="22"/>
          <w:szCs w:val="22"/>
        </w:rPr>
        <w:t xml:space="preserve">amiliarize yourself with the City Ethics code:  </w:t>
      </w:r>
      <w:hyperlink r:id="rId27" w:history="1">
        <w:r w:rsidR="00503835" w:rsidRPr="00A207E9">
          <w:rPr>
            <w:rStyle w:val="Hyperlink"/>
            <w:rFonts w:ascii="Cambria" w:hAnsi="Cambria" w:cs="Arial"/>
            <w:sz w:val="22"/>
            <w:szCs w:val="22"/>
          </w:rPr>
          <w:t>http://www.seattle.gov/ethics/etpub/et_home.htm</w:t>
        </w:r>
      </w:hyperlink>
      <w:r w:rsidR="00503835" w:rsidRPr="007461E3">
        <w:rPr>
          <w:rFonts w:ascii="Cambria" w:hAnsi="Cambria" w:cs="Arial"/>
          <w:sz w:val="22"/>
          <w:szCs w:val="22"/>
        </w:rPr>
        <w:t xml:space="preserve">.  </w:t>
      </w:r>
      <w:r w:rsidR="00503835">
        <w:rPr>
          <w:rFonts w:ascii="Cambria" w:hAnsi="Cambria" w:cs="Arial"/>
          <w:sz w:val="22"/>
          <w:szCs w:val="22"/>
        </w:rPr>
        <w:t xml:space="preserve">  For an in depth explanation of the City’s Ethics Code for Contractors, Vendors, Customers and Clients, visit:</w:t>
      </w:r>
      <w:r w:rsidR="00503835" w:rsidRPr="004513E3">
        <w:t xml:space="preserve"> </w:t>
      </w:r>
      <w:hyperlink r:id="rId28" w:history="1">
        <w:r w:rsidR="00503835" w:rsidRPr="00A207E9">
          <w:rPr>
            <w:rStyle w:val="Hyperlink"/>
            <w:rFonts w:ascii="Cambria" w:hAnsi="Cambria" w:cs="Arial"/>
            <w:sz w:val="22"/>
            <w:szCs w:val="22"/>
          </w:rPr>
          <w:t>http://www.seattle.gov/ethics/etpub/faqcontractorexplan.htm</w:t>
        </w:r>
      </w:hyperlink>
      <w:r w:rsidR="00503835">
        <w:rPr>
          <w:rFonts w:ascii="Cambria" w:hAnsi="Cambria" w:cs="Arial"/>
          <w:sz w:val="22"/>
          <w:szCs w:val="22"/>
        </w:rPr>
        <w:t>.</w:t>
      </w:r>
      <w:r w:rsidR="00503835" w:rsidRPr="007461E3">
        <w:rPr>
          <w:rFonts w:ascii="Cambria" w:hAnsi="Cambria" w:cs="Arial"/>
          <w:sz w:val="22"/>
          <w:szCs w:val="22"/>
        </w:rPr>
        <w:t xml:space="preserve"> </w:t>
      </w:r>
      <w:r w:rsidR="00503835" w:rsidRPr="00A101AA">
        <w:rPr>
          <w:rFonts w:ascii="Cambria" w:hAnsi="Cambria" w:cs="Arial"/>
          <w:sz w:val="22"/>
          <w:szCs w:val="22"/>
        </w:rPr>
        <w:t>Any questions should be addressed to Seattle Ethics and Elections Commission at 206-684-8500.</w:t>
      </w:r>
      <w:r w:rsidR="00503835">
        <w:rPr>
          <w:rFonts w:ascii="Cambria" w:hAnsi="Cambria" w:cs="Arial"/>
          <w:sz w:val="22"/>
          <w:szCs w:val="22"/>
        </w:rPr>
        <w:t xml:space="preserve">  </w:t>
      </w:r>
    </w:p>
    <w:p w14:paraId="4E3B752C" w14:textId="77777777" w:rsidR="000D2186" w:rsidRPr="007461E3" w:rsidRDefault="000D2186" w:rsidP="0023354A">
      <w:pPr>
        <w:jc w:val="both"/>
        <w:rPr>
          <w:rFonts w:ascii="Cambria" w:hAnsi="Cambria" w:cs="Arial"/>
          <w:b/>
          <w:sz w:val="22"/>
          <w:szCs w:val="22"/>
        </w:rPr>
      </w:pPr>
    </w:p>
    <w:p w14:paraId="5A0B0A5A" w14:textId="77777777" w:rsidR="00A30184" w:rsidRPr="007461E3" w:rsidRDefault="000D2186" w:rsidP="002B0C0B">
      <w:pPr>
        <w:ind w:firstLine="360"/>
        <w:jc w:val="both"/>
        <w:rPr>
          <w:rFonts w:ascii="Cambria" w:hAnsi="Cambria" w:cs="Arial"/>
          <w:sz w:val="22"/>
          <w:szCs w:val="22"/>
        </w:rPr>
      </w:pPr>
      <w:r w:rsidRPr="007461E3">
        <w:rPr>
          <w:rFonts w:ascii="Cambria" w:hAnsi="Cambria" w:cs="Arial"/>
          <w:b/>
          <w:color w:val="31849B"/>
          <w:sz w:val="22"/>
          <w:szCs w:val="22"/>
        </w:rPr>
        <w:t>No Gifts and Gratuities</w:t>
      </w:r>
      <w:r w:rsidRPr="007461E3">
        <w:rPr>
          <w:rFonts w:ascii="Cambria" w:hAnsi="Cambria" w:cs="Arial"/>
          <w:color w:val="31849B"/>
          <w:sz w:val="22"/>
          <w:szCs w:val="22"/>
        </w:rPr>
        <w:t>.</w:t>
      </w:r>
      <w:r w:rsidRPr="007461E3">
        <w:rPr>
          <w:rFonts w:ascii="Cambria" w:hAnsi="Cambria" w:cs="Arial"/>
          <w:sz w:val="22"/>
          <w:szCs w:val="22"/>
        </w:rPr>
        <w:t xml:space="preserve">  </w:t>
      </w:r>
    </w:p>
    <w:p w14:paraId="7498F1B7" w14:textId="77777777" w:rsidR="000D2186" w:rsidRPr="007461E3"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s shall not directly or indirectly offer anything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w:t>
      </w:r>
      <w:r w:rsidRPr="007461E3">
        <w:rPr>
          <w:rFonts w:ascii="Cambria" w:hAnsi="Cambria" w:cs="Arial"/>
          <w:sz w:val="22"/>
          <w:szCs w:val="22"/>
        </w:rPr>
        <w:t>Consultant</w:t>
      </w:r>
      <w:r w:rsidR="000D2186" w:rsidRPr="007461E3">
        <w:rPr>
          <w:rFonts w:ascii="Cambria" w:hAnsi="Cambria" w:cs="Arial"/>
          <w:sz w:val="22"/>
          <w:szCs w:val="22"/>
        </w:rPr>
        <w:t xml:space="preserve">.  An example </w:t>
      </w:r>
      <w:r w:rsidR="00F57C57">
        <w:rPr>
          <w:rFonts w:ascii="Cambria" w:hAnsi="Cambria" w:cs="Arial"/>
          <w:sz w:val="22"/>
          <w:szCs w:val="22"/>
        </w:rPr>
        <w:t xml:space="preserve">of this </w:t>
      </w:r>
      <w:r w:rsidR="000D2186" w:rsidRPr="007461E3">
        <w:rPr>
          <w:rFonts w:ascii="Cambria" w:hAnsi="Cambria" w:cs="Arial"/>
          <w:sz w:val="22"/>
          <w:szCs w:val="22"/>
        </w:rPr>
        <w:t xml:space="preserve">is giving sporting event tickets to a City employee </w:t>
      </w:r>
      <w:r w:rsidR="00F57C57">
        <w:rPr>
          <w:rFonts w:ascii="Cambria" w:hAnsi="Cambria" w:cs="Arial"/>
          <w:sz w:val="22"/>
          <w:szCs w:val="22"/>
        </w:rPr>
        <w:t xml:space="preserve">who is also </w:t>
      </w:r>
      <w:r w:rsidR="000D2186" w:rsidRPr="007461E3">
        <w:rPr>
          <w:rFonts w:ascii="Cambria" w:hAnsi="Cambria" w:cs="Arial"/>
          <w:sz w:val="22"/>
          <w:szCs w:val="22"/>
        </w:rPr>
        <w:t xml:space="preserve">on the evaluation team of a </w:t>
      </w:r>
      <w:r w:rsidR="004B08E1" w:rsidRPr="007461E3">
        <w:rPr>
          <w:rFonts w:ascii="Cambria" w:hAnsi="Cambria" w:cs="Arial"/>
          <w:sz w:val="22"/>
          <w:szCs w:val="22"/>
        </w:rPr>
        <w:t>solicitation</w:t>
      </w:r>
      <w:r w:rsidR="000D2186" w:rsidRPr="007461E3">
        <w:rPr>
          <w:rFonts w:ascii="Cambria" w:hAnsi="Cambria" w:cs="Arial"/>
          <w:sz w:val="22"/>
          <w:szCs w:val="22"/>
        </w:rPr>
        <w:t xml:space="preserve"> </w:t>
      </w:r>
      <w:r w:rsidR="004B08E1" w:rsidRPr="007461E3">
        <w:rPr>
          <w:rFonts w:ascii="Cambria" w:hAnsi="Cambria" w:cs="Arial"/>
          <w:sz w:val="22"/>
          <w:szCs w:val="22"/>
        </w:rPr>
        <w:t>to which you submitted</w:t>
      </w:r>
      <w:r w:rsidR="00F57C57">
        <w:rPr>
          <w:rFonts w:ascii="Cambria" w:hAnsi="Cambria" w:cs="Arial"/>
          <w:sz w:val="22"/>
          <w:szCs w:val="22"/>
        </w:rPr>
        <w:t xml:space="preserve"> or intend to submit</w:t>
      </w:r>
      <w:r w:rsidR="000D2186" w:rsidRPr="007461E3">
        <w:rPr>
          <w:rFonts w:ascii="Cambria" w:hAnsi="Cambria" w:cs="Arial"/>
          <w:sz w:val="22"/>
          <w:szCs w:val="22"/>
        </w:rPr>
        <w:t xml:space="preserve">. The definition of what a “benefit” would be is broad and could include not only awarding a contract but also the administration of the contract or </w:t>
      </w:r>
      <w:r w:rsidR="00D34E4A" w:rsidRPr="007461E3">
        <w:rPr>
          <w:rFonts w:ascii="Cambria" w:hAnsi="Cambria" w:cs="Arial"/>
          <w:sz w:val="22"/>
          <w:szCs w:val="22"/>
        </w:rPr>
        <w:t xml:space="preserve">evaluating </w:t>
      </w:r>
      <w:r w:rsidR="000D2186" w:rsidRPr="007461E3">
        <w:rPr>
          <w:rFonts w:ascii="Cambria" w:hAnsi="Cambria" w:cs="Arial"/>
          <w:sz w:val="22"/>
          <w:szCs w:val="22"/>
        </w:rPr>
        <w:t xml:space="preserve">contract performance.  The rule works both ways, as it also prohibits City employees from soliciting items from </w:t>
      </w:r>
      <w:r w:rsidRPr="007461E3">
        <w:rPr>
          <w:rFonts w:ascii="Cambria" w:hAnsi="Cambria" w:cs="Arial"/>
          <w:sz w:val="22"/>
          <w:szCs w:val="22"/>
        </w:rPr>
        <w:t>Consultant</w:t>
      </w:r>
      <w:r w:rsidR="000D2186" w:rsidRPr="007461E3">
        <w:rPr>
          <w:rFonts w:ascii="Cambria" w:hAnsi="Cambria" w:cs="Arial"/>
          <w:sz w:val="22"/>
          <w:szCs w:val="22"/>
        </w:rPr>
        <w:t xml:space="preserve">s.  </w:t>
      </w:r>
    </w:p>
    <w:p w14:paraId="2A7DDD36" w14:textId="77777777" w:rsidR="000D2186" w:rsidRPr="007461E3" w:rsidRDefault="000D2186" w:rsidP="0023354A">
      <w:pPr>
        <w:jc w:val="both"/>
        <w:rPr>
          <w:rFonts w:ascii="Cambria" w:hAnsi="Cambria" w:cs="Arial"/>
          <w:sz w:val="22"/>
          <w:szCs w:val="22"/>
        </w:rPr>
      </w:pPr>
      <w:r w:rsidRPr="007461E3">
        <w:rPr>
          <w:rFonts w:ascii="Cambria" w:hAnsi="Cambria" w:cs="Arial"/>
          <w:sz w:val="22"/>
          <w:szCs w:val="22"/>
        </w:rPr>
        <w:t xml:space="preserve"> </w:t>
      </w:r>
    </w:p>
    <w:p w14:paraId="399C3177"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Involvement of Current and Former City Employees</w:t>
      </w:r>
      <w:r w:rsidR="00A24415" w:rsidRPr="007461E3">
        <w:rPr>
          <w:rFonts w:ascii="Cambria" w:hAnsi="Cambria" w:cs="Arial"/>
          <w:b/>
          <w:color w:val="31849B"/>
          <w:sz w:val="22"/>
          <w:szCs w:val="22"/>
        </w:rPr>
        <w:t>.</w:t>
      </w:r>
    </w:p>
    <w:p w14:paraId="38227BB2" w14:textId="77777777" w:rsidR="000D2186" w:rsidRPr="007461E3" w:rsidRDefault="008F0FE6" w:rsidP="0023354A">
      <w:pPr>
        <w:jc w:val="both"/>
        <w:rPr>
          <w:rFonts w:ascii="Cambria" w:hAnsi="Cambria" w:cs="Arial"/>
          <w:sz w:val="22"/>
          <w:szCs w:val="22"/>
        </w:rPr>
      </w:pPr>
      <w:r w:rsidRPr="007461E3">
        <w:rPr>
          <w:rFonts w:ascii="Cambria" w:hAnsi="Cambria" w:cs="Arial"/>
          <w:sz w:val="22"/>
          <w:szCs w:val="22"/>
        </w:rPr>
        <w:t xml:space="preserve">The Consultant Questionnaire within your submittal documents prompts you to disclose any </w:t>
      </w:r>
      <w:r w:rsidR="000D2186" w:rsidRPr="007461E3">
        <w:rPr>
          <w:rFonts w:ascii="Cambria" w:hAnsi="Cambria" w:cs="Arial"/>
          <w:sz w:val="22"/>
          <w:szCs w:val="22"/>
        </w:rPr>
        <w:t xml:space="preserve">current or former City employees, official or </w:t>
      </w:r>
      <w:r w:rsidR="00170104" w:rsidRPr="007461E3">
        <w:rPr>
          <w:rFonts w:ascii="Cambria" w:hAnsi="Cambria" w:cs="Arial"/>
          <w:sz w:val="22"/>
          <w:szCs w:val="22"/>
        </w:rPr>
        <w:t>volunteer that</w:t>
      </w:r>
      <w:r w:rsidRPr="007461E3">
        <w:rPr>
          <w:rFonts w:ascii="Cambria" w:hAnsi="Cambria" w:cs="Arial"/>
          <w:sz w:val="22"/>
          <w:szCs w:val="22"/>
        </w:rPr>
        <w:t xml:space="preserve"> is </w:t>
      </w:r>
      <w:r w:rsidR="000D2186" w:rsidRPr="007461E3">
        <w:rPr>
          <w:rFonts w:ascii="Cambria" w:hAnsi="Cambria" w:cs="Arial"/>
          <w:sz w:val="22"/>
          <w:szCs w:val="22"/>
        </w:rPr>
        <w:t xml:space="preserve">working or assisting on solicitation of City business or on completion of an awarded contract.  </w:t>
      </w:r>
      <w:r w:rsidRPr="007461E3">
        <w:rPr>
          <w:rFonts w:ascii="Cambria" w:hAnsi="Cambria" w:cs="Arial"/>
          <w:sz w:val="22"/>
          <w:szCs w:val="22"/>
        </w:rPr>
        <w:t>U</w:t>
      </w:r>
      <w:r w:rsidR="000D2186" w:rsidRPr="007461E3">
        <w:rPr>
          <w:rFonts w:ascii="Cambria" w:hAnsi="Cambria" w:cs="Arial"/>
          <w:sz w:val="22"/>
          <w:szCs w:val="22"/>
        </w:rPr>
        <w:t xml:space="preserve">pdate that information during the contract.  </w:t>
      </w:r>
    </w:p>
    <w:p w14:paraId="1DF030DC" w14:textId="77777777" w:rsidR="00195EE0" w:rsidRPr="007461E3" w:rsidRDefault="00195EE0" w:rsidP="0023354A">
      <w:pPr>
        <w:jc w:val="both"/>
        <w:rPr>
          <w:rFonts w:ascii="Cambria" w:hAnsi="Cambria" w:cs="Arial"/>
          <w:sz w:val="22"/>
          <w:szCs w:val="22"/>
        </w:rPr>
      </w:pPr>
    </w:p>
    <w:p w14:paraId="228F2F8E" w14:textId="77777777"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t xml:space="preserve">Contract Workers with </w:t>
      </w:r>
      <w:r w:rsidR="00D34E4A" w:rsidRPr="007461E3">
        <w:rPr>
          <w:rFonts w:ascii="Cambria" w:hAnsi="Cambria" w:cs="Arial"/>
          <w:b/>
          <w:color w:val="31849B"/>
          <w:sz w:val="22"/>
          <w:szCs w:val="22"/>
        </w:rPr>
        <w:t>over 1</w:t>
      </w:r>
      <w:r w:rsidRPr="007461E3">
        <w:rPr>
          <w:rFonts w:ascii="Cambria" w:hAnsi="Cambria" w:cs="Arial"/>
          <w:b/>
          <w:color w:val="31849B"/>
          <w:sz w:val="22"/>
          <w:szCs w:val="22"/>
        </w:rPr>
        <w:t>,000 Hours</w:t>
      </w:r>
      <w:r w:rsidR="00A24415" w:rsidRPr="007461E3">
        <w:rPr>
          <w:rFonts w:ascii="Cambria" w:hAnsi="Cambria" w:cs="Arial"/>
          <w:b/>
          <w:color w:val="31849B"/>
          <w:sz w:val="22"/>
          <w:szCs w:val="22"/>
        </w:rPr>
        <w:t>.</w:t>
      </w:r>
    </w:p>
    <w:p w14:paraId="6A2026F0" w14:textId="77777777" w:rsidR="00301A37" w:rsidRDefault="000D2186" w:rsidP="0023354A">
      <w:pPr>
        <w:jc w:val="both"/>
        <w:rPr>
          <w:rFonts w:ascii="Cambria" w:hAnsi="Cambria" w:cs="Arial"/>
          <w:sz w:val="22"/>
          <w:szCs w:val="22"/>
        </w:rPr>
      </w:pPr>
      <w:r w:rsidRPr="007461E3">
        <w:rPr>
          <w:rFonts w:ascii="Cambria" w:hAnsi="Cambria" w:cs="Arial"/>
          <w:sz w:val="22"/>
          <w:szCs w:val="22"/>
        </w:rPr>
        <w:t xml:space="preserve">The Ethics Code </w:t>
      </w:r>
      <w:r w:rsidR="008F0FE6" w:rsidRPr="007461E3">
        <w:rPr>
          <w:rFonts w:ascii="Cambria" w:hAnsi="Cambria" w:cs="Arial"/>
          <w:sz w:val="22"/>
          <w:szCs w:val="22"/>
        </w:rPr>
        <w:t xml:space="preserve">applies </w:t>
      </w:r>
      <w:r w:rsidRPr="007461E3">
        <w:rPr>
          <w:rFonts w:ascii="Cambria" w:hAnsi="Cambria" w:cs="Arial"/>
          <w:sz w:val="22"/>
          <w:szCs w:val="22"/>
        </w:rPr>
        <w:t xml:space="preserve">to </w:t>
      </w:r>
      <w:r w:rsidR="00C722E7" w:rsidRPr="007461E3">
        <w:rPr>
          <w:rFonts w:ascii="Cambria" w:hAnsi="Cambria" w:cs="Arial"/>
          <w:sz w:val="22"/>
          <w:szCs w:val="22"/>
        </w:rPr>
        <w:t>Consultant</w:t>
      </w:r>
      <w:r w:rsidRPr="007461E3">
        <w:rPr>
          <w:rFonts w:ascii="Cambria" w:hAnsi="Cambria" w:cs="Arial"/>
          <w:sz w:val="22"/>
          <w:szCs w:val="22"/>
        </w:rPr>
        <w:t xml:space="preserve"> workers that perform </w:t>
      </w:r>
      <w:r w:rsidR="00D34E4A" w:rsidRPr="007461E3">
        <w:rPr>
          <w:rFonts w:ascii="Cambria" w:hAnsi="Cambria" w:cs="Arial"/>
          <w:sz w:val="22"/>
          <w:szCs w:val="22"/>
        </w:rPr>
        <w:t>over 1</w:t>
      </w:r>
      <w:r w:rsidRPr="007461E3">
        <w:rPr>
          <w:rFonts w:ascii="Cambria" w:hAnsi="Cambria" w:cs="Arial"/>
          <w:sz w:val="22"/>
          <w:szCs w:val="22"/>
        </w:rPr>
        <w:t xml:space="preserve">,000 cumulative hours on any City contract during any 12-month period.  Any such employee must abide by the City Ethics Code. The </w:t>
      </w:r>
      <w:r w:rsidR="00C722E7" w:rsidRPr="007461E3">
        <w:rPr>
          <w:rFonts w:ascii="Cambria" w:hAnsi="Cambria" w:cs="Arial"/>
          <w:sz w:val="22"/>
          <w:szCs w:val="22"/>
        </w:rPr>
        <w:t>Consultant</w:t>
      </w:r>
      <w:r w:rsidRPr="007461E3">
        <w:rPr>
          <w:rFonts w:ascii="Cambria" w:hAnsi="Cambria" w:cs="Arial"/>
          <w:sz w:val="22"/>
          <w:szCs w:val="22"/>
        </w:rPr>
        <w:t xml:space="preserve"> is to be aware and familiar with the Ethics Code accordingly.</w:t>
      </w:r>
    </w:p>
    <w:p w14:paraId="6E82A28C" w14:textId="77777777" w:rsidR="0089402B" w:rsidRDefault="0089402B" w:rsidP="0023354A">
      <w:pPr>
        <w:jc w:val="both"/>
        <w:rPr>
          <w:rFonts w:ascii="Cambria" w:hAnsi="Cambria" w:cs="Arial"/>
          <w:sz w:val="22"/>
          <w:szCs w:val="22"/>
        </w:rPr>
      </w:pPr>
    </w:p>
    <w:p w14:paraId="0FC9E37E" w14:textId="77777777" w:rsidR="00A24161" w:rsidRDefault="00A24161">
      <w:pPr>
        <w:rPr>
          <w:rFonts w:ascii="Cambria" w:hAnsi="Cambria" w:cs="Arial"/>
          <w:b/>
          <w:color w:val="31849B"/>
          <w:sz w:val="22"/>
          <w:szCs w:val="22"/>
        </w:rPr>
      </w:pPr>
      <w:r>
        <w:rPr>
          <w:rFonts w:ascii="Cambria" w:hAnsi="Cambria" w:cs="Arial"/>
          <w:b/>
          <w:color w:val="31849B"/>
          <w:sz w:val="22"/>
          <w:szCs w:val="22"/>
        </w:rPr>
        <w:br w:type="page"/>
      </w:r>
    </w:p>
    <w:p w14:paraId="24A2BB23" w14:textId="04857AEF" w:rsidR="000D2186" w:rsidRPr="007461E3" w:rsidRDefault="000D2186" w:rsidP="002B0C0B">
      <w:pPr>
        <w:ind w:firstLine="360"/>
        <w:jc w:val="both"/>
        <w:rPr>
          <w:rFonts w:ascii="Cambria" w:hAnsi="Cambria" w:cs="Arial"/>
          <w:b/>
          <w:color w:val="31849B"/>
          <w:sz w:val="22"/>
          <w:szCs w:val="22"/>
        </w:rPr>
      </w:pPr>
      <w:r w:rsidRPr="007461E3">
        <w:rPr>
          <w:rFonts w:ascii="Cambria" w:hAnsi="Cambria" w:cs="Arial"/>
          <w:b/>
          <w:color w:val="31849B"/>
          <w:sz w:val="22"/>
          <w:szCs w:val="22"/>
        </w:rPr>
        <w:lastRenderedPageBreak/>
        <w:t xml:space="preserve">No Conflict of Interest.  </w:t>
      </w:r>
    </w:p>
    <w:p w14:paraId="11F2054F" w14:textId="77777777" w:rsidR="000D2186" w:rsidRDefault="00C722E7" w:rsidP="0023354A">
      <w:pPr>
        <w:jc w:val="both"/>
        <w:rPr>
          <w:rFonts w:ascii="Cambria" w:hAnsi="Cambria" w:cs="Arial"/>
          <w:sz w:val="22"/>
          <w:szCs w:val="22"/>
        </w:rPr>
      </w:pPr>
      <w:r w:rsidRPr="007461E3">
        <w:rPr>
          <w:rFonts w:ascii="Cambria" w:hAnsi="Cambria" w:cs="Arial"/>
          <w:sz w:val="22"/>
          <w:szCs w:val="22"/>
        </w:rPr>
        <w:t>Consultant</w:t>
      </w:r>
      <w:r w:rsidR="000D2186" w:rsidRPr="007461E3">
        <w:rPr>
          <w:rFonts w:ascii="Cambria" w:hAnsi="Cambria"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7461E3">
        <w:rPr>
          <w:rFonts w:ascii="Cambria" w:hAnsi="Cambria" w:cs="Arial"/>
          <w:sz w:val="22"/>
          <w:szCs w:val="22"/>
        </w:rPr>
        <w:t>Consultant</w:t>
      </w:r>
      <w:r w:rsidR="000D2186" w:rsidRPr="007461E3">
        <w:rPr>
          <w:rFonts w:ascii="Cambria" w:hAnsi="Cambria" w:cs="Arial"/>
          <w:sz w:val="22"/>
          <w:szCs w:val="22"/>
        </w:rPr>
        <w:t xml:space="preserve"> performance. The City shall make sole determination as to compliance.  </w:t>
      </w:r>
    </w:p>
    <w:p w14:paraId="0CC26824" w14:textId="77777777" w:rsidR="00E904BD" w:rsidRDefault="00E904BD" w:rsidP="00D7017F">
      <w:pPr>
        <w:jc w:val="both"/>
        <w:rPr>
          <w:rFonts w:ascii="Cambria" w:hAnsi="Cambria" w:cs="Arial"/>
          <w:sz w:val="22"/>
          <w:szCs w:val="22"/>
        </w:rPr>
      </w:pPr>
    </w:p>
    <w:p w14:paraId="1921E8A6" w14:textId="7DC13210" w:rsidR="00E904BD" w:rsidRPr="004B39D7" w:rsidRDefault="00E904BD" w:rsidP="002B0C0B">
      <w:pPr>
        <w:pStyle w:val="BodyText"/>
        <w:spacing w:after="0"/>
        <w:ind w:firstLine="360"/>
        <w:jc w:val="both"/>
        <w:rPr>
          <w:rFonts w:asciiTheme="majorHAnsi" w:hAnsiTheme="majorHAnsi" w:cs="Arial"/>
          <w:color w:val="31849B" w:themeColor="accent5" w:themeShade="BF"/>
          <w:sz w:val="22"/>
          <w:szCs w:val="22"/>
        </w:rPr>
      </w:pPr>
      <w:r w:rsidRPr="004D7061">
        <w:rPr>
          <w:rFonts w:asciiTheme="majorHAnsi" w:hAnsiTheme="majorHAnsi" w:cs="Arial"/>
          <w:b/>
          <w:color w:val="31849B" w:themeColor="accent5" w:themeShade="BF"/>
          <w:sz w:val="22"/>
          <w:szCs w:val="22"/>
        </w:rPr>
        <w:t>Campaign Contributions</w:t>
      </w:r>
      <w:r w:rsidRPr="004B39D7">
        <w:rPr>
          <w:rFonts w:asciiTheme="majorHAnsi" w:hAnsiTheme="majorHAnsi" w:cs="Arial"/>
          <w:color w:val="31849B" w:themeColor="accent5" w:themeShade="BF"/>
          <w:sz w:val="22"/>
          <w:szCs w:val="22"/>
        </w:rPr>
        <w:t xml:space="preserve"> </w:t>
      </w:r>
      <w:r w:rsidR="002A279F" w:rsidRPr="004B39D7">
        <w:rPr>
          <w:rFonts w:asciiTheme="majorHAnsi" w:hAnsiTheme="majorHAnsi" w:cs="Arial"/>
          <w:color w:val="31849B" w:themeColor="accent5" w:themeShade="BF"/>
          <w:sz w:val="22"/>
          <w:szCs w:val="22"/>
        </w:rPr>
        <w:t>(</w:t>
      </w:r>
      <w:r w:rsidR="002A279F" w:rsidRPr="004B39D7">
        <w:rPr>
          <w:rFonts w:asciiTheme="majorHAnsi" w:eastAsia="PMingLiU" w:hAnsiTheme="majorHAnsi"/>
          <w:b/>
          <w:bCs/>
          <w:color w:val="31849B" w:themeColor="accent5" w:themeShade="BF"/>
          <w:sz w:val="22"/>
          <w:szCs w:val="22"/>
          <w:lang w:eastAsia="zh-TW"/>
        </w:rPr>
        <w:t>Initiative Measure No. 122)</w:t>
      </w:r>
    </w:p>
    <w:p w14:paraId="44E6EB4A" w14:textId="77777777" w:rsidR="00E904BD" w:rsidRDefault="00E904BD" w:rsidP="00382244">
      <w:pPr>
        <w:pStyle w:val="NormalWeb"/>
        <w:shd w:val="clear" w:color="auto" w:fill="FFFFFF"/>
        <w:spacing w:before="0" w:beforeAutospacing="0" w:after="0" w:afterAutospacing="0"/>
        <w:outlineLvl w:val="3"/>
        <w:rPr>
          <w:rFonts w:asciiTheme="majorHAnsi" w:hAnsiTheme="majorHAnsi"/>
          <w:color w:val="000000" w:themeColor="text1"/>
          <w:sz w:val="22"/>
          <w:szCs w:val="22"/>
        </w:rPr>
      </w:pPr>
      <w:r w:rsidRPr="004B39D7">
        <w:rPr>
          <w:rFonts w:asciiTheme="majorHAnsi" w:hAnsiTheme="majorHAnsi"/>
          <w:color w:val="000000" w:themeColor="text1"/>
          <w:sz w:val="22"/>
          <w:szCs w:val="22"/>
        </w:rPr>
        <w:t>Elected officials and candidates are prohibited from accepting or soliciting campaign contributions from anyone having at least $250,000 in contracts with the City in the last two years or who has paid at least $5,000 in the last 12 months to lobby the City.</w:t>
      </w:r>
      <w:r w:rsidRPr="004B39D7">
        <w:rPr>
          <w:rFonts w:asciiTheme="majorHAnsi" w:hAnsiTheme="majorHAnsi" w:cs="Arial"/>
          <w:color w:val="000000" w:themeColor="text1"/>
          <w:sz w:val="22"/>
          <w:szCs w:val="22"/>
        </w:rPr>
        <w:t xml:space="preserve">  </w:t>
      </w:r>
      <w:r w:rsidR="003D2B13">
        <w:rPr>
          <w:rFonts w:asciiTheme="majorHAnsi" w:hAnsiTheme="majorHAnsi" w:cs="Arial"/>
          <w:color w:val="000000" w:themeColor="text1"/>
          <w:sz w:val="22"/>
          <w:szCs w:val="22"/>
        </w:rPr>
        <w:t>See</w:t>
      </w:r>
      <w:r w:rsidRPr="004B39D7">
        <w:rPr>
          <w:rFonts w:asciiTheme="majorHAnsi" w:hAnsiTheme="majorHAnsi" w:cs="Arial"/>
          <w:color w:val="000000" w:themeColor="text1"/>
          <w:sz w:val="22"/>
          <w:szCs w:val="22"/>
        </w:rPr>
        <w:t xml:space="preserve"> Initiat</w:t>
      </w:r>
      <w:r w:rsidR="002A279F">
        <w:rPr>
          <w:rFonts w:asciiTheme="majorHAnsi" w:hAnsiTheme="majorHAnsi" w:cs="Arial"/>
          <w:color w:val="000000" w:themeColor="text1"/>
          <w:sz w:val="22"/>
          <w:szCs w:val="22"/>
        </w:rPr>
        <w:t>i</w:t>
      </w:r>
      <w:r w:rsidRPr="004B39D7">
        <w:rPr>
          <w:rFonts w:asciiTheme="majorHAnsi" w:hAnsiTheme="majorHAnsi" w:cs="Arial"/>
          <w:color w:val="000000" w:themeColor="text1"/>
          <w:sz w:val="22"/>
          <w:szCs w:val="22"/>
        </w:rPr>
        <w:t xml:space="preserve">ve </w:t>
      </w:r>
      <w:r w:rsidR="003D2B13">
        <w:rPr>
          <w:rFonts w:asciiTheme="majorHAnsi" w:hAnsiTheme="majorHAnsi" w:cs="Arial"/>
          <w:color w:val="000000" w:themeColor="text1"/>
          <w:sz w:val="22"/>
          <w:szCs w:val="22"/>
        </w:rPr>
        <w:t>1</w:t>
      </w:r>
      <w:r w:rsidRPr="004B39D7">
        <w:rPr>
          <w:rFonts w:asciiTheme="majorHAnsi" w:hAnsiTheme="majorHAnsi" w:cs="Arial"/>
          <w:color w:val="000000" w:themeColor="text1"/>
          <w:sz w:val="22"/>
          <w:szCs w:val="22"/>
        </w:rPr>
        <w:t>22, or call the Ethics Director with questions.</w:t>
      </w:r>
      <w:r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eastAsia="PMingLiU" w:hAnsiTheme="majorHAnsi"/>
          <w:b/>
          <w:bCs/>
          <w:color w:val="000000" w:themeColor="text1"/>
          <w:sz w:val="22"/>
          <w:szCs w:val="22"/>
          <w:lang w:eastAsia="zh-TW"/>
        </w:rPr>
        <w:t xml:space="preserve"> </w:t>
      </w:r>
      <w:r w:rsidR="002A279F" w:rsidRPr="004B39D7">
        <w:rPr>
          <w:rFonts w:asciiTheme="majorHAnsi" w:hAnsiTheme="majorHAnsi"/>
          <w:color w:val="000000" w:themeColor="text1"/>
          <w:sz w:val="22"/>
          <w:szCs w:val="22"/>
        </w:rPr>
        <w:t>For questions about this measure, contact: Polly Grow, Seattle Ethics and Elections, 206-615-1248,</w:t>
      </w:r>
      <w:r w:rsidR="00170104">
        <w:rPr>
          <w:rFonts w:asciiTheme="majorHAnsi" w:hAnsiTheme="majorHAnsi"/>
          <w:color w:val="000000" w:themeColor="text1"/>
          <w:sz w:val="22"/>
          <w:szCs w:val="22"/>
        </w:rPr>
        <w:t xml:space="preserve"> or</w:t>
      </w:r>
      <w:r w:rsidR="002A279F" w:rsidRPr="004B39D7">
        <w:rPr>
          <w:rFonts w:asciiTheme="majorHAnsi" w:hAnsiTheme="majorHAnsi"/>
          <w:color w:val="000000" w:themeColor="text1"/>
          <w:sz w:val="22"/>
          <w:szCs w:val="22"/>
        </w:rPr>
        <w:t xml:space="preserve"> </w:t>
      </w:r>
      <w:hyperlink r:id="rId29" w:history="1">
        <w:r w:rsidR="002A279F" w:rsidRPr="004B39D7">
          <w:rPr>
            <w:rFonts w:asciiTheme="majorHAnsi" w:hAnsiTheme="majorHAnsi"/>
            <w:b/>
            <w:bCs/>
            <w:color w:val="000000" w:themeColor="text1"/>
            <w:sz w:val="22"/>
            <w:szCs w:val="22"/>
            <w:u w:val="single"/>
          </w:rPr>
          <w:t>polly.grow@seattle.gov</w:t>
        </w:r>
      </w:hyperlink>
      <w:r w:rsidR="00170104">
        <w:rPr>
          <w:rFonts w:asciiTheme="majorHAnsi" w:hAnsiTheme="majorHAnsi"/>
          <w:color w:val="000000" w:themeColor="text1"/>
          <w:sz w:val="22"/>
          <w:szCs w:val="22"/>
        </w:rPr>
        <w:t>.</w:t>
      </w:r>
    </w:p>
    <w:p w14:paraId="69DD5E8E" w14:textId="77777777" w:rsidR="0071595A" w:rsidRPr="004B39D7" w:rsidRDefault="0071595A" w:rsidP="00382244">
      <w:pPr>
        <w:pStyle w:val="NormalWeb"/>
        <w:shd w:val="clear" w:color="auto" w:fill="FFFFFF"/>
        <w:spacing w:before="0" w:beforeAutospacing="0" w:after="0" w:afterAutospacing="0"/>
        <w:outlineLvl w:val="3"/>
        <w:rPr>
          <w:rFonts w:asciiTheme="majorHAnsi" w:hAnsiTheme="majorHAnsi" w:cs="Arial"/>
          <w:color w:val="000000" w:themeColor="text1"/>
          <w:sz w:val="22"/>
          <w:szCs w:val="22"/>
        </w:rPr>
      </w:pPr>
    </w:p>
    <w:p w14:paraId="6C816445" w14:textId="77777777" w:rsidR="00195EE0" w:rsidRDefault="00195EE0" w:rsidP="00103D62">
      <w:pPr>
        <w:pStyle w:val="BodyText"/>
        <w:spacing w:after="60"/>
        <w:jc w:val="both"/>
        <w:rPr>
          <w:rFonts w:ascii="Cambria" w:hAnsi="Cambria" w:cs="Arial"/>
          <w:b/>
          <w:color w:val="31849B"/>
          <w:sz w:val="22"/>
          <w:szCs w:val="22"/>
        </w:rPr>
      </w:pPr>
      <w:r w:rsidRPr="007461E3">
        <w:rPr>
          <w:rFonts w:ascii="Cambria" w:hAnsi="Cambria" w:cs="Arial"/>
          <w:b/>
          <w:color w:val="31849B"/>
          <w:sz w:val="22"/>
          <w:szCs w:val="22"/>
        </w:rPr>
        <w:t>7.</w:t>
      </w:r>
      <w:r w:rsidR="002B0C0B">
        <w:rPr>
          <w:rFonts w:ascii="Cambria" w:hAnsi="Cambria" w:cs="Arial"/>
          <w:b/>
          <w:color w:val="31849B"/>
          <w:sz w:val="22"/>
          <w:szCs w:val="22"/>
        </w:rPr>
        <w:t>30</w:t>
      </w:r>
      <w:r w:rsidR="0051146E" w:rsidRPr="007461E3">
        <w:rPr>
          <w:rFonts w:ascii="Cambria" w:hAnsi="Cambria" w:cs="Arial"/>
          <w:b/>
          <w:color w:val="31849B"/>
          <w:sz w:val="22"/>
          <w:szCs w:val="22"/>
        </w:rPr>
        <w:t xml:space="preserve"> </w:t>
      </w:r>
      <w:r w:rsidRPr="007461E3">
        <w:rPr>
          <w:rFonts w:ascii="Cambria" w:hAnsi="Cambria" w:cs="Arial"/>
          <w:b/>
          <w:color w:val="31849B"/>
          <w:sz w:val="22"/>
          <w:szCs w:val="22"/>
        </w:rPr>
        <w:t>Background Checks</w:t>
      </w:r>
      <w:r>
        <w:rPr>
          <w:rFonts w:ascii="Cambria" w:hAnsi="Cambria" w:cs="Arial"/>
          <w:b/>
          <w:color w:val="31849B"/>
          <w:sz w:val="22"/>
          <w:szCs w:val="22"/>
        </w:rPr>
        <w:t xml:space="preserve"> and Immigrant Status</w:t>
      </w:r>
      <w:r w:rsidRPr="007461E3">
        <w:rPr>
          <w:rFonts w:ascii="Cambria" w:hAnsi="Cambria" w:cs="Arial"/>
          <w:b/>
          <w:color w:val="31849B"/>
          <w:sz w:val="22"/>
          <w:szCs w:val="22"/>
        </w:rPr>
        <w:t>.</w:t>
      </w:r>
    </w:p>
    <w:p w14:paraId="5FAC1018" w14:textId="42794248" w:rsidR="00C23E1C" w:rsidRPr="00FA2FEE" w:rsidRDefault="00166FB9" w:rsidP="0007138A">
      <w:pPr>
        <w:pStyle w:val="NoSpacing"/>
        <w:rPr>
          <w:rFonts w:ascii="Cambria" w:hAnsi="Cambria" w:cs="Arial"/>
          <w:sz w:val="36"/>
          <w:szCs w:val="36"/>
        </w:rPr>
      </w:pPr>
      <w:r>
        <w:rPr>
          <w:rFonts w:ascii="Cambria" w:hAnsi="Cambria" w:cs="Arial"/>
        </w:rPr>
        <w:t xml:space="preserve">Background </w:t>
      </w:r>
      <w:r w:rsidRPr="00873276">
        <w:rPr>
          <w:rFonts w:ascii="Cambria" w:hAnsi="Cambria" w:cs="Arial"/>
        </w:rPr>
        <w:t xml:space="preserve">checks will not be required </w:t>
      </w:r>
      <w:r>
        <w:rPr>
          <w:rFonts w:ascii="Cambria" w:hAnsi="Cambria" w:cs="Arial"/>
        </w:rPr>
        <w:t xml:space="preserve">for workers that will be performing the work under this contract.  </w:t>
      </w:r>
      <w:r w:rsidR="00195EE0">
        <w:rPr>
          <w:rFonts w:ascii="Cambria" w:hAnsi="Cambria" w:cs="Arial"/>
        </w:rPr>
        <w:t>The City has strict policies regarding the use of Bac</w:t>
      </w:r>
      <w:r w:rsidR="007E2ADF">
        <w:rPr>
          <w:rFonts w:ascii="Cambria" w:hAnsi="Cambria" w:cs="Arial"/>
        </w:rPr>
        <w:t xml:space="preserve">kground checks, criminal checks, </w:t>
      </w:r>
      <w:r w:rsidR="00195EE0">
        <w:rPr>
          <w:rFonts w:ascii="Cambria" w:hAnsi="Cambria" w:cs="Arial"/>
        </w:rPr>
        <w:t>immigrant status</w:t>
      </w:r>
      <w:r w:rsidR="007E2ADF">
        <w:rPr>
          <w:rFonts w:ascii="Cambria" w:hAnsi="Cambria" w:cs="Arial"/>
        </w:rPr>
        <w:t>, and/or religious affiliation</w:t>
      </w:r>
      <w:r w:rsidR="00195EE0">
        <w:rPr>
          <w:rFonts w:ascii="Cambria" w:hAnsi="Cambria" w:cs="Arial"/>
        </w:rPr>
        <w:t xml:space="preserve"> for contract workers.  The policies are incorporated into the contract and available for viewing on-line at  </w:t>
      </w:r>
      <w:hyperlink r:id="rId30" w:history="1">
        <w:r w:rsidR="0007138A" w:rsidRPr="0007138A">
          <w:rPr>
            <w:rStyle w:val="Hyperlink"/>
            <w:rFonts w:asciiTheme="majorHAnsi" w:hAnsiTheme="majorHAnsi"/>
          </w:rPr>
          <w:t>http://www.seattle.gov/city-purchasing-and-contracting/social-equity/background-checks</w:t>
        </w:r>
      </w:hyperlink>
      <w:r w:rsidR="0007138A" w:rsidRPr="0007138A">
        <w:rPr>
          <w:rFonts w:asciiTheme="majorHAnsi" w:hAnsiTheme="majorHAnsi"/>
        </w:rPr>
        <w:t xml:space="preserve">. </w:t>
      </w:r>
    </w:p>
    <w:p w14:paraId="66F264B9" w14:textId="77777777" w:rsidR="007C577E" w:rsidRPr="00FA2FEE" w:rsidRDefault="004072E1" w:rsidP="006B2611">
      <w:pPr>
        <w:pStyle w:val="Heading1"/>
        <w:numPr>
          <w:ilvl w:val="0"/>
          <w:numId w:val="1"/>
        </w:numPr>
        <w:shd w:val="clear" w:color="auto" w:fill="E5DFEC"/>
        <w:spacing w:after="120"/>
        <w:jc w:val="both"/>
        <w:rPr>
          <w:rFonts w:ascii="Cambria" w:hAnsi="Cambria"/>
          <w:color w:val="31849B"/>
          <w:sz w:val="36"/>
          <w:szCs w:val="36"/>
        </w:rPr>
      </w:pPr>
      <w:bookmarkStart w:id="86" w:name="_Toc441490214"/>
      <w:bookmarkStart w:id="87" w:name="_Toc521141123"/>
      <w:bookmarkStart w:id="88" w:name="_Toc524484970"/>
      <w:bookmarkStart w:id="89" w:name="_Toc524754157"/>
      <w:r w:rsidRPr="00FA2FEE">
        <w:rPr>
          <w:rFonts w:ascii="Cambria" w:hAnsi="Cambria"/>
          <w:color w:val="31849B"/>
          <w:sz w:val="36"/>
          <w:szCs w:val="36"/>
        </w:rPr>
        <w:t xml:space="preserve">Response </w:t>
      </w:r>
      <w:r w:rsidR="003D106A" w:rsidRPr="00FA2FEE">
        <w:rPr>
          <w:rFonts w:ascii="Cambria" w:hAnsi="Cambria"/>
          <w:color w:val="31849B"/>
          <w:sz w:val="36"/>
          <w:szCs w:val="36"/>
        </w:rPr>
        <w:t>Materials and Submittal</w:t>
      </w:r>
      <w:r w:rsidR="00FC4D5F" w:rsidRPr="00FA2FEE">
        <w:rPr>
          <w:rFonts w:ascii="Cambria" w:hAnsi="Cambria"/>
          <w:color w:val="31849B"/>
          <w:sz w:val="36"/>
          <w:szCs w:val="36"/>
        </w:rPr>
        <w:t>.</w:t>
      </w:r>
      <w:bookmarkEnd w:id="86"/>
    </w:p>
    <w:bookmarkEnd w:id="87"/>
    <w:bookmarkEnd w:id="88"/>
    <w:bookmarkEnd w:id="89"/>
    <w:p w14:paraId="7C0EFEA5" w14:textId="77777777" w:rsidR="00EB4138" w:rsidRPr="007461E3" w:rsidRDefault="006B2611" w:rsidP="00482742">
      <w:pPr>
        <w:jc w:val="both"/>
        <w:rPr>
          <w:rFonts w:ascii="Cambria" w:hAnsi="Cambria" w:cs="Arial"/>
          <w:b/>
          <w:color w:val="31849B"/>
          <w:sz w:val="22"/>
          <w:szCs w:val="22"/>
        </w:rPr>
      </w:pPr>
      <w:r>
        <w:rPr>
          <w:rFonts w:ascii="Cambria" w:hAnsi="Cambria" w:cs="Arial"/>
          <w:b/>
          <w:color w:val="31849B"/>
          <w:sz w:val="22"/>
          <w:szCs w:val="22"/>
        </w:rPr>
        <w:t xml:space="preserve">Prepare your </w:t>
      </w:r>
      <w:r w:rsidR="003D106A" w:rsidRPr="007461E3">
        <w:rPr>
          <w:rFonts w:ascii="Cambria" w:hAnsi="Cambria" w:cs="Arial"/>
          <w:b/>
          <w:color w:val="31849B"/>
          <w:sz w:val="22"/>
          <w:szCs w:val="22"/>
        </w:rPr>
        <w:t xml:space="preserve">response </w:t>
      </w:r>
      <w:r>
        <w:rPr>
          <w:rFonts w:ascii="Cambria" w:hAnsi="Cambria" w:cs="Arial"/>
          <w:b/>
          <w:color w:val="31849B"/>
          <w:sz w:val="22"/>
          <w:szCs w:val="22"/>
        </w:rPr>
        <w:t>as follows</w:t>
      </w:r>
      <w:r w:rsidR="003D106A" w:rsidRPr="007461E3">
        <w:rPr>
          <w:rFonts w:ascii="Cambria" w:hAnsi="Cambria" w:cs="Arial"/>
          <w:b/>
          <w:color w:val="31849B"/>
          <w:sz w:val="22"/>
          <w:szCs w:val="22"/>
        </w:rPr>
        <w:t xml:space="preserve">.  Use the </w:t>
      </w:r>
      <w:r w:rsidR="007C577E" w:rsidRPr="007461E3">
        <w:rPr>
          <w:rFonts w:ascii="Cambria" w:hAnsi="Cambria" w:cs="Arial"/>
          <w:b/>
          <w:color w:val="31849B"/>
          <w:sz w:val="22"/>
          <w:szCs w:val="22"/>
        </w:rPr>
        <w:t xml:space="preserve">following format and </w:t>
      </w:r>
      <w:r w:rsidR="003D106A" w:rsidRPr="007461E3">
        <w:rPr>
          <w:rFonts w:ascii="Cambria" w:hAnsi="Cambria" w:cs="Arial"/>
          <w:b/>
          <w:color w:val="31849B"/>
          <w:sz w:val="22"/>
          <w:szCs w:val="22"/>
        </w:rPr>
        <w:t xml:space="preserve">provide all </w:t>
      </w:r>
      <w:r w:rsidR="007C577E" w:rsidRPr="007461E3">
        <w:rPr>
          <w:rFonts w:ascii="Cambria" w:hAnsi="Cambria" w:cs="Arial"/>
          <w:b/>
          <w:color w:val="31849B"/>
          <w:sz w:val="22"/>
          <w:szCs w:val="22"/>
        </w:rPr>
        <w:t xml:space="preserve">attachments.  Failure to provide all information below on </w:t>
      </w:r>
      <w:r w:rsidR="003D106A" w:rsidRPr="007461E3">
        <w:rPr>
          <w:rFonts w:ascii="Cambria" w:hAnsi="Cambria" w:cs="Arial"/>
          <w:b/>
          <w:color w:val="31849B"/>
          <w:sz w:val="22"/>
          <w:szCs w:val="22"/>
        </w:rPr>
        <w:t xml:space="preserve">proper </w:t>
      </w:r>
      <w:r w:rsidR="007C577E" w:rsidRPr="007461E3">
        <w:rPr>
          <w:rFonts w:ascii="Cambria" w:hAnsi="Cambria" w:cs="Arial"/>
          <w:b/>
          <w:color w:val="31849B"/>
          <w:sz w:val="22"/>
          <w:szCs w:val="22"/>
        </w:rPr>
        <w:t xml:space="preserve">forms and in order requested, </w:t>
      </w:r>
      <w:r w:rsidR="00192B70" w:rsidRPr="007461E3">
        <w:rPr>
          <w:rFonts w:ascii="Cambria" w:hAnsi="Cambria" w:cs="Arial"/>
          <w:b/>
          <w:color w:val="31849B"/>
          <w:sz w:val="22"/>
          <w:szCs w:val="22"/>
        </w:rPr>
        <w:t xml:space="preserve">may cause </w:t>
      </w:r>
      <w:r w:rsidR="003D106A" w:rsidRPr="007461E3">
        <w:rPr>
          <w:rFonts w:ascii="Cambria" w:hAnsi="Cambria" w:cs="Arial"/>
          <w:b/>
          <w:color w:val="31849B"/>
          <w:sz w:val="22"/>
          <w:szCs w:val="22"/>
        </w:rPr>
        <w:t>the City to reject your response.</w:t>
      </w:r>
    </w:p>
    <w:p w14:paraId="664C004B" w14:textId="77777777" w:rsidR="00EB4138" w:rsidRPr="007461E3" w:rsidRDefault="00EB4138" w:rsidP="00482742">
      <w:pPr>
        <w:jc w:val="both"/>
        <w:rPr>
          <w:rFonts w:ascii="Cambria" w:hAnsi="Cambria" w:cs="Arial"/>
          <w:sz w:val="22"/>
          <w:szCs w:val="22"/>
        </w:rPr>
      </w:pPr>
    </w:p>
    <w:p w14:paraId="0CB41CEF" w14:textId="77777777" w:rsidR="005F4623" w:rsidRPr="00F53E33" w:rsidRDefault="005F4623" w:rsidP="00CC1822">
      <w:pPr>
        <w:pStyle w:val="Bulletlist2"/>
        <w:numPr>
          <w:ilvl w:val="0"/>
          <w:numId w:val="4"/>
        </w:numPr>
        <w:tabs>
          <w:tab w:val="clear" w:pos="1440"/>
          <w:tab w:val="num" w:pos="-156"/>
          <w:tab w:val="left" w:pos="450"/>
        </w:tabs>
        <w:ind w:left="420" w:hanging="420"/>
        <w:jc w:val="both"/>
        <w:rPr>
          <w:rFonts w:ascii="Cambria" w:hAnsi="Cambria" w:cs="Arial"/>
          <w:sz w:val="22"/>
          <w:szCs w:val="22"/>
        </w:rPr>
      </w:pPr>
      <w:r w:rsidRPr="00F53E33">
        <w:rPr>
          <w:rFonts w:ascii="Cambria" w:hAnsi="Cambria" w:cs="Arial"/>
          <w:b/>
          <w:sz w:val="22"/>
          <w:szCs w:val="22"/>
        </w:rPr>
        <w:t xml:space="preserve">Mandatory - Consultant Questionnaire:  </w:t>
      </w:r>
    </w:p>
    <w:p w14:paraId="74C6AE93" w14:textId="77777777" w:rsidR="005F4623" w:rsidRDefault="005F4623" w:rsidP="005F4623">
      <w:pPr>
        <w:pStyle w:val="Bulletlist2"/>
        <w:numPr>
          <w:ilvl w:val="0"/>
          <w:numId w:val="0"/>
        </w:numPr>
        <w:tabs>
          <w:tab w:val="clear" w:pos="1440"/>
          <w:tab w:val="left" w:pos="450"/>
        </w:tabs>
        <w:ind w:left="420"/>
        <w:jc w:val="both"/>
        <w:rPr>
          <w:rFonts w:ascii="Cambria" w:hAnsi="Cambria" w:cs="Arial"/>
          <w:sz w:val="22"/>
          <w:szCs w:val="22"/>
        </w:rPr>
      </w:pPr>
      <w:r w:rsidRPr="007461E3">
        <w:rPr>
          <w:rFonts w:ascii="Cambria" w:hAnsi="Cambria" w:cs="Arial"/>
          <w:sz w:val="22"/>
          <w:szCs w:val="22"/>
        </w:rPr>
        <w:t>Submit the following in your response, even if you sent one in to the City for previous solicitations.</w:t>
      </w:r>
    </w:p>
    <w:p w14:paraId="05242E9F" w14:textId="77777777" w:rsidR="005F4623" w:rsidRPr="007461E3" w:rsidRDefault="00893634" w:rsidP="00F53E33">
      <w:pPr>
        <w:pStyle w:val="Bulletlist2"/>
        <w:numPr>
          <w:ilvl w:val="0"/>
          <w:numId w:val="0"/>
        </w:numPr>
        <w:ind w:left="450"/>
        <w:jc w:val="both"/>
        <w:rPr>
          <w:rFonts w:ascii="Cambria" w:hAnsi="Cambria" w:cs="Arial"/>
          <w:sz w:val="22"/>
          <w:szCs w:val="22"/>
        </w:rPr>
      </w:pPr>
      <w:hyperlink r:id="rId31" w:history="1">
        <w:r w:rsidR="00F53E33" w:rsidRPr="00EA15D3">
          <w:rPr>
            <w:rStyle w:val="Hyperlink"/>
            <w:rFonts w:ascii="Cambria" w:hAnsi="Cambria" w:cs="Arial"/>
            <w:sz w:val="22"/>
            <w:szCs w:val="22"/>
          </w:rPr>
          <w:t>http://www.seattle.gov/Documents/Departments/FAS/PurchasingAndContracting/Consulting/3ConsultantQuestionnaire.docx</w:t>
        </w:r>
      </w:hyperlink>
      <w:r w:rsidR="005F4623">
        <w:rPr>
          <w:rFonts w:ascii="Cambria" w:hAnsi="Cambria" w:cs="Arial"/>
          <w:sz w:val="22"/>
          <w:szCs w:val="22"/>
        </w:rPr>
        <w:t xml:space="preserve"> </w:t>
      </w:r>
      <w:r w:rsidR="005F4623">
        <w:rPr>
          <w:rFonts w:ascii="Cambria" w:hAnsi="Cambria" w:cs="Arial"/>
          <w:sz w:val="22"/>
          <w:szCs w:val="22"/>
        </w:rPr>
        <w:br/>
      </w:r>
    </w:p>
    <w:p w14:paraId="581D4EEB" w14:textId="77777777" w:rsidR="004413D7" w:rsidRPr="007461E3" w:rsidRDefault="00054D7D" w:rsidP="00A30184">
      <w:pPr>
        <w:pStyle w:val="Bulletlist2"/>
        <w:numPr>
          <w:ilvl w:val="0"/>
          <w:numId w:val="4"/>
        </w:numPr>
        <w:tabs>
          <w:tab w:val="clear" w:pos="1440"/>
          <w:tab w:val="num" w:pos="-156"/>
          <w:tab w:val="left" w:pos="450"/>
        </w:tabs>
        <w:ind w:left="420" w:hanging="420"/>
        <w:jc w:val="both"/>
        <w:rPr>
          <w:rFonts w:ascii="Cambria" w:hAnsi="Cambria" w:cs="Arial"/>
          <w:b/>
          <w:sz w:val="22"/>
          <w:szCs w:val="22"/>
        </w:rPr>
      </w:pPr>
      <w:r w:rsidRPr="007461E3">
        <w:rPr>
          <w:rFonts w:ascii="Cambria" w:hAnsi="Cambria" w:cs="Arial"/>
          <w:b/>
          <w:sz w:val="22"/>
          <w:szCs w:val="22"/>
        </w:rPr>
        <w:t>L</w:t>
      </w:r>
      <w:r w:rsidR="007E3B1E" w:rsidRPr="007461E3">
        <w:rPr>
          <w:rFonts w:ascii="Cambria" w:hAnsi="Cambria" w:cs="Arial"/>
          <w:b/>
          <w:sz w:val="22"/>
          <w:szCs w:val="22"/>
        </w:rPr>
        <w:t xml:space="preserve">etter </w:t>
      </w:r>
      <w:r w:rsidRPr="007461E3">
        <w:rPr>
          <w:rFonts w:ascii="Cambria" w:hAnsi="Cambria" w:cs="Arial"/>
          <w:b/>
          <w:sz w:val="22"/>
          <w:szCs w:val="22"/>
        </w:rPr>
        <w:t xml:space="preserve">of interest </w:t>
      </w:r>
      <w:r w:rsidR="007E3B1E" w:rsidRPr="007461E3">
        <w:rPr>
          <w:rFonts w:ascii="Cambria" w:hAnsi="Cambria" w:cs="Arial"/>
          <w:b/>
          <w:sz w:val="22"/>
          <w:szCs w:val="22"/>
        </w:rPr>
        <w:t>(optional)</w:t>
      </w:r>
      <w:r w:rsidR="00EE26AD" w:rsidRPr="007461E3">
        <w:rPr>
          <w:rFonts w:ascii="Cambria" w:hAnsi="Cambria" w:cs="Arial"/>
          <w:b/>
          <w:sz w:val="22"/>
          <w:szCs w:val="22"/>
        </w:rPr>
        <w:t>.</w:t>
      </w:r>
    </w:p>
    <w:p w14:paraId="7769804F" w14:textId="77777777" w:rsidR="0038284C" w:rsidRPr="007461E3" w:rsidRDefault="0038284C" w:rsidP="00A30184">
      <w:pPr>
        <w:pStyle w:val="Bulletlist2"/>
        <w:numPr>
          <w:ilvl w:val="0"/>
          <w:numId w:val="0"/>
        </w:numPr>
        <w:tabs>
          <w:tab w:val="clear" w:pos="1440"/>
          <w:tab w:val="left" w:pos="720"/>
        </w:tabs>
        <w:ind w:left="420" w:hanging="420"/>
        <w:jc w:val="both"/>
        <w:rPr>
          <w:rFonts w:ascii="Cambria" w:hAnsi="Cambria" w:cs="Arial"/>
          <w:b/>
          <w:sz w:val="22"/>
          <w:szCs w:val="22"/>
        </w:rPr>
      </w:pPr>
    </w:p>
    <w:p w14:paraId="256C48F8" w14:textId="77777777" w:rsidR="005176D9" w:rsidRDefault="006D6346" w:rsidP="00A101AA">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Proof of </w:t>
      </w:r>
      <w:r w:rsidR="00C40582" w:rsidRPr="007461E3">
        <w:rPr>
          <w:rFonts w:ascii="Cambria" w:hAnsi="Cambria" w:cs="Arial"/>
          <w:b/>
          <w:sz w:val="22"/>
          <w:szCs w:val="22"/>
        </w:rPr>
        <w:t xml:space="preserve">Legal </w:t>
      </w:r>
      <w:r>
        <w:rPr>
          <w:rFonts w:ascii="Cambria" w:hAnsi="Cambria" w:cs="Arial"/>
          <w:b/>
          <w:sz w:val="22"/>
          <w:szCs w:val="22"/>
        </w:rPr>
        <w:t xml:space="preserve">Business </w:t>
      </w:r>
      <w:r w:rsidR="00C40582" w:rsidRPr="007461E3">
        <w:rPr>
          <w:rFonts w:ascii="Cambria" w:hAnsi="Cambria" w:cs="Arial"/>
          <w:b/>
          <w:sz w:val="22"/>
          <w:szCs w:val="22"/>
        </w:rPr>
        <w:t>Name</w:t>
      </w:r>
      <w:r w:rsidR="00E0315F">
        <w:rPr>
          <w:rFonts w:ascii="Cambria" w:hAnsi="Cambria" w:cs="Arial"/>
          <w:b/>
          <w:sz w:val="22"/>
          <w:szCs w:val="22"/>
        </w:rPr>
        <w:t xml:space="preserve"> (if applicable)</w:t>
      </w:r>
      <w:r w:rsidR="00C40582" w:rsidRPr="007461E3">
        <w:rPr>
          <w:rFonts w:ascii="Cambria" w:hAnsi="Cambria" w:cs="Arial"/>
          <w:b/>
          <w:sz w:val="22"/>
          <w:szCs w:val="22"/>
        </w:rPr>
        <w:t xml:space="preserve">: </w:t>
      </w:r>
    </w:p>
    <w:p w14:paraId="463805B8" w14:textId="77777777" w:rsidR="00C40582" w:rsidRPr="007461E3" w:rsidRDefault="006D6346" w:rsidP="00382244">
      <w:pPr>
        <w:pStyle w:val="Bulletlist2"/>
        <w:numPr>
          <w:ilvl w:val="0"/>
          <w:numId w:val="0"/>
        </w:numPr>
        <w:tabs>
          <w:tab w:val="clear" w:pos="1440"/>
          <w:tab w:val="left" w:pos="450"/>
        </w:tabs>
        <w:ind w:left="420"/>
        <w:jc w:val="both"/>
        <w:rPr>
          <w:rFonts w:ascii="Cambria" w:hAnsi="Cambria" w:cs="Arial"/>
          <w:b/>
          <w:sz w:val="22"/>
          <w:szCs w:val="22"/>
        </w:rPr>
      </w:pPr>
      <w:r>
        <w:rPr>
          <w:rFonts w:ascii="Cambria" w:hAnsi="Cambria" w:cs="Arial"/>
          <w:sz w:val="22"/>
          <w:szCs w:val="22"/>
        </w:rPr>
        <w:t>Provide</w:t>
      </w:r>
      <w:r w:rsidRPr="007461E3">
        <w:rPr>
          <w:rFonts w:ascii="Cambria" w:hAnsi="Cambria" w:cs="Arial"/>
          <w:sz w:val="22"/>
          <w:szCs w:val="22"/>
        </w:rPr>
        <w:t xml:space="preserve"> </w:t>
      </w:r>
      <w:r w:rsidR="00C40582" w:rsidRPr="007461E3">
        <w:rPr>
          <w:rFonts w:ascii="Cambria" w:hAnsi="Cambria" w:cs="Arial"/>
          <w:sz w:val="22"/>
          <w:szCs w:val="22"/>
        </w:rPr>
        <w:t>a certificate</w:t>
      </w:r>
      <w:r>
        <w:rPr>
          <w:rFonts w:ascii="Cambria" w:hAnsi="Cambria" w:cs="Arial"/>
          <w:sz w:val="22"/>
          <w:szCs w:val="22"/>
        </w:rPr>
        <w:t xml:space="preserve"> </w:t>
      </w:r>
      <w:r w:rsidR="00C40582" w:rsidRPr="007461E3">
        <w:rPr>
          <w:rFonts w:ascii="Cambria" w:hAnsi="Cambria" w:cs="Arial"/>
          <w:sz w:val="22"/>
          <w:szCs w:val="22"/>
        </w:rPr>
        <w:t xml:space="preserve"> or documentation from the Secretary of State in which you incorporated that shows your </w:t>
      </w:r>
      <w:r w:rsidR="003D106A" w:rsidRPr="007461E3">
        <w:rPr>
          <w:rFonts w:ascii="Cambria" w:hAnsi="Cambria" w:cs="Arial"/>
          <w:sz w:val="22"/>
          <w:szCs w:val="22"/>
        </w:rPr>
        <w:t xml:space="preserve">company </w:t>
      </w:r>
      <w:r w:rsidR="00C40582" w:rsidRPr="007461E3">
        <w:rPr>
          <w:rFonts w:ascii="Cambria" w:hAnsi="Cambria" w:cs="Arial"/>
          <w:sz w:val="22"/>
          <w:szCs w:val="22"/>
        </w:rPr>
        <w:t xml:space="preserve">legal name.  </w:t>
      </w:r>
      <w:r w:rsidR="00A30184" w:rsidRPr="007461E3">
        <w:rPr>
          <w:rFonts w:ascii="Cambria" w:hAnsi="Cambria" w:cs="Arial"/>
          <w:sz w:val="22"/>
          <w:szCs w:val="22"/>
        </w:rPr>
        <w:t xml:space="preserve">Many companies use a “Doing Business As” name or nickname in </w:t>
      </w:r>
      <w:r w:rsidR="00A30184" w:rsidRPr="00747987">
        <w:rPr>
          <w:rFonts w:asciiTheme="majorHAnsi" w:hAnsiTheme="majorHAnsi" w:cs="Arial"/>
          <w:sz w:val="22"/>
          <w:szCs w:val="22"/>
        </w:rPr>
        <w:t>daily business</w:t>
      </w:r>
      <w:r w:rsidR="003D106A" w:rsidRPr="00747987">
        <w:rPr>
          <w:rFonts w:asciiTheme="majorHAnsi" w:hAnsiTheme="majorHAnsi" w:cs="Arial"/>
          <w:sz w:val="22"/>
          <w:szCs w:val="22"/>
        </w:rPr>
        <w:t>;</w:t>
      </w:r>
      <w:r w:rsidR="00A30184" w:rsidRPr="00747987">
        <w:rPr>
          <w:rFonts w:asciiTheme="majorHAnsi" w:hAnsiTheme="majorHAnsi" w:cs="Arial"/>
          <w:sz w:val="22"/>
          <w:szCs w:val="22"/>
        </w:rPr>
        <w:t xml:space="preserve"> the City requires the legal name </w:t>
      </w:r>
      <w:r w:rsidR="003D106A" w:rsidRPr="00747987">
        <w:rPr>
          <w:rFonts w:asciiTheme="majorHAnsi" w:hAnsiTheme="majorHAnsi" w:cs="Arial"/>
          <w:sz w:val="22"/>
          <w:szCs w:val="22"/>
        </w:rPr>
        <w:t xml:space="preserve">for </w:t>
      </w:r>
      <w:r w:rsidR="00A30184" w:rsidRPr="00747987">
        <w:rPr>
          <w:rFonts w:asciiTheme="majorHAnsi" w:hAnsiTheme="majorHAnsi" w:cs="Arial"/>
          <w:sz w:val="22"/>
          <w:szCs w:val="22"/>
        </w:rPr>
        <w:t xml:space="preserve">your company.  </w:t>
      </w:r>
      <w:r w:rsidR="00F22801" w:rsidRPr="00747987">
        <w:rPr>
          <w:rFonts w:asciiTheme="majorHAnsi" w:hAnsiTheme="majorHAnsi" w:cs="Arial"/>
          <w:sz w:val="22"/>
          <w:szCs w:val="22"/>
        </w:rPr>
        <w:t xml:space="preserve">When preparing all forms below, use the proper company legal name. Your company’s legal name can be verified through the State Corporation Commission in the state in which you were established, which is often located within the Secretary of State’s Office for each state.  For the State of Washington, see </w:t>
      </w:r>
      <w:r w:rsidR="00F22801" w:rsidRPr="00747987">
        <w:rPr>
          <w:rFonts w:asciiTheme="majorHAnsi" w:hAnsiTheme="majorHAnsi" w:cs="Arial"/>
          <w:b/>
          <w:sz w:val="22"/>
          <w:szCs w:val="22"/>
        </w:rPr>
        <w:t xml:space="preserve"> </w:t>
      </w:r>
      <w:hyperlink r:id="rId32" w:history="1">
        <w:r w:rsidR="00E73553" w:rsidRPr="00747987">
          <w:rPr>
            <w:rStyle w:val="Hyperlink"/>
            <w:rFonts w:asciiTheme="majorHAnsi" w:hAnsiTheme="majorHAnsi" w:cs="Arial"/>
            <w:b/>
            <w:sz w:val="22"/>
            <w:szCs w:val="22"/>
          </w:rPr>
          <w:t>http://www.secstate.wa.gov/corps/</w:t>
        </w:r>
      </w:hyperlink>
    </w:p>
    <w:p w14:paraId="6E404373" w14:textId="77777777" w:rsidR="00C40582" w:rsidRPr="007461E3" w:rsidRDefault="00C40582" w:rsidP="00A30184">
      <w:pPr>
        <w:pStyle w:val="Bulletlist2"/>
        <w:numPr>
          <w:ilvl w:val="0"/>
          <w:numId w:val="0"/>
        </w:numPr>
        <w:tabs>
          <w:tab w:val="clear" w:pos="1440"/>
          <w:tab w:val="left" w:pos="720"/>
        </w:tabs>
        <w:ind w:left="420" w:hanging="420"/>
        <w:jc w:val="both"/>
        <w:rPr>
          <w:rFonts w:ascii="Cambria" w:hAnsi="Cambria" w:cs="Arial"/>
          <w:b/>
          <w:sz w:val="22"/>
          <w:szCs w:val="22"/>
        </w:rPr>
      </w:pPr>
    </w:p>
    <w:p w14:paraId="32688A4A" w14:textId="77777777" w:rsidR="005176D9" w:rsidRDefault="006D6346" w:rsidP="00A30184">
      <w:pPr>
        <w:pStyle w:val="Bulletlist2"/>
        <w:numPr>
          <w:ilvl w:val="0"/>
          <w:numId w:val="4"/>
        </w:numPr>
        <w:tabs>
          <w:tab w:val="clear" w:pos="1440"/>
          <w:tab w:val="num" w:pos="-156"/>
          <w:tab w:val="left" w:pos="450"/>
        </w:tabs>
        <w:ind w:left="420" w:hanging="420"/>
        <w:jc w:val="both"/>
        <w:rPr>
          <w:rFonts w:ascii="Cambria" w:hAnsi="Cambria" w:cs="Arial"/>
          <w:b/>
          <w:sz w:val="22"/>
          <w:szCs w:val="22"/>
        </w:rPr>
      </w:pPr>
      <w:r>
        <w:rPr>
          <w:rFonts w:ascii="Cambria" w:hAnsi="Cambria" w:cs="Arial"/>
          <w:b/>
          <w:sz w:val="22"/>
          <w:szCs w:val="22"/>
        </w:rPr>
        <w:t xml:space="preserve">Mandatory – Minimum </w:t>
      </w:r>
      <w:r w:rsidR="00AF7FEC" w:rsidRPr="00E73553">
        <w:rPr>
          <w:rFonts w:ascii="Cambria" w:hAnsi="Cambria" w:cs="Arial"/>
          <w:b/>
          <w:sz w:val="22"/>
          <w:szCs w:val="22"/>
        </w:rPr>
        <w:t>Qualifications</w:t>
      </w:r>
      <w:r w:rsidR="00E73553">
        <w:rPr>
          <w:rFonts w:ascii="Cambria" w:hAnsi="Cambria" w:cs="Arial"/>
          <w:b/>
          <w:sz w:val="22"/>
          <w:szCs w:val="22"/>
        </w:rPr>
        <w:t xml:space="preserve">:  </w:t>
      </w:r>
    </w:p>
    <w:p w14:paraId="6F8E07EE" w14:textId="360F186A" w:rsidR="00AF7FEC" w:rsidRPr="007461E3" w:rsidRDefault="00E73553" w:rsidP="00382244">
      <w:pPr>
        <w:pStyle w:val="Bulletlist2"/>
        <w:numPr>
          <w:ilvl w:val="0"/>
          <w:numId w:val="0"/>
        </w:numPr>
        <w:tabs>
          <w:tab w:val="clear" w:pos="1440"/>
          <w:tab w:val="left" w:pos="450"/>
        </w:tabs>
        <w:ind w:left="420"/>
        <w:jc w:val="both"/>
        <w:rPr>
          <w:rFonts w:ascii="Cambria" w:hAnsi="Cambria" w:cs="Arial"/>
          <w:b/>
          <w:sz w:val="22"/>
          <w:szCs w:val="22"/>
        </w:rPr>
      </w:pPr>
      <w:r w:rsidRPr="006D7517">
        <w:rPr>
          <w:rFonts w:ascii="Cambria" w:hAnsi="Cambria" w:cs="Arial"/>
          <w:sz w:val="22"/>
          <w:szCs w:val="22"/>
        </w:rPr>
        <w:t>Provide a single page</w:t>
      </w:r>
      <w:r w:rsidR="0036040D">
        <w:rPr>
          <w:rFonts w:ascii="Cambria" w:hAnsi="Cambria" w:cs="Arial"/>
          <w:sz w:val="22"/>
          <w:szCs w:val="22"/>
        </w:rPr>
        <w:t xml:space="preserve"> </w:t>
      </w:r>
      <w:r w:rsidRPr="006D7517">
        <w:rPr>
          <w:rFonts w:ascii="Cambria" w:hAnsi="Cambria" w:cs="Arial"/>
          <w:sz w:val="22"/>
          <w:szCs w:val="22"/>
        </w:rPr>
        <w:t xml:space="preserve">that lists each Minimum Qualification, and exactly how you achieve each minimum qualification.  Remember that the determination you have achieved all the minimum qualifications is made from this page.  The </w:t>
      </w:r>
      <w:r w:rsidR="0036040D">
        <w:rPr>
          <w:rFonts w:ascii="Cambria" w:hAnsi="Cambria" w:cs="Arial"/>
          <w:sz w:val="22"/>
          <w:szCs w:val="22"/>
        </w:rPr>
        <w:t>evaluation committee</w:t>
      </w:r>
      <w:r w:rsidRPr="006D7517">
        <w:rPr>
          <w:rFonts w:ascii="Cambria" w:hAnsi="Cambria" w:cs="Arial"/>
          <w:sz w:val="22"/>
          <w:szCs w:val="22"/>
        </w:rPr>
        <w:t xml:space="preserve"> is not obligated to check references or search other materials to make this decision</w:t>
      </w:r>
      <w:r w:rsidR="00AF7FEC" w:rsidRPr="007461E3">
        <w:rPr>
          <w:rFonts w:ascii="Cambria" w:hAnsi="Cambria" w:cs="Arial"/>
          <w:sz w:val="22"/>
          <w:szCs w:val="22"/>
        </w:rPr>
        <w:t xml:space="preserve">.  </w:t>
      </w:r>
    </w:p>
    <w:p w14:paraId="36D32781" w14:textId="77777777" w:rsidR="00532936" w:rsidRPr="007461E3" w:rsidRDefault="00532936" w:rsidP="00A30184">
      <w:pPr>
        <w:tabs>
          <w:tab w:val="left" w:pos="720"/>
          <w:tab w:val="left" w:pos="1440"/>
        </w:tabs>
        <w:jc w:val="both"/>
        <w:rPr>
          <w:rFonts w:ascii="Cambria" w:hAnsi="Cambria" w:cs="Arial"/>
          <w:sz w:val="22"/>
          <w:szCs w:val="22"/>
        </w:rPr>
      </w:pPr>
      <w:r w:rsidRPr="007461E3">
        <w:rPr>
          <w:rFonts w:ascii="Cambria" w:hAnsi="Cambria" w:cs="Arial"/>
          <w:sz w:val="22"/>
          <w:szCs w:val="22"/>
        </w:rPr>
        <w:tab/>
      </w:r>
      <w:r w:rsidRPr="007461E3">
        <w:rPr>
          <w:rFonts w:ascii="Cambria" w:hAnsi="Cambria" w:cs="Arial"/>
          <w:sz w:val="22"/>
          <w:szCs w:val="22"/>
        </w:rPr>
        <w:tab/>
      </w:r>
    </w:p>
    <w:p w14:paraId="048D9CCA" w14:textId="77777777" w:rsidR="00A24161" w:rsidRDefault="00A24161">
      <w:pPr>
        <w:rPr>
          <w:rFonts w:ascii="Cambria" w:hAnsi="Cambria" w:cs="Arial"/>
          <w:b/>
          <w:sz w:val="22"/>
          <w:szCs w:val="22"/>
        </w:rPr>
      </w:pPr>
      <w:r>
        <w:rPr>
          <w:rFonts w:ascii="Cambria" w:hAnsi="Cambria" w:cs="Arial"/>
          <w:b/>
          <w:sz w:val="22"/>
          <w:szCs w:val="22"/>
        </w:rPr>
        <w:br w:type="page"/>
      </w:r>
    </w:p>
    <w:p w14:paraId="5D9F4505" w14:textId="486C79E8" w:rsidR="00435629" w:rsidRDefault="006D6346" w:rsidP="00A30184">
      <w:pPr>
        <w:numPr>
          <w:ilvl w:val="0"/>
          <w:numId w:val="4"/>
        </w:numPr>
        <w:tabs>
          <w:tab w:val="clear" w:pos="1020"/>
          <w:tab w:val="num" w:pos="360"/>
        </w:tabs>
        <w:ind w:left="360"/>
        <w:jc w:val="both"/>
        <w:rPr>
          <w:rFonts w:ascii="Cambria" w:hAnsi="Cambria" w:cs="Arial"/>
          <w:sz w:val="22"/>
          <w:szCs w:val="22"/>
        </w:rPr>
      </w:pPr>
      <w:r>
        <w:rPr>
          <w:rFonts w:ascii="Cambria" w:hAnsi="Cambria" w:cs="Arial"/>
          <w:b/>
          <w:sz w:val="22"/>
          <w:szCs w:val="22"/>
        </w:rPr>
        <w:lastRenderedPageBreak/>
        <w:t xml:space="preserve">Mandatory – Consultant </w:t>
      </w:r>
      <w:r w:rsidR="003F6255" w:rsidRPr="007461E3">
        <w:rPr>
          <w:rFonts w:ascii="Cambria" w:hAnsi="Cambria" w:cs="Arial"/>
          <w:b/>
          <w:sz w:val="22"/>
          <w:szCs w:val="22"/>
        </w:rPr>
        <w:t xml:space="preserve">Inclusion </w:t>
      </w:r>
      <w:r w:rsidR="00435629" w:rsidRPr="007461E3">
        <w:rPr>
          <w:rFonts w:ascii="Cambria" w:hAnsi="Cambria" w:cs="Arial"/>
          <w:b/>
          <w:sz w:val="22"/>
          <w:szCs w:val="22"/>
        </w:rPr>
        <w:t xml:space="preserve">Plan: </w:t>
      </w:r>
      <w:r w:rsidR="00047A24" w:rsidRPr="007461E3">
        <w:rPr>
          <w:rFonts w:ascii="Cambria" w:hAnsi="Cambria" w:cs="Arial"/>
          <w:sz w:val="22"/>
          <w:szCs w:val="22"/>
        </w:rPr>
        <w:t xml:space="preserve"> </w:t>
      </w:r>
    </w:p>
    <w:p w14:paraId="6B1C0C24" w14:textId="77777777" w:rsidR="00950B6C" w:rsidRDefault="00950B6C" w:rsidP="00950B6C">
      <w:pPr>
        <w:ind w:left="360"/>
        <w:rPr>
          <w:rFonts w:ascii="Arial" w:hAnsi="Arial" w:cs="Arial"/>
          <w:sz w:val="20"/>
          <w:szCs w:val="20"/>
        </w:rPr>
      </w:pPr>
      <w:r w:rsidRPr="007461E3">
        <w:rPr>
          <w:rFonts w:ascii="Cambria" w:hAnsi="Cambria" w:cs="Arial"/>
          <w:sz w:val="22"/>
          <w:szCs w:val="22"/>
        </w:rPr>
        <w:t>You must submit the following in your response.</w:t>
      </w:r>
    </w:p>
    <w:p w14:paraId="2E0ABE82" w14:textId="77777777" w:rsidR="0089402B" w:rsidRDefault="0089402B" w:rsidP="00950B6C">
      <w:pPr>
        <w:ind w:left="360"/>
        <w:rPr>
          <w:rFonts w:ascii="Arial" w:hAnsi="Arial" w:cs="Arial"/>
          <w:sz w:val="20"/>
          <w:szCs w:val="20"/>
        </w:rPr>
      </w:pPr>
    </w:p>
    <w:p w14:paraId="6D3B5DC3" w14:textId="77777777" w:rsidR="006B2611" w:rsidRPr="00F2331D" w:rsidRDefault="00771CAA" w:rsidP="00F53E33">
      <w:pPr>
        <w:ind w:left="270"/>
        <w:rPr>
          <w:rFonts w:asciiTheme="majorHAnsi" w:hAnsiTheme="majorHAnsi" w:cs="Arial"/>
          <w:sz w:val="22"/>
          <w:szCs w:val="22"/>
        </w:rPr>
      </w:pPr>
      <w:r w:rsidRPr="00F2331D">
        <w:rPr>
          <w:rFonts w:asciiTheme="majorHAnsi" w:hAnsiTheme="majorHAnsi" w:cs="Arial"/>
          <w:sz w:val="20"/>
          <w:szCs w:val="20"/>
        </w:rPr>
        <w:t xml:space="preserve">Click on the following link to open the Consultant Inclusion Plan:  </w:t>
      </w:r>
      <w:hyperlink r:id="rId33" w:history="1">
        <w:r w:rsidRPr="00F2331D">
          <w:rPr>
            <w:rStyle w:val="Hyperlink"/>
            <w:rFonts w:asciiTheme="majorHAnsi" w:hAnsiTheme="majorHAnsi" w:cs="Arial"/>
            <w:sz w:val="20"/>
            <w:szCs w:val="20"/>
          </w:rPr>
          <w:t>http://www.seattle.gov/Documents/Departments/FAS/PurchasingAndContracting/WMBE/InclusionPlan_ConsultantContracts.docx</w:t>
        </w:r>
      </w:hyperlink>
    </w:p>
    <w:p w14:paraId="1988E832" w14:textId="77777777" w:rsidR="006B2611" w:rsidRPr="007461E3" w:rsidRDefault="006B2611" w:rsidP="006B2611">
      <w:pPr>
        <w:jc w:val="both"/>
        <w:rPr>
          <w:rFonts w:ascii="Cambria" w:hAnsi="Cambria" w:cs="Arial"/>
          <w:sz w:val="22"/>
          <w:szCs w:val="22"/>
        </w:rPr>
      </w:pPr>
    </w:p>
    <w:p w14:paraId="34407E70" w14:textId="77777777" w:rsidR="00916D81" w:rsidRPr="007461E3" w:rsidRDefault="00916D81" w:rsidP="00A30184">
      <w:pPr>
        <w:jc w:val="both"/>
        <w:rPr>
          <w:rFonts w:ascii="Cambria" w:hAnsi="Cambria" w:cs="Arial"/>
          <w:sz w:val="22"/>
          <w:szCs w:val="22"/>
        </w:rPr>
      </w:pPr>
    </w:p>
    <w:p w14:paraId="293F51FA" w14:textId="77777777" w:rsidR="00950B6C" w:rsidRDefault="007E3B1E" w:rsidP="00A101AA">
      <w:pPr>
        <w:numPr>
          <w:ilvl w:val="0"/>
          <w:numId w:val="4"/>
        </w:numPr>
        <w:tabs>
          <w:tab w:val="clear" w:pos="1020"/>
          <w:tab w:val="num" w:pos="360"/>
        </w:tabs>
        <w:ind w:left="360" w:right="720"/>
        <w:jc w:val="both"/>
        <w:rPr>
          <w:rFonts w:ascii="Cambria" w:hAnsi="Cambria" w:cs="Arial"/>
          <w:sz w:val="22"/>
          <w:szCs w:val="22"/>
        </w:rPr>
      </w:pPr>
      <w:r w:rsidRPr="007461E3">
        <w:rPr>
          <w:rFonts w:ascii="Cambria" w:hAnsi="Cambria" w:cs="Arial"/>
          <w:b/>
          <w:sz w:val="22"/>
          <w:szCs w:val="22"/>
        </w:rPr>
        <w:t xml:space="preserve">Mandatory - </w:t>
      </w:r>
      <w:r w:rsidR="00AF7FEC" w:rsidRPr="007461E3">
        <w:rPr>
          <w:rFonts w:ascii="Cambria" w:hAnsi="Cambria" w:cs="Arial"/>
          <w:b/>
          <w:sz w:val="22"/>
          <w:szCs w:val="22"/>
        </w:rPr>
        <w:t>Proposal Response</w:t>
      </w:r>
      <w:r w:rsidR="00AF7FEC" w:rsidRPr="007461E3">
        <w:rPr>
          <w:rFonts w:ascii="Cambria" w:hAnsi="Cambria" w:cs="Arial"/>
          <w:sz w:val="22"/>
          <w:szCs w:val="22"/>
        </w:rPr>
        <w:t xml:space="preserve">: </w:t>
      </w:r>
    </w:p>
    <w:p w14:paraId="6C8CCF9A" w14:textId="03342287" w:rsidR="00F25156" w:rsidRPr="00FB7F85" w:rsidRDefault="007C4BDF" w:rsidP="00F25156">
      <w:pPr>
        <w:ind w:left="360" w:right="720"/>
        <w:rPr>
          <w:rFonts w:ascii="Cambria" w:hAnsi="Cambria" w:cs="Arial"/>
          <w:sz w:val="22"/>
          <w:szCs w:val="22"/>
        </w:rPr>
      </w:pPr>
      <w:r w:rsidRPr="007461E3">
        <w:rPr>
          <w:rFonts w:ascii="Cambria" w:hAnsi="Cambria" w:cs="Arial"/>
          <w:sz w:val="22"/>
          <w:szCs w:val="22"/>
        </w:rPr>
        <w:t xml:space="preserve">This document details </w:t>
      </w:r>
      <w:r w:rsidR="00E0315F">
        <w:rPr>
          <w:rFonts w:ascii="Cambria" w:hAnsi="Cambria" w:cs="Arial"/>
          <w:sz w:val="22"/>
          <w:szCs w:val="22"/>
        </w:rPr>
        <w:t xml:space="preserve">the submittal requirements for </w:t>
      </w:r>
      <w:r w:rsidRPr="007461E3">
        <w:rPr>
          <w:rFonts w:ascii="Cambria" w:hAnsi="Cambria" w:cs="Arial"/>
          <w:sz w:val="22"/>
          <w:szCs w:val="22"/>
        </w:rPr>
        <w:t>yo</w:t>
      </w:r>
      <w:r w:rsidR="00E0315F">
        <w:rPr>
          <w:rFonts w:ascii="Cambria" w:hAnsi="Cambria" w:cs="Arial"/>
          <w:sz w:val="22"/>
          <w:szCs w:val="22"/>
        </w:rPr>
        <w:t>ur proposal response</w:t>
      </w:r>
      <w:r w:rsidRPr="007461E3">
        <w:rPr>
          <w:rFonts w:ascii="Cambria" w:hAnsi="Cambria" w:cs="Arial"/>
          <w:sz w:val="22"/>
          <w:szCs w:val="22"/>
        </w:rPr>
        <w:t>.</w:t>
      </w:r>
      <w:r w:rsidR="00F25156">
        <w:rPr>
          <w:rFonts w:ascii="Cambria" w:hAnsi="Cambria" w:cs="Arial"/>
          <w:sz w:val="22"/>
          <w:szCs w:val="22"/>
        </w:rPr>
        <w:t xml:space="preserve"> </w:t>
      </w:r>
      <w:r w:rsidR="00F25156" w:rsidRPr="00FB7F85">
        <w:rPr>
          <w:rFonts w:ascii="Cambria" w:hAnsi="Cambria" w:cs="Arial"/>
          <w:sz w:val="22"/>
          <w:szCs w:val="22"/>
        </w:rPr>
        <w:t xml:space="preserve">The proposal is limited to </w:t>
      </w:r>
      <w:r w:rsidR="00F25156">
        <w:rPr>
          <w:rFonts w:ascii="Cambria" w:hAnsi="Cambria" w:cs="Arial"/>
          <w:sz w:val="22"/>
          <w:szCs w:val="22"/>
        </w:rPr>
        <w:t>twenty (20) single-sided pages</w:t>
      </w:r>
      <w:r w:rsidR="00F25156" w:rsidRPr="00FB7F85">
        <w:rPr>
          <w:rFonts w:ascii="Cambria" w:hAnsi="Cambria" w:cs="Arial"/>
          <w:sz w:val="22"/>
          <w:szCs w:val="22"/>
        </w:rPr>
        <w:t>, exclusive of the cover letter and any of the above required mandatory information. The proposal must outline the following:</w:t>
      </w:r>
    </w:p>
    <w:p w14:paraId="710541FA" w14:textId="77777777" w:rsidR="00F25156" w:rsidRPr="00FB7F85" w:rsidRDefault="00F25156" w:rsidP="00F25156">
      <w:pPr>
        <w:ind w:left="660" w:right="720"/>
        <w:jc w:val="both"/>
        <w:rPr>
          <w:rFonts w:ascii="Cambria" w:hAnsi="Cambria" w:cs="Arial"/>
          <w:sz w:val="22"/>
          <w:szCs w:val="22"/>
        </w:rPr>
      </w:pPr>
    </w:p>
    <w:p w14:paraId="71C10E7A" w14:textId="77777777" w:rsidR="00F25156" w:rsidRPr="00FB7F85" w:rsidRDefault="00F25156" w:rsidP="00F25156">
      <w:pPr>
        <w:pStyle w:val="ListParagraph"/>
        <w:numPr>
          <w:ilvl w:val="0"/>
          <w:numId w:val="24"/>
        </w:numPr>
        <w:ind w:left="720" w:right="720"/>
        <w:jc w:val="both"/>
        <w:rPr>
          <w:rFonts w:ascii="Cambria" w:hAnsi="Cambria" w:cs="Arial"/>
          <w:sz w:val="22"/>
          <w:szCs w:val="22"/>
        </w:rPr>
      </w:pPr>
      <w:r w:rsidRPr="00FB7F85">
        <w:rPr>
          <w:rFonts w:ascii="Cambria" w:hAnsi="Cambria" w:cs="Arial"/>
          <w:sz w:val="22"/>
          <w:szCs w:val="22"/>
        </w:rPr>
        <w:t>Consultant team organization;</w:t>
      </w:r>
    </w:p>
    <w:p w14:paraId="16554580" w14:textId="77777777" w:rsidR="00F25156" w:rsidRPr="00FB7F85" w:rsidRDefault="00F25156" w:rsidP="00F25156">
      <w:pPr>
        <w:pStyle w:val="ListParagraph"/>
        <w:numPr>
          <w:ilvl w:val="0"/>
          <w:numId w:val="24"/>
        </w:numPr>
        <w:ind w:left="720" w:right="720"/>
        <w:jc w:val="both"/>
        <w:rPr>
          <w:rFonts w:ascii="Cambria" w:hAnsi="Cambria" w:cs="Arial"/>
          <w:sz w:val="22"/>
          <w:szCs w:val="22"/>
        </w:rPr>
      </w:pPr>
      <w:r w:rsidRPr="00FB7F85">
        <w:rPr>
          <w:rFonts w:ascii="Cambria" w:hAnsi="Cambria" w:cs="Arial"/>
          <w:sz w:val="22"/>
          <w:szCs w:val="22"/>
        </w:rPr>
        <w:t>Experience with similar projects and/or project elements; and,</w:t>
      </w:r>
    </w:p>
    <w:p w14:paraId="6057F79F" w14:textId="77777777" w:rsidR="00F25156" w:rsidRPr="00FB7F85" w:rsidRDefault="00F25156" w:rsidP="00F25156">
      <w:pPr>
        <w:pStyle w:val="ListParagraph"/>
        <w:numPr>
          <w:ilvl w:val="0"/>
          <w:numId w:val="24"/>
        </w:numPr>
        <w:ind w:left="720" w:right="720"/>
        <w:jc w:val="both"/>
        <w:rPr>
          <w:rFonts w:ascii="Cambria" w:hAnsi="Cambria" w:cs="Arial"/>
          <w:sz w:val="22"/>
          <w:szCs w:val="22"/>
        </w:rPr>
      </w:pPr>
      <w:r w:rsidRPr="00FB7F85">
        <w:rPr>
          <w:rFonts w:ascii="Cambria" w:hAnsi="Cambria" w:cs="Arial"/>
          <w:sz w:val="22"/>
          <w:szCs w:val="22"/>
        </w:rPr>
        <w:t>Approach to the project.</w:t>
      </w:r>
    </w:p>
    <w:p w14:paraId="29C36A7A" w14:textId="77777777" w:rsidR="00F25156" w:rsidRDefault="00F25156" w:rsidP="00F25156">
      <w:pPr>
        <w:ind w:right="720"/>
        <w:jc w:val="both"/>
        <w:rPr>
          <w:rFonts w:ascii="Cambria" w:hAnsi="Cambria" w:cs="Arial"/>
          <w:sz w:val="22"/>
          <w:szCs w:val="22"/>
        </w:rPr>
      </w:pPr>
    </w:p>
    <w:p w14:paraId="2D79E1E7" w14:textId="57698D65" w:rsidR="00503828" w:rsidRPr="00B62E1A" w:rsidRDefault="0071595A" w:rsidP="00E206FE">
      <w:pPr>
        <w:tabs>
          <w:tab w:val="num" w:pos="-720"/>
        </w:tabs>
        <w:spacing w:before="120"/>
        <w:rPr>
          <w:rFonts w:ascii="Cambria" w:hAnsi="Cambria" w:cs="Arial"/>
          <w:b/>
          <w:color w:val="31849B"/>
          <w:sz w:val="22"/>
          <w:szCs w:val="22"/>
        </w:rPr>
      </w:pPr>
      <w:r>
        <w:rPr>
          <w:rFonts w:ascii="Cambria" w:hAnsi="Cambria" w:cs="Arial"/>
          <w:b/>
          <w:color w:val="31849B"/>
          <w:sz w:val="22"/>
          <w:szCs w:val="22"/>
        </w:rPr>
        <w:t>Submittal</w:t>
      </w:r>
      <w:r w:rsidRPr="00B62E1A">
        <w:rPr>
          <w:rFonts w:ascii="Cambria" w:hAnsi="Cambria" w:cs="Arial"/>
          <w:b/>
          <w:color w:val="31849B"/>
          <w:sz w:val="22"/>
          <w:szCs w:val="22"/>
        </w:rPr>
        <w:t xml:space="preserve"> </w:t>
      </w:r>
      <w:r w:rsidR="00503828" w:rsidRPr="00B62E1A">
        <w:rPr>
          <w:rFonts w:ascii="Cambria" w:hAnsi="Cambria" w:cs="Arial"/>
          <w:b/>
          <w:color w:val="31849B"/>
          <w:sz w:val="22"/>
          <w:szCs w:val="22"/>
        </w:rPr>
        <w:t>Checklist</w:t>
      </w:r>
      <w:r w:rsidR="00A24415" w:rsidRPr="00B62E1A">
        <w:rPr>
          <w:rFonts w:ascii="Cambria" w:hAnsi="Cambria" w:cs="Arial"/>
          <w:b/>
          <w:color w:val="31849B"/>
          <w:sz w:val="22"/>
          <w:szCs w:val="22"/>
        </w:rPr>
        <w:t>.</w:t>
      </w:r>
    </w:p>
    <w:p w14:paraId="37DC1750" w14:textId="77777777" w:rsidR="00503828" w:rsidRPr="00B62E1A" w:rsidRDefault="0073729B" w:rsidP="00A30184">
      <w:pPr>
        <w:tabs>
          <w:tab w:val="num" w:pos="-720"/>
        </w:tabs>
        <w:spacing w:before="120"/>
        <w:rPr>
          <w:rFonts w:ascii="Cambria" w:hAnsi="Cambria" w:cs="Arial"/>
          <w:b/>
          <w:color w:val="31849B"/>
          <w:sz w:val="22"/>
          <w:szCs w:val="22"/>
        </w:rPr>
      </w:pPr>
      <w:r w:rsidRPr="00B62E1A">
        <w:rPr>
          <w:rFonts w:ascii="Cambria" w:hAnsi="Cambria" w:cs="Arial"/>
          <w:b/>
          <w:color w:val="31849B"/>
          <w:sz w:val="22"/>
          <w:szCs w:val="22"/>
        </w:rPr>
        <w:t xml:space="preserve">Your </w:t>
      </w:r>
      <w:r w:rsidR="00503828" w:rsidRPr="00B62E1A">
        <w:rPr>
          <w:rFonts w:ascii="Cambria" w:hAnsi="Cambria" w:cs="Arial"/>
          <w:b/>
          <w:color w:val="31849B"/>
          <w:sz w:val="22"/>
          <w:szCs w:val="22"/>
        </w:rPr>
        <w:t xml:space="preserve">response should be packaged with each of the following.  This list </w:t>
      </w:r>
      <w:r w:rsidR="00BD0AE2" w:rsidRPr="00B62E1A">
        <w:rPr>
          <w:rFonts w:ascii="Cambria" w:hAnsi="Cambria" w:cs="Arial"/>
          <w:b/>
          <w:color w:val="31849B"/>
          <w:sz w:val="22"/>
          <w:szCs w:val="22"/>
        </w:rPr>
        <w:t xml:space="preserve">assists </w:t>
      </w:r>
      <w:r w:rsidR="00503828" w:rsidRPr="00B62E1A">
        <w:rPr>
          <w:rFonts w:ascii="Cambria" w:hAnsi="Cambria" w:cs="Arial"/>
          <w:b/>
          <w:color w:val="31849B"/>
          <w:sz w:val="22"/>
          <w:szCs w:val="22"/>
        </w:rPr>
        <w:t xml:space="preserve">with quality control before submittal of your final package.  Addenda may change this list; </w:t>
      </w:r>
      <w:r w:rsidR="00D34E4A" w:rsidRPr="00B62E1A">
        <w:rPr>
          <w:rFonts w:ascii="Cambria" w:hAnsi="Cambria" w:cs="Arial"/>
          <w:b/>
          <w:color w:val="31849B"/>
          <w:sz w:val="22"/>
          <w:szCs w:val="22"/>
        </w:rPr>
        <w:t xml:space="preserve">check </w:t>
      </w:r>
      <w:r w:rsidR="00503828" w:rsidRPr="00B62E1A">
        <w:rPr>
          <w:rFonts w:ascii="Cambria" w:hAnsi="Cambria" w:cs="Arial"/>
          <w:b/>
          <w:color w:val="31849B"/>
          <w:sz w:val="22"/>
          <w:szCs w:val="22"/>
        </w:rPr>
        <w:t>any final instructions:</w:t>
      </w:r>
    </w:p>
    <w:p w14:paraId="11771AFA" w14:textId="77777777" w:rsidR="00F91336" w:rsidRPr="00B62E1A" w:rsidRDefault="00F91336" w:rsidP="00A30184">
      <w:pPr>
        <w:tabs>
          <w:tab w:val="num" w:pos="-720"/>
        </w:tabs>
        <w:spacing w:before="120"/>
        <w:rPr>
          <w:rFonts w:ascii="Cambria" w:hAnsi="Cambria" w:cs="Arial"/>
          <w:b/>
          <w:color w:val="31849B"/>
          <w:sz w:val="22"/>
          <w:szCs w:val="22"/>
          <w:u w:val="single"/>
        </w:rPr>
      </w:pPr>
    </w:p>
    <w:p w14:paraId="2152A42A" w14:textId="77777777"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Consultant </w:t>
      </w:r>
      <w:r w:rsidR="00503828" w:rsidRPr="00B62E1A">
        <w:rPr>
          <w:rFonts w:ascii="Cambria" w:hAnsi="Cambria" w:cs="Arial"/>
        </w:rPr>
        <w:t>Questionnaire.</w:t>
      </w:r>
    </w:p>
    <w:p w14:paraId="7A70B3B3" w14:textId="77777777"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 xml:space="preserve">Proof of Legal </w:t>
      </w:r>
      <w:r w:rsidR="004C7CD7">
        <w:rPr>
          <w:rFonts w:ascii="Cambria" w:hAnsi="Cambria" w:cs="Arial"/>
        </w:rPr>
        <w:t xml:space="preserve">Business </w:t>
      </w:r>
      <w:r w:rsidR="00503828" w:rsidRPr="00B62E1A">
        <w:rPr>
          <w:rFonts w:ascii="Cambria" w:hAnsi="Cambria" w:cs="Arial"/>
        </w:rPr>
        <w:t>Name</w:t>
      </w:r>
    </w:p>
    <w:p w14:paraId="50AACF11" w14:textId="77777777"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Minimum Qualifications Sheet</w:t>
      </w:r>
    </w:p>
    <w:p w14:paraId="43D68E86" w14:textId="77777777" w:rsidR="009755FE" w:rsidRPr="00B62E1A" w:rsidRDefault="00F167B8" w:rsidP="00241E5C">
      <w:pPr>
        <w:pStyle w:val="NoSpacing"/>
        <w:numPr>
          <w:ilvl w:val="0"/>
          <w:numId w:val="14"/>
        </w:numPr>
        <w:rPr>
          <w:rFonts w:ascii="Cambria" w:hAnsi="Cambria" w:cs="Arial"/>
        </w:rPr>
      </w:pPr>
      <w:r>
        <w:rPr>
          <w:rFonts w:ascii="Cambria" w:hAnsi="Cambria" w:cs="Arial"/>
        </w:rPr>
        <w:t>Mandatory – Consultant</w:t>
      </w:r>
      <w:r w:rsidRPr="00B62E1A">
        <w:rPr>
          <w:rFonts w:ascii="Cambria" w:hAnsi="Cambria" w:cs="Arial"/>
        </w:rPr>
        <w:t xml:space="preserve"> </w:t>
      </w:r>
      <w:r w:rsidR="009755FE" w:rsidRPr="00B62E1A">
        <w:rPr>
          <w:rFonts w:ascii="Cambria" w:hAnsi="Cambria" w:cs="Arial"/>
        </w:rPr>
        <w:t>Inclusion Plan</w:t>
      </w:r>
      <w:r w:rsidR="000D1A9D">
        <w:rPr>
          <w:rFonts w:ascii="Cambria" w:hAnsi="Cambria" w:cs="Arial"/>
        </w:rPr>
        <w:t xml:space="preserve"> </w:t>
      </w:r>
    </w:p>
    <w:p w14:paraId="1926923C" w14:textId="77777777" w:rsidR="00503828" w:rsidRPr="00B62E1A" w:rsidRDefault="00F167B8" w:rsidP="00241E5C">
      <w:pPr>
        <w:pStyle w:val="NoSpacing"/>
        <w:numPr>
          <w:ilvl w:val="0"/>
          <w:numId w:val="14"/>
        </w:numPr>
        <w:rPr>
          <w:rFonts w:ascii="Cambria" w:hAnsi="Cambria" w:cs="Arial"/>
        </w:rPr>
      </w:pPr>
      <w:r>
        <w:rPr>
          <w:rFonts w:ascii="Cambria" w:hAnsi="Cambria" w:cs="Arial"/>
        </w:rPr>
        <w:t xml:space="preserve">Mandatory – </w:t>
      </w:r>
      <w:r w:rsidR="00503828" w:rsidRPr="00B62E1A">
        <w:rPr>
          <w:rFonts w:ascii="Cambria" w:hAnsi="Cambria" w:cs="Arial"/>
        </w:rPr>
        <w:t>Proposal Response (see Proposal Response Section,</w:t>
      </w:r>
      <w:r w:rsidR="009755FE" w:rsidRPr="00B62E1A">
        <w:rPr>
          <w:rFonts w:ascii="Cambria" w:hAnsi="Cambria" w:cs="Arial"/>
        </w:rPr>
        <w:t xml:space="preserve"> above</w:t>
      </w:r>
      <w:r w:rsidR="00503828" w:rsidRPr="00B62E1A">
        <w:rPr>
          <w:rFonts w:ascii="Cambria" w:hAnsi="Cambria" w:cs="Arial"/>
        </w:rPr>
        <w:t>).</w:t>
      </w:r>
    </w:p>
    <w:p w14:paraId="3CA20F4E" w14:textId="4004F666" w:rsidR="00F167B8" w:rsidRPr="00B62E1A" w:rsidRDefault="00F167B8" w:rsidP="00241E5C">
      <w:pPr>
        <w:pStyle w:val="NoSpacing"/>
        <w:numPr>
          <w:ilvl w:val="0"/>
          <w:numId w:val="14"/>
        </w:numPr>
        <w:rPr>
          <w:rFonts w:ascii="Cambria" w:hAnsi="Cambria" w:cs="Arial"/>
        </w:rPr>
      </w:pPr>
      <w:r>
        <w:rPr>
          <w:rFonts w:ascii="Cambria" w:hAnsi="Cambria" w:cs="Arial"/>
        </w:rPr>
        <w:t xml:space="preserve">Optional – Letter of Interest.  Consultant may include a Letter of Interest no longer than </w:t>
      </w:r>
      <w:r w:rsidR="00F25156">
        <w:rPr>
          <w:rFonts w:ascii="Cambria" w:hAnsi="Cambria" w:cs="Arial"/>
        </w:rPr>
        <w:t>two</w:t>
      </w:r>
      <w:r>
        <w:rPr>
          <w:rFonts w:ascii="Cambria" w:hAnsi="Cambria" w:cs="Arial"/>
        </w:rPr>
        <w:t xml:space="preserve"> 8.5” x 11”</w:t>
      </w:r>
      <w:r w:rsidR="00F25156">
        <w:rPr>
          <w:rFonts w:ascii="Cambria" w:hAnsi="Cambria" w:cs="Arial"/>
        </w:rPr>
        <w:t xml:space="preserve"> </w:t>
      </w:r>
      <w:r>
        <w:rPr>
          <w:rFonts w:ascii="Cambria" w:hAnsi="Cambria" w:cs="Arial"/>
        </w:rPr>
        <w:t>page</w:t>
      </w:r>
      <w:r w:rsidR="00F25156">
        <w:rPr>
          <w:rFonts w:ascii="Cambria" w:hAnsi="Cambria" w:cs="Arial"/>
        </w:rPr>
        <w:t>s</w:t>
      </w:r>
      <w:r>
        <w:rPr>
          <w:rFonts w:ascii="Cambria" w:hAnsi="Cambria" w:cs="Arial"/>
        </w:rPr>
        <w:t xml:space="preserve">.  However, since this is optional, the City does not guarantee it will be read and it will not be counted in the </w:t>
      </w:r>
      <w:r w:rsidR="005C44EA">
        <w:rPr>
          <w:rFonts w:ascii="Cambria" w:hAnsi="Cambria" w:cs="Arial"/>
        </w:rPr>
        <w:t xml:space="preserve">page limits, </w:t>
      </w:r>
      <w:r>
        <w:rPr>
          <w:rFonts w:ascii="Cambria" w:hAnsi="Cambria" w:cs="Arial"/>
        </w:rPr>
        <w:t>evaluation or scoring.</w:t>
      </w:r>
    </w:p>
    <w:p w14:paraId="3031F6CF" w14:textId="77777777" w:rsidR="00716672"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0" w:name="_Toc524485070"/>
      <w:bookmarkStart w:id="91" w:name="_Toc524754256"/>
      <w:bookmarkStart w:id="92" w:name="_Toc526492445"/>
      <w:bookmarkStart w:id="93" w:name="_Toc528557501"/>
      <w:bookmarkStart w:id="94" w:name="_Toc529153561"/>
      <w:bookmarkStart w:id="95" w:name="_Toc30899498"/>
      <w:bookmarkStart w:id="96" w:name="_Toc441490215"/>
      <w:r w:rsidRPr="00FA2FEE">
        <w:rPr>
          <w:rFonts w:ascii="Cambria" w:hAnsi="Cambria"/>
          <w:color w:val="31849B"/>
          <w:sz w:val="36"/>
          <w:szCs w:val="36"/>
        </w:rPr>
        <w:t>Selection Process</w:t>
      </w:r>
      <w:bookmarkEnd w:id="90"/>
      <w:bookmarkEnd w:id="91"/>
      <w:bookmarkEnd w:id="92"/>
      <w:bookmarkEnd w:id="93"/>
      <w:bookmarkEnd w:id="94"/>
      <w:bookmarkEnd w:id="95"/>
      <w:r w:rsidR="00FC4D5F" w:rsidRPr="00FA2FEE">
        <w:rPr>
          <w:rFonts w:ascii="Cambria" w:hAnsi="Cambria"/>
          <w:color w:val="31849B"/>
          <w:sz w:val="36"/>
          <w:szCs w:val="36"/>
        </w:rPr>
        <w:t>.</w:t>
      </w:r>
      <w:bookmarkEnd w:id="96"/>
    </w:p>
    <w:p w14:paraId="04B2B43F" w14:textId="77777777" w:rsidR="005176D9" w:rsidRDefault="002B0C0B" w:rsidP="00103D62">
      <w:pPr>
        <w:pStyle w:val="BodyText"/>
        <w:spacing w:after="60"/>
        <w:jc w:val="both"/>
        <w:rPr>
          <w:rFonts w:ascii="Cambria" w:hAnsi="Cambria" w:cs="Arial"/>
          <w:sz w:val="22"/>
          <w:szCs w:val="22"/>
        </w:rPr>
      </w:pPr>
      <w:r>
        <w:rPr>
          <w:rFonts w:ascii="Cambria" w:hAnsi="Cambria" w:cs="Arial"/>
          <w:b/>
          <w:color w:val="31849B" w:themeColor="accent5" w:themeShade="BF"/>
          <w:sz w:val="22"/>
          <w:szCs w:val="22"/>
        </w:rPr>
        <w:t>9.1 Initial Screening</w:t>
      </w:r>
      <w:r w:rsidR="00716672" w:rsidRPr="00C85C78">
        <w:rPr>
          <w:rFonts w:ascii="Cambria" w:hAnsi="Cambria" w:cs="Arial"/>
          <w:sz w:val="22"/>
          <w:szCs w:val="22"/>
        </w:rPr>
        <w:t xml:space="preserve"> </w:t>
      </w:r>
    </w:p>
    <w:p w14:paraId="56B99912" w14:textId="77777777" w:rsidR="00153F1D" w:rsidRDefault="00EE26AD" w:rsidP="002B0C0B">
      <w:pPr>
        <w:pStyle w:val="BodyText"/>
        <w:jc w:val="both"/>
        <w:rPr>
          <w:rFonts w:ascii="Cambria" w:hAnsi="Cambria" w:cs="Arial"/>
          <w:sz w:val="22"/>
          <w:szCs w:val="22"/>
          <w:shd w:val="clear" w:color="auto" w:fill="FFFFFF"/>
        </w:rPr>
      </w:pPr>
      <w:r w:rsidRPr="00C85C78">
        <w:rPr>
          <w:rFonts w:ascii="Cambria" w:hAnsi="Cambria" w:cs="Arial"/>
          <w:sz w:val="22"/>
          <w:szCs w:val="22"/>
        </w:rPr>
        <w:t xml:space="preserve">The </w:t>
      </w:r>
      <w:r w:rsidR="00153F1D" w:rsidRPr="00C85C78">
        <w:rPr>
          <w:rFonts w:ascii="Cambria" w:hAnsi="Cambria" w:cs="Arial"/>
          <w:sz w:val="22"/>
          <w:szCs w:val="22"/>
        </w:rPr>
        <w:t xml:space="preserve">City will </w:t>
      </w:r>
      <w:r w:rsidR="00716672" w:rsidRPr="00C85C78">
        <w:rPr>
          <w:rFonts w:ascii="Cambria" w:hAnsi="Cambria" w:cs="Arial"/>
          <w:sz w:val="22"/>
          <w:szCs w:val="22"/>
        </w:rPr>
        <w:t xml:space="preserve">review </w:t>
      </w:r>
      <w:r w:rsidR="00153F1D" w:rsidRPr="00C85C78">
        <w:rPr>
          <w:rFonts w:ascii="Cambria" w:hAnsi="Cambria" w:cs="Arial"/>
          <w:sz w:val="22"/>
          <w:szCs w:val="22"/>
        </w:rPr>
        <w:t xml:space="preserve">responses </w:t>
      </w:r>
      <w:r w:rsidR="000C525C" w:rsidRPr="00C85C78">
        <w:rPr>
          <w:rFonts w:ascii="Cambria" w:hAnsi="Cambria" w:cs="Arial"/>
          <w:sz w:val="22"/>
          <w:szCs w:val="22"/>
        </w:rPr>
        <w:t xml:space="preserve">for </w:t>
      </w:r>
      <w:r w:rsidR="00255597" w:rsidRPr="00C85C78">
        <w:rPr>
          <w:rFonts w:ascii="Cambria" w:hAnsi="Cambria" w:cs="Arial"/>
          <w:sz w:val="22"/>
          <w:szCs w:val="22"/>
        </w:rPr>
        <w:t xml:space="preserve">responsiveness and responsibility.  </w:t>
      </w:r>
      <w:r w:rsidR="000C525C" w:rsidRPr="00C85C78">
        <w:rPr>
          <w:rFonts w:ascii="Cambria" w:hAnsi="Cambria" w:cs="Arial"/>
          <w:sz w:val="22"/>
          <w:szCs w:val="22"/>
        </w:rPr>
        <w:t xml:space="preserve">Those found </w:t>
      </w:r>
      <w:r w:rsidR="00255597" w:rsidRPr="00C85C78">
        <w:rPr>
          <w:rFonts w:ascii="Cambria" w:hAnsi="Cambria" w:cs="Arial"/>
          <w:sz w:val="22"/>
          <w:szCs w:val="22"/>
        </w:rPr>
        <w:t xml:space="preserve">responsive and responsible </w:t>
      </w:r>
      <w:r w:rsidR="000C525C" w:rsidRPr="00C85C78">
        <w:rPr>
          <w:rFonts w:ascii="Cambria" w:hAnsi="Cambria" w:cs="Arial"/>
          <w:sz w:val="22"/>
          <w:szCs w:val="22"/>
        </w:rPr>
        <w:t xml:space="preserve">based on </w:t>
      </w:r>
      <w:r w:rsidR="00153F1D" w:rsidRPr="00C85C78">
        <w:rPr>
          <w:rFonts w:ascii="Cambria" w:hAnsi="Cambria" w:cs="Arial"/>
          <w:sz w:val="22"/>
          <w:szCs w:val="22"/>
        </w:rPr>
        <w:t xml:space="preserve">an </w:t>
      </w:r>
      <w:r w:rsidR="000C525C" w:rsidRPr="00C85C78">
        <w:rPr>
          <w:rFonts w:ascii="Cambria" w:hAnsi="Cambria" w:cs="Arial"/>
          <w:sz w:val="22"/>
          <w:szCs w:val="22"/>
        </w:rPr>
        <w:t xml:space="preserve">initial review </w:t>
      </w:r>
      <w:r w:rsidR="00255597" w:rsidRPr="00C85C78">
        <w:rPr>
          <w:rFonts w:ascii="Cambria" w:hAnsi="Cambria" w:cs="Arial"/>
          <w:sz w:val="22"/>
          <w:szCs w:val="22"/>
        </w:rPr>
        <w:t>shall pr</w:t>
      </w:r>
      <w:r w:rsidR="00255597" w:rsidRPr="00C85C78">
        <w:rPr>
          <w:rFonts w:ascii="Cambria" w:hAnsi="Cambria" w:cs="Arial"/>
          <w:sz w:val="22"/>
          <w:szCs w:val="22"/>
          <w:shd w:val="clear" w:color="auto" w:fill="FFFFFF"/>
        </w:rPr>
        <w:t>oceed to Step 2.</w:t>
      </w:r>
      <w:r w:rsidR="00482742" w:rsidRPr="00C85C78">
        <w:rPr>
          <w:rFonts w:ascii="Cambria" w:hAnsi="Cambria" w:cs="Arial"/>
          <w:sz w:val="22"/>
          <w:szCs w:val="22"/>
          <w:shd w:val="clear" w:color="auto" w:fill="FFFFFF"/>
        </w:rPr>
        <w:t xml:space="preserve"> </w:t>
      </w:r>
      <w:r w:rsidR="00897D93" w:rsidRPr="00C85C78">
        <w:rPr>
          <w:rFonts w:ascii="Cambria" w:hAnsi="Cambria" w:cs="Arial"/>
          <w:sz w:val="22"/>
          <w:szCs w:val="22"/>
          <w:shd w:val="clear" w:color="auto" w:fill="FFFFFF"/>
        </w:rPr>
        <w:t xml:space="preserve"> </w:t>
      </w:r>
      <w:r w:rsidR="00B54101" w:rsidRPr="00C85C78">
        <w:rPr>
          <w:rFonts w:ascii="Cambria" w:hAnsi="Cambria" w:cs="Arial"/>
          <w:sz w:val="22"/>
          <w:szCs w:val="22"/>
          <w:shd w:val="clear" w:color="auto" w:fill="FFFFFF"/>
        </w:rPr>
        <w:t xml:space="preserve">Equal Benefits, Minimum Qualifications, </w:t>
      </w:r>
      <w:r w:rsidR="004033B4" w:rsidRPr="00C85C78">
        <w:rPr>
          <w:rFonts w:ascii="Cambria" w:hAnsi="Cambria" w:cs="Arial"/>
          <w:sz w:val="22"/>
          <w:szCs w:val="22"/>
          <w:shd w:val="clear" w:color="auto" w:fill="FFFFFF"/>
        </w:rPr>
        <w:t xml:space="preserve">an </w:t>
      </w:r>
      <w:r w:rsidR="00B54101" w:rsidRPr="00C85C78">
        <w:rPr>
          <w:rFonts w:ascii="Cambria" w:hAnsi="Cambria" w:cs="Arial"/>
          <w:sz w:val="22"/>
          <w:szCs w:val="22"/>
          <w:shd w:val="clear" w:color="auto" w:fill="FFFFFF"/>
        </w:rPr>
        <w:t>Inclusion Plan, satisfactory financial responsibility and other elements are screened in this Step.</w:t>
      </w:r>
      <w:r w:rsidR="00D846F4" w:rsidRPr="00C85C78">
        <w:rPr>
          <w:rFonts w:ascii="Cambria" w:hAnsi="Cambria" w:cs="Arial"/>
          <w:sz w:val="22"/>
          <w:szCs w:val="22"/>
          <w:shd w:val="clear" w:color="auto" w:fill="FFFFFF"/>
        </w:rPr>
        <w:t xml:space="preserve">  A significant failure to perform on past City projects may also be considered in determining the responsibility of a firm.</w:t>
      </w:r>
    </w:p>
    <w:p w14:paraId="29322C9E" w14:textId="77777777" w:rsidR="005176D9" w:rsidRPr="002B0C0B" w:rsidRDefault="002B0C0B" w:rsidP="00103D62">
      <w:pPr>
        <w:pStyle w:val="BodyText"/>
        <w:spacing w:after="60"/>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shd w:val="clear" w:color="auto" w:fill="FFFFFF"/>
        </w:rPr>
        <w:t>9.2 Proposal Evaluation</w:t>
      </w:r>
      <w:r w:rsidR="00716672" w:rsidRPr="00B62E1A">
        <w:rPr>
          <w:rFonts w:ascii="Cambria" w:hAnsi="Cambria" w:cs="Arial"/>
          <w:b/>
          <w:sz w:val="22"/>
          <w:szCs w:val="22"/>
        </w:rPr>
        <w:t xml:space="preserve"> </w:t>
      </w:r>
      <w:r w:rsidR="00255597" w:rsidRPr="00B62E1A">
        <w:rPr>
          <w:rFonts w:ascii="Cambria" w:hAnsi="Cambria" w:cs="Arial"/>
          <w:b/>
          <w:sz w:val="22"/>
          <w:szCs w:val="22"/>
        </w:rPr>
        <w:t xml:space="preserve"> </w:t>
      </w:r>
    </w:p>
    <w:p w14:paraId="4F62EEF6" w14:textId="77777777" w:rsidR="00603653" w:rsidRPr="00B62E1A" w:rsidRDefault="00255597" w:rsidP="002B0C0B">
      <w:pPr>
        <w:jc w:val="both"/>
        <w:rPr>
          <w:rFonts w:ascii="Cambria" w:hAnsi="Cambria" w:cs="Arial"/>
          <w:sz w:val="22"/>
          <w:szCs w:val="22"/>
        </w:rPr>
      </w:pPr>
      <w:r w:rsidRPr="00B62E1A">
        <w:rPr>
          <w:rFonts w:ascii="Cambria" w:hAnsi="Cambria" w:cs="Arial"/>
          <w:sz w:val="22"/>
          <w:szCs w:val="22"/>
        </w:rPr>
        <w:t xml:space="preserve">The City </w:t>
      </w:r>
      <w:r w:rsidR="000C525C" w:rsidRPr="00B62E1A">
        <w:rPr>
          <w:rFonts w:ascii="Cambria" w:hAnsi="Cambria" w:cs="Arial"/>
          <w:sz w:val="22"/>
          <w:szCs w:val="22"/>
        </w:rPr>
        <w:t xml:space="preserve">will </w:t>
      </w:r>
      <w:r w:rsidRPr="00B62E1A">
        <w:rPr>
          <w:rFonts w:ascii="Cambria" w:hAnsi="Cambria" w:cs="Arial"/>
          <w:sz w:val="22"/>
          <w:szCs w:val="22"/>
        </w:rPr>
        <w:t>evaluate</w:t>
      </w:r>
      <w:r w:rsidR="00716672" w:rsidRPr="00B62E1A">
        <w:rPr>
          <w:rFonts w:ascii="Cambria" w:hAnsi="Cambria" w:cs="Arial"/>
          <w:sz w:val="22"/>
          <w:szCs w:val="22"/>
        </w:rPr>
        <w:t xml:space="preserve"> proposals using the criteria</w:t>
      </w:r>
      <w:r w:rsidR="006426C8" w:rsidRPr="00B62E1A">
        <w:rPr>
          <w:rFonts w:ascii="Cambria" w:hAnsi="Cambria" w:cs="Arial"/>
          <w:sz w:val="22"/>
          <w:szCs w:val="22"/>
        </w:rPr>
        <w:t xml:space="preserve"> below</w:t>
      </w:r>
      <w:r w:rsidR="00716672" w:rsidRPr="00B62E1A">
        <w:rPr>
          <w:rFonts w:ascii="Cambria" w:hAnsi="Cambria" w:cs="Arial"/>
          <w:sz w:val="22"/>
          <w:szCs w:val="22"/>
        </w:rPr>
        <w:t xml:space="preserve">. </w:t>
      </w:r>
      <w:r w:rsidR="00DD0253" w:rsidRPr="00B62E1A">
        <w:rPr>
          <w:rFonts w:ascii="Cambria" w:hAnsi="Cambria" w:cs="Arial"/>
          <w:sz w:val="22"/>
          <w:szCs w:val="22"/>
        </w:rPr>
        <w:t>Responses will be evaluated</w:t>
      </w:r>
      <w:r w:rsidR="001D13A6">
        <w:rPr>
          <w:rFonts w:ascii="Cambria" w:hAnsi="Cambria" w:cs="Arial"/>
          <w:sz w:val="22"/>
          <w:szCs w:val="22"/>
        </w:rPr>
        <w:t>, scored</w:t>
      </w:r>
      <w:r w:rsidR="00DD0253" w:rsidRPr="00B62E1A">
        <w:rPr>
          <w:rFonts w:ascii="Cambria" w:hAnsi="Cambria" w:cs="Arial"/>
          <w:sz w:val="22"/>
          <w:szCs w:val="22"/>
        </w:rPr>
        <w:t xml:space="preserve"> and ranked.</w:t>
      </w:r>
    </w:p>
    <w:p w14:paraId="217628B6" w14:textId="77777777" w:rsidR="005176D9" w:rsidRDefault="005176D9" w:rsidP="00B411E5">
      <w:pPr>
        <w:tabs>
          <w:tab w:val="left" w:pos="0"/>
          <w:tab w:val="left" w:pos="360"/>
        </w:tabs>
        <w:jc w:val="both"/>
        <w:rPr>
          <w:rFonts w:ascii="Cambria" w:hAnsi="Cambria" w:cs="Arial"/>
          <w:b/>
          <w:sz w:val="22"/>
          <w:szCs w:val="22"/>
        </w:rPr>
      </w:pPr>
    </w:p>
    <w:p w14:paraId="4D04A3AF" w14:textId="77777777" w:rsidR="00532936" w:rsidRPr="00B62E1A" w:rsidRDefault="00532936" w:rsidP="002B0C0B">
      <w:pPr>
        <w:jc w:val="both"/>
        <w:rPr>
          <w:rFonts w:ascii="Cambria" w:hAnsi="Cambria" w:cs="Arial"/>
          <w:b/>
          <w:sz w:val="22"/>
          <w:szCs w:val="22"/>
        </w:rPr>
      </w:pPr>
      <w:r w:rsidRPr="00B62E1A">
        <w:rPr>
          <w:rFonts w:ascii="Cambria" w:hAnsi="Cambria" w:cs="Arial"/>
          <w:b/>
          <w:sz w:val="22"/>
          <w:szCs w:val="22"/>
        </w:rPr>
        <w:t>Evaluation Criteria:</w:t>
      </w:r>
    </w:p>
    <w:p w14:paraId="1C051E8F" w14:textId="36EC9B8D" w:rsidR="00890A8F" w:rsidRPr="00B62E1A" w:rsidRDefault="00890A8F" w:rsidP="00890A8F">
      <w:pPr>
        <w:tabs>
          <w:tab w:val="left" w:pos="0"/>
          <w:tab w:val="left" w:pos="360"/>
        </w:tabs>
        <w:jc w:val="both"/>
        <w:rPr>
          <w:rFonts w:ascii="Cambria" w:hAnsi="Cambria" w:cs="Arial"/>
          <w:b/>
          <w:sz w:val="22"/>
          <w:szCs w:val="22"/>
        </w:rPr>
      </w:pPr>
    </w:p>
    <w:tbl>
      <w:tblPr>
        <w:tblW w:w="69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003"/>
      </w:tblGrid>
      <w:tr w:rsidR="00890A8F" w:rsidRPr="00B62E1A" w14:paraId="0D85765E" w14:textId="77777777" w:rsidTr="00890A8F">
        <w:tc>
          <w:tcPr>
            <w:tcW w:w="4927" w:type="dxa"/>
            <w:shd w:val="clear" w:color="auto" w:fill="FFFFFF"/>
          </w:tcPr>
          <w:p w14:paraId="0B720CF9" w14:textId="77777777" w:rsidR="00890A8F" w:rsidRPr="00B62E1A" w:rsidRDefault="00890A8F" w:rsidP="0009754A">
            <w:pPr>
              <w:tabs>
                <w:tab w:val="left" w:pos="360"/>
              </w:tabs>
              <w:jc w:val="both"/>
              <w:rPr>
                <w:rFonts w:ascii="Cambria" w:hAnsi="Cambria" w:cs="Arial"/>
                <w:sz w:val="22"/>
                <w:szCs w:val="22"/>
              </w:rPr>
            </w:pPr>
            <w:r w:rsidRPr="00B62E1A">
              <w:rPr>
                <w:rFonts w:ascii="Cambria" w:hAnsi="Cambria" w:cs="Arial"/>
                <w:sz w:val="22"/>
                <w:szCs w:val="22"/>
              </w:rPr>
              <w:t>Experience</w:t>
            </w:r>
            <w:r>
              <w:rPr>
                <w:rFonts w:ascii="Cambria" w:hAnsi="Cambria" w:cs="Arial"/>
                <w:sz w:val="22"/>
                <w:szCs w:val="22"/>
              </w:rPr>
              <w:t xml:space="preserve"> &amp; Qualifications</w:t>
            </w:r>
          </w:p>
        </w:tc>
        <w:tc>
          <w:tcPr>
            <w:tcW w:w="2003" w:type="dxa"/>
            <w:shd w:val="clear" w:color="auto" w:fill="FFFFFF"/>
          </w:tcPr>
          <w:p w14:paraId="316868B3" w14:textId="01EAB6B2" w:rsidR="00890A8F" w:rsidRPr="00B62E1A" w:rsidRDefault="00E52F04" w:rsidP="0009754A">
            <w:pPr>
              <w:tabs>
                <w:tab w:val="left" w:pos="360"/>
              </w:tabs>
              <w:jc w:val="right"/>
              <w:rPr>
                <w:rFonts w:ascii="Cambria" w:hAnsi="Cambria" w:cs="Arial"/>
                <w:sz w:val="22"/>
                <w:szCs w:val="22"/>
              </w:rPr>
            </w:pPr>
            <w:r>
              <w:rPr>
                <w:rFonts w:ascii="Cambria" w:hAnsi="Cambria" w:cs="Arial"/>
                <w:sz w:val="22"/>
                <w:szCs w:val="22"/>
              </w:rPr>
              <w:t>4</w:t>
            </w:r>
            <w:r w:rsidR="00890A8F">
              <w:rPr>
                <w:rFonts w:ascii="Cambria" w:hAnsi="Cambria" w:cs="Arial"/>
                <w:sz w:val="22"/>
                <w:szCs w:val="22"/>
              </w:rPr>
              <w:t>0 points</w:t>
            </w:r>
          </w:p>
        </w:tc>
      </w:tr>
      <w:tr w:rsidR="00890A8F" w:rsidRPr="00B62E1A" w14:paraId="5A0637FD" w14:textId="77777777" w:rsidTr="00890A8F">
        <w:tc>
          <w:tcPr>
            <w:tcW w:w="4927" w:type="dxa"/>
            <w:shd w:val="clear" w:color="auto" w:fill="FFFFFF"/>
          </w:tcPr>
          <w:p w14:paraId="541AB7BC" w14:textId="77777777" w:rsidR="00890A8F" w:rsidRPr="00B62E1A" w:rsidRDefault="00890A8F" w:rsidP="0009754A">
            <w:pPr>
              <w:tabs>
                <w:tab w:val="left" w:pos="360"/>
              </w:tabs>
              <w:jc w:val="both"/>
              <w:rPr>
                <w:rFonts w:ascii="Cambria" w:hAnsi="Cambria" w:cs="Arial"/>
                <w:sz w:val="22"/>
                <w:szCs w:val="22"/>
              </w:rPr>
            </w:pPr>
            <w:r w:rsidRPr="00FB7F85">
              <w:rPr>
                <w:rFonts w:ascii="Cambria" w:hAnsi="Cambria" w:cs="Arial"/>
                <w:sz w:val="22"/>
                <w:szCs w:val="22"/>
              </w:rPr>
              <w:t>Approach to the Project, including public outreach</w:t>
            </w:r>
          </w:p>
        </w:tc>
        <w:tc>
          <w:tcPr>
            <w:tcW w:w="2003" w:type="dxa"/>
            <w:shd w:val="clear" w:color="auto" w:fill="FFFFFF"/>
          </w:tcPr>
          <w:p w14:paraId="20077AFE" w14:textId="11CD0E29" w:rsidR="00890A8F" w:rsidRPr="00B62E1A" w:rsidRDefault="00E52F04" w:rsidP="0009754A">
            <w:pPr>
              <w:tabs>
                <w:tab w:val="left" w:pos="360"/>
              </w:tabs>
              <w:jc w:val="right"/>
              <w:rPr>
                <w:rFonts w:ascii="Cambria" w:hAnsi="Cambria" w:cs="Arial"/>
                <w:sz w:val="22"/>
                <w:szCs w:val="22"/>
              </w:rPr>
            </w:pPr>
            <w:r>
              <w:rPr>
                <w:rFonts w:ascii="Cambria" w:hAnsi="Cambria" w:cs="Arial"/>
                <w:sz w:val="22"/>
                <w:szCs w:val="22"/>
              </w:rPr>
              <w:t>5</w:t>
            </w:r>
            <w:r w:rsidR="00890A8F">
              <w:rPr>
                <w:rFonts w:ascii="Cambria" w:hAnsi="Cambria" w:cs="Arial"/>
                <w:sz w:val="22"/>
                <w:szCs w:val="22"/>
              </w:rPr>
              <w:t>0 points</w:t>
            </w:r>
          </w:p>
        </w:tc>
      </w:tr>
      <w:tr w:rsidR="00890A8F" w:rsidRPr="00B62E1A" w14:paraId="29C4D504" w14:textId="77777777" w:rsidTr="00890A8F">
        <w:tc>
          <w:tcPr>
            <w:tcW w:w="4927" w:type="dxa"/>
            <w:shd w:val="clear" w:color="auto" w:fill="FFFFFF"/>
          </w:tcPr>
          <w:p w14:paraId="3B9EDD52" w14:textId="77777777" w:rsidR="00890A8F" w:rsidRPr="00B62E1A" w:rsidRDefault="00890A8F" w:rsidP="0009754A">
            <w:pPr>
              <w:tabs>
                <w:tab w:val="left" w:pos="360"/>
              </w:tabs>
              <w:jc w:val="both"/>
              <w:rPr>
                <w:rFonts w:ascii="Cambria" w:hAnsi="Cambria" w:cs="Arial"/>
                <w:sz w:val="22"/>
                <w:szCs w:val="22"/>
              </w:rPr>
            </w:pPr>
            <w:r w:rsidRPr="00FB7F85">
              <w:rPr>
                <w:rFonts w:ascii="Cambria" w:hAnsi="Cambria" w:cs="Arial"/>
                <w:sz w:val="22"/>
                <w:szCs w:val="22"/>
              </w:rPr>
              <w:t>Inclusion Plan</w:t>
            </w:r>
          </w:p>
        </w:tc>
        <w:tc>
          <w:tcPr>
            <w:tcW w:w="2003" w:type="dxa"/>
            <w:shd w:val="clear" w:color="auto" w:fill="FFFFFF"/>
          </w:tcPr>
          <w:p w14:paraId="589D68A8" w14:textId="6B87F82E" w:rsidR="00890A8F" w:rsidRPr="00B62E1A" w:rsidRDefault="00890A8F" w:rsidP="0009754A">
            <w:pPr>
              <w:tabs>
                <w:tab w:val="left" w:pos="360"/>
              </w:tabs>
              <w:jc w:val="right"/>
              <w:rPr>
                <w:rFonts w:ascii="Cambria" w:hAnsi="Cambria" w:cs="Arial"/>
                <w:sz w:val="22"/>
                <w:szCs w:val="22"/>
              </w:rPr>
            </w:pPr>
            <w:r>
              <w:rPr>
                <w:rFonts w:ascii="Cambria" w:hAnsi="Cambria" w:cs="Arial"/>
                <w:sz w:val="22"/>
                <w:szCs w:val="22"/>
              </w:rPr>
              <w:t>10 points</w:t>
            </w:r>
          </w:p>
        </w:tc>
      </w:tr>
      <w:tr w:rsidR="00890A8F" w:rsidRPr="00B62E1A" w14:paraId="6CE22EA8" w14:textId="77777777" w:rsidTr="00890A8F">
        <w:tc>
          <w:tcPr>
            <w:tcW w:w="4927" w:type="dxa"/>
            <w:shd w:val="clear" w:color="auto" w:fill="FFFFFF"/>
          </w:tcPr>
          <w:p w14:paraId="7F2CC813" w14:textId="77777777" w:rsidR="00890A8F" w:rsidRPr="00FB7F85" w:rsidRDefault="00890A8F" w:rsidP="0009754A">
            <w:pPr>
              <w:tabs>
                <w:tab w:val="left" w:pos="360"/>
              </w:tabs>
              <w:jc w:val="right"/>
              <w:rPr>
                <w:rFonts w:ascii="Cambria" w:hAnsi="Cambria" w:cs="Arial"/>
                <w:b/>
                <w:sz w:val="22"/>
                <w:szCs w:val="22"/>
              </w:rPr>
            </w:pPr>
            <w:r>
              <w:rPr>
                <w:rFonts w:ascii="Cambria" w:hAnsi="Cambria" w:cs="Arial"/>
                <w:b/>
                <w:sz w:val="22"/>
                <w:szCs w:val="22"/>
              </w:rPr>
              <w:t>Total</w:t>
            </w:r>
          </w:p>
        </w:tc>
        <w:tc>
          <w:tcPr>
            <w:tcW w:w="2003" w:type="dxa"/>
            <w:shd w:val="clear" w:color="auto" w:fill="FFFFFF"/>
          </w:tcPr>
          <w:p w14:paraId="740487FF" w14:textId="3EB6D35A" w:rsidR="00890A8F" w:rsidRPr="00B62E1A" w:rsidRDefault="00890A8F" w:rsidP="0009754A">
            <w:pPr>
              <w:tabs>
                <w:tab w:val="left" w:pos="360"/>
              </w:tabs>
              <w:jc w:val="right"/>
              <w:rPr>
                <w:rFonts w:ascii="Cambria" w:hAnsi="Cambria" w:cs="Arial"/>
                <w:sz w:val="22"/>
                <w:szCs w:val="22"/>
              </w:rPr>
            </w:pPr>
            <w:r w:rsidRPr="00B62E1A">
              <w:rPr>
                <w:rFonts w:ascii="Cambria" w:hAnsi="Cambria" w:cs="Arial"/>
                <w:sz w:val="22"/>
                <w:szCs w:val="22"/>
              </w:rPr>
              <w:t>10</w:t>
            </w:r>
            <w:r>
              <w:rPr>
                <w:rFonts w:ascii="Cambria" w:hAnsi="Cambria" w:cs="Arial"/>
                <w:sz w:val="22"/>
                <w:szCs w:val="22"/>
              </w:rPr>
              <w:t>0 points</w:t>
            </w:r>
          </w:p>
        </w:tc>
      </w:tr>
    </w:tbl>
    <w:p w14:paraId="3C24C7F6" w14:textId="77777777" w:rsidR="00890A8F" w:rsidRPr="00B62E1A" w:rsidRDefault="00890A8F" w:rsidP="00890A8F">
      <w:pPr>
        <w:tabs>
          <w:tab w:val="left" w:pos="360"/>
        </w:tabs>
        <w:jc w:val="both"/>
        <w:rPr>
          <w:rFonts w:ascii="Cambria" w:hAnsi="Cambria" w:cs="Arial"/>
          <w:b/>
          <w:sz w:val="22"/>
          <w:szCs w:val="22"/>
        </w:rPr>
      </w:pPr>
    </w:p>
    <w:p w14:paraId="433C3F39" w14:textId="77777777" w:rsidR="00A24161" w:rsidRDefault="00A24161">
      <w:pPr>
        <w:rPr>
          <w:rFonts w:ascii="Cambria" w:hAnsi="Cambria" w:cs="Arial"/>
          <w:b/>
          <w:color w:val="31849B" w:themeColor="accent5" w:themeShade="BF"/>
          <w:sz w:val="22"/>
          <w:szCs w:val="22"/>
        </w:rPr>
      </w:pPr>
      <w:r>
        <w:rPr>
          <w:rFonts w:ascii="Cambria" w:hAnsi="Cambria" w:cs="Arial"/>
          <w:b/>
          <w:color w:val="31849B" w:themeColor="accent5" w:themeShade="BF"/>
          <w:sz w:val="22"/>
          <w:szCs w:val="22"/>
        </w:rPr>
        <w:br w:type="page"/>
      </w:r>
    </w:p>
    <w:p w14:paraId="6675A27F" w14:textId="77F9BFB3" w:rsidR="005176D9" w:rsidRDefault="002B0C0B" w:rsidP="00103D62">
      <w:pPr>
        <w:tabs>
          <w:tab w:val="left" w:pos="360"/>
        </w:tabs>
        <w:spacing w:after="60"/>
        <w:jc w:val="both"/>
        <w:rPr>
          <w:rFonts w:ascii="Cambria" w:hAnsi="Cambria" w:cs="Arial"/>
          <w:b/>
          <w:sz w:val="22"/>
          <w:szCs w:val="22"/>
        </w:rPr>
      </w:pPr>
      <w:r>
        <w:rPr>
          <w:rFonts w:ascii="Cambria" w:hAnsi="Cambria" w:cs="Arial"/>
          <w:b/>
          <w:color w:val="31849B" w:themeColor="accent5" w:themeShade="BF"/>
          <w:sz w:val="22"/>
          <w:szCs w:val="22"/>
        </w:rPr>
        <w:lastRenderedPageBreak/>
        <w:t>9.3 Interviews</w:t>
      </w:r>
      <w:r w:rsidR="00856109" w:rsidRPr="00B62E1A">
        <w:rPr>
          <w:rFonts w:ascii="Cambria" w:hAnsi="Cambria" w:cs="Arial"/>
          <w:b/>
          <w:sz w:val="22"/>
          <w:szCs w:val="22"/>
        </w:rPr>
        <w:t xml:space="preserve"> </w:t>
      </w:r>
    </w:p>
    <w:p w14:paraId="49E7D108" w14:textId="781D751F" w:rsidR="008F01FD" w:rsidRDefault="00DD0253" w:rsidP="00103D62">
      <w:pPr>
        <w:pStyle w:val="BodyText"/>
        <w:spacing w:after="0"/>
        <w:jc w:val="both"/>
        <w:rPr>
          <w:rFonts w:ascii="Cambria" w:hAnsi="Cambria" w:cs="Arial"/>
          <w:sz w:val="22"/>
          <w:szCs w:val="22"/>
        </w:rPr>
      </w:pPr>
      <w:r w:rsidRPr="00B62E1A">
        <w:rPr>
          <w:rFonts w:ascii="Cambria" w:hAnsi="Cambria" w:cs="Arial"/>
          <w:sz w:val="22"/>
          <w:szCs w:val="22"/>
        </w:rPr>
        <w:t xml:space="preserve">The City may interview top ranked firms </w:t>
      </w:r>
      <w:r w:rsidR="00B956FF">
        <w:rPr>
          <w:rFonts w:ascii="Cambria" w:hAnsi="Cambria" w:cs="Arial"/>
          <w:sz w:val="22"/>
          <w:szCs w:val="22"/>
        </w:rPr>
        <w:t>from the proposal evaluation</w:t>
      </w:r>
      <w:r w:rsidRPr="00B62E1A">
        <w:rPr>
          <w:rFonts w:ascii="Cambria" w:hAnsi="Cambria" w:cs="Arial"/>
          <w:sz w:val="22"/>
          <w:szCs w:val="22"/>
        </w:rPr>
        <w:t>. If interviews are conducted, rankings of firms shall be determined by the City, using the combined results of interviews and proposal submittals.</w:t>
      </w:r>
      <w:r w:rsidR="008F01FD" w:rsidRPr="00B62E1A">
        <w:rPr>
          <w:rFonts w:ascii="Cambria" w:hAnsi="Cambria" w:cs="Arial"/>
          <w:sz w:val="22"/>
          <w:szCs w:val="22"/>
        </w:rPr>
        <w:t xml:space="preserve">  </w:t>
      </w:r>
      <w:r w:rsidR="00C722E7" w:rsidRPr="00B62E1A">
        <w:rPr>
          <w:rFonts w:ascii="Cambria" w:hAnsi="Cambria" w:cs="Arial"/>
          <w:sz w:val="22"/>
          <w:szCs w:val="22"/>
        </w:rPr>
        <w:t>Consultant</w:t>
      </w:r>
      <w:r w:rsidR="009E76F3" w:rsidRPr="00B62E1A">
        <w:rPr>
          <w:rFonts w:ascii="Cambria" w:hAnsi="Cambria" w:cs="Arial"/>
          <w:sz w:val="22"/>
          <w:szCs w:val="22"/>
        </w:rPr>
        <w:t xml:space="preserve">s invited to interview are to bring the assigned </w:t>
      </w:r>
      <w:r w:rsidR="006B4863">
        <w:rPr>
          <w:rFonts w:ascii="Cambria" w:hAnsi="Cambria" w:cs="Arial"/>
          <w:sz w:val="22"/>
          <w:szCs w:val="22"/>
        </w:rPr>
        <w:t>key person(s)</w:t>
      </w:r>
      <w:r w:rsidR="009E76F3" w:rsidRPr="00B62E1A">
        <w:rPr>
          <w:rFonts w:ascii="Cambria" w:hAnsi="Cambria" w:cs="Arial"/>
          <w:sz w:val="22"/>
          <w:szCs w:val="22"/>
        </w:rPr>
        <w:t xml:space="preserve"> named by the </w:t>
      </w:r>
      <w:r w:rsidR="00C722E7" w:rsidRPr="00B62E1A">
        <w:rPr>
          <w:rFonts w:ascii="Cambria" w:hAnsi="Cambria" w:cs="Arial"/>
          <w:sz w:val="22"/>
          <w:szCs w:val="22"/>
        </w:rPr>
        <w:t>Consultant</w:t>
      </w:r>
      <w:r w:rsidR="009E76F3" w:rsidRPr="00B62E1A">
        <w:rPr>
          <w:rFonts w:ascii="Cambria" w:hAnsi="Cambria" w:cs="Arial"/>
          <w:sz w:val="22"/>
          <w:szCs w:val="22"/>
        </w:rPr>
        <w:t xml:space="preserve"> in the Proposal, and may bring other key personnel named in the Proposal. The </w:t>
      </w:r>
      <w:r w:rsidR="00C722E7" w:rsidRPr="00B62E1A">
        <w:rPr>
          <w:rFonts w:ascii="Cambria" w:hAnsi="Cambria" w:cs="Arial"/>
          <w:sz w:val="22"/>
          <w:szCs w:val="22"/>
        </w:rPr>
        <w:t>Consultant</w:t>
      </w:r>
      <w:r w:rsidR="009E76F3" w:rsidRPr="00B62E1A">
        <w:rPr>
          <w:rFonts w:ascii="Cambria" w:hAnsi="Cambria" w:cs="Arial"/>
          <w:sz w:val="22"/>
          <w:szCs w:val="22"/>
        </w:rPr>
        <w:t xml:space="preserve"> shall not</w:t>
      </w:r>
      <w:r w:rsidR="00DC0B94" w:rsidRPr="00B62E1A">
        <w:rPr>
          <w:rFonts w:ascii="Cambria" w:hAnsi="Cambria" w:cs="Arial"/>
          <w:sz w:val="22"/>
          <w:szCs w:val="22"/>
        </w:rPr>
        <w:t xml:space="preserve"> </w:t>
      </w:r>
      <w:r w:rsidR="009E76F3" w:rsidRPr="00B62E1A">
        <w:rPr>
          <w:rFonts w:ascii="Cambria" w:hAnsi="Cambria" w:cs="Arial"/>
          <w:sz w:val="22"/>
          <w:szCs w:val="22"/>
        </w:rPr>
        <w:t>bring individual</w:t>
      </w:r>
      <w:r w:rsidR="00DC0B94" w:rsidRPr="00B62E1A">
        <w:rPr>
          <w:rFonts w:ascii="Cambria" w:hAnsi="Cambria" w:cs="Arial"/>
          <w:sz w:val="22"/>
          <w:szCs w:val="22"/>
        </w:rPr>
        <w:t>s</w:t>
      </w:r>
      <w:r w:rsidR="009E76F3" w:rsidRPr="00B62E1A">
        <w:rPr>
          <w:rFonts w:ascii="Cambria" w:hAnsi="Cambria" w:cs="Arial"/>
          <w:sz w:val="22"/>
          <w:szCs w:val="22"/>
        </w:rPr>
        <w:t xml:space="preserve"> who </w:t>
      </w:r>
      <w:r w:rsidR="00DC0B94" w:rsidRPr="00B62E1A">
        <w:rPr>
          <w:rFonts w:ascii="Cambria" w:hAnsi="Cambria" w:cs="Arial"/>
          <w:sz w:val="22"/>
          <w:szCs w:val="22"/>
        </w:rPr>
        <w:t xml:space="preserve">do </w:t>
      </w:r>
      <w:r w:rsidR="009E76F3" w:rsidRPr="00B62E1A">
        <w:rPr>
          <w:rFonts w:ascii="Cambria" w:hAnsi="Cambria" w:cs="Arial"/>
          <w:sz w:val="22"/>
          <w:szCs w:val="22"/>
        </w:rPr>
        <w:t xml:space="preserve">not work for the </w:t>
      </w:r>
      <w:r w:rsidR="00C722E7" w:rsidRPr="00B62E1A">
        <w:rPr>
          <w:rFonts w:ascii="Cambria" w:hAnsi="Cambria" w:cs="Arial"/>
          <w:sz w:val="22"/>
          <w:szCs w:val="22"/>
        </w:rPr>
        <w:t>Consultant</w:t>
      </w:r>
      <w:r w:rsidR="009E76F3" w:rsidRPr="00B62E1A">
        <w:rPr>
          <w:rFonts w:ascii="Cambria" w:hAnsi="Cambria" w:cs="Arial"/>
          <w:sz w:val="22"/>
          <w:szCs w:val="22"/>
        </w:rPr>
        <w:t xml:space="preserve"> or </w:t>
      </w:r>
      <w:r w:rsidR="00DC0B94" w:rsidRPr="00B62E1A">
        <w:rPr>
          <w:rFonts w:ascii="Cambria" w:hAnsi="Cambria" w:cs="Arial"/>
          <w:sz w:val="22"/>
          <w:szCs w:val="22"/>
        </w:rPr>
        <w:t xml:space="preserve">are </w:t>
      </w:r>
      <w:r w:rsidR="0069203C">
        <w:rPr>
          <w:rFonts w:ascii="Cambria" w:hAnsi="Cambria" w:cs="Arial"/>
          <w:sz w:val="22"/>
          <w:szCs w:val="22"/>
        </w:rPr>
        <w:t xml:space="preserve">not </w:t>
      </w:r>
      <w:r w:rsidR="00DC0B94" w:rsidRPr="00B62E1A">
        <w:rPr>
          <w:rFonts w:ascii="Cambria" w:hAnsi="Cambria" w:cs="Arial"/>
          <w:sz w:val="22"/>
          <w:szCs w:val="22"/>
        </w:rPr>
        <w:t>on the project team without</w:t>
      </w:r>
      <w:r w:rsidR="009E76F3" w:rsidRPr="00B62E1A">
        <w:rPr>
          <w:rFonts w:ascii="Cambria" w:hAnsi="Cambria" w:cs="Arial"/>
          <w:sz w:val="22"/>
          <w:szCs w:val="22"/>
        </w:rPr>
        <w:t xml:space="preserve"> </w:t>
      </w:r>
      <w:r w:rsidR="00D26E59" w:rsidRPr="00B62E1A">
        <w:rPr>
          <w:rFonts w:ascii="Cambria" w:hAnsi="Cambria" w:cs="Arial"/>
          <w:sz w:val="22"/>
          <w:szCs w:val="22"/>
        </w:rPr>
        <w:t>advance</w:t>
      </w:r>
      <w:r w:rsidR="009E76F3" w:rsidRPr="00B62E1A">
        <w:rPr>
          <w:rFonts w:ascii="Cambria" w:hAnsi="Cambria" w:cs="Arial"/>
          <w:sz w:val="22"/>
          <w:szCs w:val="22"/>
        </w:rPr>
        <w:t xml:space="preserve"> authorization by the </w:t>
      </w:r>
      <w:r w:rsidR="006B4863">
        <w:rPr>
          <w:rFonts w:ascii="Cambria" w:hAnsi="Cambria" w:cs="Arial"/>
          <w:sz w:val="22"/>
          <w:szCs w:val="22"/>
        </w:rPr>
        <w:t>Procurement Contact</w:t>
      </w:r>
      <w:r w:rsidR="009E76F3" w:rsidRPr="00B62E1A">
        <w:rPr>
          <w:rFonts w:ascii="Cambria" w:hAnsi="Cambria" w:cs="Arial"/>
          <w:sz w:val="22"/>
          <w:szCs w:val="22"/>
        </w:rPr>
        <w:t>.</w:t>
      </w:r>
      <w:r w:rsidR="008F01FD" w:rsidRPr="00B62E1A">
        <w:rPr>
          <w:rFonts w:ascii="Cambria" w:hAnsi="Cambria" w:cs="Arial"/>
          <w:b/>
          <w:sz w:val="22"/>
          <w:szCs w:val="22"/>
        </w:rPr>
        <w:t xml:space="preserve"> </w:t>
      </w:r>
      <w:r w:rsidR="00171AA6" w:rsidRPr="00171AA6">
        <w:rPr>
          <w:rFonts w:ascii="Cambria" w:hAnsi="Cambria" w:cs="Arial"/>
          <w:sz w:val="22"/>
          <w:szCs w:val="22"/>
        </w:rPr>
        <w:t xml:space="preserve">If interviews are conducted, they will be worth </w:t>
      </w:r>
      <w:r w:rsidR="00890A8F">
        <w:rPr>
          <w:rFonts w:ascii="Cambria" w:hAnsi="Cambria" w:cs="Arial"/>
          <w:sz w:val="22"/>
          <w:szCs w:val="22"/>
        </w:rPr>
        <w:t>100</w:t>
      </w:r>
      <w:r w:rsidR="0069203C" w:rsidRPr="00171AA6">
        <w:rPr>
          <w:rFonts w:ascii="Cambria" w:hAnsi="Cambria" w:cs="Arial"/>
          <w:sz w:val="22"/>
          <w:szCs w:val="22"/>
        </w:rPr>
        <w:t xml:space="preserve"> </w:t>
      </w:r>
      <w:r w:rsidR="00171AA6" w:rsidRPr="00171AA6">
        <w:rPr>
          <w:rFonts w:ascii="Cambria" w:hAnsi="Cambria" w:cs="Arial"/>
          <w:sz w:val="22"/>
          <w:szCs w:val="22"/>
        </w:rPr>
        <w:t>additional points.</w:t>
      </w:r>
    </w:p>
    <w:p w14:paraId="1D231D1A" w14:textId="77777777" w:rsidR="00103D62" w:rsidRPr="00171AA6" w:rsidRDefault="00103D62" w:rsidP="00103D62">
      <w:pPr>
        <w:pStyle w:val="BodyText"/>
        <w:spacing w:after="0"/>
        <w:jc w:val="both"/>
        <w:rPr>
          <w:rFonts w:ascii="Cambria" w:hAnsi="Cambria" w:cs="Arial"/>
          <w:b/>
          <w:sz w:val="22"/>
          <w:szCs w:val="22"/>
        </w:rPr>
      </w:pPr>
    </w:p>
    <w:p w14:paraId="1F5EF171" w14:textId="77777777" w:rsidR="00B026A7" w:rsidRPr="00B026A7" w:rsidRDefault="00B026A7" w:rsidP="00103D62">
      <w:pPr>
        <w:pStyle w:val="BodyText"/>
        <w:numPr>
          <w:ilvl w:val="1"/>
          <w:numId w:val="20"/>
        </w:numPr>
        <w:spacing w:after="60"/>
        <w:jc w:val="both"/>
        <w:rPr>
          <w:rFonts w:ascii="Cambria" w:hAnsi="Cambria" w:cs="Arial"/>
          <w:b/>
          <w:color w:val="31849B" w:themeColor="accent5" w:themeShade="BF"/>
          <w:sz w:val="22"/>
          <w:szCs w:val="22"/>
        </w:rPr>
      </w:pPr>
      <w:r>
        <w:rPr>
          <w:rFonts w:ascii="Cambria" w:hAnsi="Cambria" w:cs="Arial"/>
          <w:b/>
          <w:color w:val="31849B" w:themeColor="accent5" w:themeShade="BF"/>
          <w:sz w:val="22"/>
          <w:szCs w:val="22"/>
        </w:rPr>
        <w:t>References</w:t>
      </w:r>
    </w:p>
    <w:p w14:paraId="18614077" w14:textId="77777777" w:rsidR="00B026A7" w:rsidRDefault="008F01FD" w:rsidP="00103D62">
      <w:pPr>
        <w:pStyle w:val="BodyText"/>
        <w:spacing w:after="0"/>
        <w:jc w:val="both"/>
        <w:rPr>
          <w:rFonts w:ascii="Cambria" w:hAnsi="Cambria" w:cs="Arial"/>
          <w:sz w:val="22"/>
          <w:szCs w:val="22"/>
        </w:rPr>
      </w:pPr>
      <w:r w:rsidRPr="00B62E1A">
        <w:rPr>
          <w:rFonts w:ascii="Cambria" w:hAnsi="Cambria" w:cs="Arial"/>
          <w:sz w:val="22"/>
          <w:szCs w:val="22"/>
        </w:rPr>
        <w:t xml:space="preserve">The City may contact one or more </w:t>
      </w:r>
      <w:r w:rsidR="004033B4">
        <w:rPr>
          <w:rFonts w:ascii="Cambria" w:hAnsi="Cambria" w:cs="Arial"/>
          <w:sz w:val="22"/>
          <w:szCs w:val="22"/>
        </w:rPr>
        <w:t xml:space="preserve">references.  The City may use references named or not named </w:t>
      </w:r>
      <w:r w:rsidRPr="00B62E1A">
        <w:rPr>
          <w:rFonts w:ascii="Cambria" w:hAnsi="Cambria" w:cs="Arial"/>
          <w:sz w:val="22"/>
          <w:szCs w:val="22"/>
        </w:rPr>
        <w:t>by</w:t>
      </w:r>
      <w:r w:rsidR="00054D7D" w:rsidRPr="00B62E1A">
        <w:rPr>
          <w:rFonts w:ascii="Cambria" w:hAnsi="Cambria" w:cs="Arial"/>
          <w:sz w:val="22"/>
          <w:szCs w:val="22"/>
        </w:rPr>
        <w:t xml:space="preserve"> the Proposer.</w:t>
      </w:r>
      <w:r w:rsidR="00D846F4">
        <w:rPr>
          <w:rFonts w:ascii="Cambria" w:hAnsi="Cambria" w:cs="Arial"/>
          <w:sz w:val="22"/>
          <w:szCs w:val="22"/>
        </w:rPr>
        <w:t xml:space="preserve">  The City may also consider the results of performance evaluations issued by the Ci</w:t>
      </w:r>
      <w:r w:rsidR="006B4863">
        <w:rPr>
          <w:rFonts w:ascii="Cambria" w:hAnsi="Cambria" w:cs="Arial"/>
          <w:sz w:val="22"/>
          <w:szCs w:val="22"/>
        </w:rPr>
        <w:t>t</w:t>
      </w:r>
      <w:r w:rsidR="00D846F4">
        <w:rPr>
          <w:rFonts w:ascii="Cambria" w:hAnsi="Cambria" w:cs="Arial"/>
          <w:sz w:val="22"/>
          <w:szCs w:val="22"/>
        </w:rPr>
        <w:t>y on past projects.</w:t>
      </w:r>
    </w:p>
    <w:p w14:paraId="65F2C27C" w14:textId="77777777" w:rsidR="00B026A7" w:rsidRDefault="00B026A7" w:rsidP="00103D62">
      <w:pPr>
        <w:pStyle w:val="BodyText"/>
        <w:spacing w:after="0"/>
        <w:jc w:val="both"/>
        <w:rPr>
          <w:rFonts w:ascii="Cambria" w:hAnsi="Cambria" w:cs="Arial"/>
          <w:sz w:val="22"/>
          <w:szCs w:val="22"/>
        </w:rPr>
      </w:pPr>
    </w:p>
    <w:p w14:paraId="2D1C0429" w14:textId="77777777" w:rsidR="005176D9" w:rsidRPr="00B026A7" w:rsidRDefault="00B026A7" w:rsidP="00103D62">
      <w:pPr>
        <w:pStyle w:val="BodyText"/>
        <w:spacing w:after="60"/>
        <w:jc w:val="both"/>
        <w:rPr>
          <w:rFonts w:ascii="Cambria" w:hAnsi="Cambria" w:cs="Arial"/>
          <w:b/>
          <w:color w:val="31849B" w:themeColor="accent5" w:themeShade="BF"/>
          <w:sz w:val="22"/>
          <w:szCs w:val="22"/>
        </w:rPr>
      </w:pPr>
      <w:r w:rsidRPr="00B026A7">
        <w:rPr>
          <w:rFonts w:ascii="Cambria" w:hAnsi="Cambria" w:cs="Arial"/>
          <w:b/>
          <w:color w:val="31849B" w:themeColor="accent5" w:themeShade="BF"/>
          <w:sz w:val="22"/>
          <w:szCs w:val="22"/>
        </w:rPr>
        <w:t xml:space="preserve">9.5 </w:t>
      </w:r>
      <w:r w:rsidR="00811027" w:rsidRPr="00B026A7">
        <w:rPr>
          <w:rFonts w:ascii="Cambria" w:hAnsi="Cambria" w:cs="Arial"/>
          <w:b/>
          <w:color w:val="31849B" w:themeColor="accent5" w:themeShade="BF"/>
          <w:sz w:val="22"/>
          <w:szCs w:val="22"/>
        </w:rPr>
        <w:t>Selection</w:t>
      </w:r>
    </w:p>
    <w:p w14:paraId="26D86F10" w14:textId="77777777" w:rsidR="00811027" w:rsidRPr="00B62E1A" w:rsidRDefault="00811027" w:rsidP="00103D62">
      <w:pPr>
        <w:pStyle w:val="BodyText"/>
        <w:spacing w:after="0"/>
        <w:jc w:val="both"/>
        <w:rPr>
          <w:rFonts w:ascii="Cambria" w:hAnsi="Cambria" w:cs="Arial"/>
          <w:sz w:val="22"/>
          <w:szCs w:val="22"/>
        </w:rPr>
      </w:pPr>
      <w:r w:rsidRPr="00B62E1A">
        <w:rPr>
          <w:rFonts w:ascii="Cambria" w:hAnsi="Cambria" w:cs="Arial"/>
          <w:sz w:val="22"/>
          <w:szCs w:val="22"/>
        </w:rPr>
        <w:t>The City shall select the highest ranked Proposer(s) for award</w:t>
      </w:r>
      <w:r w:rsidR="00DC0B94" w:rsidRPr="00B62E1A">
        <w:rPr>
          <w:rFonts w:ascii="Cambria" w:hAnsi="Cambria" w:cs="Arial"/>
          <w:sz w:val="22"/>
          <w:szCs w:val="22"/>
        </w:rPr>
        <w:t xml:space="preserve"> including </w:t>
      </w:r>
      <w:r w:rsidR="008A78C3">
        <w:rPr>
          <w:rFonts w:ascii="Cambria" w:hAnsi="Cambria" w:cs="Arial"/>
          <w:sz w:val="22"/>
          <w:szCs w:val="22"/>
        </w:rPr>
        <w:t xml:space="preserve">written proposal and </w:t>
      </w:r>
      <w:r w:rsidR="00DC0B94" w:rsidRPr="00B62E1A">
        <w:rPr>
          <w:rFonts w:ascii="Cambria" w:hAnsi="Cambria" w:cs="Arial"/>
          <w:sz w:val="22"/>
          <w:szCs w:val="22"/>
        </w:rPr>
        <w:t>the interview</w:t>
      </w:r>
      <w:r w:rsidR="000D1A9D">
        <w:rPr>
          <w:rFonts w:ascii="Cambria" w:hAnsi="Cambria" w:cs="Arial"/>
          <w:sz w:val="22"/>
          <w:szCs w:val="22"/>
        </w:rPr>
        <w:t xml:space="preserve"> (If applicable)</w:t>
      </w:r>
      <w:r w:rsidRPr="00B62E1A">
        <w:rPr>
          <w:rFonts w:ascii="Cambria" w:hAnsi="Cambria" w:cs="Arial"/>
          <w:sz w:val="22"/>
          <w:szCs w:val="22"/>
        </w:rPr>
        <w:t>.</w:t>
      </w:r>
      <w:r w:rsidR="00642921">
        <w:rPr>
          <w:rFonts w:ascii="Cambria" w:hAnsi="Cambria" w:cs="Arial"/>
          <w:sz w:val="22"/>
          <w:szCs w:val="22"/>
        </w:rPr>
        <w:t xml:space="preserve">  The City reserves the right to make a final selection based on the combined results and/or </w:t>
      </w:r>
      <w:r w:rsidR="00AA56AC">
        <w:rPr>
          <w:rFonts w:ascii="Cambria" w:hAnsi="Cambria" w:cs="Arial"/>
          <w:sz w:val="22"/>
          <w:szCs w:val="22"/>
        </w:rPr>
        <w:t xml:space="preserve">the </w:t>
      </w:r>
      <w:r w:rsidR="00642921">
        <w:rPr>
          <w:rFonts w:ascii="Cambria" w:hAnsi="Cambria" w:cs="Arial"/>
          <w:sz w:val="22"/>
          <w:szCs w:val="22"/>
        </w:rPr>
        <w:t>overall consensus of the Consultant Evaluation Committee.</w:t>
      </w:r>
    </w:p>
    <w:p w14:paraId="58298E4E" w14:textId="77777777" w:rsidR="007C4BDF" w:rsidRDefault="007C4BDF" w:rsidP="00103D62">
      <w:pPr>
        <w:pStyle w:val="BodyText"/>
        <w:spacing w:after="0"/>
        <w:jc w:val="both"/>
        <w:rPr>
          <w:rFonts w:ascii="Cambria" w:hAnsi="Cambria" w:cs="Arial"/>
          <w:iCs/>
          <w:sz w:val="22"/>
          <w:szCs w:val="22"/>
        </w:rPr>
      </w:pPr>
    </w:p>
    <w:p w14:paraId="4D4529D7" w14:textId="77777777" w:rsidR="00B026A7" w:rsidRPr="00B026A7" w:rsidRDefault="00B026A7" w:rsidP="00103D62">
      <w:pPr>
        <w:pStyle w:val="BodyText"/>
        <w:spacing w:after="60"/>
        <w:jc w:val="both"/>
        <w:rPr>
          <w:rFonts w:ascii="Cambria" w:hAnsi="Cambria" w:cs="Arial"/>
          <w:b/>
          <w:iCs/>
          <w:color w:val="31849B" w:themeColor="accent5" w:themeShade="BF"/>
          <w:sz w:val="22"/>
          <w:szCs w:val="22"/>
        </w:rPr>
      </w:pPr>
      <w:bookmarkStart w:id="97" w:name="_Hlk480355931"/>
      <w:r>
        <w:rPr>
          <w:rFonts w:ascii="Cambria" w:hAnsi="Cambria" w:cs="Arial"/>
          <w:b/>
          <w:iCs/>
          <w:color w:val="31849B" w:themeColor="accent5" w:themeShade="BF"/>
          <w:sz w:val="22"/>
          <w:szCs w:val="22"/>
        </w:rPr>
        <w:t>9.6 Contract Negotiations</w:t>
      </w:r>
    </w:p>
    <w:p w14:paraId="5A8C21D3" w14:textId="77777777" w:rsidR="00FB3D16" w:rsidRPr="00B62E1A" w:rsidRDefault="00FB3D16" w:rsidP="00103D62">
      <w:pPr>
        <w:jc w:val="both"/>
        <w:rPr>
          <w:rFonts w:ascii="Cambria" w:hAnsi="Cambria" w:cs="Arial"/>
          <w:sz w:val="22"/>
          <w:szCs w:val="22"/>
        </w:rPr>
      </w:pPr>
      <w:r>
        <w:rPr>
          <w:rFonts w:ascii="Cambria" w:hAnsi="Cambria" w:cs="Arial"/>
          <w:sz w:val="22"/>
          <w:szCs w:val="22"/>
        </w:rPr>
        <w:t xml:space="preserve">The highest ranked Proposer will be asked to bring forward a fee schedule and pricing proposal for negotiation and discussion with the City. The City may negotiate any aspect of the proposal or the solicitation. The City cannot modify contract provisions mandated by Federal, State or City law: Equal Benefits, Audit (Review of Vendor records), WMBE and EEO, Confidentiality, Debarment, or mutual indemnification. </w:t>
      </w:r>
    </w:p>
    <w:bookmarkEnd w:id="97"/>
    <w:p w14:paraId="4CFA8F31" w14:textId="77777777" w:rsidR="00504732" w:rsidRPr="007461E3" w:rsidRDefault="00504732" w:rsidP="00504732">
      <w:pPr>
        <w:tabs>
          <w:tab w:val="left" w:pos="540"/>
        </w:tabs>
        <w:rPr>
          <w:rFonts w:ascii="Cambria" w:hAnsi="Cambria" w:cs="Arial"/>
          <w:sz w:val="22"/>
          <w:szCs w:val="22"/>
        </w:rPr>
      </w:pPr>
    </w:p>
    <w:p w14:paraId="43542816" w14:textId="77777777" w:rsidR="00504732" w:rsidRPr="007461E3" w:rsidRDefault="002B0C0B" w:rsidP="00103D62">
      <w:pPr>
        <w:pStyle w:val="NoSpacing"/>
        <w:spacing w:after="60"/>
        <w:rPr>
          <w:rFonts w:ascii="Cambria" w:hAnsi="Cambria" w:cs="Arial"/>
          <w:b/>
          <w:color w:val="31849B"/>
        </w:rPr>
      </w:pPr>
      <w:r>
        <w:rPr>
          <w:rFonts w:ascii="Cambria" w:hAnsi="Cambria" w:cs="Arial"/>
          <w:b/>
          <w:color w:val="31849B"/>
        </w:rPr>
        <w:t>9.7</w:t>
      </w:r>
      <w:r w:rsidR="00504732" w:rsidRPr="007461E3">
        <w:rPr>
          <w:rFonts w:ascii="Cambria" w:hAnsi="Cambria" w:cs="Arial"/>
          <w:b/>
          <w:color w:val="31849B"/>
        </w:rPr>
        <w:t xml:space="preserve"> Right to Award to next ranked Consultant.</w:t>
      </w:r>
    </w:p>
    <w:p w14:paraId="0E92B34E" w14:textId="77777777" w:rsidR="00504732" w:rsidRPr="007461E3" w:rsidRDefault="00504732" w:rsidP="00504732">
      <w:pPr>
        <w:pStyle w:val="NoSpacing"/>
        <w:jc w:val="both"/>
        <w:rPr>
          <w:rFonts w:ascii="Cambria" w:hAnsi="Cambria" w:cs="Arial"/>
        </w:rPr>
      </w:pPr>
      <w:r w:rsidRPr="007461E3">
        <w:rPr>
          <w:rFonts w:ascii="Cambria" w:hAnsi="Cambria" w:cs="Arial"/>
        </w:rPr>
        <w:t xml:space="preserve">If a contract is executed </w:t>
      </w:r>
      <w:r>
        <w:rPr>
          <w:rFonts w:ascii="Cambria" w:hAnsi="Cambria" w:cs="Arial"/>
        </w:rPr>
        <w:t xml:space="preserve">resulting from this </w:t>
      </w:r>
      <w:r w:rsidRPr="007461E3">
        <w:rPr>
          <w:rFonts w:ascii="Cambria" w:hAnsi="Cambria" w:cs="Arial"/>
        </w:rPr>
        <w:t xml:space="preserve">solicitation and is terminated within 90-days, the City </w:t>
      </w:r>
      <w:r>
        <w:rPr>
          <w:rFonts w:ascii="Cambria" w:hAnsi="Cambria" w:cs="Arial"/>
        </w:rPr>
        <w:t xml:space="preserve">may </w:t>
      </w:r>
      <w:r w:rsidRPr="007461E3">
        <w:rPr>
          <w:rFonts w:ascii="Cambria" w:hAnsi="Cambria" w:cs="Arial"/>
        </w:rPr>
        <w:t xml:space="preserve">return to the solicitation process to award to the next highest ranked responsive Consultant by mutual agreement with such Consultant.  </w:t>
      </w:r>
      <w:r>
        <w:rPr>
          <w:rFonts w:ascii="Cambria" w:hAnsi="Cambria" w:cs="Arial"/>
        </w:rPr>
        <w:t xml:space="preserve"> New awards thereafter are also extended </w:t>
      </w:r>
      <w:r w:rsidRPr="007461E3">
        <w:rPr>
          <w:rFonts w:ascii="Cambria" w:hAnsi="Cambria" w:cs="Arial"/>
        </w:rPr>
        <w:t xml:space="preserve">this right.  </w:t>
      </w:r>
    </w:p>
    <w:p w14:paraId="2CF56C9D" w14:textId="77777777" w:rsidR="00504732" w:rsidRPr="007461E3" w:rsidRDefault="00504732" w:rsidP="00504732">
      <w:pPr>
        <w:autoSpaceDE w:val="0"/>
        <w:autoSpaceDN w:val="0"/>
        <w:adjustRightInd w:val="0"/>
        <w:jc w:val="both"/>
        <w:rPr>
          <w:rFonts w:ascii="Cambria" w:hAnsi="Cambria" w:cs="Arial"/>
          <w:b/>
          <w:sz w:val="22"/>
          <w:szCs w:val="22"/>
        </w:rPr>
      </w:pPr>
    </w:p>
    <w:p w14:paraId="5E547C21" w14:textId="77777777" w:rsidR="00CD06CF" w:rsidRPr="002B0C0B" w:rsidRDefault="00B026A7" w:rsidP="00103D62">
      <w:pPr>
        <w:spacing w:after="60"/>
        <w:rPr>
          <w:rFonts w:asciiTheme="majorHAnsi" w:hAnsiTheme="majorHAnsi"/>
          <w:b/>
          <w:sz w:val="22"/>
        </w:rPr>
      </w:pPr>
      <w:r>
        <w:rPr>
          <w:rFonts w:asciiTheme="majorHAnsi" w:hAnsiTheme="majorHAnsi"/>
          <w:b/>
          <w:color w:val="31849B" w:themeColor="accent5" w:themeShade="BF"/>
          <w:sz w:val="22"/>
        </w:rPr>
        <w:t xml:space="preserve">9.8 </w:t>
      </w:r>
      <w:r w:rsidR="00254FD0" w:rsidRPr="002B0C0B">
        <w:rPr>
          <w:rFonts w:asciiTheme="majorHAnsi" w:hAnsiTheme="majorHAnsi"/>
          <w:b/>
          <w:color w:val="31849B" w:themeColor="accent5" w:themeShade="BF"/>
          <w:sz w:val="22"/>
        </w:rPr>
        <w:t>Repeat of Evaluation:</w:t>
      </w:r>
      <w:r w:rsidR="00254FD0" w:rsidRPr="002B0C0B">
        <w:rPr>
          <w:rFonts w:asciiTheme="majorHAnsi" w:hAnsiTheme="majorHAnsi"/>
          <w:b/>
          <w:sz w:val="22"/>
        </w:rPr>
        <w:t xml:space="preserve"> </w:t>
      </w:r>
    </w:p>
    <w:p w14:paraId="6A2AE78F" w14:textId="77777777" w:rsidR="00254FD0" w:rsidRPr="00F2331D" w:rsidRDefault="00254FD0" w:rsidP="00103D62">
      <w:pPr>
        <w:pStyle w:val="ListParagraph"/>
        <w:ind w:left="0"/>
        <w:jc w:val="both"/>
        <w:rPr>
          <w:rFonts w:ascii="Cambria" w:hAnsi="Cambria" w:cs="Arial"/>
          <w:sz w:val="22"/>
          <w:szCs w:val="22"/>
        </w:rPr>
      </w:pPr>
      <w:r w:rsidRPr="00F2331D">
        <w:rPr>
          <w:rFonts w:ascii="Cambria" w:hAnsi="Cambria" w:cs="Arial"/>
          <w:sz w:val="22"/>
          <w:szCs w:val="22"/>
        </w:rPr>
        <w:t xml:space="preserve">If no </w:t>
      </w:r>
      <w:r w:rsidR="00C722E7" w:rsidRPr="00F2331D">
        <w:rPr>
          <w:rFonts w:ascii="Cambria" w:hAnsi="Cambria" w:cs="Arial"/>
          <w:sz w:val="22"/>
          <w:szCs w:val="22"/>
        </w:rPr>
        <w:t>Consultant</w:t>
      </w:r>
      <w:r w:rsidRPr="00F2331D">
        <w:rPr>
          <w:rFonts w:ascii="Cambria" w:hAnsi="Cambria" w:cs="Arial"/>
          <w:sz w:val="22"/>
          <w:szCs w:val="22"/>
        </w:rPr>
        <w:t xml:space="preserve"> is selected at the conclusion of all the steps, the City may return to any step in the process to repeat the evaluation with those proposals active at that step.  </w:t>
      </w:r>
      <w:r w:rsidR="00D34E4A" w:rsidRPr="00F2331D">
        <w:rPr>
          <w:rFonts w:ascii="Cambria" w:hAnsi="Cambria" w:cs="Arial"/>
          <w:sz w:val="22"/>
          <w:szCs w:val="22"/>
        </w:rPr>
        <w:t xml:space="preserve">The </w:t>
      </w:r>
      <w:r w:rsidRPr="00F2331D">
        <w:rPr>
          <w:rFonts w:ascii="Cambria" w:hAnsi="Cambria" w:cs="Arial"/>
          <w:sz w:val="22"/>
          <w:szCs w:val="22"/>
        </w:rPr>
        <w:t>City shall then sequentially step through all remaining steps as if conducting a new evaluation process. The City reserves the right to terminate the process if no proposals meet its requirements.</w:t>
      </w:r>
    </w:p>
    <w:p w14:paraId="0B025688" w14:textId="77777777" w:rsidR="00A24415" w:rsidRPr="00FA2FEE" w:rsidRDefault="00A24415" w:rsidP="0060253D">
      <w:pPr>
        <w:jc w:val="both"/>
        <w:rPr>
          <w:rFonts w:ascii="Cambria" w:hAnsi="Cambria" w:cs="Arial"/>
          <w:sz w:val="20"/>
          <w:szCs w:val="20"/>
        </w:rPr>
      </w:pPr>
    </w:p>
    <w:p w14:paraId="73BE635D" w14:textId="77777777" w:rsidR="006426C8" w:rsidRPr="00FA2FEE" w:rsidRDefault="004072E1" w:rsidP="003C0DE2">
      <w:pPr>
        <w:pStyle w:val="Heading1"/>
        <w:numPr>
          <w:ilvl w:val="0"/>
          <w:numId w:val="1"/>
        </w:numPr>
        <w:shd w:val="clear" w:color="auto" w:fill="E5DFEC"/>
        <w:spacing w:after="120"/>
        <w:jc w:val="both"/>
        <w:rPr>
          <w:rFonts w:ascii="Cambria" w:hAnsi="Cambria"/>
          <w:color w:val="31849B"/>
          <w:sz w:val="36"/>
          <w:szCs w:val="36"/>
        </w:rPr>
      </w:pPr>
      <w:bookmarkStart w:id="98" w:name="_Toc441490216"/>
      <w:r w:rsidRPr="00FA2FEE">
        <w:rPr>
          <w:rFonts w:ascii="Cambria" w:hAnsi="Cambria"/>
          <w:color w:val="31849B"/>
          <w:sz w:val="36"/>
          <w:szCs w:val="36"/>
        </w:rPr>
        <w:t>Award and Contract Execution</w:t>
      </w:r>
      <w:r w:rsidR="0098468D" w:rsidRPr="00FA2FEE">
        <w:rPr>
          <w:rFonts w:ascii="Cambria" w:hAnsi="Cambria"/>
          <w:color w:val="31849B"/>
          <w:sz w:val="36"/>
          <w:szCs w:val="36"/>
        </w:rPr>
        <w:t>.</w:t>
      </w:r>
      <w:bookmarkEnd w:id="98"/>
      <w:r w:rsidRPr="00FA2FEE">
        <w:rPr>
          <w:rFonts w:ascii="Cambria" w:hAnsi="Cambria"/>
          <w:color w:val="31849B"/>
          <w:sz w:val="36"/>
          <w:szCs w:val="36"/>
        </w:rPr>
        <w:t xml:space="preserve"> </w:t>
      </w:r>
    </w:p>
    <w:p w14:paraId="37301B42" w14:textId="77777777" w:rsidR="00890A8F" w:rsidRDefault="005E321D" w:rsidP="00B026A7">
      <w:pPr>
        <w:jc w:val="both"/>
        <w:rPr>
          <w:rFonts w:ascii="Cambria" w:hAnsi="Cambria" w:cs="Arial"/>
          <w:sz w:val="22"/>
          <w:szCs w:val="22"/>
        </w:rPr>
      </w:pPr>
      <w:r w:rsidRPr="00B62E1A">
        <w:rPr>
          <w:rFonts w:ascii="Cambria" w:hAnsi="Cambria" w:cs="Arial"/>
          <w:sz w:val="22"/>
          <w:szCs w:val="22"/>
        </w:rPr>
        <w:t xml:space="preserve">The </w:t>
      </w:r>
      <w:r w:rsidR="006B4863">
        <w:rPr>
          <w:rFonts w:ascii="Cambria" w:hAnsi="Cambria" w:cs="Arial"/>
          <w:sz w:val="22"/>
          <w:szCs w:val="22"/>
        </w:rPr>
        <w:t>Procurement Contact</w:t>
      </w:r>
      <w:r w:rsidRPr="00B62E1A">
        <w:rPr>
          <w:rFonts w:ascii="Cambria" w:hAnsi="Cambria" w:cs="Arial"/>
          <w:sz w:val="22"/>
          <w:szCs w:val="22"/>
        </w:rPr>
        <w:t xml:space="preserve"> </w:t>
      </w:r>
      <w:r w:rsidR="00DC0B94" w:rsidRPr="00B62E1A">
        <w:rPr>
          <w:rFonts w:ascii="Cambria" w:hAnsi="Cambria" w:cs="Arial"/>
          <w:sz w:val="22"/>
          <w:szCs w:val="22"/>
        </w:rPr>
        <w:t xml:space="preserve">will </w:t>
      </w:r>
      <w:r w:rsidRPr="00B62E1A">
        <w:rPr>
          <w:rFonts w:ascii="Cambria" w:hAnsi="Cambria" w:cs="Arial"/>
          <w:sz w:val="22"/>
          <w:szCs w:val="22"/>
        </w:rPr>
        <w:t xml:space="preserve">provide </w:t>
      </w:r>
      <w:r w:rsidR="00DC0B94" w:rsidRPr="00B62E1A">
        <w:rPr>
          <w:rFonts w:ascii="Cambria" w:hAnsi="Cambria" w:cs="Arial"/>
          <w:sz w:val="22"/>
          <w:szCs w:val="22"/>
        </w:rPr>
        <w:t xml:space="preserve">timely </w:t>
      </w:r>
      <w:r w:rsidRPr="00B62E1A">
        <w:rPr>
          <w:rFonts w:ascii="Cambria" w:hAnsi="Cambria" w:cs="Arial"/>
          <w:sz w:val="22"/>
          <w:szCs w:val="22"/>
        </w:rPr>
        <w:t xml:space="preserve">notice of </w:t>
      </w:r>
      <w:r w:rsidR="00DC0B94" w:rsidRPr="00B62E1A">
        <w:rPr>
          <w:rFonts w:ascii="Cambria" w:hAnsi="Cambria" w:cs="Arial"/>
          <w:sz w:val="22"/>
          <w:szCs w:val="22"/>
        </w:rPr>
        <w:t xml:space="preserve">an intent </w:t>
      </w:r>
      <w:r w:rsidRPr="00B62E1A">
        <w:rPr>
          <w:rFonts w:ascii="Cambria" w:hAnsi="Cambria" w:cs="Arial"/>
          <w:sz w:val="22"/>
          <w:szCs w:val="22"/>
        </w:rPr>
        <w:t xml:space="preserve">to award </w:t>
      </w:r>
      <w:r w:rsidR="00C3169B" w:rsidRPr="00B62E1A">
        <w:rPr>
          <w:rFonts w:ascii="Cambria" w:hAnsi="Cambria" w:cs="Arial"/>
          <w:sz w:val="22"/>
          <w:szCs w:val="22"/>
        </w:rPr>
        <w:t>to</w:t>
      </w:r>
      <w:r w:rsidRPr="00B62E1A">
        <w:rPr>
          <w:rFonts w:ascii="Cambria" w:hAnsi="Cambria" w:cs="Arial"/>
          <w:sz w:val="22"/>
          <w:szCs w:val="22"/>
        </w:rPr>
        <w:t xml:space="preserve"> all </w:t>
      </w:r>
      <w:r w:rsidR="00C722E7" w:rsidRPr="00B62E1A">
        <w:rPr>
          <w:rFonts w:ascii="Cambria" w:hAnsi="Cambria" w:cs="Arial"/>
          <w:sz w:val="22"/>
          <w:szCs w:val="22"/>
        </w:rPr>
        <w:t>Consultant</w:t>
      </w:r>
      <w:r w:rsidRPr="00B62E1A">
        <w:rPr>
          <w:rFonts w:ascii="Cambria" w:hAnsi="Cambria" w:cs="Arial"/>
          <w:sz w:val="22"/>
          <w:szCs w:val="22"/>
        </w:rPr>
        <w:t>s responding to the Solicitation.</w:t>
      </w:r>
    </w:p>
    <w:p w14:paraId="69F6DD52" w14:textId="01DDDB3B" w:rsidR="00B026A7" w:rsidRDefault="005E321D" w:rsidP="00B026A7">
      <w:pPr>
        <w:jc w:val="both"/>
        <w:rPr>
          <w:rFonts w:ascii="Cambria" w:hAnsi="Cambria" w:cs="Arial"/>
          <w:sz w:val="22"/>
          <w:szCs w:val="22"/>
        </w:rPr>
      </w:pPr>
      <w:r w:rsidRPr="00B62E1A">
        <w:rPr>
          <w:rFonts w:ascii="Cambria" w:hAnsi="Cambria" w:cs="Arial"/>
          <w:sz w:val="22"/>
          <w:szCs w:val="22"/>
        </w:rPr>
        <w:t xml:space="preserve"> </w:t>
      </w:r>
    </w:p>
    <w:p w14:paraId="3E957A6A" w14:textId="77777777" w:rsidR="002D3767" w:rsidRPr="00B026A7" w:rsidRDefault="00B026A7" w:rsidP="00103D62">
      <w:pPr>
        <w:spacing w:after="60"/>
        <w:jc w:val="both"/>
        <w:rPr>
          <w:rFonts w:ascii="Cambria" w:hAnsi="Cambria" w:cs="Arial"/>
          <w:sz w:val="22"/>
          <w:szCs w:val="22"/>
        </w:rPr>
      </w:pPr>
      <w:r w:rsidRPr="00B026A7">
        <w:rPr>
          <w:rFonts w:ascii="Cambria" w:hAnsi="Cambria" w:cs="Arial"/>
          <w:b/>
          <w:color w:val="31849B" w:themeColor="accent5" w:themeShade="BF"/>
          <w:sz w:val="22"/>
          <w:szCs w:val="22"/>
        </w:rPr>
        <w:t xml:space="preserve">10.1 </w:t>
      </w:r>
      <w:r w:rsidR="002D3767" w:rsidRPr="00B026A7">
        <w:rPr>
          <w:rFonts w:ascii="Cambria" w:hAnsi="Cambria" w:cs="Arial"/>
          <w:b/>
          <w:color w:val="31849B" w:themeColor="accent5" w:themeShade="BF"/>
          <w:sz w:val="22"/>
          <w:szCs w:val="22"/>
        </w:rPr>
        <w:t>P</w:t>
      </w:r>
      <w:r w:rsidR="002D3767" w:rsidRPr="00B026A7">
        <w:rPr>
          <w:rFonts w:ascii="Cambria" w:hAnsi="Cambria" w:cs="Arial"/>
          <w:b/>
          <w:color w:val="31849B"/>
          <w:sz w:val="22"/>
          <w:szCs w:val="22"/>
        </w:rPr>
        <w:t>rotests</w:t>
      </w:r>
      <w:r w:rsidR="00A30184" w:rsidRPr="00B026A7">
        <w:rPr>
          <w:rFonts w:ascii="Cambria" w:hAnsi="Cambria" w:cs="Arial"/>
          <w:b/>
          <w:color w:val="31849B"/>
          <w:sz w:val="22"/>
          <w:szCs w:val="22"/>
        </w:rPr>
        <w:t>.</w:t>
      </w:r>
    </w:p>
    <w:p w14:paraId="1741910A" w14:textId="77777777" w:rsidR="005E321D" w:rsidRPr="00B62E1A" w:rsidRDefault="002D3767" w:rsidP="00482742">
      <w:pPr>
        <w:jc w:val="both"/>
        <w:rPr>
          <w:rFonts w:ascii="Cambria" w:hAnsi="Cambria" w:cs="Arial"/>
          <w:sz w:val="22"/>
          <w:szCs w:val="22"/>
        </w:rPr>
      </w:pPr>
      <w:r w:rsidRPr="00B62E1A">
        <w:rPr>
          <w:rFonts w:ascii="Cambria" w:hAnsi="Cambria" w:cs="Arial"/>
          <w:sz w:val="22"/>
          <w:szCs w:val="22"/>
        </w:rPr>
        <w:t xml:space="preserve">Interested parties that wish to protest any aspect of this RFP selection process </w:t>
      </w:r>
      <w:r w:rsidR="009E0774">
        <w:rPr>
          <w:rFonts w:ascii="Cambria" w:hAnsi="Cambria" w:cs="Arial"/>
          <w:sz w:val="22"/>
          <w:szCs w:val="22"/>
        </w:rPr>
        <w:t xml:space="preserve">shall </w:t>
      </w:r>
      <w:r w:rsidR="00D34E4A" w:rsidRPr="00B62E1A">
        <w:rPr>
          <w:rFonts w:ascii="Cambria" w:hAnsi="Cambria" w:cs="Arial"/>
          <w:sz w:val="22"/>
          <w:szCs w:val="22"/>
        </w:rPr>
        <w:t xml:space="preserve">provide </w:t>
      </w:r>
      <w:r w:rsidRPr="00B62E1A">
        <w:rPr>
          <w:rFonts w:ascii="Cambria" w:hAnsi="Cambria" w:cs="Arial"/>
          <w:sz w:val="22"/>
          <w:szCs w:val="22"/>
        </w:rPr>
        <w:t xml:space="preserve">written notice to the </w:t>
      </w:r>
      <w:r w:rsidR="000D356F">
        <w:rPr>
          <w:rFonts w:ascii="Cambria" w:hAnsi="Cambria" w:cs="Arial"/>
          <w:sz w:val="22"/>
          <w:szCs w:val="22"/>
        </w:rPr>
        <w:t>Procurement Contact</w:t>
      </w:r>
      <w:r w:rsidRPr="00B62E1A">
        <w:rPr>
          <w:rFonts w:ascii="Cambria" w:hAnsi="Cambria" w:cs="Arial"/>
          <w:sz w:val="22"/>
          <w:szCs w:val="22"/>
        </w:rPr>
        <w:t>.</w:t>
      </w:r>
      <w:r w:rsidR="000D1A9D">
        <w:rPr>
          <w:rFonts w:ascii="Cambria" w:hAnsi="Cambria" w:cs="Arial"/>
          <w:sz w:val="22"/>
          <w:szCs w:val="22"/>
        </w:rPr>
        <w:t xml:space="preserve">  </w:t>
      </w:r>
      <w:r w:rsidR="000D1A9D" w:rsidRPr="004033B4">
        <w:rPr>
          <w:rFonts w:ascii="Cambria" w:hAnsi="Cambria" w:cs="Arial"/>
          <w:sz w:val="22"/>
          <w:szCs w:val="22"/>
        </w:rPr>
        <w:t xml:space="preserve">Note the City </w:t>
      </w:r>
      <w:r w:rsidR="004033B4" w:rsidRPr="004033B4">
        <w:rPr>
          <w:rFonts w:ascii="Cambria" w:hAnsi="Cambria" w:cs="Arial"/>
          <w:sz w:val="22"/>
          <w:szCs w:val="22"/>
        </w:rPr>
        <w:t xml:space="preserve">shall </w:t>
      </w:r>
      <w:r w:rsidR="000D1A9D" w:rsidRPr="004033B4">
        <w:rPr>
          <w:rFonts w:ascii="Cambria" w:hAnsi="Cambria" w:cs="Arial"/>
          <w:sz w:val="22"/>
          <w:szCs w:val="22"/>
        </w:rPr>
        <w:t>notify Federal Transit Administration if protesting a solicitation for contracts with FTA funds.</w:t>
      </w:r>
    </w:p>
    <w:p w14:paraId="4965D8D7" w14:textId="77777777" w:rsidR="00182EBC" w:rsidRDefault="00182EBC" w:rsidP="00482742">
      <w:pPr>
        <w:jc w:val="both"/>
        <w:rPr>
          <w:rFonts w:ascii="Cambria" w:hAnsi="Cambria" w:cs="Arial"/>
          <w:b/>
          <w:color w:val="31849B"/>
          <w:sz w:val="22"/>
          <w:szCs w:val="22"/>
        </w:rPr>
      </w:pPr>
    </w:p>
    <w:p w14:paraId="633C9063" w14:textId="77777777" w:rsidR="005E321D" w:rsidRPr="00B62E1A" w:rsidRDefault="00B026A7" w:rsidP="00103D62">
      <w:pPr>
        <w:spacing w:after="60"/>
        <w:jc w:val="both"/>
        <w:rPr>
          <w:rFonts w:ascii="Cambria" w:hAnsi="Cambria" w:cs="Arial"/>
          <w:b/>
          <w:color w:val="31849B"/>
          <w:sz w:val="22"/>
          <w:szCs w:val="22"/>
        </w:rPr>
      </w:pPr>
      <w:r>
        <w:rPr>
          <w:rFonts w:ascii="Cambria" w:hAnsi="Cambria" w:cs="Arial"/>
          <w:b/>
          <w:color w:val="31849B"/>
          <w:sz w:val="22"/>
          <w:szCs w:val="22"/>
        </w:rPr>
        <w:t xml:space="preserve">10.2 </w:t>
      </w:r>
      <w:r w:rsidR="005E321D" w:rsidRPr="00B62E1A">
        <w:rPr>
          <w:rFonts w:ascii="Cambria" w:hAnsi="Cambria" w:cs="Arial"/>
          <w:b/>
          <w:color w:val="31849B"/>
          <w:sz w:val="22"/>
          <w:szCs w:val="22"/>
        </w:rPr>
        <w:t>Protests</w:t>
      </w:r>
      <w:r w:rsidR="00A30184" w:rsidRPr="00B62E1A">
        <w:rPr>
          <w:rFonts w:ascii="Cambria" w:hAnsi="Cambria" w:cs="Arial"/>
          <w:b/>
          <w:color w:val="31849B"/>
          <w:sz w:val="22"/>
          <w:szCs w:val="22"/>
        </w:rPr>
        <w:t xml:space="preserve"> – City Purchasing and Contracting Services</w:t>
      </w:r>
      <w:r w:rsidR="005E321D" w:rsidRPr="00B62E1A">
        <w:rPr>
          <w:rFonts w:ascii="Cambria" w:hAnsi="Cambria" w:cs="Arial"/>
          <w:b/>
          <w:color w:val="31849B"/>
          <w:sz w:val="22"/>
          <w:szCs w:val="22"/>
        </w:rPr>
        <w:t>.</w:t>
      </w:r>
    </w:p>
    <w:p w14:paraId="257C0F77" w14:textId="77777777" w:rsidR="009378A2" w:rsidRDefault="005E321D" w:rsidP="00482742">
      <w:pPr>
        <w:jc w:val="both"/>
        <w:rPr>
          <w:rFonts w:ascii="Cambria" w:hAnsi="Cambria" w:cs="Arial"/>
          <w:sz w:val="22"/>
          <w:szCs w:val="22"/>
        </w:rPr>
      </w:pPr>
      <w:r w:rsidRPr="00B62E1A">
        <w:rPr>
          <w:rFonts w:ascii="Cambria" w:hAnsi="Cambria" w:cs="Arial"/>
          <w:sz w:val="22"/>
          <w:szCs w:val="22"/>
        </w:rPr>
        <w:t xml:space="preserve">The City has rules to govern the rights and obligations of interested parties that desire to submit a complaint or protest to this process.  </w:t>
      </w:r>
      <w:r w:rsidR="008A78C3">
        <w:rPr>
          <w:rFonts w:ascii="Cambria" w:hAnsi="Cambria" w:cs="Arial"/>
          <w:sz w:val="22"/>
          <w:szCs w:val="22"/>
        </w:rPr>
        <w:t>See</w:t>
      </w:r>
      <w:r w:rsidRPr="00B62E1A">
        <w:rPr>
          <w:rFonts w:ascii="Cambria" w:hAnsi="Cambria" w:cs="Arial"/>
          <w:sz w:val="22"/>
          <w:szCs w:val="22"/>
        </w:rPr>
        <w:t xml:space="preserve"> the City website at </w:t>
      </w:r>
      <w:hyperlink r:id="rId34" w:history="1">
        <w:r w:rsidR="00C85C78" w:rsidRPr="003D349F">
          <w:rPr>
            <w:rStyle w:val="Hyperlink"/>
            <w:rFonts w:ascii="Cambria" w:hAnsi="Cambria" w:cs="Arial"/>
            <w:sz w:val="22"/>
            <w:szCs w:val="22"/>
          </w:rPr>
          <w:t>http://www.seattle.gov/city-purchasing-and-contracting/solicitation-and-selection-protest-protocols</w:t>
        </w:r>
      </w:hyperlink>
      <w:r w:rsidR="00C85C78">
        <w:rPr>
          <w:rFonts w:ascii="Cambria" w:hAnsi="Cambria" w:cs="Arial"/>
          <w:sz w:val="22"/>
          <w:szCs w:val="22"/>
        </w:rPr>
        <w:t xml:space="preserve"> </w:t>
      </w:r>
      <w:r w:rsidR="008A78C3">
        <w:rPr>
          <w:rFonts w:ascii="Cambria" w:hAnsi="Cambria" w:cs="Arial"/>
          <w:sz w:val="22"/>
          <w:szCs w:val="22"/>
        </w:rPr>
        <w:t xml:space="preserve">.  </w:t>
      </w:r>
      <w:r w:rsidRPr="00B62E1A">
        <w:rPr>
          <w:rFonts w:ascii="Cambria" w:hAnsi="Cambria" w:cs="Arial"/>
          <w:sz w:val="22"/>
          <w:szCs w:val="22"/>
        </w:rPr>
        <w:t xml:space="preserve">Interested parties have the obligation to </w:t>
      </w:r>
      <w:r w:rsidR="00D34E4A" w:rsidRPr="00B62E1A">
        <w:rPr>
          <w:rFonts w:ascii="Cambria" w:hAnsi="Cambria" w:cs="Arial"/>
          <w:sz w:val="22"/>
          <w:szCs w:val="22"/>
        </w:rPr>
        <w:t xml:space="preserve">know of </w:t>
      </w:r>
      <w:r w:rsidRPr="00B62E1A">
        <w:rPr>
          <w:rFonts w:ascii="Cambria" w:hAnsi="Cambria" w:cs="Arial"/>
          <w:sz w:val="22"/>
          <w:szCs w:val="22"/>
        </w:rPr>
        <w:lastRenderedPageBreak/>
        <w:t>and understand these rules, and to seek clarification from the City.</w:t>
      </w:r>
      <w:r w:rsidR="0006179D" w:rsidRPr="00B62E1A">
        <w:rPr>
          <w:rFonts w:ascii="Cambria" w:hAnsi="Cambria" w:cs="Arial"/>
          <w:sz w:val="22"/>
          <w:szCs w:val="22"/>
        </w:rPr>
        <w:t xml:space="preserve"> Note there are time limits on protests</w:t>
      </w:r>
      <w:r w:rsidR="004B08E1" w:rsidRPr="00B62E1A">
        <w:rPr>
          <w:rFonts w:ascii="Cambria" w:hAnsi="Cambria" w:cs="Arial"/>
          <w:sz w:val="22"/>
          <w:szCs w:val="22"/>
        </w:rPr>
        <w:t>,</w:t>
      </w:r>
      <w:r w:rsidR="0006179D" w:rsidRPr="00B62E1A">
        <w:rPr>
          <w:rFonts w:ascii="Cambria" w:hAnsi="Cambria" w:cs="Arial"/>
          <w:sz w:val="22"/>
          <w:szCs w:val="22"/>
        </w:rPr>
        <w:t xml:space="preserve"> and </w:t>
      </w:r>
      <w:r w:rsidR="004B08E1" w:rsidRPr="00B62E1A">
        <w:rPr>
          <w:rFonts w:ascii="Cambria" w:hAnsi="Cambria" w:cs="Arial"/>
          <w:sz w:val="22"/>
          <w:szCs w:val="22"/>
        </w:rPr>
        <w:t xml:space="preserve">submitters </w:t>
      </w:r>
      <w:r w:rsidR="0006179D" w:rsidRPr="00B62E1A">
        <w:rPr>
          <w:rFonts w:ascii="Cambria" w:hAnsi="Cambria" w:cs="Arial"/>
          <w:sz w:val="22"/>
          <w:szCs w:val="22"/>
        </w:rPr>
        <w:t xml:space="preserve">have final responsibility to learn of results in sufficient time for such protests to be filed in a timely manner.   </w:t>
      </w:r>
    </w:p>
    <w:p w14:paraId="236A187B" w14:textId="77777777" w:rsidR="00577070" w:rsidRPr="00B62E1A" w:rsidRDefault="00577070" w:rsidP="00482742">
      <w:pPr>
        <w:jc w:val="both"/>
        <w:rPr>
          <w:rFonts w:ascii="Cambria" w:hAnsi="Cambria" w:cs="Arial"/>
          <w:sz w:val="22"/>
          <w:szCs w:val="22"/>
        </w:rPr>
      </w:pPr>
    </w:p>
    <w:p w14:paraId="3839EEC4" w14:textId="77777777" w:rsidR="009378A2" w:rsidRPr="00B62E1A" w:rsidRDefault="00B026A7" w:rsidP="00103D62">
      <w:pPr>
        <w:spacing w:after="60"/>
        <w:jc w:val="both"/>
        <w:rPr>
          <w:rFonts w:ascii="Cambria" w:hAnsi="Cambria" w:cs="Arial"/>
          <w:b/>
          <w:color w:val="31849B"/>
          <w:sz w:val="22"/>
          <w:szCs w:val="22"/>
        </w:rPr>
      </w:pPr>
      <w:r>
        <w:rPr>
          <w:rFonts w:ascii="Cambria" w:hAnsi="Cambria" w:cs="Arial"/>
          <w:b/>
          <w:color w:val="31849B"/>
          <w:sz w:val="22"/>
          <w:szCs w:val="22"/>
        </w:rPr>
        <w:t xml:space="preserve">10.3 </w:t>
      </w:r>
      <w:r w:rsidR="000C37DC">
        <w:rPr>
          <w:rFonts w:ascii="Cambria" w:hAnsi="Cambria" w:cs="Arial"/>
          <w:b/>
          <w:color w:val="31849B"/>
          <w:sz w:val="22"/>
          <w:szCs w:val="22"/>
        </w:rPr>
        <w:t>Limited Debriefs</w:t>
      </w:r>
      <w:r w:rsidR="009378A2" w:rsidRPr="00B62E1A">
        <w:rPr>
          <w:rFonts w:ascii="Cambria" w:hAnsi="Cambria" w:cs="Arial"/>
          <w:b/>
          <w:color w:val="31849B"/>
          <w:sz w:val="22"/>
          <w:szCs w:val="22"/>
        </w:rPr>
        <w:t>.</w:t>
      </w:r>
    </w:p>
    <w:p w14:paraId="2189A501" w14:textId="77777777" w:rsidR="005E321D" w:rsidRPr="00B62E1A" w:rsidRDefault="000C37DC" w:rsidP="00482742">
      <w:pPr>
        <w:jc w:val="both"/>
        <w:rPr>
          <w:rFonts w:ascii="Cambria" w:hAnsi="Cambria" w:cs="Arial"/>
          <w:sz w:val="22"/>
          <w:szCs w:val="22"/>
        </w:rPr>
      </w:pPr>
      <w:bookmarkStart w:id="99" w:name="_Toc79482493"/>
      <w:bookmarkStart w:id="100" w:name="_Toc85261728"/>
      <w:r>
        <w:rPr>
          <w:rFonts w:ascii="Cambria" w:hAnsi="Cambria" w:cs="Arial"/>
          <w:sz w:val="22"/>
          <w:szCs w:val="22"/>
        </w:rPr>
        <w:t xml:space="preserve">The City issues results and award decisions to all bidders. </w:t>
      </w:r>
      <w:r w:rsidR="005608CD">
        <w:rPr>
          <w:rFonts w:ascii="Cambria" w:hAnsi="Cambria" w:cs="Arial"/>
          <w:sz w:val="22"/>
          <w:szCs w:val="22"/>
        </w:rPr>
        <w:t>The City</w:t>
      </w:r>
      <w:r>
        <w:rPr>
          <w:rFonts w:ascii="Cambria" w:hAnsi="Cambria" w:cs="Arial"/>
          <w:sz w:val="22"/>
          <w:szCs w:val="22"/>
        </w:rPr>
        <w:t xml:space="preserve"> provide</w:t>
      </w:r>
      <w:r w:rsidR="005608CD">
        <w:rPr>
          <w:rFonts w:ascii="Cambria" w:hAnsi="Cambria" w:cs="Arial"/>
          <w:sz w:val="22"/>
          <w:szCs w:val="22"/>
        </w:rPr>
        <w:t>s</w:t>
      </w:r>
      <w:r>
        <w:rPr>
          <w:rFonts w:ascii="Cambria" w:hAnsi="Cambria" w:cs="Arial"/>
          <w:sz w:val="22"/>
          <w:szCs w:val="22"/>
        </w:rPr>
        <w:t xml:space="preserve"> debriefing </w:t>
      </w:r>
      <w:r w:rsidR="005608CD">
        <w:rPr>
          <w:rFonts w:ascii="Cambria" w:hAnsi="Cambria" w:cs="Arial"/>
          <w:sz w:val="22"/>
          <w:szCs w:val="22"/>
        </w:rPr>
        <w:t>on a limited basis for the purpose of allowing bidders to understand how they may improve in future bidding opportunities</w:t>
      </w:r>
      <w:r w:rsidR="00EE26AD" w:rsidRPr="00B62E1A">
        <w:rPr>
          <w:rFonts w:ascii="Cambria" w:hAnsi="Cambria" w:cs="Arial"/>
          <w:sz w:val="22"/>
          <w:szCs w:val="22"/>
        </w:rPr>
        <w:t>.</w:t>
      </w:r>
    </w:p>
    <w:p w14:paraId="388BDC00" w14:textId="77777777" w:rsidR="00EE26AD" w:rsidRPr="00B62E1A" w:rsidRDefault="00EE26AD" w:rsidP="00482742">
      <w:pPr>
        <w:jc w:val="both"/>
        <w:rPr>
          <w:rFonts w:ascii="Cambria" w:hAnsi="Cambria" w:cs="Arial"/>
          <w:b/>
          <w:sz w:val="22"/>
          <w:szCs w:val="22"/>
        </w:rPr>
      </w:pPr>
    </w:p>
    <w:bookmarkEnd w:id="99"/>
    <w:bookmarkEnd w:id="100"/>
    <w:p w14:paraId="6883AE29" w14:textId="77777777" w:rsidR="005E321D" w:rsidRPr="00B62E1A" w:rsidRDefault="00B026A7" w:rsidP="00103D62">
      <w:pPr>
        <w:spacing w:after="60"/>
        <w:jc w:val="both"/>
        <w:rPr>
          <w:rFonts w:ascii="Cambria" w:hAnsi="Cambria" w:cs="Arial"/>
          <w:b/>
          <w:color w:val="31849B"/>
          <w:sz w:val="22"/>
          <w:szCs w:val="22"/>
        </w:rPr>
      </w:pPr>
      <w:r>
        <w:rPr>
          <w:rFonts w:ascii="Cambria" w:hAnsi="Cambria" w:cs="Arial"/>
          <w:b/>
          <w:color w:val="31849B"/>
          <w:sz w:val="22"/>
          <w:szCs w:val="22"/>
        </w:rPr>
        <w:t xml:space="preserve">10.4 </w:t>
      </w:r>
      <w:r w:rsidR="005E321D" w:rsidRPr="00B62E1A">
        <w:rPr>
          <w:rFonts w:ascii="Cambria" w:hAnsi="Cambria" w:cs="Arial"/>
          <w:b/>
          <w:color w:val="31849B"/>
          <w:sz w:val="22"/>
          <w:szCs w:val="22"/>
        </w:rPr>
        <w:t xml:space="preserve">Instructions to the Apparently Successful </w:t>
      </w:r>
      <w:r w:rsidR="00C722E7" w:rsidRPr="00B62E1A">
        <w:rPr>
          <w:rFonts w:ascii="Cambria" w:hAnsi="Cambria" w:cs="Arial"/>
          <w:b/>
          <w:color w:val="31849B"/>
          <w:sz w:val="22"/>
          <w:szCs w:val="22"/>
        </w:rPr>
        <w:t>Consultant</w:t>
      </w:r>
      <w:r w:rsidR="005E321D" w:rsidRPr="00B62E1A">
        <w:rPr>
          <w:rFonts w:ascii="Cambria" w:hAnsi="Cambria" w:cs="Arial"/>
          <w:b/>
          <w:color w:val="31849B"/>
          <w:sz w:val="22"/>
          <w:szCs w:val="22"/>
        </w:rPr>
        <w:t>(s).</w:t>
      </w:r>
    </w:p>
    <w:p w14:paraId="1EBD43A6" w14:textId="77777777"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Apparently Successful </w:t>
      </w:r>
      <w:r w:rsidR="00C722E7" w:rsidRPr="00B62E1A">
        <w:rPr>
          <w:rFonts w:ascii="Cambria" w:hAnsi="Cambria" w:cs="Arial"/>
          <w:sz w:val="22"/>
          <w:szCs w:val="22"/>
        </w:rPr>
        <w:t>Consultant</w:t>
      </w:r>
      <w:r w:rsidRPr="00B62E1A">
        <w:rPr>
          <w:rFonts w:ascii="Cambria" w:hAnsi="Cambria" w:cs="Arial"/>
          <w:sz w:val="22"/>
          <w:szCs w:val="22"/>
        </w:rPr>
        <w:t xml:space="preserve">(s) will receive </w:t>
      </w:r>
      <w:r w:rsidR="00D12F4A" w:rsidRPr="00B62E1A">
        <w:rPr>
          <w:rFonts w:ascii="Cambria" w:hAnsi="Cambria" w:cs="Arial"/>
          <w:sz w:val="22"/>
          <w:szCs w:val="22"/>
        </w:rPr>
        <w:t xml:space="preserve">an </w:t>
      </w:r>
      <w:r w:rsidRPr="00B62E1A">
        <w:rPr>
          <w:rFonts w:ascii="Cambria" w:hAnsi="Cambria" w:cs="Arial"/>
          <w:sz w:val="22"/>
          <w:szCs w:val="22"/>
        </w:rPr>
        <w:t xml:space="preserve">Intent to Award Letter from the </w:t>
      </w:r>
      <w:r w:rsidR="000D356F">
        <w:rPr>
          <w:rFonts w:ascii="Cambria" w:hAnsi="Cambria" w:cs="Arial"/>
          <w:sz w:val="22"/>
          <w:szCs w:val="22"/>
        </w:rPr>
        <w:t>Procurement Contact</w:t>
      </w:r>
      <w:r w:rsidRPr="00B62E1A">
        <w:rPr>
          <w:rFonts w:ascii="Cambria" w:hAnsi="Cambria" w:cs="Arial"/>
          <w:sz w:val="22"/>
          <w:szCs w:val="22"/>
        </w:rPr>
        <w:t xml:space="preserve"> after award decisions are made by the City.  The Letter will include instructions for final submittals due prior to execution of the contract.  </w:t>
      </w:r>
    </w:p>
    <w:p w14:paraId="5DD8E83B" w14:textId="77777777" w:rsidR="007A5BAB" w:rsidRPr="00B62E1A" w:rsidRDefault="007A5BAB" w:rsidP="00482742">
      <w:pPr>
        <w:jc w:val="both"/>
        <w:rPr>
          <w:rFonts w:ascii="Cambria" w:hAnsi="Cambria" w:cs="Arial"/>
          <w:sz w:val="22"/>
          <w:szCs w:val="22"/>
        </w:rPr>
      </w:pPr>
    </w:p>
    <w:p w14:paraId="655210B9" w14:textId="77777777" w:rsidR="005E321D" w:rsidRPr="00B62E1A" w:rsidRDefault="001D3BE1" w:rsidP="0006179D">
      <w:pPr>
        <w:jc w:val="both"/>
        <w:rPr>
          <w:rFonts w:ascii="Cambria" w:hAnsi="Cambria" w:cs="Arial"/>
          <w:sz w:val="22"/>
          <w:szCs w:val="22"/>
        </w:rPr>
      </w:pPr>
      <w:r w:rsidRPr="00B62E1A">
        <w:rPr>
          <w:rFonts w:ascii="Cambria" w:hAnsi="Cambria" w:cs="Arial"/>
          <w:sz w:val="22"/>
          <w:szCs w:val="22"/>
        </w:rPr>
        <w:t xml:space="preserve">Once the City has finalized and issued the contract for signature, the </w:t>
      </w:r>
      <w:r w:rsidR="00C722E7" w:rsidRPr="00B62E1A">
        <w:rPr>
          <w:rFonts w:ascii="Cambria" w:hAnsi="Cambria" w:cs="Arial"/>
          <w:sz w:val="22"/>
          <w:szCs w:val="22"/>
        </w:rPr>
        <w:t>Consultant</w:t>
      </w:r>
      <w:r w:rsidR="005E321D" w:rsidRPr="00B62E1A">
        <w:rPr>
          <w:rFonts w:ascii="Cambria" w:hAnsi="Cambria" w:cs="Arial"/>
          <w:sz w:val="22"/>
          <w:szCs w:val="22"/>
        </w:rPr>
        <w:t xml:space="preserve"> </w:t>
      </w:r>
      <w:r w:rsidRPr="00B62E1A">
        <w:rPr>
          <w:rFonts w:ascii="Cambria" w:hAnsi="Cambria" w:cs="Arial"/>
          <w:sz w:val="22"/>
          <w:szCs w:val="22"/>
        </w:rPr>
        <w:t xml:space="preserve">must </w:t>
      </w:r>
      <w:r w:rsidR="005E321D" w:rsidRPr="00B62E1A">
        <w:rPr>
          <w:rFonts w:ascii="Cambria" w:hAnsi="Cambria" w:cs="Arial"/>
          <w:sz w:val="22"/>
          <w:szCs w:val="22"/>
        </w:rPr>
        <w:t xml:space="preserve">execute the contract and provide all </w:t>
      </w:r>
      <w:r w:rsidRPr="00B62E1A">
        <w:rPr>
          <w:rFonts w:ascii="Cambria" w:hAnsi="Cambria" w:cs="Arial"/>
          <w:sz w:val="22"/>
          <w:szCs w:val="22"/>
        </w:rPr>
        <w:t xml:space="preserve">requested </w:t>
      </w:r>
      <w:r w:rsidR="005E321D" w:rsidRPr="00B62E1A">
        <w:rPr>
          <w:rFonts w:ascii="Cambria" w:hAnsi="Cambria" w:cs="Arial"/>
          <w:sz w:val="22"/>
          <w:szCs w:val="22"/>
        </w:rPr>
        <w:t xml:space="preserve">documents within ten (10) business days.  This includes </w:t>
      </w:r>
      <w:r w:rsidRPr="00B62E1A">
        <w:rPr>
          <w:rFonts w:ascii="Cambria" w:hAnsi="Cambria" w:cs="Arial"/>
          <w:sz w:val="22"/>
          <w:szCs w:val="22"/>
        </w:rPr>
        <w:t xml:space="preserve">attaining a </w:t>
      </w:r>
      <w:r w:rsidR="005E321D" w:rsidRPr="00B62E1A">
        <w:rPr>
          <w:rFonts w:ascii="Cambria" w:hAnsi="Cambria" w:cs="Arial"/>
          <w:sz w:val="22"/>
          <w:szCs w:val="22"/>
        </w:rPr>
        <w:t>Seattle Business License</w:t>
      </w:r>
      <w:r w:rsidRPr="00B62E1A">
        <w:rPr>
          <w:rFonts w:ascii="Cambria" w:hAnsi="Cambria" w:cs="Arial"/>
          <w:sz w:val="22"/>
          <w:szCs w:val="22"/>
        </w:rPr>
        <w:t>,</w:t>
      </w:r>
      <w:r w:rsidR="005E321D" w:rsidRPr="00B62E1A">
        <w:rPr>
          <w:rFonts w:ascii="Cambria" w:hAnsi="Cambria" w:cs="Arial"/>
          <w:sz w:val="22"/>
          <w:szCs w:val="22"/>
        </w:rPr>
        <w:t xml:space="preserve"> payment of associated taxes due</w:t>
      </w:r>
      <w:r w:rsidRPr="00B62E1A">
        <w:rPr>
          <w:rFonts w:ascii="Cambria" w:hAnsi="Cambria" w:cs="Arial"/>
          <w:sz w:val="22"/>
          <w:szCs w:val="22"/>
        </w:rPr>
        <w:t>,</w:t>
      </w:r>
      <w:r w:rsidR="005E321D" w:rsidRPr="00B62E1A">
        <w:rPr>
          <w:rFonts w:ascii="Cambria" w:hAnsi="Cambria" w:cs="Arial"/>
          <w:sz w:val="22"/>
          <w:szCs w:val="22"/>
        </w:rPr>
        <w:t xml:space="preserve"> and providing proof of insurance.  If the </w:t>
      </w:r>
      <w:r w:rsidR="00C722E7" w:rsidRPr="00B62E1A">
        <w:rPr>
          <w:rFonts w:ascii="Cambria" w:hAnsi="Cambria" w:cs="Arial"/>
          <w:sz w:val="22"/>
          <w:szCs w:val="22"/>
        </w:rPr>
        <w:t>Consultant</w:t>
      </w:r>
      <w:r w:rsidR="005E321D" w:rsidRPr="00B62E1A">
        <w:rPr>
          <w:rFonts w:ascii="Cambria" w:hAnsi="Cambria" w:cs="Arial"/>
          <w:sz w:val="22"/>
          <w:szCs w:val="22"/>
        </w:rPr>
        <w:t xml:space="preserve"> fails to </w:t>
      </w:r>
      <w:r w:rsidRPr="00B62E1A">
        <w:rPr>
          <w:rFonts w:ascii="Cambria" w:hAnsi="Cambria" w:cs="Arial"/>
          <w:sz w:val="22"/>
          <w:szCs w:val="22"/>
        </w:rPr>
        <w:t xml:space="preserve">execute the contract with all documents </w:t>
      </w:r>
      <w:r w:rsidR="005E321D" w:rsidRPr="00B62E1A">
        <w:rPr>
          <w:rFonts w:ascii="Cambria" w:hAnsi="Cambria" w:cs="Arial"/>
          <w:sz w:val="22"/>
          <w:szCs w:val="22"/>
        </w:rPr>
        <w:t xml:space="preserve">within the ten (10) day time frame, the City may cancel the award and </w:t>
      </w:r>
      <w:r w:rsidRPr="00B62E1A">
        <w:rPr>
          <w:rFonts w:ascii="Cambria" w:hAnsi="Cambria" w:cs="Arial"/>
          <w:sz w:val="22"/>
          <w:szCs w:val="22"/>
        </w:rPr>
        <w:t xml:space="preserve">proceed to the </w:t>
      </w:r>
      <w:r w:rsidR="005E321D" w:rsidRPr="00B62E1A">
        <w:rPr>
          <w:rFonts w:ascii="Cambria" w:hAnsi="Cambria" w:cs="Arial"/>
          <w:sz w:val="22"/>
          <w:szCs w:val="22"/>
        </w:rPr>
        <w:t xml:space="preserve">next ranked </w:t>
      </w:r>
      <w:r w:rsidR="00C722E7" w:rsidRPr="00B62E1A">
        <w:rPr>
          <w:rFonts w:ascii="Cambria" w:hAnsi="Cambria" w:cs="Arial"/>
          <w:sz w:val="22"/>
          <w:szCs w:val="22"/>
        </w:rPr>
        <w:t>Consultant</w:t>
      </w:r>
      <w:r w:rsidR="005E321D" w:rsidRPr="00B62E1A">
        <w:rPr>
          <w:rFonts w:ascii="Cambria" w:hAnsi="Cambria" w:cs="Arial"/>
          <w:sz w:val="22"/>
          <w:szCs w:val="22"/>
        </w:rPr>
        <w:t xml:space="preserve">, or cancel or reissue this solicitation.  Cancellation of an award for failure to execute the Contract as attached may </w:t>
      </w:r>
      <w:r w:rsidR="00D12F4A" w:rsidRPr="00B62E1A">
        <w:rPr>
          <w:rFonts w:ascii="Cambria" w:hAnsi="Cambria" w:cs="Arial"/>
          <w:sz w:val="22"/>
          <w:szCs w:val="22"/>
        </w:rPr>
        <w:t xml:space="preserve">disqualify the firm from </w:t>
      </w:r>
      <w:r w:rsidR="005E321D" w:rsidRPr="00B62E1A">
        <w:rPr>
          <w:rFonts w:ascii="Cambria" w:hAnsi="Cambria" w:cs="Arial"/>
          <w:sz w:val="22"/>
          <w:szCs w:val="22"/>
        </w:rPr>
        <w:t xml:space="preserve">future solicitations for </w:t>
      </w:r>
      <w:r w:rsidR="0006179D" w:rsidRPr="00B62E1A">
        <w:rPr>
          <w:rFonts w:ascii="Cambria" w:hAnsi="Cambria" w:cs="Arial"/>
          <w:sz w:val="22"/>
          <w:szCs w:val="22"/>
        </w:rPr>
        <w:t>this</w:t>
      </w:r>
      <w:r w:rsidR="00D12F4A" w:rsidRPr="00B62E1A">
        <w:rPr>
          <w:rFonts w:ascii="Cambria" w:hAnsi="Cambria" w:cs="Arial"/>
          <w:sz w:val="22"/>
          <w:szCs w:val="22"/>
        </w:rPr>
        <w:t xml:space="preserve"> same work</w:t>
      </w:r>
      <w:r w:rsidR="005E321D" w:rsidRPr="00B62E1A">
        <w:rPr>
          <w:rFonts w:ascii="Cambria" w:hAnsi="Cambria" w:cs="Arial"/>
          <w:sz w:val="22"/>
          <w:szCs w:val="22"/>
        </w:rPr>
        <w:t>.</w:t>
      </w:r>
    </w:p>
    <w:p w14:paraId="18587BA0" w14:textId="77777777" w:rsidR="005E321D" w:rsidRPr="00B62E1A" w:rsidRDefault="005E321D" w:rsidP="00482742">
      <w:pPr>
        <w:jc w:val="both"/>
        <w:rPr>
          <w:rFonts w:ascii="Cambria" w:hAnsi="Cambria" w:cs="Arial"/>
          <w:b/>
          <w:sz w:val="22"/>
          <w:szCs w:val="22"/>
        </w:rPr>
      </w:pPr>
    </w:p>
    <w:p w14:paraId="158B6A9E" w14:textId="77777777" w:rsidR="005E321D" w:rsidRPr="00B62E1A" w:rsidRDefault="00B026A7" w:rsidP="00052401">
      <w:pPr>
        <w:spacing w:after="60"/>
        <w:jc w:val="both"/>
        <w:rPr>
          <w:rFonts w:ascii="Cambria" w:hAnsi="Cambria" w:cs="Arial"/>
          <w:color w:val="31849B"/>
          <w:sz w:val="22"/>
          <w:szCs w:val="22"/>
        </w:rPr>
      </w:pPr>
      <w:r>
        <w:rPr>
          <w:rFonts w:ascii="Cambria" w:hAnsi="Cambria" w:cs="Arial"/>
          <w:b/>
          <w:color w:val="31849B"/>
          <w:sz w:val="22"/>
          <w:szCs w:val="22"/>
        </w:rPr>
        <w:t xml:space="preserve">10.5 </w:t>
      </w:r>
      <w:r w:rsidR="005E321D" w:rsidRPr="00B62E1A">
        <w:rPr>
          <w:rFonts w:ascii="Cambria" w:hAnsi="Cambria" w:cs="Arial"/>
          <w:b/>
          <w:color w:val="31849B"/>
          <w:sz w:val="22"/>
          <w:szCs w:val="22"/>
        </w:rPr>
        <w:t xml:space="preserve">Checklist of </w:t>
      </w:r>
      <w:r w:rsidR="008A78C3">
        <w:rPr>
          <w:rFonts w:ascii="Cambria" w:hAnsi="Cambria" w:cs="Arial"/>
          <w:b/>
          <w:color w:val="31849B"/>
          <w:sz w:val="22"/>
          <w:szCs w:val="22"/>
        </w:rPr>
        <w:t>Requirements</w:t>
      </w:r>
      <w:r w:rsidR="005E321D" w:rsidRPr="00B62E1A">
        <w:rPr>
          <w:rFonts w:ascii="Cambria" w:hAnsi="Cambria" w:cs="Arial"/>
          <w:b/>
          <w:color w:val="31849B"/>
          <w:sz w:val="22"/>
          <w:szCs w:val="22"/>
        </w:rPr>
        <w:t xml:space="preserve"> Prior to Award</w:t>
      </w:r>
      <w:r w:rsidR="005E321D" w:rsidRPr="00B62E1A">
        <w:rPr>
          <w:rFonts w:ascii="Cambria" w:hAnsi="Cambria" w:cs="Arial"/>
          <w:color w:val="31849B"/>
          <w:sz w:val="22"/>
          <w:szCs w:val="22"/>
        </w:rPr>
        <w:t>.</w:t>
      </w:r>
    </w:p>
    <w:p w14:paraId="2085D96F" w14:textId="77777777" w:rsidR="005E321D" w:rsidRPr="00B62E1A" w:rsidRDefault="005E321D" w:rsidP="00482742">
      <w:pPr>
        <w:jc w:val="both"/>
        <w:rPr>
          <w:rFonts w:ascii="Cambria" w:hAnsi="Cambria" w:cs="Arial"/>
          <w:sz w:val="22"/>
          <w:szCs w:val="22"/>
        </w:rPr>
      </w:pPr>
      <w:r w:rsidRPr="00B62E1A">
        <w:rPr>
          <w:rFonts w:ascii="Cambria" w:hAnsi="Cambria" w:cs="Arial"/>
          <w:sz w:val="22"/>
          <w:szCs w:val="22"/>
        </w:rPr>
        <w:t xml:space="preserve">The </w:t>
      </w:r>
      <w:r w:rsidR="00C722E7" w:rsidRPr="00B62E1A">
        <w:rPr>
          <w:rFonts w:ascii="Cambria" w:hAnsi="Cambria" w:cs="Arial"/>
          <w:sz w:val="22"/>
          <w:szCs w:val="22"/>
        </w:rPr>
        <w:t>Consultant</w:t>
      </w:r>
      <w:r w:rsidRPr="00B62E1A">
        <w:rPr>
          <w:rFonts w:ascii="Cambria" w:hAnsi="Cambria" w:cs="Arial"/>
          <w:sz w:val="22"/>
          <w:szCs w:val="22"/>
        </w:rPr>
        <w:t xml:space="preserve">(s) should anticipate the Letter will require at least the following.  </w:t>
      </w:r>
      <w:r w:rsidR="00C722E7" w:rsidRPr="00B62E1A">
        <w:rPr>
          <w:rFonts w:ascii="Cambria" w:hAnsi="Cambria" w:cs="Arial"/>
          <w:sz w:val="22"/>
          <w:szCs w:val="22"/>
        </w:rPr>
        <w:t>Consultant</w:t>
      </w:r>
      <w:r w:rsidRPr="00B62E1A">
        <w:rPr>
          <w:rFonts w:ascii="Cambria" w:hAnsi="Cambria" w:cs="Arial"/>
          <w:sz w:val="22"/>
          <w:szCs w:val="22"/>
        </w:rPr>
        <w:t xml:space="preserve">s are encouraged to prepare these documents </w:t>
      </w:r>
      <w:r w:rsidR="00D34E4A" w:rsidRPr="00B62E1A">
        <w:rPr>
          <w:rFonts w:ascii="Cambria" w:hAnsi="Cambria" w:cs="Arial"/>
          <w:sz w:val="22"/>
          <w:szCs w:val="22"/>
        </w:rPr>
        <w:t xml:space="preserve">when </w:t>
      </w:r>
      <w:r w:rsidRPr="00B62E1A">
        <w:rPr>
          <w:rFonts w:ascii="Cambria" w:hAnsi="Cambria" w:cs="Arial"/>
          <w:sz w:val="22"/>
          <w:szCs w:val="22"/>
        </w:rPr>
        <w:t>possible, to eliminate risks of late compliance.</w:t>
      </w:r>
    </w:p>
    <w:p w14:paraId="49F34D57"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Seattle Business License is current and all taxes due have been paid.</w:t>
      </w:r>
    </w:p>
    <w:p w14:paraId="15EAF087"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State of Washington Business License.</w:t>
      </w:r>
    </w:p>
    <w:p w14:paraId="711A306D" w14:textId="77777777" w:rsidR="005E321D" w:rsidRPr="00B62E1A" w:rsidRDefault="008A78C3" w:rsidP="00BB795C">
      <w:pPr>
        <w:numPr>
          <w:ilvl w:val="0"/>
          <w:numId w:val="5"/>
        </w:numPr>
        <w:jc w:val="both"/>
        <w:rPr>
          <w:rFonts w:ascii="Cambria" w:hAnsi="Cambria" w:cs="Arial"/>
          <w:sz w:val="22"/>
          <w:szCs w:val="22"/>
        </w:rPr>
      </w:pPr>
      <w:r>
        <w:rPr>
          <w:rFonts w:ascii="Cambria" w:hAnsi="Cambria" w:cs="Arial"/>
          <w:sz w:val="22"/>
          <w:szCs w:val="22"/>
        </w:rPr>
        <w:t>Evidence</w:t>
      </w:r>
      <w:r w:rsidRPr="00B62E1A">
        <w:rPr>
          <w:rFonts w:ascii="Cambria" w:hAnsi="Cambria" w:cs="Arial"/>
          <w:sz w:val="22"/>
          <w:szCs w:val="22"/>
        </w:rPr>
        <w:t xml:space="preserve"> </w:t>
      </w:r>
      <w:r w:rsidR="005E321D" w:rsidRPr="00B62E1A">
        <w:rPr>
          <w:rFonts w:ascii="Cambria" w:hAnsi="Cambria" w:cs="Arial"/>
          <w:sz w:val="22"/>
          <w:szCs w:val="22"/>
        </w:rPr>
        <w:t xml:space="preserve">of Insurance </w:t>
      </w:r>
      <w:r w:rsidR="00D12F4A" w:rsidRPr="00B62E1A">
        <w:rPr>
          <w:rFonts w:ascii="Cambria" w:hAnsi="Cambria" w:cs="Arial"/>
          <w:sz w:val="22"/>
          <w:szCs w:val="22"/>
        </w:rPr>
        <w:t>(if required)</w:t>
      </w:r>
    </w:p>
    <w:p w14:paraId="14C0A715" w14:textId="77777777" w:rsidR="005E321D" w:rsidRPr="00B62E1A" w:rsidRDefault="005E321D" w:rsidP="00BB795C">
      <w:pPr>
        <w:numPr>
          <w:ilvl w:val="0"/>
          <w:numId w:val="5"/>
        </w:numPr>
        <w:jc w:val="both"/>
        <w:rPr>
          <w:rFonts w:ascii="Cambria" w:hAnsi="Cambria" w:cs="Arial"/>
          <w:sz w:val="22"/>
          <w:szCs w:val="22"/>
        </w:rPr>
      </w:pPr>
      <w:r w:rsidRPr="00B62E1A">
        <w:rPr>
          <w:rFonts w:ascii="Cambria" w:hAnsi="Cambria" w:cs="Arial"/>
          <w:sz w:val="22"/>
          <w:szCs w:val="22"/>
        </w:rPr>
        <w:t>Special Licenses (if any)</w:t>
      </w:r>
    </w:p>
    <w:p w14:paraId="3DD6903E" w14:textId="77777777" w:rsidR="005E321D" w:rsidRPr="00B62E1A" w:rsidRDefault="005E321D" w:rsidP="0006179D">
      <w:pPr>
        <w:ind w:firstLine="360"/>
        <w:jc w:val="both"/>
        <w:rPr>
          <w:rFonts w:ascii="Cambria" w:hAnsi="Cambria" w:cs="Arial"/>
          <w:b/>
          <w:sz w:val="22"/>
          <w:szCs w:val="22"/>
        </w:rPr>
      </w:pPr>
    </w:p>
    <w:p w14:paraId="6B687C87" w14:textId="77777777" w:rsidR="005E321D" w:rsidRPr="00B62E1A" w:rsidRDefault="00B026A7" w:rsidP="00052401">
      <w:pPr>
        <w:widowControl w:val="0"/>
        <w:tabs>
          <w:tab w:val="left" w:pos="0"/>
        </w:tabs>
        <w:suppressAutoHyphens/>
        <w:spacing w:after="60"/>
        <w:jc w:val="both"/>
        <w:rPr>
          <w:rFonts w:ascii="Cambria" w:hAnsi="Cambria" w:cs="Arial"/>
          <w:b/>
          <w:color w:val="31849B"/>
          <w:sz w:val="22"/>
          <w:szCs w:val="22"/>
        </w:rPr>
      </w:pPr>
      <w:r>
        <w:rPr>
          <w:rFonts w:ascii="Cambria" w:hAnsi="Cambria" w:cs="Arial"/>
          <w:b/>
          <w:color w:val="31849B"/>
          <w:sz w:val="22"/>
          <w:szCs w:val="22"/>
        </w:rPr>
        <w:t xml:space="preserve">10.6 </w:t>
      </w:r>
      <w:r w:rsidR="005E321D" w:rsidRPr="00B62E1A">
        <w:rPr>
          <w:rFonts w:ascii="Cambria" w:hAnsi="Cambria" w:cs="Arial"/>
          <w:b/>
          <w:color w:val="31849B"/>
          <w:sz w:val="22"/>
          <w:szCs w:val="22"/>
        </w:rPr>
        <w:t>Taxpayer Identification Number and W-9.</w:t>
      </w:r>
    </w:p>
    <w:p w14:paraId="227E375D" w14:textId="77777777" w:rsidR="00512266" w:rsidRDefault="005E321D" w:rsidP="00B777E9">
      <w:pPr>
        <w:pStyle w:val="BodyText2"/>
        <w:spacing w:line="240" w:lineRule="auto"/>
        <w:jc w:val="both"/>
        <w:rPr>
          <w:rFonts w:ascii="Cambria" w:hAnsi="Cambria" w:cs="Arial"/>
          <w:sz w:val="22"/>
          <w:szCs w:val="22"/>
        </w:rPr>
      </w:pPr>
      <w:r w:rsidRPr="00B62E1A">
        <w:rPr>
          <w:rFonts w:ascii="Cambria" w:hAnsi="Cambria" w:cs="Arial"/>
          <w:sz w:val="22"/>
          <w:szCs w:val="22"/>
        </w:rPr>
        <w:t xml:space="preserve">Unless the </w:t>
      </w:r>
      <w:r w:rsidR="00C722E7" w:rsidRPr="00B62E1A">
        <w:rPr>
          <w:rFonts w:ascii="Cambria" w:hAnsi="Cambria" w:cs="Arial"/>
          <w:sz w:val="22"/>
          <w:szCs w:val="22"/>
        </w:rPr>
        <w:t>Consultant</w:t>
      </w:r>
      <w:r w:rsidRPr="00B62E1A">
        <w:rPr>
          <w:rFonts w:ascii="Cambria" w:hAnsi="Cambria" w:cs="Arial"/>
          <w:sz w:val="22"/>
          <w:szCs w:val="22"/>
        </w:rPr>
        <w:t xml:space="preserve"> has already submitted a Taxpayer Identification Number and Certification Request Form (W-9) to the City, the </w:t>
      </w:r>
      <w:r w:rsidR="00C722E7" w:rsidRPr="00B62E1A">
        <w:rPr>
          <w:rFonts w:ascii="Cambria" w:hAnsi="Cambria" w:cs="Arial"/>
          <w:sz w:val="22"/>
          <w:szCs w:val="22"/>
        </w:rPr>
        <w:t>Consultant</w:t>
      </w:r>
      <w:r w:rsidRPr="00B62E1A">
        <w:rPr>
          <w:rFonts w:ascii="Cambria" w:hAnsi="Cambria" w:cs="Arial"/>
          <w:sz w:val="22"/>
          <w:szCs w:val="22"/>
        </w:rPr>
        <w:t xml:space="preserve"> must execute and submit this form prior to the contract </w:t>
      </w:r>
      <w:r w:rsidR="00171AA6" w:rsidRPr="00B62E1A">
        <w:rPr>
          <w:rFonts w:ascii="Cambria" w:hAnsi="Cambria" w:cs="Arial"/>
          <w:sz w:val="22"/>
          <w:szCs w:val="22"/>
        </w:rPr>
        <w:t>execution</w:t>
      </w:r>
      <w:r w:rsidR="00171AA6">
        <w:rPr>
          <w:rFonts w:ascii="Cambria" w:hAnsi="Cambria" w:cs="Arial"/>
          <w:sz w:val="22"/>
          <w:szCs w:val="22"/>
        </w:rPr>
        <w:t xml:space="preserve"> </w:t>
      </w:r>
      <w:r w:rsidR="00171AA6" w:rsidRPr="00B62E1A">
        <w:rPr>
          <w:rFonts w:ascii="Cambria" w:hAnsi="Cambria" w:cs="Arial"/>
          <w:sz w:val="22"/>
          <w:szCs w:val="22"/>
        </w:rPr>
        <w:t>date</w:t>
      </w:r>
      <w:r w:rsidRPr="00B62E1A">
        <w:rPr>
          <w:rFonts w:ascii="Cambria" w:hAnsi="Cambria" w:cs="Arial"/>
          <w:sz w:val="22"/>
          <w:szCs w:val="22"/>
        </w:rPr>
        <w:t xml:space="preserve">.  </w:t>
      </w:r>
    </w:p>
    <w:p w14:paraId="5F1EA90D" w14:textId="77777777" w:rsidR="00171AA6" w:rsidRPr="00B62E1A" w:rsidRDefault="00893634" w:rsidP="004C0336">
      <w:pPr>
        <w:pStyle w:val="BodyText2"/>
        <w:spacing w:line="240" w:lineRule="auto"/>
        <w:ind w:firstLine="720"/>
        <w:jc w:val="both"/>
        <w:rPr>
          <w:rFonts w:ascii="Cambria" w:hAnsi="Cambria" w:cs="Arial"/>
          <w:b/>
          <w:sz w:val="22"/>
          <w:szCs w:val="22"/>
        </w:rPr>
      </w:pPr>
      <w:hyperlink r:id="rId35" w:history="1">
        <w:r w:rsidR="00AF1F9B" w:rsidRPr="008709B5">
          <w:rPr>
            <w:rStyle w:val="Hyperlink"/>
            <w:rFonts w:ascii="Cambria" w:hAnsi="Cambria" w:cs="Arial"/>
            <w:sz w:val="22"/>
            <w:szCs w:val="22"/>
          </w:rPr>
          <w:t>http://www.irs.gov/pub/irs-pdf/fw9.pdf</w:t>
        </w:r>
      </w:hyperlink>
    </w:p>
    <w:p w14:paraId="36482F64" w14:textId="77777777" w:rsidR="00716672" w:rsidRPr="00B62E1A" w:rsidRDefault="00716672" w:rsidP="00482742">
      <w:pPr>
        <w:tabs>
          <w:tab w:val="center" w:pos="4680"/>
        </w:tabs>
        <w:jc w:val="both"/>
        <w:outlineLvl w:val="0"/>
        <w:rPr>
          <w:rFonts w:ascii="Cambria" w:hAnsi="Cambria" w:cs="Arial"/>
          <w:sz w:val="22"/>
          <w:szCs w:val="22"/>
        </w:rPr>
      </w:pPr>
    </w:p>
    <w:p w14:paraId="0A4ED6BD" w14:textId="77777777" w:rsidR="00697FAF" w:rsidRDefault="00B026A7" w:rsidP="00052401">
      <w:pPr>
        <w:tabs>
          <w:tab w:val="left" w:pos="-720"/>
          <w:tab w:val="left" w:pos="0"/>
          <w:tab w:val="left" w:pos="720"/>
        </w:tabs>
        <w:suppressAutoHyphens/>
        <w:spacing w:after="60"/>
        <w:jc w:val="both"/>
        <w:rPr>
          <w:rFonts w:ascii="Cambria" w:hAnsi="Cambria" w:cs="Arial"/>
          <w:b/>
          <w:color w:val="31849B"/>
          <w:sz w:val="22"/>
          <w:szCs w:val="22"/>
        </w:rPr>
      </w:pPr>
      <w:bookmarkStart w:id="101" w:name="businesscase"/>
      <w:bookmarkStart w:id="102" w:name="taxpayeridandw9formappendix"/>
      <w:bookmarkEnd w:id="101"/>
      <w:bookmarkEnd w:id="102"/>
      <w:r>
        <w:rPr>
          <w:rFonts w:ascii="Cambria" w:hAnsi="Cambria" w:cs="Arial"/>
          <w:b/>
          <w:color w:val="31849B"/>
          <w:sz w:val="22"/>
          <w:szCs w:val="22"/>
        </w:rPr>
        <w:t xml:space="preserve">10.7 </w:t>
      </w:r>
      <w:r w:rsidR="00697FAF" w:rsidRPr="00B62E1A">
        <w:rPr>
          <w:rFonts w:ascii="Cambria" w:hAnsi="Cambria" w:cs="Arial"/>
          <w:b/>
          <w:color w:val="31849B"/>
          <w:sz w:val="22"/>
          <w:szCs w:val="22"/>
        </w:rPr>
        <w:t>Insurance Requirements</w:t>
      </w:r>
      <w:r w:rsidR="00D12F4A" w:rsidRPr="00B62E1A">
        <w:rPr>
          <w:rFonts w:ascii="Cambria" w:hAnsi="Cambria" w:cs="Arial"/>
          <w:b/>
          <w:color w:val="31849B"/>
          <w:sz w:val="22"/>
          <w:szCs w:val="22"/>
        </w:rPr>
        <w:t xml:space="preserve"> </w:t>
      </w:r>
    </w:p>
    <w:p w14:paraId="6C611772" w14:textId="77777777" w:rsidR="00D12F4A" w:rsidRDefault="00D12F4A" w:rsidP="00052401">
      <w:pPr>
        <w:tabs>
          <w:tab w:val="left" w:pos="-720"/>
          <w:tab w:val="left" w:pos="0"/>
          <w:tab w:val="left" w:pos="720"/>
        </w:tabs>
        <w:suppressAutoHyphens/>
        <w:jc w:val="both"/>
        <w:rPr>
          <w:rFonts w:ascii="Cambria" w:hAnsi="Cambria" w:cs="Arial"/>
          <w:sz w:val="22"/>
          <w:szCs w:val="22"/>
        </w:rPr>
      </w:pPr>
      <w:r w:rsidRPr="00B62E1A">
        <w:rPr>
          <w:rFonts w:ascii="Cambria" w:hAnsi="Cambria" w:cs="Arial"/>
          <w:sz w:val="22"/>
          <w:szCs w:val="22"/>
        </w:rPr>
        <w:t xml:space="preserve">Proof of insurance is required, </w:t>
      </w:r>
      <w:r w:rsidR="00AF1F9B">
        <w:rPr>
          <w:rFonts w:ascii="Cambria" w:hAnsi="Cambria" w:cs="Arial"/>
          <w:sz w:val="22"/>
          <w:szCs w:val="22"/>
        </w:rPr>
        <w:t>link to Insurance Transmittal Form below</w:t>
      </w:r>
      <w:r w:rsidRPr="00B62E1A">
        <w:rPr>
          <w:rFonts w:ascii="Cambria" w:hAnsi="Cambria" w:cs="Arial"/>
          <w:sz w:val="22"/>
          <w:szCs w:val="22"/>
        </w:rPr>
        <w:t>.</w:t>
      </w:r>
    </w:p>
    <w:p w14:paraId="63CD67D9" w14:textId="77777777" w:rsidR="00AF1F9B" w:rsidRPr="00AF1F9B" w:rsidRDefault="00893634" w:rsidP="00890A8F">
      <w:pPr>
        <w:pStyle w:val="ListParagraph"/>
        <w:tabs>
          <w:tab w:val="left" w:pos="-720"/>
          <w:tab w:val="left" w:pos="0"/>
          <w:tab w:val="left" w:pos="720"/>
        </w:tabs>
        <w:suppressAutoHyphens/>
        <w:ind w:left="360"/>
        <w:jc w:val="both"/>
        <w:rPr>
          <w:rFonts w:ascii="Cambria" w:hAnsi="Cambria" w:cs="Arial"/>
          <w:sz w:val="22"/>
          <w:szCs w:val="22"/>
        </w:rPr>
      </w:pPr>
      <w:hyperlink r:id="rId36" w:history="1">
        <w:r w:rsidR="00AF1F9B" w:rsidRPr="00AF1F9B">
          <w:rPr>
            <w:rStyle w:val="Hyperlink"/>
            <w:rFonts w:ascii="Cambria" w:hAnsi="Cambria" w:cs="Arial"/>
            <w:sz w:val="22"/>
            <w:szCs w:val="22"/>
          </w:rPr>
          <w:t>http://www.seattle.gov/Documents/Departments/FAS/PurchasingAndContracting/Consulting/5InsuranceTransmittalForm.docx</w:t>
        </w:r>
      </w:hyperlink>
    </w:p>
    <w:p w14:paraId="5A15DE5A" w14:textId="77777777" w:rsidR="00CC1822" w:rsidRDefault="00CC1822" w:rsidP="0060253D">
      <w:pPr>
        <w:tabs>
          <w:tab w:val="left" w:pos="-720"/>
          <w:tab w:val="left" w:pos="0"/>
          <w:tab w:val="left" w:pos="720"/>
        </w:tabs>
        <w:suppressAutoHyphens/>
        <w:ind w:left="720"/>
        <w:jc w:val="both"/>
        <w:rPr>
          <w:rFonts w:ascii="Cambria" w:hAnsi="Cambria" w:cs="Arial"/>
          <w:sz w:val="22"/>
          <w:szCs w:val="22"/>
        </w:rPr>
      </w:pPr>
    </w:p>
    <w:p w14:paraId="13FFF977" w14:textId="77777777" w:rsidR="00AF1F9B" w:rsidRDefault="00B026A7" w:rsidP="00052401">
      <w:pPr>
        <w:tabs>
          <w:tab w:val="left" w:pos="-720"/>
          <w:tab w:val="left" w:pos="0"/>
          <w:tab w:val="left" w:pos="720"/>
        </w:tabs>
        <w:suppressAutoHyphens/>
        <w:spacing w:after="60"/>
        <w:jc w:val="both"/>
        <w:rPr>
          <w:rFonts w:ascii="Cambria" w:hAnsi="Cambria" w:cs="Arial"/>
          <w:b/>
          <w:color w:val="31849B"/>
          <w:spacing w:val="-3"/>
          <w:sz w:val="22"/>
          <w:szCs w:val="22"/>
        </w:rPr>
      </w:pPr>
      <w:r>
        <w:rPr>
          <w:rFonts w:ascii="Cambria" w:hAnsi="Cambria" w:cs="Arial"/>
          <w:b/>
          <w:color w:val="31849B"/>
          <w:spacing w:val="-3"/>
          <w:sz w:val="22"/>
          <w:szCs w:val="22"/>
        </w:rPr>
        <w:t xml:space="preserve">10.8 </w:t>
      </w:r>
      <w:r w:rsidR="00AF1F9B">
        <w:rPr>
          <w:rFonts w:ascii="Cambria" w:hAnsi="Cambria" w:cs="Arial"/>
          <w:b/>
          <w:color w:val="31849B"/>
          <w:spacing w:val="-3"/>
          <w:sz w:val="22"/>
          <w:szCs w:val="22"/>
        </w:rPr>
        <w:t>Standard Consultant</w:t>
      </w:r>
      <w:r w:rsidR="004B08E1" w:rsidRPr="00B62E1A">
        <w:rPr>
          <w:rFonts w:ascii="Cambria" w:hAnsi="Cambria" w:cs="Arial"/>
          <w:b/>
          <w:color w:val="31849B"/>
          <w:spacing w:val="-3"/>
          <w:sz w:val="22"/>
          <w:szCs w:val="22"/>
        </w:rPr>
        <w:t xml:space="preserve"> </w:t>
      </w:r>
      <w:r w:rsidR="008B3573" w:rsidRPr="00B62E1A">
        <w:rPr>
          <w:rFonts w:ascii="Cambria" w:hAnsi="Cambria" w:cs="Arial"/>
          <w:b/>
          <w:color w:val="31849B"/>
          <w:spacing w:val="-3"/>
          <w:sz w:val="22"/>
          <w:szCs w:val="22"/>
        </w:rPr>
        <w:t>Contract</w:t>
      </w:r>
      <w:r w:rsidR="00AF1F9B">
        <w:rPr>
          <w:rFonts w:ascii="Cambria" w:hAnsi="Cambria" w:cs="Arial"/>
          <w:b/>
          <w:color w:val="31849B"/>
          <w:spacing w:val="-3"/>
          <w:sz w:val="22"/>
          <w:szCs w:val="22"/>
        </w:rPr>
        <w:t xml:space="preserve"> Template</w:t>
      </w:r>
    </w:p>
    <w:p w14:paraId="10CA1B7F" w14:textId="77777777" w:rsidR="00AF1F9B" w:rsidRDefault="00AF1F9B" w:rsidP="00AF1F9B">
      <w:pPr>
        <w:tabs>
          <w:tab w:val="left" w:pos="-720"/>
          <w:tab w:val="left" w:pos="0"/>
          <w:tab w:val="left" w:pos="720"/>
        </w:tabs>
        <w:suppressAutoHyphens/>
        <w:jc w:val="both"/>
        <w:rPr>
          <w:rFonts w:ascii="Cambria" w:hAnsi="Cambria" w:cs="Arial"/>
          <w:spacing w:val="-3"/>
          <w:sz w:val="22"/>
          <w:szCs w:val="22"/>
        </w:rPr>
      </w:pPr>
      <w:r>
        <w:rPr>
          <w:rFonts w:ascii="Cambria" w:hAnsi="Cambria" w:cs="Arial"/>
          <w:spacing w:val="-3"/>
          <w:sz w:val="22"/>
          <w:szCs w:val="22"/>
        </w:rPr>
        <w:t xml:space="preserve">Found here: </w:t>
      </w:r>
    </w:p>
    <w:p w14:paraId="348D848B" w14:textId="77777777" w:rsidR="00623DA6" w:rsidRPr="00D56F6F" w:rsidRDefault="00893634" w:rsidP="0060253D">
      <w:pPr>
        <w:ind w:left="360"/>
        <w:jc w:val="both"/>
        <w:rPr>
          <w:b/>
          <w:sz w:val="22"/>
          <w:szCs w:val="22"/>
          <w:u w:val="single"/>
        </w:rPr>
      </w:pPr>
      <w:hyperlink r:id="rId37" w:history="1">
        <w:r w:rsidR="00AF1F9B" w:rsidRPr="0029100A">
          <w:rPr>
            <w:rStyle w:val="Hyperlink"/>
            <w:rFonts w:ascii="Cambria" w:hAnsi="Cambria" w:cs="Arial"/>
            <w:spacing w:val="-3"/>
            <w:sz w:val="22"/>
            <w:szCs w:val="22"/>
          </w:rPr>
          <w:t>http://wwwqa.seattle.gov/Documents/Departments/FAS/PurchasingAndContracting/Consulting/6StandardRosterAgreement.docx</w:t>
        </w:r>
        <w:r w:rsidR="009F7B60" w:rsidRPr="0029100A">
          <w:rPr>
            <w:rStyle w:val="Hyperlink"/>
            <w:rFonts w:ascii="Cambria" w:hAnsi="Cambria" w:cs="Arial"/>
            <w:sz w:val="22"/>
            <w:szCs w:val="22"/>
          </w:rPr>
          <w:tab/>
        </w:r>
      </w:hyperlink>
      <w:r w:rsidR="00AA26E3" w:rsidRPr="00B62E1A">
        <w:rPr>
          <w:rFonts w:ascii="Cambria" w:hAnsi="Cambria" w:cs="Arial"/>
          <w:sz w:val="22"/>
          <w:szCs w:val="22"/>
        </w:rPr>
        <w:tab/>
      </w:r>
      <w:r w:rsidR="00CD39AD" w:rsidRPr="00B62E1A">
        <w:rPr>
          <w:rFonts w:ascii="Cambria" w:hAnsi="Cambria" w:cs="Arial"/>
          <w:sz w:val="22"/>
          <w:szCs w:val="22"/>
        </w:rPr>
        <w:tab/>
      </w:r>
      <w:r w:rsidR="001E1DF5" w:rsidRPr="00B62E1A">
        <w:rPr>
          <w:rFonts w:ascii="Cambria" w:hAnsi="Cambria" w:cs="Arial"/>
          <w:sz w:val="22"/>
          <w:szCs w:val="22"/>
        </w:rPr>
        <w:tab/>
      </w:r>
      <w:r w:rsidR="009A3159" w:rsidRPr="00B62E1A">
        <w:rPr>
          <w:rFonts w:ascii="Cambria" w:hAnsi="Cambria" w:cs="Arial"/>
          <w:sz w:val="22"/>
          <w:szCs w:val="22"/>
        </w:rPr>
        <w:tab/>
      </w:r>
      <w:r w:rsidR="006F30CA" w:rsidRPr="00B62E1A">
        <w:rPr>
          <w:rFonts w:ascii="Cambria" w:hAnsi="Cambria" w:cs="Arial"/>
          <w:sz w:val="22"/>
          <w:szCs w:val="22"/>
        </w:rPr>
        <w:tab/>
      </w:r>
      <w:r w:rsidR="009D7246" w:rsidRPr="00B62E1A">
        <w:rPr>
          <w:rFonts w:ascii="Cambria" w:hAnsi="Cambria" w:cs="Arial"/>
          <w:sz w:val="22"/>
          <w:szCs w:val="22"/>
        </w:rPr>
        <w:tab/>
      </w:r>
      <w:r w:rsidR="00DE1F09" w:rsidRPr="00B62E1A">
        <w:rPr>
          <w:rFonts w:ascii="Cambria" w:hAnsi="Cambria" w:cs="Arial"/>
          <w:sz w:val="22"/>
          <w:szCs w:val="22"/>
        </w:rPr>
        <w:tab/>
      </w:r>
      <w:r w:rsidR="00F972C0" w:rsidRPr="00B62E1A">
        <w:rPr>
          <w:rFonts w:ascii="Cambria" w:hAnsi="Cambria" w:cs="Arial"/>
          <w:sz w:val="22"/>
          <w:szCs w:val="22"/>
        </w:rPr>
        <w:tab/>
      </w:r>
      <w:r w:rsidR="00B33341" w:rsidRPr="00B62E1A">
        <w:rPr>
          <w:rFonts w:ascii="Cambria" w:hAnsi="Cambria" w:cs="Arial"/>
          <w:sz w:val="22"/>
          <w:szCs w:val="22"/>
        </w:rPr>
        <w:tab/>
      </w:r>
      <w:r w:rsidR="00CA294B" w:rsidRPr="00B62E1A">
        <w:rPr>
          <w:rFonts w:ascii="Cambria" w:hAnsi="Cambria" w:cs="Arial"/>
          <w:sz w:val="22"/>
          <w:szCs w:val="22"/>
        </w:rPr>
        <w:tab/>
      </w:r>
      <w:r w:rsidR="004E63D0"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57439A" w:rsidRPr="00B62E1A">
        <w:rPr>
          <w:rFonts w:ascii="Cambria" w:hAnsi="Cambria" w:cs="Arial"/>
          <w:sz w:val="22"/>
          <w:szCs w:val="22"/>
        </w:rPr>
        <w:tab/>
      </w:r>
      <w:r w:rsidR="00CB20E6" w:rsidRPr="00B62E1A">
        <w:rPr>
          <w:rFonts w:ascii="Cambria" w:hAnsi="Cambria" w:cs="Arial"/>
          <w:sz w:val="22"/>
          <w:szCs w:val="22"/>
        </w:rPr>
        <w:tab/>
      </w:r>
      <w:r w:rsidR="0057439A" w:rsidRPr="00B62E1A">
        <w:rPr>
          <w:rFonts w:ascii="Cambria" w:hAnsi="Cambria" w:cs="Arial"/>
          <w:sz w:val="22"/>
          <w:szCs w:val="22"/>
        </w:rPr>
        <w:tab/>
      </w:r>
      <w:r w:rsidR="009C127E" w:rsidRPr="00B62E1A">
        <w:rPr>
          <w:rFonts w:ascii="Cambria" w:hAnsi="Cambria" w:cs="Arial"/>
          <w:sz w:val="22"/>
          <w:szCs w:val="22"/>
        </w:rPr>
        <w:tab/>
      </w:r>
      <w:r w:rsidR="009C127E" w:rsidRPr="00B62E1A">
        <w:rPr>
          <w:rFonts w:ascii="Cambria" w:hAnsi="Cambria" w:cs="Arial"/>
          <w:sz w:val="22"/>
          <w:szCs w:val="22"/>
        </w:rPr>
        <w:tab/>
      </w:r>
      <w:r w:rsidR="00CE66B4" w:rsidRPr="0023354A">
        <w:rPr>
          <w:b/>
        </w:rPr>
        <w:t xml:space="preserve"> </w:t>
      </w:r>
    </w:p>
    <w:sectPr w:rsidR="00623DA6" w:rsidRPr="00D56F6F" w:rsidSect="00503828">
      <w:footerReference w:type="even" r:id="rId38"/>
      <w:footerReference w:type="default" r:id="rId39"/>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3554B" w14:textId="77777777" w:rsidR="00893634" w:rsidRDefault="00893634">
      <w:r>
        <w:separator/>
      </w:r>
    </w:p>
  </w:endnote>
  <w:endnote w:type="continuationSeparator" w:id="0">
    <w:p w14:paraId="0570DC86" w14:textId="77777777" w:rsidR="00893634" w:rsidRDefault="00893634">
      <w:r>
        <w:continuationSeparator/>
      </w:r>
    </w:p>
  </w:endnote>
  <w:endnote w:type="continuationNotice" w:id="1">
    <w:p w14:paraId="0DDFC048" w14:textId="77777777" w:rsidR="00893634" w:rsidRDefault="00893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Bold">
    <w:panose1 w:val="020B0704020202020204"/>
    <w:charset w:val="00"/>
    <w:family w:val="auto"/>
    <w:pitch w:val="variable"/>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63B1" w14:textId="77777777" w:rsidR="00FF6F6F" w:rsidRDefault="00FF6F6F"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AD3B43" w14:textId="77777777" w:rsidR="00FF6F6F" w:rsidRDefault="00FF6F6F"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DACF6" w14:textId="423244DD" w:rsidR="00FF6F6F" w:rsidRDefault="00FF6F6F">
    <w:pPr>
      <w:pStyle w:val="Footer"/>
      <w:jc w:val="right"/>
    </w:pPr>
    <w:r>
      <w:fldChar w:fldCharType="begin"/>
    </w:r>
    <w:r>
      <w:instrText xml:space="preserve"> PAGE   \* MERGEFORMAT </w:instrText>
    </w:r>
    <w:r>
      <w:fldChar w:fldCharType="separate"/>
    </w:r>
    <w:r w:rsidR="003F3905">
      <w:rPr>
        <w:noProof/>
      </w:rPr>
      <w:t>1</w:t>
    </w:r>
    <w:r>
      <w:fldChar w:fldCharType="end"/>
    </w:r>
  </w:p>
  <w:p w14:paraId="6E7143B0" w14:textId="77777777" w:rsidR="00FF6F6F" w:rsidRPr="00AC71A7" w:rsidRDefault="00FF6F6F" w:rsidP="00BF7153">
    <w:pPr>
      <w:pStyle w:val="Footer"/>
      <w:ind w:right="360"/>
      <w:rPr>
        <w:rFonts w:asciiTheme="minorHAnsi" w:hAnsiTheme="minorHAnsi"/>
        <w:color w:val="5F497A"/>
        <w:sz w:val="20"/>
        <w:szCs w:val="20"/>
      </w:rPr>
    </w:pPr>
    <w:r w:rsidRPr="00AC71A7">
      <w:rPr>
        <w:rFonts w:asciiTheme="minorHAnsi" w:hAnsiTheme="minorHAnsi"/>
        <w:color w:val="5F497A"/>
        <w:sz w:val="20"/>
        <w:szCs w:val="20"/>
      </w:rPr>
      <w:t xml:space="preserve">FAS Version </w:t>
    </w:r>
    <w:r>
      <w:rPr>
        <w:rFonts w:asciiTheme="minorHAnsi" w:hAnsiTheme="minorHAnsi"/>
        <w:color w:val="5F497A"/>
        <w:sz w:val="20"/>
        <w:szCs w:val="20"/>
      </w:rPr>
      <w:t>6/12/2017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51AD9" w14:textId="77777777" w:rsidR="00893634" w:rsidRDefault="00893634">
      <w:r>
        <w:separator/>
      </w:r>
    </w:p>
  </w:footnote>
  <w:footnote w:type="continuationSeparator" w:id="0">
    <w:p w14:paraId="21B4F442" w14:textId="77777777" w:rsidR="00893634" w:rsidRDefault="00893634">
      <w:r>
        <w:continuationSeparator/>
      </w:r>
    </w:p>
  </w:footnote>
  <w:footnote w:type="continuationNotice" w:id="1">
    <w:p w14:paraId="6B83D9D0" w14:textId="77777777" w:rsidR="00893634" w:rsidRDefault="008936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hybridMultilevel"/>
    <w:tmpl w:val="63A05272"/>
    <w:lvl w:ilvl="0" w:tplc="4E4A033A">
      <w:start w:val="1"/>
      <w:numFmt w:val="decimal"/>
      <w:lvlText w:val="%1."/>
      <w:lvlJc w:val="left"/>
      <w:pPr>
        <w:ind w:left="5040" w:hanging="360"/>
      </w:pPr>
      <w:rPr>
        <w:rFonts w:ascii="Arial" w:hAnsi="Arial" w:hint="default"/>
        <w:b/>
        <w:color w:val="auto"/>
        <w:sz w:val="2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A101F"/>
    <w:multiLevelType w:val="hybridMultilevel"/>
    <w:tmpl w:val="B2C603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C1EED"/>
    <w:multiLevelType w:val="hybridMultilevel"/>
    <w:tmpl w:val="A514822E"/>
    <w:lvl w:ilvl="0" w:tplc="C8482DFE">
      <w:start w:val="1"/>
      <w:numFmt w:val="decimal"/>
      <w:lvlText w:val="%1."/>
      <w:lvlJc w:val="left"/>
      <w:pPr>
        <w:tabs>
          <w:tab w:val="num" w:pos="720"/>
        </w:tabs>
        <w:ind w:left="720" w:hanging="360"/>
      </w:pPr>
      <w:rPr>
        <w:rFonts w:asciiTheme="majorHAnsi" w:hAnsiTheme="majorHAnsi" w:hint="default"/>
        <w:b/>
        <w:i w:val="0"/>
        <w:color w:val="31849B" w:themeColor="accent5" w:themeShade="BF"/>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4" w15:restartNumberingAfterBreak="0">
    <w:nsid w:val="1EFF4E99"/>
    <w:multiLevelType w:val="multilevel"/>
    <w:tmpl w:val="F934003A"/>
    <w:lvl w:ilvl="0">
      <w:start w:val="9"/>
      <w:numFmt w:val="decimal"/>
      <w:lvlText w:val="%1"/>
      <w:lvlJc w:val="left"/>
      <w:pPr>
        <w:ind w:left="360" w:hanging="360"/>
      </w:pPr>
      <w:rPr>
        <w:rFonts w:hint="default"/>
        <w:b/>
      </w:rPr>
    </w:lvl>
    <w:lvl w:ilvl="1">
      <w:start w:val="9"/>
      <w:numFmt w:val="decimal"/>
      <w:lvlText w:val="%1.%2"/>
      <w:lvlJc w:val="left"/>
      <w:pPr>
        <w:ind w:left="45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8883150"/>
    <w:multiLevelType w:val="hybridMultilevel"/>
    <w:tmpl w:val="0AE080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725C97"/>
    <w:multiLevelType w:val="hybridMultilevel"/>
    <w:tmpl w:val="CB5C0892"/>
    <w:lvl w:ilvl="0" w:tplc="61F8EB56">
      <w:start w:val="7"/>
      <w:numFmt w:val="bullet"/>
      <w:lvlText w:val="-"/>
      <w:lvlJc w:val="left"/>
      <w:pPr>
        <w:ind w:left="600" w:hanging="360"/>
      </w:pPr>
      <w:rPr>
        <w:rFonts w:ascii="Cambria" w:eastAsia="Times New Roman" w:hAnsi="Cambria"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90B02"/>
    <w:multiLevelType w:val="hybridMultilevel"/>
    <w:tmpl w:val="D9BE0488"/>
    <w:lvl w:ilvl="0" w:tplc="04090003">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6051"/>
    <w:multiLevelType w:val="multilevel"/>
    <w:tmpl w:val="F1A612BE"/>
    <w:lvl w:ilvl="0">
      <w:start w:val="1"/>
      <w:numFmt w:val="lowerLetter"/>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A35EF"/>
    <w:multiLevelType w:val="multilevel"/>
    <w:tmpl w:val="82766FA8"/>
    <w:lvl w:ilvl="0">
      <w:start w:val="9"/>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5B41591"/>
    <w:multiLevelType w:val="hybridMultilevel"/>
    <w:tmpl w:val="43B04A0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62924478"/>
    <w:multiLevelType w:val="hybridMultilevel"/>
    <w:tmpl w:val="6D1E97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99BE918E">
      <w:numFmt w:val="bullet"/>
      <w:lvlText w:val="•"/>
      <w:lvlJc w:val="left"/>
      <w:pPr>
        <w:ind w:left="3600" w:hanging="720"/>
      </w:pPr>
      <w:rPr>
        <w:rFonts w:ascii="Cambria" w:eastAsia="Times New Roman" w:hAnsi="Cambria" w:cs="Times New Roman"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Arial"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Arial"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5386878"/>
    <w:multiLevelType w:val="hybridMultilevel"/>
    <w:tmpl w:val="10364A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1">
      <w:start w:val="1"/>
      <w:numFmt w:val="bullet"/>
      <w:lvlText w:val=""/>
      <w:lvlJc w:val="left"/>
      <w:pPr>
        <w:ind w:left="3600" w:hanging="72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A771DEE"/>
    <w:multiLevelType w:val="multilevel"/>
    <w:tmpl w:val="C7E41F2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CC0449A"/>
    <w:multiLevelType w:val="hybridMultilevel"/>
    <w:tmpl w:val="E35E35BA"/>
    <w:lvl w:ilvl="0" w:tplc="0409000F">
      <w:start w:val="3"/>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85C317F"/>
    <w:multiLevelType w:val="multilevel"/>
    <w:tmpl w:val="30D8490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C53E4A"/>
    <w:multiLevelType w:val="hybridMultilevel"/>
    <w:tmpl w:val="B94AD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8"/>
  </w:num>
  <w:num w:numId="4">
    <w:abstractNumId w:val="19"/>
  </w:num>
  <w:num w:numId="5">
    <w:abstractNumId w:val="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8"/>
  </w:num>
  <w:num w:numId="10">
    <w:abstractNumId w:val="2"/>
  </w:num>
  <w:num w:numId="11">
    <w:abstractNumId w:val="15"/>
  </w:num>
  <w:num w:numId="12">
    <w:abstractNumId w:val="9"/>
  </w:num>
  <w:num w:numId="13">
    <w:abstractNumId w:val="16"/>
  </w:num>
  <w:num w:numId="14">
    <w:abstractNumId w:val="5"/>
  </w:num>
  <w:num w:numId="15">
    <w:abstractNumId w:val="6"/>
  </w:num>
  <w:num w:numId="16">
    <w:abstractNumId w:val="7"/>
  </w:num>
  <w:num w:numId="17">
    <w:abstractNumId w:val="21"/>
  </w:num>
  <w:num w:numId="18">
    <w:abstractNumId w:val="4"/>
  </w:num>
  <w:num w:numId="19">
    <w:abstractNumId w:val="11"/>
  </w:num>
  <w:num w:numId="20">
    <w:abstractNumId w:val="20"/>
  </w:num>
  <w:num w:numId="21">
    <w:abstractNumId w:val="13"/>
  </w:num>
  <w:num w:numId="22">
    <w:abstractNumId w:val="14"/>
  </w:num>
  <w:num w:numId="23">
    <w:abstractNumId w:val="13"/>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1C2B"/>
    <w:rsid w:val="00002A3A"/>
    <w:rsid w:val="00003B06"/>
    <w:rsid w:val="00006430"/>
    <w:rsid w:val="00010300"/>
    <w:rsid w:val="000115D8"/>
    <w:rsid w:val="0001275E"/>
    <w:rsid w:val="00022372"/>
    <w:rsid w:val="00030257"/>
    <w:rsid w:val="00031DA5"/>
    <w:rsid w:val="00031F4C"/>
    <w:rsid w:val="00032081"/>
    <w:rsid w:val="00032720"/>
    <w:rsid w:val="00033EFD"/>
    <w:rsid w:val="00035061"/>
    <w:rsid w:val="000369FC"/>
    <w:rsid w:val="000402C4"/>
    <w:rsid w:val="00041581"/>
    <w:rsid w:val="0004229D"/>
    <w:rsid w:val="000423F7"/>
    <w:rsid w:val="00043BE0"/>
    <w:rsid w:val="00046C64"/>
    <w:rsid w:val="0004701D"/>
    <w:rsid w:val="00047A24"/>
    <w:rsid w:val="00052401"/>
    <w:rsid w:val="000526C2"/>
    <w:rsid w:val="00052929"/>
    <w:rsid w:val="00053669"/>
    <w:rsid w:val="00054D7D"/>
    <w:rsid w:val="0006179D"/>
    <w:rsid w:val="00061CAE"/>
    <w:rsid w:val="00062D0D"/>
    <w:rsid w:val="00066EC2"/>
    <w:rsid w:val="000703FF"/>
    <w:rsid w:val="000709FD"/>
    <w:rsid w:val="0007138A"/>
    <w:rsid w:val="00071C1B"/>
    <w:rsid w:val="00072730"/>
    <w:rsid w:val="00074C42"/>
    <w:rsid w:val="000758BC"/>
    <w:rsid w:val="000809FA"/>
    <w:rsid w:val="000813C2"/>
    <w:rsid w:val="00082135"/>
    <w:rsid w:val="00082C05"/>
    <w:rsid w:val="00084570"/>
    <w:rsid w:val="000855F6"/>
    <w:rsid w:val="00085E1D"/>
    <w:rsid w:val="0008626F"/>
    <w:rsid w:val="00086BA7"/>
    <w:rsid w:val="00091218"/>
    <w:rsid w:val="00093E8F"/>
    <w:rsid w:val="00096CE5"/>
    <w:rsid w:val="0009752F"/>
    <w:rsid w:val="00097F9E"/>
    <w:rsid w:val="000A17EF"/>
    <w:rsid w:val="000A1937"/>
    <w:rsid w:val="000A3F6E"/>
    <w:rsid w:val="000A6DA9"/>
    <w:rsid w:val="000A7211"/>
    <w:rsid w:val="000A7274"/>
    <w:rsid w:val="000B1615"/>
    <w:rsid w:val="000B2D02"/>
    <w:rsid w:val="000B4BF6"/>
    <w:rsid w:val="000B4E9C"/>
    <w:rsid w:val="000B7756"/>
    <w:rsid w:val="000C330E"/>
    <w:rsid w:val="000C37DC"/>
    <w:rsid w:val="000C4351"/>
    <w:rsid w:val="000C4D50"/>
    <w:rsid w:val="000C4DEE"/>
    <w:rsid w:val="000C525C"/>
    <w:rsid w:val="000C5279"/>
    <w:rsid w:val="000C570C"/>
    <w:rsid w:val="000C65D5"/>
    <w:rsid w:val="000C6625"/>
    <w:rsid w:val="000C6B7A"/>
    <w:rsid w:val="000C7655"/>
    <w:rsid w:val="000D1A9D"/>
    <w:rsid w:val="000D2186"/>
    <w:rsid w:val="000D356F"/>
    <w:rsid w:val="000D4B57"/>
    <w:rsid w:val="000D62A7"/>
    <w:rsid w:val="000E00CD"/>
    <w:rsid w:val="000E0212"/>
    <w:rsid w:val="000E2D5F"/>
    <w:rsid w:val="000E579D"/>
    <w:rsid w:val="000E5AE0"/>
    <w:rsid w:val="000E6186"/>
    <w:rsid w:val="000E7229"/>
    <w:rsid w:val="000F1FB1"/>
    <w:rsid w:val="000F28BB"/>
    <w:rsid w:val="000F329C"/>
    <w:rsid w:val="00100300"/>
    <w:rsid w:val="00100B0C"/>
    <w:rsid w:val="00100F61"/>
    <w:rsid w:val="00101959"/>
    <w:rsid w:val="00103D62"/>
    <w:rsid w:val="00104290"/>
    <w:rsid w:val="0010450B"/>
    <w:rsid w:val="00104D99"/>
    <w:rsid w:val="001056B1"/>
    <w:rsid w:val="00105F13"/>
    <w:rsid w:val="001206C4"/>
    <w:rsid w:val="00120D9C"/>
    <w:rsid w:val="00121610"/>
    <w:rsid w:val="0012162A"/>
    <w:rsid w:val="001226D7"/>
    <w:rsid w:val="00122E0E"/>
    <w:rsid w:val="00123E6B"/>
    <w:rsid w:val="00127378"/>
    <w:rsid w:val="00127AB6"/>
    <w:rsid w:val="00130E17"/>
    <w:rsid w:val="00134710"/>
    <w:rsid w:val="00136211"/>
    <w:rsid w:val="00140624"/>
    <w:rsid w:val="00141244"/>
    <w:rsid w:val="00141B38"/>
    <w:rsid w:val="00141FFD"/>
    <w:rsid w:val="001426B9"/>
    <w:rsid w:val="00142801"/>
    <w:rsid w:val="00142FDE"/>
    <w:rsid w:val="00145365"/>
    <w:rsid w:val="00146F50"/>
    <w:rsid w:val="00147F65"/>
    <w:rsid w:val="00150D66"/>
    <w:rsid w:val="00151996"/>
    <w:rsid w:val="00151AAD"/>
    <w:rsid w:val="00151DDE"/>
    <w:rsid w:val="00151F59"/>
    <w:rsid w:val="00153F1D"/>
    <w:rsid w:val="00154348"/>
    <w:rsid w:val="00155CAD"/>
    <w:rsid w:val="00163B14"/>
    <w:rsid w:val="00165868"/>
    <w:rsid w:val="00166FB9"/>
    <w:rsid w:val="00170104"/>
    <w:rsid w:val="00170626"/>
    <w:rsid w:val="00171AA6"/>
    <w:rsid w:val="00175889"/>
    <w:rsid w:val="00176DAA"/>
    <w:rsid w:val="0018012D"/>
    <w:rsid w:val="0018095A"/>
    <w:rsid w:val="00182D59"/>
    <w:rsid w:val="00182EBC"/>
    <w:rsid w:val="00183AB7"/>
    <w:rsid w:val="00183B6C"/>
    <w:rsid w:val="00184FB6"/>
    <w:rsid w:val="001913AC"/>
    <w:rsid w:val="0019184D"/>
    <w:rsid w:val="0019291E"/>
    <w:rsid w:val="00192B70"/>
    <w:rsid w:val="00193161"/>
    <w:rsid w:val="0019492C"/>
    <w:rsid w:val="00195EE0"/>
    <w:rsid w:val="001960F6"/>
    <w:rsid w:val="001A391D"/>
    <w:rsid w:val="001B1CC7"/>
    <w:rsid w:val="001B2469"/>
    <w:rsid w:val="001B4EF4"/>
    <w:rsid w:val="001C0C34"/>
    <w:rsid w:val="001C1294"/>
    <w:rsid w:val="001C4467"/>
    <w:rsid w:val="001C4F70"/>
    <w:rsid w:val="001C619C"/>
    <w:rsid w:val="001C6AB7"/>
    <w:rsid w:val="001D01E0"/>
    <w:rsid w:val="001D13A6"/>
    <w:rsid w:val="001D3BE1"/>
    <w:rsid w:val="001D67A4"/>
    <w:rsid w:val="001E1599"/>
    <w:rsid w:val="001E1DF5"/>
    <w:rsid w:val="001E2C00"/>
    <w:rsid w:val="001E4C87"/>
    <w:rsid w:val="001E5756"/>
    <w:rsid w:val="001E7748"/>
    <w:rsid w:val="001F1415"/>
    <w:rsid w:val="001F31A4"/>
    <w:rsid w:val="001F3388"/>
    <w:rsid w:val="001F6434"/>
    <w:rsid w:val="0020168C"/>
    <w:rsid w:val="00202039"/>
    <w:rsid w:val="0020240C"/>
    <w:rsid w:val="002027D6"/>
    <w:rsid w:val="00212EB6"/>
    <w:rsid w:val="0021310C"/>
    <w:rsid w:val="00214404"/>
    <w:rsid w:val="00216C4E"/>
    <w:rsid w:val="00217F4E"/>
    <w:rsid w:val="00222218"/>
    <w:rsid w:val="00222411"/>
    <w:rsid w:val="00223B5C"/>
    <w:rsid w:val="00224764"/>
    <w:rsid w:val="00224885"/>
    <w:rsid w:val="002248FC"/>
    <w:rsid w:val="002261B3"/>
    <w:rsid w:val="002270AE"/>
    <w:rsid w:val="00230DBE"/>
    <w:rsid w:val="00232479"/>
    <w:rsid w:val="0023354A"/>
    <w:rsid w:val="00235A54"/>
    <w:rsid w:val="00236DD3"/>
    <w:rsid w:val="00241E5C"/>
    <w:rsid w:val="00242E3F"/>
    <w:rsid w:val="00246F22"/>
    <w:rsid w:val="00254FD0"/>
    <w:rsid w:val="00255597"/>
    <w:rsid w:val="002604E5"/>
    <w:rsid w:val="0026348F"/>
    <w:rsid w:val="002640F4"/>
    <w:rsid w:val="00265AFB"/>
    <w:rsid w:val="00266FB8"/>
    <w:rsid w:val="00270A49"/>
    <w:rsid w:val="002816B0"/>
    <w:rsid w:val="00282531"/>
    <w:rsid w:val="00283178"/>
    <w:rsid w:val="002858A4"/>
    <w:rsid w:val="00286F4A"/>
    <w:rsid w:val="002907C5"/>
    <w:rsid w:val="00290E4D"/>
    <w:rsid w:val="0029100A"/>
    <w:rsid w:val="0029310A"/>
    <w:rsid w:val="002937A6"/>
    <w:rsid w:val="002946DA"/>
    <w:rsid w:val="00294AED"/>
    <w:rsid w:val="00296269"/>
    <w:rsid w:val="002973FD"/>
    <w:rsid w:val="00297FCE"/>
    <w:rsid w:val="002A0227"/>
    <w:rsid w:val="002A279F"/>
    <w:rsid w:val="002A2968"/>
    <w:rsid w:val="002A32F6"/>
    <w:rsid w:val="002A3BDF"/>
    <w:rsid w:val="002A3D70"/>
    <w:rsid w:val="002A64DA"/>
    <w:rsid w:val="002A7748"/>
    <w:rsid w:val="002B0619"/>
    <w:rsid w:val="002B0C0B"/>
    <w:rsid w:val="002B13E0"/>
    <w:rsid w:val="002B1502"/>
    <w:rsid w:val="002B25B1"/>
    <w:rsid w:val="002B4938"/>
    <w:rsid w:val="002C02A8"/>
    <w:rsid w:val="002C642A"/>
    <w:rsid w:val="002C6D0B"/>
    <w:rsid w:val="002D20FC"/>
    <w:rsid w:val="002D3767"/>
    <w:rsid w:val="002D68D8"/>
    <w:rsid w:val="002D7811"/>
    <w:rsid w:val="002E16CE"/>
    <w:rsid w:val="002F1094"/>
    <w:rsid w:val="002F322C"/>
    <w:rsid w:val="002F4BBD"/>
    <w:rsid w:val="002F6E45"/>
    <w:rsid w:val="00300094"/>
    <w:rsid w:val="0030146B"/>
    <w:rsid w:val="00301A37"/>
    <w:rsid w:val="00301C41"/>
    <w:rsid w:val="003036F8"/>
    <w:rsid w:val="00306F9C"/>
    <w:rsid w:val="00307DDD"/>
    <w:rsid w:val="00310DFE"/>
    <w:rsid w:val="0031166F"/>
    <w:rsid w:val="003133E4"/>
    <w:rsid w:val="00313673"/>
    <w:rsid w:val="00313CF6"/>
    <w:rsid w:val="0032138D"/>
    <w:rsid w:val="003243E5"/>
    <w:rsid w:val="00325EED"/>
    <w:rsid w:val="003269FB"/>
    <w:rsid w:val="00327659"/>
    <w:rsid w:val="003276C8"/>
    <w:rsid w:val="003360B1"/>
    <w:rsid w:val="0033690C"/>
    <w:rsid w:val="00336D39"/>
    <w:rsid w:val="00340021"/>
    <w:rsid w:val="00343129"/>
    <w:rsid w:val="00346CB6"/>
    <w:rsid w:val="00346DB3"/>
    <w:rsid w:val="0035388E"/>
    <w:rsid w:val="0036040D"/>
    <w:rsid w:val="00360918"/>
    <w:rsid w:val="00362D34"/>
    <w:rsid w:val="00362E3E"/>
    <w:rsid w:val="00370738"/>
    <w:rsid w:val="0037236D"/>
    <w:rsid w:val="00372CE6"/>
    <w:rsid w:val="00381FF5"/>
    <w:rsid w:val="00382244"/>
    <w:rsid w:val="003823D2"/>
    <w:rsid w:val="0038284C"/>
    <w:rsid w:val="00382E2D"/>
    <w:rsid w:val="003848EE"/>
    <w:rsid w:val="00386299"/>
    <w:rsid w:val="00391D2F"/>
    <w:rsid w:val="00394555"/>
    <w:rsid w:val="003961FA"/>
    <w:rsid w:val="003973D8"/>
    <w:rsid w:val="00397FFC"/>
    <w:rsid w:val="003A244F"/>
    <w:rsid w:val="003A2655"/>
    <w:rsid w:val="003A2C42"/>
    <w:rsid w:val="003B2631"/>
    <w:rsid w:val="003B596F"/>
    <w:rsid w:val="003B5C17"/>
    <w:rsid w:val="003C08E5"/>
    <w:rsid w:val="003C0DE2"/>
    <w:rsid w:val="003C1D46"/>
    <w:rsid w:val="003C2192"/>
    <w:rsid w:val="003C38F6"/>
    <w:rsid w:val="003C396F"/>
    <w:rsid w:val="003C6980"/>
    <w:rsid w:val="003D106A"/>
    <w:rsid w:val="003D2B13"/>
    <w:rsid w:val="003D446D"/>
    <w:rsid w:val="003D64B6"/>
    <w:rsid w:val="003D7742"/>
    <w:rsid w:val="003E3344"/>
    <w:rsid w:val="003E3675"/>
    <w:rsid w:val="003E3840"/>
    <w:rsid w:val="003E5276"/>
    <w:rsid w:val="003F04BA"/>
    <w:rsid w:val="003F05F5"/>
    <w:rsid w:val="003F07AB"/>
    <w:rsid w:val="003F3905"/>
    <w:rsid w:val="003F400D"/>
    <w:rsid w:val="003F411A"/>
    <w:rsid w:val="003F6255"/>
    <w:rsid w:val="00400CD1"/>
    <w:rsid w:val="004033B4"/>
    <w:rsid w:val="004040C1"/>
    <w:rsid w:val="004072E1"/>
    <w:rsid w:val="00411513"/>
    <w:rsid w:val="00412D61"/>
    <w:rsid w:val="00415EEC"/>
    <w:rsid w:val="00420681"/>
    <w:rsid w:val="0042732D"/>
    <w:rsid w:val="00431F91"/>
    <w:rsid w:val="0043307D"/>
    <w:rsid w:val="00434BE7"/>
    <w:rsid w:val="00435629"/>
    <w:rsid w:val="0043605B"/>
    <w:rsid w:val="004369A2"/>
    <w:rsid w:val="00440B63"/>
    <w:rsid w:val="004413D7"/>
    <w:rsid w:val="004414F4"/>
    <w:rsid w:val="004447AF"/>
    <w:rsid w:val="0044508A"/>
    <w:rsid w:val="00447EA7"/>
    <w:rsid w:val="004509E1"/>
    <w:rsid w:val="00451385"/>
    <w:rsid w:val="004521B4"/>
    <w:rsid w:val="00456718"/>
    <w:rsid w:val="00466DF3"/>
    <w:rsid w:val="00476E28"/>
    <w:rsid w:val="004813C9"/>
    <w:rsid w:val="00481699"/>
    <w:rsid w:val="00482742"/>
    <w:rsid w:val="00482C3E"/>
    <w:rsid w:val="0048429D"/>
    <w:rsid w:val="00490C0B"/>
    <w:rsid w:val="0049142D"/>
    <w:rsid w:val="004919F4"/>
    <w:rsid w:val="00491FF9"/>
    <w:rsid w:val="00492746"/>
    <w:rsid w:val="004937DE"/>
    <w:rsid w:val="00495BD5"/>
    <w:rsid w:val="00496076"/>
    <w:rsid w:val="004A0334"/>
    <w:rsid w:val="004A0C51"/>
    <w:rsid w:val="004A15F9"/>
    <w:rsid w:val="004A2946"/>
    <w:rsid w:val="004A54EC"/>
    <w:rsid w:val="004A78F6"/>
    <w:rsid w:val="004B08E1"/>
    <w:rsid w:val="004B26C3"/>
    <w:rsid w:val="004B2B23"/>
    <w:rsid w:val="004B2B73"/>
    <w:rsid w:val="004B2FDF"/>
    <w:rsid w:val="004B39D7"/>
    <w:rsid w:val="004B5831"/>
    <w:rsid w:val="004B5EFE"/>
    <w:rsid w:val="004B733C"/>
    <w:rsid w:val="004C0336"/>
    <w:rsid w:val="004C735D"/>
    <w:rsid w:val="004C76AD"/>
    <w:rsid w:val="004C7CD7"/>
    <w:rsid w:val="004D1CC8"/>
    <w:rsid w:val="004D1CFF"/>
    <w:rsid w:val="004D1F01"/>
    <w:rsid w:val="004D7061"/>
    <w:rsid w:val="004E2EBE"/>
    <w:rsid w:val="004E38BB"/>
    <w:rsid w:val="004E4AE6"/>
    <w:rsid w:val="004E50FB"/>
    <w:rsid w:val="004E63D0"/>
    <w:rsid w:val="004F037F"/>
    <w:rsid w:val="004F284F"/>
    <w:rsid w:val="004F4D17"/>
    <w:rsid w:val="004F6526"/>
    <w:rsid w:val="004F6CAD"/>
    <w:rsid w:val="00501756"/>
    <w:rsid w:val="00503828"/>
    <w:rsid w:val="00503835"/>
    <w:rsid w:val="00504732"/>
    <w:rsid w:val="00505368"/>
    <w:rsid w:val="00506DB7"/>
    <w:rsid w:val="00510AB6"/>
    <w:rsid w:val="0051146E"/>
    <w:rsid w:val="00512266"/>
    <w:rsid w:val="00512D11"/>
    <w:rsid w:val="005137CA"/>
    <w:rsid w:val="0051606E"/>
    <w:rsid w:val="0051715B"/>
    <w:rsid w:val="005176D9"/>
    <w:rsid w:val="005213F6"/>
    <w:rsid w:val="00525DE2"/>
    <w:rsid w:val="00530891"/>
    <w:rsid w:val="00530BC1"/>
    <w:rsid w:val="00531AB6"/>
    <w:rsid w:val="00532936"/>
    <w:rsid w:val="005338EB"/>
    <w:rsid w:val="00533ADB"/>
    <w:rsid w:val="0053505F"/>
    <w:rsid w:val="00544C66"/>
    <w:rsid w:val="005452B0"/>
    <w:rsid w:val="00546E3D"/>
    <w:rsid w:val="005470B1"/>
    <w:rsid w:val="00547368"/>
    <w:rsid w:val="005503FD"/>
    <w:rsid w:val="0055159D"/>
    <w:rsid w:val="0055224F"/>
    <w:rsid w:val="00554C78"/>
    <w:rsid w:val="0055501B"/>
    <w:rsid w:val="005608CD"/>
    <w:rsid w:val="00560D67"/>
    <w:rsid w:val="00561E9B"/>
    <w:rsid w:val="00561F65"/>
    <w:rsid w:val="00562368"/>
    <w:rsid w:val="00562470"/>
    <w:rsid w:val="00562BAB"/>
    <w:rsid w:val="005647E2"/>
    <w:rsid w:val="00570781"/>
    <w:rsid w:val="0057251C"/>
    <w:rsid w:val="00573E30"/>
    <w:rsid w:val="0057439A"/>
    <w:rsid w:val="00575ECD"/>
    <w:rsid w:val="00577070"/>
    <w:rsid w:val="005806A9"/>
    <w:rsid w:val="005810D8"/>
    <w:rsid w:val="00583C7C"/>
    <w:rsid w:val="00591178"/>
    <w:rsid w:val="00593378"/>
    <w:rsid w:val="0059434F"/>
    <w:rsid w:val="005949A1"/>
    <w:rsid w:val="005A0071"/>
    <w:rsid w:val="005A0D44"/>
    <w:rsid w:val="005A0E29"/>
    <w:rsid w:val="005A4136"/>
    <w:rsid w:val="005A5504"/>
    <w:rsid w:val="005A5696"/>
    <w:rsid w:val="005A6728"/>
    <w:rsid w:val="005B0A8C"/>
    <w:rsid w:val="005B3B8F"/>
    <w:rsid w:val="005B5EDD"/>
    <w:rsid w:val="005B6C01"/>
    <w:rsid w:val="005C1151"/>
    <w:rsid w:val="005C1511"/>
    <w:rsid w:val="005C1FBD"/>
    <w:rsid w:val="005C23DC"/>
    <w:rsid w:val="005C44EA"/>
    <w:rsid w:val="005C55B9"/>
    <w:rsid w:val="005C693D"/>
    <w:rsid w:val="005C7EB2"/>
    <w:rsid w:val="005D1B39"/>
    <w:rsid w:val="005D36D9"/>
    <w:rsid w:val="005D58DB"/>
    <w:rsid w:val="005D6CD0"/>
    <w:rsid w:val="005E03E9"/>
    <w:rsid w:val="005E0B30"/>
    <w:rsid w:val="005E1BB6"/>
    <w:rsid w:val="005E321D"/>
    <w:rsid w:val="005E4103"/>
    <w:rsid w:val="005E41D5"/>
    <w:rsid w:val="005E5574"/>
    <w:rsid w:val="005E58E7"/>
    <w:rsid w:val="005E65D4"/>
    <w:rsid w:val="005E6E67"/>
    <w:rsid w:val="005F347E"/>
    <w:rsid w:val="005F4623"/>
    <w:rsid w:val="005F662F"/>
    <w:rsid w:val="00601DC5"/>
    <w:rsid w:val="0060253D"/>
    <w:rsid w:val="00602968"/>
    <w:rsid w:val="00603653"/>
    <w:rsid w:val="00605846"/>
    <w:rsid w:val="0060776E"/>
    <w:rsid w:val="0061211B"/>
    <w:rsid w:val="00612EEA"/>
    <w:rsid w:val="00613811"/>
    <w:rsid w:val="0061712F"/>
    <w:rsid w:val="00620F32"/>
    <w:rsid w:val="00621713"/>
    <w:rsid w:val="00623DA6"/>
    <w:rsid w:val="00624C15"/>
    <w:rsid w:val="006308B8"/>
    <w:rsid w:val="00633766"/>
    <w:rsid w:val="00636E82"/>
    <w:rsid w:val="006372AA"/>
    <w:rsid w:val="00637419"/>
    <w:rsid w:val="00637E97"/>
    <w:rsid w:val="00640514"/>
    <w:rsid w:val="00640861"/>
    <w:rsid w:val="006426C8"/>
    <w:rsid w:val="00642921"/>
    <w:rsid w:val="00642AC9"/>
    <w:rsid w:val="00644A15"/>
    <w:rsid w:val="00651D3A"/>
    <w:rsid w:val="0066282E"/>
    <w:rsid w:val="0066432D"/>
    <w:rsid w:val="00665644"/>
    <w:rsid w:val="00666B84"/>
    <w:rsid w:val="006704C0"/>
    <w:rsid w:val="0067224E"/>
    <w:rsid w:val="0067363B"/>
    <w:rsid w:val="00674D8B"/>
    <w:rsid w:val="006761BE"/>
    <w:rsid w:val="0067676F"/>
    <w:rsid w:val="006772E1"/>
    <w:rsid w:val="00684AC4"/>
    <w:rsid w:val="00690F4B"/>
    <w:rsid w:val="0069203C"/>
    <w:rsid w:val="00694072"/>
    <w:rsid w:val="0069618B"/>
    <w:rsid w:val="006966F4"/>
    <w:rsid w:val="00697FAF"/>
    <w:rsid w:val="006A052C"/>
    <w:rsid w:val="006A181E"/>
    <w:rsid w:val="006A2C12"/>
    <w:rsid w:val="006B19C7"/>
    <w:rsid w:val="006B1A20"/>
    <w:rsid w:val="006B2611"/>
    <w:rsid w:val="006B4863"/>
    <w:rsid w:val="006B57D6"/>
    <w:rsid w:val="006B5CB0"/>
    <w:rsid w:val="006B63F7"/>
    <w:rsid w:val="006C2BB3"/>
    <w:rsid w:val="006C51A0"/>
    <w:rsid w:val="006C6E9D"/>
    <w:rsid w:val="006D092B"/>
    <w:rsid w:val="006D1993"/>
    <w:rsid w:val="006D4A75"/>
    <w:rsid w:val="006D6346"/>
    <w:rsid w:val="006D73B6"/>
    <w:rsid w:val="006D7517"/>
    <w:rsid w:val="006E04FD"/>
    <w:rsid w:val="006E0E34"/>
    <w:rsid w:val="006E1473"/>
    <w:rsid w:val="006E29EF"/>
    <w:rsid w:val="006E2D8D"/>
    <w:rsid w:val="006E2FFE"/>
    <w:rsid w:val="006E3BBE"/>
    <w:rsid w:val="006E3D7C"/>
    <w:rsid w:val="006E3F9A"/>
    <w:rsid w:val="006E53B2"/>
    <w:rsid w:val="006E676E"/>
    <w:rsid w:val="006F1C73"/>
    <w:rsid w:val="006F30CA"/>
    <w:rsid w:val="006F38D7"/>
    <w:rsid w:val="006F4375"/>
    <w:rsid w:val="006F51FC"/>
    <w:rsid w:val="006F5CF8"/>
    <w:rsid w:val="006F6C74"/>
    <w:rsid w:val="006F72D6"/>
    <w:rsid w:val="00701CD5"/>
    <w:rsid w:val="007050E7"/>
    <w:rsid w:val="00705908"/>
    <w:rsid w:val="00706A1C"/>
    <w:rsid w:val="00707256"/>
    <w:rsid w:val="00711598"/>
    <w:rsid w:val="00712D8A"/>
    <w:rsid w:val="0071331F"/>
    <w:rsid w:val="00715094"/>
    <w:rsid w:val="007151DE"/>
    <w:rsid w:val="0071595A"/>
    <w:rsid w:val="00716672"/>
    <w:rsid w:val="00721317"/>
    <w:rsid w:val="00724517"/>
    <w:rsid w:val="00730F59"/>
    <w:rsid w:val="00731074"/>
    <w:rsid w:val="0073233D"/>
    <w:rsid w:val="0073250E"/>
    <w:rsid w:val="007341F9"/>
    <w:rsid w:val="0073488E"/>
    <w:rsid w:val="00734AEF"/>
    <w:rsid w:val="00734B03"/>
    <w:rsid w:val="0073729B"/>
    <w:rsid w:val="00740E10"/>
    <w:rsid w:val="00743063"/>
    <w:rsid w:val="00744589"/>
    <w:rsid w:val="007461E3"/>
    <w:rsid w:val="0074687A"/>
    <w:rsid w:val="00747987"/>
    <w:rsid w:val="00750D71"/>
    <w:rsid w:val="00751009"/>
    <w:rsid w:val="007513B4"/>
    <w:rsid w:val="00751842"/>
    <w:rsid w:val="00757310"/>
    <w:rsid w:val="00757FBC"/>
    <w:rsid w:val="007607C9"/>
    <w:rsid w:val="00762AFB"/>
    <w:rsid w:val="00765E2A"/>
    <w:rsid w:val="00766399"/>
    <w:rsid w:val="00766609"/>
    <w:rsid w:val="00766AFB"/>
    <w:rsid w:val="00770735"/>
    <w:rsid w:val="00771CAA"/>
    <w:rsid w:val="00772639"/>
    <w:rsid w:val="00773222"/>
    <w:rsid w:val="00782E13"/>
    <w:rsid w:val="007850F2"/>
    <w:rsid w:val="00791B3B"/>
    <w:rsid w:val="00792402"/>
    <w:rsid w:val="00794B47"/>
    <w:rsid w:val="00795017"/>
    <w:rsid w:val="00796114"/>
    <w:rsid w:val="007A0EB0"/>
    <w:rsid w:val="007A3082"/>
    <w:rsid w:val="007A5BAB"/>
    <w:rsid w:val="007A760F"/>
    <w:rsid w:val="007B0A2F"/>
    <w:rsid w:val="007B0AB5"/>
    <w:rsid w:val="007B279E"/>
    <w:rsid w:val="007B333A"/>
    <w:rsid w:val="007B3E48"/>
    <w:rsid w:val="007C1951"/>
    <w:rsid w:val="007C4364"/>
    <w:rsid w:val="007C4BDF"/>
    <w:rsid w:val="007C52D0"/>
    <w:rsid w:val="007C577E"/>
    <w:rsid w:val="007C78B3"/>
    <w:rsid w:val="007D0A86"/>
    <w:rsid w:val="007D1FD6"/>
    <w:rsid w:val="007D4694"/>
    <w:rsid w:val="007E0067"/>
    <w:rsid w:val="007E1480"/>
    <w:rsid w:val="007E2ADF"/>
    <w:rsid w:val="007E30B7"/>
    <w:rsid w:val="007E3442"/>
    <w:rsid w:val="007E3B1E"/>
    <w:rsid w:val="007E4253"/>
    <w:rsid w:val="007E4518"/>
    <w:rsid w:val="007E5098"/>
    <w:rsid w:val="007E53A3"/>
    <w:rsid w:val="007E5AF1"/>
    <w:rsid w:val="007E6756"/>
    <w:rsid w:val="007E6CA0"/>
    <w:rsid w:val="007F19ED"/>
    <w:rsid w:val="007F3A00"/>
    <w:rsid w:val="007F4B26"/>
    <w:rsid w:val="007F4CAE"/>
    <w:rsid w:val="007F5002"/>
    <w:rsid w:val="007F5A48"/>
    <w:rsid w:val="007F69CD"/>
    <w:rsid w:val="00803824"/>
    <w:rsid w:val="008044E8"/>
    <w:rsid w:val="00810316"/>
    <w:rsid w:val="00811027"/>
    <w:rsid w:val="008129DC"/>
    <w:rsid w:val="008152C0"/>
    <w:rsid w:val="008173E3"/>
    <w:rsid w:val="008218C9"/>
    <w:rsid w:val="00822A81"/>
    <w:rsid w:val="00824988"/>
    <w:rsid w:val="00830BD1"/>
    <w:rsid w:val="00832D77"/>
    <w:rsid w:val="00833CC1"/>
    <w:rsid w:val="00834E2D"/>
    <w:rsid w:val="00836D84"/>
    <w:rsid w:val="0083716B"/>
    <w:rsid w:val="008406CA"/>
    <w:rsid w:val="008418F2"/>
    <w:rsid w:val="00841D31"/>
    <w:rsid w:val="008455BE"/>
    <w:rsid w:val="00846EFC"/>
    <w:rsid w:val="00847AA8"/>
    <w:rsid w:val="00852270"/>
    <w:rsid w:val="008523D0"/>
    <w:rsid w:val="00852F4D"/>
    <w:rsid w:val="0085331A"/>
    <w:rsid w:val="00853BBC"/>
    <w:rsid w:val="008560F2"/>
    <w:rsid w:val="00856109"/>
    <w:rsid w:val="00857594"/>
    <w:rsid w:val="00860993"/>
    <w:rsid w:val="00860EFD"/>
    <w:rsid w:val="00861EF8"/>
    <w:rsid w:val="00865205"/>
    <w:rsid w:val="00865C7C"/>
    <w:rsid w:val="00867ABB"/>
    <w:rsid w:val="00873276"/>
    <w:rsid w:val="00873E14"/>
    <w:rsid w:val="0087585C"/>
    <w:rsid w:val="008760EC"/>
    <w:rsid w:val="008819E1"/>
    <w:rsid w:val="0088410A"/>
    <w:rsid w:val="008870EF"/>
    <w:rsid w:val="00887BF8"/>
    <w:rsid w:val="00890314"/>
    <w:rsid w:val="00890840"/>
    <w:rsid w:val="00890A8F"/>
    <w:rsid w:val="00890C66"/>
    <w:rsid w:val="00891DF3"/>
    <w:rsid w:val="00893634"/>
    <w:rsid w:val="0089402B"/>
    <w:rsid w:val="00894B20"/>
    <w:rsid w:val="00895C5A"/>
    <w:rsid w:val="00897D93"/>
    <w:rsid w:val="008A068C"/>
    <w:rsid w:val="008A0705"/>
    <w:rsid w:val="008A1370"/>
    <w:rsid w:val="008A17AA"/>
    <w:rsid w:val="008A1EBD"/>
    <w:rsid w:val="008A3BDD"/>
    <w:rsid w:val="008A574B"/>
    <w:rsid w:val="008A5F05"/>
    <w:rsid w:val="008A78C3"/>
    <w:rsid w:val="008B072A"/>
    <w:rsid w:val="008B0A6A"/>
    <w:rsid w:val="008B3489"/>
    <w:rsid w:val="008B3573"/>
    <w:rsid w:val="008B3D6D"/>
    <w:rsid w:val="008B52CB"/>
    <w:rsid w:val="008B5B4A"/>
    <w:rsid w:val="008B6601"/>
    <w:rsid w:val="008C192F"/>
    <w:rsid w:val="008C2F2A"/>
    <w:rsid w:val="008C468F"/>
    <w:rsid w:val="008C4745"/>
    <w:rsid w:val="008C4DE6"/>
    <w:rsid w:val="008D0CD6"/>
    <w:rsid w:val="008D148C"/>
    <w:rsid w:val="008D19BA"/>
    <w:rsid w:val="008D254D"/>
    <w:rsid w:val="008D38FF"/>
    <w:rsid w:val="008D3FD9"/>
    <w:rsid w:val="008D7A16"/>
    <w:rsid w:val="008E3D05"/>
    <w:rsid w:val="008E406D"/>
    <w:rsid w:val="008E6A72"/>
    <w:rsid w:val="008F01FD"/>
    <w:rsid w:val="008F0FE6"/>
    <w:rsid w:val="008F11F3"/>
    <w:rsid w:val="008F271F"/>
    <w:rsid w:val="008F38F6"/>
    <w:rsid w:val="008F39D2"/>
    <w:rsid w:val="008F57B4"/>
    <w:rsid w:val="008F5F3F"/>
    <w:rsid w:val="008F7B65"/>
    <w:rsid w:val="00903C44"/>
    <w:rsid w:val="00904EBB"/>
    <w:rsid w:val="009065F4"/>
    <w:rsid w:val="0091386C"/>
    <w:rsid w:val="009154CC"/>
    <w:rsid w:val="00916D81"/>
    <w:rsid w:val="00917E10"/>
    <w:rsid w:val="00932B70"/>
    <w:rsid w:val="00932D93"/>
    <w:rsid w:val="009378A2"/>
    <w:rsid w:val="0094175F"/>
    <w:rsid w:val="00942B11"/>
    <w:rsid w:val="00943361"/>
    <w:rsid w:val="00944A65"/>
    <w:rsid w:val="00945F24"/>
    <w:rsid w:val="00950B6C"/>
    <w:rsid w:val="00951037"/>
    <w:rsid w:val="00955FE3"/>
    <w:rsid w:val="00956D01"/>
    <w:rsid w:val="00957980"/>
    <w:rsid w:val="00961C8F"/>
    <w:rsid w:val="00962CB1"/>
    <w:rsid w:val="00970BA8"/>
    <w:rsid w:val="00971061"/>
    <w:rsid w:val="00974B34"/>
    <w:rsid w:val="009755FE"/>
    <w:rsid w:val="00976F0D"/>
    <w:rsid w:val="009802F5"/>
    <w:rsid w:val="00983171"/>
    <w:rsid w:val="009833CE"/>
    <w:rsid w:val="0098468D"/>
    <w:rsid w:val="00984A78"/>
    <w:rsid w:val="0098520A"/>
    <w:rsid w:val="00986D81"/>
    <w:rsid w:val="00990C85"/>
    <w:rsid w:val="00991EA1"/>
    <w:rsid w:val="0099227C"/>
    <w:rsid w:val="00992462"/>
    <w:rsid w:val="00992FBE"/>
    <w:rsid w:val="00993909"/>
    <w:rsid w:val="009A092E"/>
    <w:rsid w:val="009A0941"/>
    <w:rsid w:val="009A0DC2"/>
    <w:rsid w:val="009A1550"/>
    <w:rsid w:val="009A1EC9"/>
    <w:rsid w:val="009A3159"/>
    <w:rsid w:val="009A5F5D"/>
    <w:rsid w:val="009A66F8"/>
    <w:rsid w:val="009B0662"/>
    <w:rsid w:val="009B1524"/>
    <w:rsid w:val="009B2688"/>
    <w:rsid w:val="009B32AA"/>
    <w:rsid w:val="009B3E0F"/>
    <w:rsid w:val="009B4219"/>
    <w:rsid w:val="009B5DA2"/>
    <w:rsid w:val="009B6284"/>
    <w:rsid w:val="009B76C3"/>
    <w:rsid w:val="009B796E"/>
    <w:rsid w:val="009B7FC3"/>
    <w:rsid w:val="009C127E"/>
    <w:rsid w:val="009C771B"/>
    <w:rsid w:val="009C7A5F"/>
    <w:rsid w:val="009C7B23"/>
    <w:rsid w:val="009D0659"/>
    <w:rsid w:val="009D193A"/>
    <w:rsid w:val="009D30A0"/>
    <w:rsid w:val="009D6878"/>
    <w:rsid w:val="009D7091"/>
    <w:rsid w:val="009D7246"/>
    <w:rsid w:val="009E0774"/>
    <w:rsid w:val="009E08D9"/>
    <w:rsid w:val="009E0EEE"/>
    <w:rsid w:val="009E1216"/>
    <w:rsid w:val="009E30E6"/>
    <w:rsid w:val="009E3CC3"/>
    <w:rsid w:val="009E57C2"/>
    <w:rsid w:val="009E623A"/>
    <w:rsid w:val="009E6987"/>
    <w:rsid w:val="009E76F3"/>
    <w:rsid w:val="009E7D1E"/>
    <w:rsid w:val="009F14F1"/>
    <w:rsid w:val="009F1B54"/>
    <w:rsid w:val="009F1D1C"/>
    <w:rsid w:val="009F2F41"/>
    <w:rsid w:val="009F35C7"/>
    <w:rsid w:val="009F4B87"/>
    <w:rsid w:val="009F607C"/>
    <w:rsid w:val="009F6C8B"/>
    <w:rsid w:val="009F6F78"/>
    <w:rsid w:val="009F7A64"/>
    <w:rsid w:val="009F7B60"/>
    <w:rsid w:val="00A006E0"/>
    <w:rsid w:val="00A00C9D"/>
    <w:rsid w:val="00A027E0"/>
    <w:rsid w:val="00A032C6"/>
    <w:rsid w:val="00A072D3"/>
    <w:rsid w:val="00A101AA"/>
    <w:rsid w:val="00A10B9D"/>
    <w:rsid w:val="00A11F2C"/>
    <w:rsid w:val="00A1328A"/>
    <w:rsid w:val="00A13785"/>
    <w:rsid w:val="00A1379E"/>
    <w:rsid w:val="00A148BC"/>
    <w:rsid w:val="00A14CF4"/>
    <w:rsid w:val="00A15D9C"/>
    <w:rsid w:val="00A15F1C"/>
    <w:rsid w:val="00A1696F"/>
    <w:rsid w:val="00A23CCD"/>
    <w:rsid w:val="00A24161"/>
    <w:rsid w:val="00A24203"/>
    <w:rsid w:val="00A24415"/>
    <w:rsid w:val="00A24584"/>
    <w:rsid w:val="00A24665"/>
    <w:rsid w:val="00A27BA2"/>
    <w:rsid w:val="00A30184"/>
    <w:rsid w:val="00A31E5C"/>
    <w:rsid w:val="00A321A1"/>
    <w:rsid w:val="00A369AB"/>
    <w:rsid w:val="00A3773F"/>
    <w:rsid w:val="00A44343"/>
    <w:rsid w:val="00A455F9"/>
    <w:rsid w:val="00A45887"/>
    <w:rsid w:val="00A45E61"/>
    <w:rsid w:val="00A4783A"/>
    <w:rsid w:val="00A50954"/>
    <w:rsid w:val="00A51C3E"/>
    <w:rsid w:val="00A54491"/>
    <w:rsid w:val="00A550DC"/>
    <w:rsid w:val="00A5546B"/>
    <w:rsid w:val="00A5597D"/>
    <w:rsid w:val="00A56560"/>
    <w:rsid w:val="00A6044A"/>
    <w:rsid w:val="00A640CE"/>
    <w:rsid w:val="00A66CE6"/>
    <w:rsid w:val="00A66E26"/>
    <w:rsid w:val="00A66FC8"/>
    <w:rsid w:val="00A67CF9"/>
    <w:rsid w:val="00A67D8C"/>
    <w:rsid w:val="00A67F20"/>
    <w:rsid w:val="00A70A1A"/>
    <w:rsid w:val="00A70BD8"/>
    <w:rsid w:val="00A739F4"/>
    <w:rsid w:val="00A74C9E"/>
    <w:rsid w:val="00A83268"/>
    <w:rsid w:val="00A846AF"/>
    <w:rsid w:val="00A85626"/>
    <w:rsid w:val="00A86EC8"/>
    <w:rsid w:val="00A87042"/>
    <w:rsid w:val="00A875C7"/>
    <w:rsid w:val="00A91046"/>
    <w:rsid w:val="00A91E6A"/>
    <w:rsid w:val="00A91E98"/>
    <w:rsid w:val="00A95733"/>
    <w:rsid w:val="00A95A4B"/>
    <w:rsid w:val="00AA02C2"/>
    <w:rsid w:val="00AA12DB"/>
    <w:rsid w:val="00AA16ED"/>
    <w:rsid w:val="00AA26E3"/>
    <w:rsid w:val="00AA3024"/>
    <w:rsid w:val="00AA56AC"/>
    <w:rsid w:val="00AA5A33"/>
    <w:rsid w:val="00AB2780"/>
    <w:rsid w:val="00AB39E6"/>
    <w:rsid w:val="00AB4BE2"/>
    <w:rsid w:val="00AB6227"/>
    <w:rsid w:val="00AC0913"/>
    <w:rsid w:val="00AC18D5"/>
    <w:rsid w:val="00AC71A7"/>
    <w:rsid w:val="00AD273A"/>
    <w:rsid w:val="00AD42EA"/>
    <w:rsid w:val="00AD61FD"/>
    <w:rsid w:val="00AD675B"/>
    <w:rsid w:val="00AD7440"/>
    <w:rsid w:val="00AE0AA2"/>
    <w:rsid w:val="00AE0CF9"/>
    <w:rsid w:val="00AE1B29"/>
    <w:rsid w:val="00AF1F9B"/>
    <w:rsid w:val="00AF295F"/>
    <w:rsid w:val="00AF33D6"/>
    <w:rsid w:val="00AF3A2B"/>
    <w:rsid w:val="00AF3AB8"/>
    <w:rsid w:val="00AF64D0"/>
    <w:rsid w:val="00AF6C1D"/>
    <w:rsid w:val="00AF7FEC"/>
    <w:rsid w:val="00B026A7"/>
    <w:rsid w:val="00B04378"/>
    <w:rsid w:val="00B05831"/>
    <w:rsid w:val="00B05A5D"/>
    <w:rsid w:val="00B12228"/>
    <w:rsid w:val="00B13D5D"/>
    <w:rsid w:val="00B14A86"/>
    <w:rsid w:val="00B17868"/>
    <w:rsid w:val="00B207D4"/>
    <w:rsid w:val="00B22076"/>
    <w:rsid w:val="00B2263B"/>
    <w:rsid w:val="00B22E2C"/>
    <w:rsid w:val="00B24870"/>
    <w:rsid w:val="00B2637F"/>
    <w:rsid w:val="00B33341"/>
    <w:rsid w:val="00B33A0A"/>
    <w:rsid w:val="00B340E1"/>
    <w:rsid w:val="00B4032B"/>
    <w:rsid w:val="00B40500"/>
    <w:rsid w:val="00B410D7"/>
    <w:rsid w:val="00B41125"/>
    <w:rsid w:val="00B411E5"/>
    <w:rsid w:val="00B41842"/>
    <w:rsid w:val="00B42C16"/>
    <w:rsid w:val="00B4522C"/>
    <w:rsid w:val="00B458A3"/>
    <w:rsid w:val="00B463C0"/>
    <w:rsid w:val="00B46918"/>
    <w:rsid w:val="00B51E66"/>
    <w:rsid w:val="00B521E8"/>
    <w:rsid w:val="00B54101"/>
    <w:rsid w:val="00B56076"/>
    <w:rsid w:val="00B612CB"/>
    <w:rsid w:val="00B61F98"/>
    <w:rsid w:val="00B62E1A"/>
    <w:rsid w:val="00B656E9"/>
    <w:rsid w:val="00B66992"/>
    <w:rsid w:val="00B72883"/>
    <w:rsid w:val="00B75BB2"/>
    <w:rsid w:val="00B777E9"/>
    <w:rsid w:val="00B80D16"/>
    <w:rsid w:val="00B814BF"/>
    <w:rsid w:val="00B842F0"/>
    <w:rsid w:val="00B85272"/>
    <w:rsid w:val="00B85EFF"/>
    <w:rsid w:val="00B86775"/>
    <w:rsid w:val="00B86BDC"/>
    <w:rsid w:val="00B87C93"/>
    <w:rsid w:val="00B90DA9"/>
    <w:rsid w:val="00B91A9C"/>
    <w:rsid w:val="00B93718"/>
    <w:rsid w:val="00B94337"/>
    <w:rsid w:val="00B956FF"/>
    <w:rsid w:val="00B95A64"/>
    <w:rsid w:val="00B96507"/>
    <w:rsid w:val="00B96DE6"/>
    <w:rsid w:val="00BA0E01"/>
    <w:rsid w:val="00BA121C"/>
    <w:rsid w:val="00BA1CB2"/>
    <w:rsid w:val="00BA354E"/>
    <w:rsid w:val="00BA3659"/>
    <w:rsid w:val="00BA683E"/>
    <w:rsid w:val="00BB1C4F"/>
    <w:rsid w:val="00BB4317"/>
    <w:rsid w:val="00BB7400"/>
    <w:rsid w:val="00BB7618"/>
    <w:rsid w:val="00BB795C"/>
    <w:rsid w:val="00BB7E03"/>
    <w:rsid w:val="00BC0585"/>
    <w:rsid w:val="00BC0A09"/>
    <w:rsid w:val="00BC61BB"/>
    <w:rsid w:val="00BD0AE2"/>
    <w:rsid w:val="00BD168B"/>
    <w:rsid w:val="00BD275A"/>
    <w:rsid w:val="00BD2B83"/>
    <w:rsid w:val="00BD41A9"/>
    <w:rsid w:val="00BD4D33"/>
    <w:rsid w:val="00BD58F7"/>
    <w:rsid w:val="00BD61B6"/>
    <w:rsid w:val="00BD64D9"/>
    <w:rsid w:val="00BD7E7E"/>
    <w:rsid w:val="00BE555C"/>
    <w:rsid w:val="00BE6C70"/>
    <w:rsid w:val="00BE71CE"/>
    <w:rsid w:val="00BF23B2"/>
    <w:rsid w:val="00BF4B68"/>
    <w:rsid w:val="00BF5DC3"/>
    <w:rsid w:val="00BF7153"/>
    <w:rsid w:val="00BF73A7"/>
    <w:rsid w:val="00C01B46"/>
    <w:rsid w:val="00C05C33"/>
    <w:rsid w:val="00C068C5"/>
    <w:rsid w:val="00C07620"/>
    <w:rsid w:val="00C10A30"/>
    <w:rsid w:val="00C145B0"/>
    <w:rsid w:val="00C14976"/>
    <w:rsid w:val="00C16A55"/>
    <w:rsid w:val="00C23E1C"/>
    <w:rsid w:val="00C240DC"/>
    <w:rsid w:val="00C2573D"/>
    <w:rsid w:val="00C3169B"/>
    <w:rsid w:val="00C32036"/>
    <w:rsid w:val="00C3220C"/>
    <w:rsid w:val="00C33129"/>
    <w:rsid w:val="00C37EE4"/>
    <w:rsid w:val="00C40582"/>
    <w:rsid w:val="00C40725"/>
    <w:rsid w:val="00C42C05"/>
    <w:rsid w:val="00C43441"/>
    <w:rsid w:val="00C43A9C"/>
    <w:rsid w:val="00C44828"/>
    <w:rsid w:val="00C455BF"/>
    <w:rsid w:val="00C460D8"/>
    <w:rsid w:val="00C4651B"/>
    <w:rsid w:val="00C47AE0"/>
    <w:rsid w:val="00C50197"/>
    <w:rsid w:val="00C51DD1"/>
    <w:rsid w:val="00C522B0"/>
    <w:rsid w:val="00C52E14"/>
    <w:rsid w:val="00C56A93"/>
    <w:rsid w:val="00C56E96"/>
    <w:rsid w:val="00C6151C"/>
    <w:rsid w:val="00C61597"/>
    <w:rsid w:val="00C62A97"/>
    <w:rsid w:val="00C65BE2"/>
    <w:rsid w:val="00C67A14"/>
    <w:rsid w:val="00C67F6D"/>
    <w:rsid w:val="00C702E2"/>
    <w:rsid w:val="00C70344"/>
    <w:rsid w:val="00C70EC1"/>
    <w:rsid w:val="00C71315"/>
    <w:rsid w:val="00C722E7"/>
    <w:rsid w:val="00C72B74"/>
    <w:rsid w:val="00C776E8"/>
    <w:rsid w:val="00C80976"/>
    <w:rsid w:val="00C81D03"/>
    <w:rsid w:val="00C828FD"/>
    <w:rsid w:val="00C83E49"/>
    <w:rsid w:val="00C84CBE"/>
    <w:rsid w:val="00C85C78"/>
    <w:rsid w:val="00C87A76"/>
    <w:rsid w:val="00C928B5"/>
    <w:rsid w:val="00C93015"/>
    <w:rsid w:val="00C95D25"/>
    <w:rsid w:val="00C95DD5"/>
    <w:rsid w:val="00C973E3"/>
    <w:rsid w:val="00CA01F7"/>
    <w:rsid w:val="00CA090A"/>
    <w:rsid w:val="00CA17B1"/>
    <w:rsid w:val="00CA1BFD"/>
    <w:rsid w:val="00CA294B"/>
    <w:rsid w:val="00CA29D6"/>
    <w:rsid w:val="00CA3213"/>
    <w:rsid w:val="00CA70A5"/>
    <w:rsid w:val="00CA792A"/>
    <w:rsid w:val="00CB063F"/>
    <w:rsid w:val="00CB1492"/>
    <w:rsid w:val="00CB1E64"/>
    <w:rsid w:val="00CB20E6"/>
    <w:rsid w:val="00CB38E7"/>
    <w:rsid w:val="00CB4D12"/>
    <w:rsid w:val="00CB4D6D"/>
    <w:rsid w:val="00CB70B2"/>
    <w:rsid w:val="00CC1822"/>
    <w:rsid w:val="00CC1CBB"/>
    <w:rsid w:val="00CC1E9E"/>
    <w:rsid w:val="00CC2175"/>
    <w:rsid w:val="00CC3A8C"/>
    <w:rsid w:val="00CC414D"/>
    <w:rsid w:val="00CC4833"/>
    <w:rsid w:val="00CC4E8C"/>
    <w:rsid w:val="00CD06CF"/>
    <w:rsid w:val="00CD21B8"/>
    <w:rsid w:val="00CD39AD"/>
    <w:rsid w:val="00CD48FB"/>
    <w:rsid w:val="00CD6898"/>
    <w:rsid w:val="00CE15B6"/>
    <w:rsid w:val="00CE2EB5"/>
    <w:rsid w:val="00CE4226"/>
    <w:rsid w:val="00CE4AEB"/>
    <w:rsid w:val="00CE57F1"/>
    <w:rsid w:val="00CE66B4"/>
    <w:rsid w:val="00CF218E"/>
    <w:rsid w:val="00CF3B7E"/>
    <w:rsid w:val="00D013C9"/>
    <w:rsid w:val="00D02775"/>
    <w:rsid w:val="00D04859"/>
    <w:rsid w:val="00D12F4A"/>
    <w:rsid w:val="00D13E7D"/>
    <w:rsid w:val="00D15C43"/>
    <w:rsid w:val="00D17654"/>
    <w:rsid w:val="00D20AA2"/>
    <w:rsid w:val="00D20E43"/>
    <w:rsid w:val="00D21F61"/>
    <w:rsid w:val="00D21F69"/>
    <w:rsid w:val="00D22078"/>
    <w:rsid w:val="00D246E9"/>
    <w:rsid w:val="00D26E59"/>
    <w:rsid w:val="00D3169F"/>
    <w:rsid w:val="00D34527"/>
    <w:rsid w:val="00D34E4A"/>
    <w:rsid w:val="00D3518F"/>
    <w:rsid w:val="00D40C53"/>
    <w:rsid w:val="00D417E9"/>
    <w:rsid w:val="00D43D4F"/>
    <w:rsid w:val="00D452C3"/>
    <w:rsid w:val="00D4646F"/>
    <w:rsid w:val="00D471F4"/>
    <w:rsid w:val="00D518F7"/>
    <w:rsid w:val="00D53F0C"/>
    <w:rsid w:val="00D54F51"/>
    <w:rsid w:val="00D56F6F"/>
    <w:rsid w:val="00D6115C"/>
    <w:rsid w:val="00D61D9B"/>
    <w:rsid w:val="00D63F55"/>
    <w:rsid w:val="00D6487F"/>
    <w:rsid w:val="00D65BDF"/>
    <w:rsid w:val="00D66DFC"/>
    <w:rsid w:val="00D67010"/>
    <w:rsid w:val="00D67343"/>
    <w:rsid w:val="00D6783A"/>
    <w:rsid w:val="00D7017F"/>
    <w:rsid w:val="00D708DC"/>
    <w:rsid w:val="00D71CEE"/>
    <w:rsid w:val="00D746B0"/>
    <w:rsid w:val="00D75D09"/>
    <w:rsid w:val="00D80316"/>
    <w:rsid w:val="00D80664"/>
    <w:rsid w:val="00D846F4"/>
    <w:rsid w:val="00D850D0"/>
    <w:rsid w:val="00D85C5C"/>
    <w:rsid w:val="00D864AA"/>
    <w:rsid w:val="00D8673D"/>
    <w:rsid w:val="00D8734B"/>
    <w:rsid w:val="00D914AE"/>
    <w:rsid w:val="00D91AA1"/>
    <w:rsid w:val="00D92788"/>
    <w:rsid w:val="00D929C8"/>
    <w:rsid w:val="00D94A60"/>
    <w:rsid w:val="00D96B16"/>
    <w:rsid w:val="00D97390"/>
    <w:rsid w:val="00D97548"/>
    <w:rsid w:val="00DA3751"/>
    <w:rsid w:val="00DA37A4"/>
    <w:rsid w:val="00DB7628"/>
    <w:rsid w:val="00DB7AC8"/>
    <w:rsid w:val="00DC0B94"/>
    <w:rsid w:val="00DC319E"/>
    <w:rsid w:val="00DC46C0"/>
    <w:rsid w:val="00DC5DCF"/>
    <w:rsid w:val="00DC625B"/>
    <w:rsid w:val="00DD0253"/>
    <w:rsid w:val="00DD3FC2"/>
    <w:rsid w:val="00DD6261"/>
    <w:rsid w:val="00DE1F09"/>
    <w:rsid w:val="00DE27DC"/>
    <w:rsid w:val="00DE4CF7"/>
    <w:rsid w:val="00DE7047"/>
    <w:rsid w:val="00DE7F31"/>
    <w:rsid w:val="00DF01CB"/>
    <w:rsid w:val="00DF08D6"/>
    <w:rsid w:val="00DF094D"/>
    <w:rsid w:val="00DF0A61"/>
    <w:rsid w:val="00DF1A69"/>
    <w:rsid w:val="00DF1D12"/>
    <w:rsid w:val="00DF2545"/>
    <w:rsid w:val="00DF6DAC"/>
    <w:rsid w:val="00DF732C"/>
    <w:rsid w:val="00E009BF"/>
    <w:rsid w:val="00E0155E"/>
    <w:rsid w:val="00E0315F"/>
    <w:rsid w:val="00E0395E"/>
    <w:rsid w:val="00E043F6"/>
    <w:rsid w:val="00E05251"/>
    <w:rsid w:val="00E0684E"/>
    <w:rsid w:val="00E10AD5"/>
    <w:rsid w:val="00E124F4"/>
    <w:rsid w:val="00E12D76"/>
    <w:rsid w:val="00E14C04"/>
    <w:rsid w:val="00E14EE8"/>
    <w:rsid w:val="00E15959"/>
    <w:rsid w:val="00E206FE"/>
    <w:rsid w:val="00E218A0"/>
    <w:rsid w:val="00E224AA"/>
    <w:rsid w:val="00E26566"/>
    <w:rsid w:val="00E309E2"/>
    <w:rsid w:val="00E33B80"/>
    <w:rsid w:val="00E3629D"/>
    <w:rsid w:val="00E377D2"/>
    <w:rsid w:val="00E4353C"/>
    <w:rsid w:val="00E462B5"/>
    <w:rsid w:val="00E473CE"/>
    <w:rsid w:val="00E50306"/>
    <w:rsid w:val="00E5050B"/>
    <w:rsid w:val="00E5220A"/>
    <w:rsid w:val="00E52F04"/>
    <w:rsid w:val="00E5531B"/>
    <w:rsid w:val="00E60678"/>
    <w:rsid w:val="00E60AF0"/>
    <w:rsid w:val="00E65025"/>
    <w:rsid w:val="00E65C01"/>
    <w:rsid w:val="00E6774D"/>
    <w:rsid w:val="00E67BAD"/>
    <w:rsid w:val="00E7010B"/>
    <w:rsid w:val="00E73553"/>
    <w:rsid w:val="00E74DC3"/>
    <w:rsid w:val="00E771FF"/>
    <w:rsid w:val="00E77883"/>
    <w:rsid w:val="00E86962"/>
    <w:rsid w:val="00E904BD"/>
    <w:rsid w:val="00E94380"/>
    <w:rsid w:val="00EA06A7"/>
    <w:rsid w:val="00EA3CB9"/>
    <w:rsid w:val="00EA4A7F"/>
    <w:rsid w:val="00EB1177"/>
    <w:rsid w:val="00EB4138"/>
    <w:rsid w:val="00EC01CA"/>
    <w:rsid w:val="00EC0266"/>
    <w:rsid w:val="00EC0D8D"/>
    <w:rsid w:val="00EC1F94"/>
    <w:rsid w:val="00EC20A4"/>
    <w:rsid w:val="00EC2C17"/>
    <w:rsid w:val="00EC6587"/>
    <w:rsid w:val="00ED2357"/>
    <w:rsid w:val="00ED25C9"/>
    <w:rsid w:val="00ED3042"/>
    <w:rsid w:val="00ED3D16"/>
    <w:rsid w:val="00ED58E8"/>
    <w:rsid w:val="00ED7C19"/>
    <w:rsid w:val="00EE095D"/>
    <w:rsid w:val="00EE26AD"/>
    <w:rsid w:val="00EE4F09"/>
    <w:rsid w:val="00EE6866"/>
    <w:rsid w:val="00EF1D51"/>
    <w:rsid w:val="00EF1E37"/>
    <w:rsid w:val="00EF626F"/>
    <w:rsid w:val="00F0079A"/>
    <w:rsid w:val="00F00E7B"/>
    <w:rsid w:val="00F01063"/>
    <w:rsid w:val="00F010CB"/>
    <w:rsid w:val="00F0525F"/>
    <w:rsid w:val="00F05BCC"/>
    <w:rsid w:val="00F10C2E"/>
    <w:rsid w:val="00F11E0F"/>
    <w:rsid w:val="00F12200"/>
    <w:rsid w:val="00F138D8"/>
    <w:rsid w:val="00F167B8"/>
    <w:rsid w:val="00F16B73"/>
    <w:rsid w:val="00F221FC"/>
    <w:rsid w:val="00F22801"/>
    <w:rsid w:val="00F22838"/>
    <w:rsid w:val="00F2331D"/>
    <w:rsid w:val="00F24EEF"/>
    <w:rsid w:val="00F25156"/>
    <w:rsid w:val="00F34B39"/>
    <w:rsid w:val="00F350A7"/>
    <w:rsid w:val="00F35534"/>
    <w:rsid w:val="00F3568F"/>
    <w:rsid w:val="00F37607"/>
    <w:rsid w:val="00F37A4A"/>
    <w:rsid w:val="00F41481"/>
    <w:rsid w:val="00F44F63"/>
    <w:rsid w:val="00F45A46"/>
    <w:rsid w:val="00F45BA0"/>
    <w:rsid w:val="00F47BAB"/>
    <w:rsid w:val="00F50827"/>
    <w:rsid w:val="00F5125C"/>
    <w:rsid w:val="00F53E33"/>
    <w:rsid w:val="00F57464"/>
    <w:rsid w:val="00F57C57"/>
    <w:rsid w:val="00F602BC"/>
    <w:rsid w:val="00F6074B"/>
    <w:rsid w:val="00F63087"/>
    <w:rsid w:val="00F63C6C"/>
    <w:rsid w:val="00F707F9"/>
    <w:rsid w:val="00F70A6D"/>
    <w:rsid w:val="00F72CDC"/>
    <w:rsid w:val="00F733E0"/>
    <w:rsid w:val="00F73791"/>
    <w:rsid w:val="00F7499E"/>
    <w:rsid w:val="00F77326"/>
    <w:rsid w:val="00F8394E"/>
    <w:rsid w:val="00F87E8E"/>
    <w:rsid w:val="00F90D71"/>
    <w:rsid w:val="00F91336"/>
    <w:rsid w:val="00F9270A"/>
    <w:rsid w:val="00F9540E"/>
    <w:rsid w:val="00F96860"/>
    <w:rsid w:val="00F972C0"/>
    <w:rsid w:val="00FA0701"/>
    <w:rsid w:val="00FA15E8"/>
    <w:rsid w:val="00FA2DBF"/>
    <w:rsid w:val="00FA2FEE"/>
    <w:rsid w:val="00FA4545"/>
    <w:rsid w:val="00FA5818"/>
    <w:rsid w:val="00FA699B"/>
    <w:rsid w:val="00FB3D16"/>
    <w:rsid w:val="00FB5F68"/>
    <w:rsid w:val="00FB5FEA"/>
    <w:rsid w:val="00FB62C9"/>
    <w:rsid w:val="00FC0607"/>
    <w:rsid w:val="00FC0C41"/>
    <w:rsid w:val="00FC0DAC"/>
    <w:rsid w:val="00FC2797"/>
    <w:rsid w:val="00FC2A3E"/>
    <w:rsid w:val="00FC3F14"/>
    <w:rsid w:val="00FC4D5F"/>
    <w:rsid w:val="00FC6805"/>
    <w:rsid w:val="00FD2292"/>
    <w:rsid w:val="00FD2BC4"/>
    <w:rsid w:val="00FD4FB1"/>
    <w:rsid w:val="00FD72DA"/>
    <w:rsid w:val="00FD7C6E"/>
    <w:rsid w:val="00FE15F7"/>
    <w:rsid w:val="00FE4C1E"/>
    <w:rsid w:val="00FE55F9"/>
    <w:rsid w:val="00FE59AA"/>
    <w:rsid w:val="00FE690E"/>
    <w:rsid w:val="00FE71B5"/>
    <w:rsid w:val="00FE775F"/>
    <w:rsid w:val="00FE79E5"/>
    <w:rsid w:val="00FF2D3D"/>
    <w:rsid w:val="00FF30AD"/>
    <w:rsid w:val="00FF5234"/>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3F3D"/>
  <w15:docId w15:val="{9EFFF901-8CAF-41CB-8766-F7F288CB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C23DC"/>
    <w:pPr>
      <w:keepNext/>
      <w:spacing w:before="240" w:after="60"/>
      <w:outlineLvl w:val="0"/>
    </w:pPr>
    <w:rPr>
      <w:rFonts w:ascii="Arial" w:hAnsi="Arial" w:cs="Arial"/>
      <w:b/>
      <w:bCs/>
      <w:kern w:val="32"/>
      <w:sz w:val="32"/>
      <w:szCs w:val="32"/>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spacing w:after="120"/>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CC414D"/>
    <w:rPr>
      <w:rFonts w:ascii="Arial" w:hAnsi="Arial" w:cs="Arial"/>
      <w:b/>
      <w:bCs/>
      <w:kern w:val="32"/>
      <w:sz w:val="32"/>
      <w:szCs w:val="32"/>
      <w:lang w:val="en-US" w:eastAsia="en-US" w:bidi="ar-SA"/>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2">
    <w:name w:val="Char Char2"/>
    <w:locked/>
    <w:rsid w:val="00A24665"/>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99"/>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640514"/>
    <w:rPr>
      <w:sz w:val="24"/>
      <w:szCs w:val="24"/>
    </w:rPr>
  </w:style>
  <w:style w:type="character" w:styleId="Mention">
    <w:name w:val="Mention"/>
    <w:basedOn w:val="DefaultParagraphFont"/>
    <w:uiPriority w:val="99"/>
    <w:semiHidden/>
    <w:unhideWhenUsed/>
    <w:rsid w:val="0007138A"/>
    <w:rPr>
      <w:color w:val="2B579A"/>
      <w:shd w:val="clear" w:color="auto" w:fill="E6E6E6"/>
    </w:rPr>
  </w:style>
  <w:style w:type="paragraph" w:customStyle="1" w:styleId="bodytextbodystylesbody">
    <w:name w:val="body text (body styles:body)"/>
    <w:basedOn w:val="Normal"/>
    <w:uiPriority w:val="99"/>
    <w:rsid w:val="002A2968"/>
    <w:pPr>
      <w:autoSpaceDE w:val="0"/>
      <w:autoSpaceDN w:val="0"/>
      <w:adjustRightInd w:val="0"/>
      <w:spacing w:after="144" w:line="296" w:lineRule="atLeast"/>
      <w:ind w:left="720" w:right="720"/>
    </w:pPr>
    <w:rPr>
      <w:rFonts w:ascii="Adobe Garamond Pro" w:eastAsiaTheme="minorHAnsi" w:hAnsi="Adobe Garamond Pro" w:cs="Adobe Garamond Pro"/>
      <w:color w:val="000000"/>
      <w:sz w:val="22"/>
      <w:szCs w:val="22"/>
    </w:rPr>
  </w:style>
  <w:style w:type="character" w:styleId="UnresolvedMention">
    <w:name w:val="Unresolved Mention"/>
    <w:basedOn w:val="DefaultParagraphFont"/>
    <w:uiPriority w:val="99"/>
    <w:semiHidden/>
    <w:unhideWhenUsed/>
    <w:rsid w:val="00A241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350179686">
      <w:bodyDiv w:val="1"/>
      <w:marLeft w:val="10"/>
      <w:marRight w:val="5"/>
      <w:marTop w:val="0"/>
      <w:marBottom w:val="0"/>
      <w:divBdr>
        <w:top w:val="single" w:sz="18" w:space="0" w:color="414142"/>
        <w:left w:val="none" w:sz="0" w:space="0" w:color="auto"/>
        <w:bottom w:val="none" w:sz="0" w:space="0" w:color="auto"/>
        <w:right w:val="none" w:sz="0" w:space="0" w:color="auto"/>
      </w:divBdr>
      <w:divsChild>
        <w:div w:id="675694209">
          <w:marLeft w:val="0"/>
          <w:marRight w:val="0"/>
          <w:marTop w:val="0"/>
          <w:marBottom w:val="0"/>
          <w:divBdr>
            <w:top w:val="none" w:sz="0" w:space="0" w:color="auto"/>
            <w:left w:val="none" w:sz="0" w:space="0" w:color="auto"/>
            <w:bottom w:val="none" w:sz="0" w:space="0" w:color="auto"/>
            <w:right w:val="none" w:sz="0" w:space="0" w:color="auto"/>
          </w:divBdr>
        </w:div>
      </w:divsChild>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09250291">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98154372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235118713">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332871566">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836917145">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attle.gov/seattle-park-district/projects/building-for-the-future" TargetMode="External"/><Relationship Id="rId18" Type="http://schemas.openxmlformats.org/officeDocument/2006/relationships/hyperlink" Target="http://www.seattle.gov/self/" TargetMode="External"/><Relationship Id="rId26" Type="http://schemas.openxmlformats.org/officeDocument/2006/relationships/hyperlink" Target="https://www.seattle.gov/public-records/public-records-request-center"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ax@seattle.gov" TargetMode="External"/><Relationship Id="rId34" Type="http://schemas.openxmlformats.org/officeDocument/2006/relationships/hyperlink" Target="http://www.seattle.gov/city-purchasing-and-contracting/solicitation-and-selection-protest-protocols" TargetMode="External"/><Relationship Id="rId7" Type="http://schemas.openxmlformats.org/officeDocument/2006/relationships/settings" Target="settings.xml"/><Relationship Id="rId12" Type="http://schemas.openxmlformats.org/officeDocument/2006/relationships/hyperlink" Target="mailto:david.graves@seattle.gov" TargetMode="External"/><Relationship Id="rId17" Type="http://schemas.openxmlformats.org/officeDocument/2006/relationships/hyperlink" Target="http://www.seattle.gov/licenses/get-a-business-license/license-application-help" TargetMode="External"/><Relationship Id="rId25" Type="http://schemas.openxmlformats.org/officeDocument/2006/relationships/hyperlink" Target="http://app.leg.wa.gov/rcw/default.aspx?cite=42.56" TargetMode="External"/><Relationship Id="rId33" Type="http://schemas.openxmlformats.org/officeDocument/2006/relationships/hyperlink" Target="http://www.seattle.gov/Documents/Departments/FAS/PurchasingAndContracting/WMBE/InclusionPlan_ConsultantContracts.docx"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eattle.gov/Documents/Departments/FAS/Licensing/Seattle-business-license-application.pdf" TargetMode="External"/><Relationship Id="rId20" Type="http://schemas.openxmlformats.org/officeDocument/2006/relationships/hyperlink" Target="http://www.seattle.gov/licenses" TargetMode="External"/><Relationship Id="rId29" Type="http://schemas.openxmlformats.org/officeDocument/2006/relationships/hyperlink" Target="mailto:polly.grow@seattl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omwbe.wa.gov/certification/certification_dbe.shtml" TargetMode="External"/><Relationship Id="rId32" Type="http://schemas.openxmlformats.org/officeDocument/2006/relationships/hyperlink" Target="http://www.secstate.wa.gov/corps/" TargetMode="External"/><Relationship Id="rId37" Type="http://schemas.openxmlformats.org/officeDocument/2006/relationships/hyperlink" Target="http://wwwqa.seattle.gov/Documents/Departments/FAS/PurchasingAndContracting/Consulting/6StandardRosterAgreement.docx%09"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attle.gov/obd" TargetMode="External"/><Relationship Id="rId23" Type="http://schemas.openxmlformats.org/officeDocument/2006/relationships/hyperlink" Target="http://www.seattle.gov/city-purchasing-and-contracting/online-business-directory" TargetMode="External"/><Relationship Id="rId28" Type="http://schemas.openxmlformats.org/officeDocument/2006/relationships/hyperlink" Target="http://www.seattle.gov/ethics/etpub/faqcontractorexplan.htm" TargetMode="External"/><Relationship Id="rId36" Type="http://schemas.openxmlformats.org/officeDocument/2006/relationships/hyperlink" Target="http://www.seattle.gov/Documents/Departments/FAS/PurchasingAndContracting/Consulting/5InsuranceTransmittalForm.docx" TargetMode="External"/><Relationship Id="rId10" Type="http://schemas.openxmlformats.org/officeDocument/2006/relationships/endnotes" Target="endnotes.xml"/><Relationship Id="rId19" Type="http://schemas.openxmlformats.org/officeDocument/2006/relationships/hyperlink" Target="mailto:rca@seattle.gov" TargetMode="External"/><Relationship Id="rId31" Type="http://schemas.openxmlformats.org/officeDocument/2006/relationships/hyperlink" Target="http://www.seattle.gov/Documents/Departments/FAS/PurchasingAndContracting/Consulting/3ConsultantQuestionnair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seattle-park-district/projects/building-for-the-future" TargetMode="External"/><Relationship Id="rId22" Type="http://schemas.openxmlformats.org/officeDocument/2006/relationships/hyperlink" Target="http://bls.dor.wa.gov/file.aspx" TargetMode="External"/><Relationship Id="rId27" Type="http://schemas.openxmlformats.org/officeDocument/2006/relationships/hyperlink" Target="http://www.seattle.gov/ethics/etpub/et_home.htm" TargetMode="External"/><Relationship Id="rId30" Type="http://schemas.openxmlformats.org/officeDocument/2006/relationships/hyperlink" Target="http://www.seattle.gov/city-purchasing-and-contracting/social-equity/background-checks" TargetMode="External"/><Relationship Id="rId35" Type="http://schemas.openxmlformats.org/officeDocument/2006/relationships/hyperlink" Target="http://www.irs.gov/pub/irs-pdf/fw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0DCC7B1AF7B4FB3D994611ABC3537" ma:contentTypeVersion="2" ma:contentTypeDescription="Create a new document." ma:contentTypeScope="" ma:versionID="c843c3a5cc75ed19a0cbcdd983795e00">
  <xsd:schema xmlns:xsd="http://www.w3.org/2001/XMLSchema" xmlns:xs="http://www.w3.org/2001/XMLSchema" xmlns:p="http://schemas.microsoft.com/office/2006/metadata/properties" xmlns:ns2="9c55fab9-e760-4b42-81dd-6e9ffbf8d350" targetNamespace="http://schemas.microsoft.com/office/2006/metadata/properties" ma:root="true" ma:fieldsID="fa7cff81350fab27307fe26a00b04afb" ns2:_="">
    <xsd:import namespace="9c55fab9-e760-4b42-81dd-6e9ffbf8d3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5fab9-e760-4b42-81dd-6e9ffbf8d3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96176-7C5E-46ED-B733-CD072881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5fab9-e760-4b42-81dd-6e9ffbf8d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74274D-F03A-4447-9C69-C09D15CED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2A8A2-AA66-48C6-AA84-94228CC5C601}">
  <ds:schemaRefs>
    <ds:schemaRef ds:uri="http://schemas.microsoft.com/sharepoint/v3/contenttype/forms"/>
  </ds:schemaRefs>
</ds:datastoreItem>
</file>

<file path=customXml/itemProps4.xml><?xml version="1.0" encoding="utf-8"?>
<ds:datastoreItem xmlns:ds="http://schemas.openxmlformats.org/officeDocument/2006/customXml" ds:itemID="{F4B8F413-DC9D-443F-9138-3BCB2A5E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48326</CharactersWithSpaces>
  <SharedDoc>false</SharedDoc>
  <HLinks>
    <vt:vector size="114" baseType="variant">
      <vt:variant>
        <vt:i4>2818083</vt:i4>
      </vt:variant>
      <vt:variant>
        <vt:i4>117</vt:i4>
      </vt:variant>
      <vt:variant>
        <vt:i4>0</vt:i4>
      </vt:variant>
      <vt:variant>
        <vt:i4>5</vt:i4>
      </vt:variant>
      <vt:variant>
        <vt:lpwstr>http://www.seattle.gov/contracting</vt:lpwstr>
      </vt:variant>
      <vt:variant>
        <vt:lpwstr/>
      </vt:variant>
      <vt:variant>
        <vt:i4>458820</vt:i4>
      </vt:variant>
      <vt:variant>
        <vt:i4>102</vt:i4>
      </vt:variant>
      <vt:variant>
        <vt:i4>0</vt:i4>
      </vt:variant>
      <vt:variant>
        <vt:i4>5</vt:i4>
      </vt:variant>
      <vt:variant>
        <vt:lpwstr>http://www.secstate.wa.gov/corps/</vt:lpwstr>
      </vt:variant>
      <vt:variant>
        <vt:lpwstr/>
      </vt:variant>
      <vt:variant>
        <vt:i4>3932193</vt:i4>
      </vt:variant>
      <vt:variant>
        <vt:i4>99</vt:i4>
      </vt:variant>
      <vt:variant>
        <vt:i4>0</vt:i4>
      </vt:variant>
      <vt:variant>
        <vt:i4>5</vt:i4>
      </vt:variant>
      <vt:variant>
        <vt:lpwstr>http://www.seattle.gov/business/WithSeattle.htm</vt:lpwstr>
      </vt:variant>
      <vt:variant>
        <vt:lpwstr/>
      </vt:variant>
      <vt:variant>
        <vt:i4>8192002</vt:i4>
      </vt:variant>
      <vt:variant>
        <vt:i4>93</vt:i4>
      </vt:variant>
      <vt:variant>
        <vt:i4>0</vt:i4>
      </vt:variant>
      <vt:variant>
        <vt:i4>5</vt:i4>
      </vt:variant>
      <vt:variant>
        <vt:lpwstr>http://www.seattle.gov/ethics/etpub/et_home.htm</vt:lpwstr>
      </vt:variant>
      <vt:variant>
        <vt:lpwstr/>
      </vt:variant>
      <vt:variant>
        <vt:i4>2621485</vt:i4>
      </vt:variant>
      <vt:variant>
        <vt:i4>81</vt:i4>
      </vt:variant>
      <vt:variant>
        <vt:i4>0</vt:i4>
      </vt:variant>
      <vt:variant>
        <vt:i4>5</vt:i4>
      </vt:variant>
      <vt:variant>
        <vt:lpwstr>http://bls.dor.wa.gov/file.aspx</vt:lpwstr>
      </vt:variant>
      <vt:variant>
        <vt:lpwstr/>
      </vt:variant>
      <vt:variant>
        <vt:i4>5439515</vt:i4>
      </vt:variant>
      <vt:variant>
        <vt:i4>72</vt:i4>
      </vt:variant>
      <vt:variant>
        <vt:i4>0</vt:i4>
      </vt:variant>
      <vt:variant>
        <vt:i4>5</vt:i4>
      </vt:variant>
      <vt:variant>
        <vt:lpwstr>http://www.seattle.gov/rca/taxes/taxmain.htm</vt:lpwstr>
      </vt:variant>
      <vt:variant>
        <vt:lpwstr/>
      </vt:variant>
      <vt:variant>
        <vt:i4>6488149</vt:i4>
      </vt:variant>
      <vt:variant>
        <vt:i4>69</vt:i4>
      </vt:variant>
      <vt:variant>
        <vt:i4>0</vt:i4>
      </vt:variant>
      <vt:variant>
        <vt:i4>5</vt:i4>
      </vt:variant>
      <vt:variant>
        <vt:lpwstr>mailto:rca@seattle.gov</vt:lpwstr>
      </vt:variant>
      <vt:variant>
        <vt:lpwstr/>
      </vt:variant>
      <vt:variant>
        <vt:i4>4849736</vt:i4>
      </vt:variant>
      <vt:variant>
        <vt:i4>66</vt:i4>
      </vt:variant>
      <vt:variant>
        <vt:i4>0</vt:i4>
      </vt:variant>
      <vt:variant>
        <vt:i4>5</vt:i4>
      </vt:variant>
      <vt:variant>
        <vt:lpwstr>https://dea.seattle.gov/self/</vt:lpwstr>
      </vt:variant>
      <vt:variant>
        <vt:lpwstr/>
      </vt:variant>
      <vt:variant>
        <vt:i4>8060966</vt:i4>
      </vt:variant>
      <vt:variant>
        <vt:i4>63</vt:i4>
      </vt:variant>
      <vt:variant>
        <vt:i4>0</vt:i4>
      </vt:variant>
      <vt:variant>
        <vt:i4>5</vt:i4>
      </vt:variant>
      <vt:variant>
        <vt:lpwstr>http://www2.seattle.gov/VendorRegistration/</vt:lpwstr>
      </vt:variant>
      <vt:variant>
        <vt:lpwstr/>
      </vt:variant>
      <vt:variant>
        <vt:i4>1048631</vt:i4>
      </vt:variant>
      <vt:variant>
        <vt:i4>56</vt:i4>
      </vt:variant>
      <vt:variant>
        <vt:i4>0</vt:i4>
      </vt:variant>
      <vt:variant>
        <vt:i4>5</vt:i4>
      </vt:variant>
      <vt:variant>
        <vt:lpwstr/>
      </vt:variant>
      <vt:variant>
        <vt:lpwstr>_Toc292443399</vt:lpwstr>
      </vt:variant>
      <vt:variant>
        <vt:i4>1048631</vt:i4>
      </vt:variant>
      <vt:variant>
        <vt:i4>50</vt:i4>
      </vt:variant>
      <vt:variant>
        <vt:i4>0</vt:i4>
      </vt:variant>
      <vt:variant>
        <vt:i4>5</vt:i4>
      </vt:variant>
      <vt:variant>
        <vt:lpwstr/>
      </vt:variant>
      <vt:variant>
        <vt:lpwstr>_Toc292443398</vt:lpwstr>
      </vt:variant>
      <vt:variant>
        <vt:i4>1048631</vt:i4>
      </vt:variant>
      <vt:variant>
        <vt:i4>44</vt:i4>
      </vt:variant>
      <vt:variant>
        <vt:i4>0</vt:i4>
      </vt:variant>
      <vt:variant>
        <vt:i4>5</vt:i4>
      </vt:variant>
      <vt:variant>
        <vt:lpwstr/>
      </vt:variant>
      <vt:variant>
        <vt:lpwstr>_Toc292443397</vt:lpwstr>
      </vt:variant>
      <vt:variant>
        <vt:i4>1048631</vt:i4>
      </vt:variant>
      <vt:variant>
        <vt:i4>38</vt:i4>
      </vt:variant>
      <vt:variant>
        <vt:i4>0</vt:i4>
      </vt:variant>
      <vt:variant>
        <vt:i4>5</vt:i4>
      </vt:variant>
      <vt:variant>
        <vt:lpwstr/>
      </vt:variant>
      <vt:variant>
        <vt:lpwstr>_Toc292443396</vt:lpwstr>
      </vt:variant>
      <vt:variant>
        <vt:i4>1048631</vt:i4>
      </vt:variant>
      <vt:variant>
        <vt:i4>32</vt:i4>
      </vt:variant>
      <vt:variant>
        <vt:i4>0</vt:i4>
      </vt:variant>
      <vt:variant>
        <vt:i4>5</vt:i4>
      </vt:variant>
      <vt:variant>
        <vt:lpwstr/>
      </vt:variant>
      <vt:variant>
        <vt:lpwstr>_Toc292443395</vt:lpwstr>
      </vt:variant>
      <vt:variant>
        <vt:i4>1048631</vt:i4>
      </vt:variant>
      <vt:variant>
        <vt:i4>26</vt:i4>
      </vt:variant>
      <vt:variant>
        <vt:i4>0</vt:i4>
      </vt:variant>
      <vt:variant>
        <vt:i4>5</vt:i4>
      </vt:variant>
      <vt:variant>
        <vt:lpwstr/>
      </vt:variant>
      <vt:variant>
        <vt:lpwstr>_Toc292443394</vt:lpwstr>
      </vt:variant>
      <vt:variant>
        <vt:i4>1048631</vt:i4>
      </vt:variant>
      <vt:variant>
        <vt:i4>20</vt:i4>
      </vt:variant>
      <vt:variant>
        <vt:i4>0</vt:i4>
      </vt:variant>
      <vt:variant>
        <vt:i4>5</vt:i4>
      </vt:variant>
      <vt:variant>
        <vt:lpwstr/>
      </vt:variant>
      <vt:variant>
        <vt:lpwstr>_Toc292443393</vt:lpwstr>
      </vt:variant>
      <vt:variant>
        <vt:i4>1048631</vt:i4>
      </vt:variant>
      <vt:variant>
        <vt:i4>14</vt:i4>
      </vt:variant>
      <vt:variant>
        <vt:i4>0</vt:i4>
      </vt:variant>
      <vt:variant>
        <vt:i4>5</vt:i4>
      </vt:variant>
      <vt:variant>
        <vt:lpwstr/>
      </vt:variant>
      <vt:variant>
        <vt:lpwstr>_Toc292443392</vt:lpwstr>
      </vt:variant>
      <vt:variant>
        <vt:i4>1048631</vt:i4>
      </vt:variant>
      <vt:variant>
        <vt:i4>8</vt:i4>
      </vt:variant>
      <vt:variant>
        <vt:i4>0</vt:i4>
      </vt:variant>
      <vt:variant>
        <vt:i4>5</vt:i4>
      </vt:variant>
      <vt:variant>
        <vt:lpwstr/>
      </vt:variant>
      <vt:variant>
        <vt:lpwstr>_Toc292443391</vt:lpwstr>
      </vt:variant>
      <vt:variant>
        <vt:i4>1048631</vt:i4>
      </vt:variant>
      <vt:variant>
        <vt:i4>2</vt:i4>
      </vt:variant>
      <vt:variant>
        <vt:i4>0</vt:i4>
      </vt:variant>
      <vt:variant>
        <vt:i4>5</vt:i4>
      </vt:variant>
      <vt:variant>
        <vt:lpwstr/>
      </vt:variant>
      <vt:variant>
        <vt:lpwstr>_Toc292443390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Wong, Carol</cp:lastModifiedBy>
  <cp:revision>2</cp:revision>
  <cp:lastPrinted>2018-01-09T17:40:00Z</cp:lastPrinted>
  <dcterms:created xsi:type="dcterms:W3CDTF">2018-01-24T16:35:00Z</dcterms:created>
  <dcterms:modified xsi:type="dcterms:W3CDTF">2018-01-24T16:35:00Z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y fmtid="{D5CDD505-2E9C-101B-9397-08002B2CF9AE}" pid="3" name="ContentTypeId">
    <vt:lpwstr>0x01010002F0DCC7B1AF7B4FB3D994611ABC3537</vt:lpwstr>
  </property>
</Properties>
</file>