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BF975" w14:textId="77777777" w:rsidR="003F6255" w:rsidRPr="00416AD0" w:rsidRDefault="00747987" w:rsidP="00747987">
      <w:pPr>
        <w:tabs>
          <w:tab w:val="left" w:pos="8280"/>
        </w:tabs>
        <w:ind w:left="1080" w:right="1080" w:firstLine="1800"/>
        <w:rPr>
          <w:b/>
          <w:sz w:val="56"/>
        </w:rPr>
      </w:pPr>
      <w:r>
        <w:rPr>
          <w:noProof/>
        </w:rPr>
        <w:drawing>
          <wp:anchor distT="0" distB="0" distL="114300" distR="114300" simplePos="0" relativeHeight="251659264" behindDoc="0" locked="0" layoutInCell="1" allowOverlap="1" wp14:anchorId="79C493EC" wp14:editId="056BC2D8">
            <wp:simplePos x="0" y="0"/>
            <wp:positionH relativeFrom="column">
              <wp:posOffset>0</wp:posOffset>
            </wp:positionH>
            <wp:positionV relativeFrom="paragraph">
              <wp:posOffset>-1</wp:posOffset>
            </wp:positionV>
            <wp:extent cx="1013460" cy="998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a:stretch>
                      <a:fillRect/>
                    </a:stretch>
                  </pic:blipFill>
                  <pic:spPr>
                    <a:xfrm>
                      <a:off x="0" y="0"/>
                      <a:ext cx="1017650" cy="1002573"/>
                    </a:xfrm>
                    <a:prstGeom prst="rect">
                      <a:avLst/>
                    </a:prstGeom>
                  </pic:spPr>
                </pic:pic>
              </a:graphicData>
            </a:graphic>
            <wp14:sizeRelH relativeFrom="margin">
              <wp14:pctWidth>0</wp14:pctWidth>
            </wp14:sizeRelH>
            <wp14:sizeRelV relativeFrom="margin">
              <wp14:pctHeight>0</wp14:pctHeight>
            </wp14:sizeRelV>
          </wp:anchor>
        </w:drawing>
      </w:r>
      <w:r w:rsidR="003F6255">
        <w:rPr>
          <w:b/>
          <w:sz w:val="56"/>
        </w:rPr>
        <w:t xml:space="preserve"> </w:t>
      </w:r>
      <w:r w:rsidR="003F6255" w:rsidRPr="00152EED">
        <w:rPr>
          <w:b/>
          <w:sz w:val="56"/>
          <w:szCs w:val="56"/>
        </w:rPr>
        <w:t>City of Seattle</w:t>
      </w:r>
    </w:p>
    <w:p w14:paraId="215DCEBA" w14:textId="77777777" w:rsidR="00434BE7" w:rsidRDefault="00434BE7" w:rsidP="00AD273A">
      <w:pPr>
        <w:tabs>
          <w:tab w:val="left" w:pos="8280"/>
        </w:tabs>
        <w:ind w:left="1260" w:right="1080"/>
        <w:jc w:val="center"/>
        <w:rPr>
          <w:b/>
          <w:sz w:val="22"/>
          <w:szCs w:val="22"/>
        </w:rPr>
      </w:pPr>
    </w:p>
    <w:p w14:paraId="26D08B84" w14:textId="77777777" w:rsidR="00434BE7" w:rsidRPr="0023354A" w:rsidRDefault="00434BE7" w:rsidP="00AD273A">
      <w:pPr>
        <w:tabs>
          <w:tab w:val="left" w:pos="8280"/>
        </w:tabs>
        <w:ind w:left="1260" w:right="1080"/>
        <w:jc w:val="center"/>
        <w:rPr>
          <w:b/>
          <w:sz w:val="22"/>
          <w:szCs w:val="22"/>
        </w:rPr>
      </w:pPr>
    </w:p>
    <w:p w14:paraId="2985078B" w14:textId="77777777" w:rsidR="00BD0AE2" w:rsidRDefault="006E29EF" w:rsidP="00331407">
      <w:pPr>
        <w:jc w:val="center"/>
        <w:rPr>
          <w:rStyle w:val="FootnoteReference"/>
        </w:rPr>
      </w:pPr>
      <w:r w:rsidRPr="00A30184">
        <w:rPr>
          <w:rFonts w:ascii="Cambria" w:hAnsi="Cambria" w:cs="Arial"/>
          <w:b/>
          <w:color w:val="31849B"/>
          <w:sz w:val="40"/>
          <w:szCs w:val="40"/>
        </w:rPr>
        <w:t>REQUEST FOR QUALIFICATIONS</w:t>
      </w:r>
      <w:bookmarkStart w:id="0" w:name="_GoBack"/>
      <w:bookmarkEnd w:id="0"/>
    </w:p>
    <w:p w14:paraId="6F7F2900" w14:textId="77777777" w:rsidR="00BD0AE2" w:rsidRPr="00A30184" w:rsidRDefault="00BD0AE2" w:rsidP="002A0227">
      <w:pPr>
        <w:jc w:val="center"/>
        <w:rPr>
          <w:rFonts w:ascii="Cambria" w:hAnsi="Cambria" w:cs="Arial"/>
          <w:b/>
          <w:color w:val="31849B"/>
          <w:sz w:val="40"/>
          <w:szCs w:val="40"/>
        </w:rPr>
      </w:pPr>
    </w:p>
    <w:p w14:paraId="7C54C61B" w14:textId="77777777" w:rsidR="00B777E9" w:rsidRPr="00A30184" w:rsidRDefault="00B777E9" w:rsidP="002A0227">
      <w:pPr>
        <w:jc w:val="center"/>
        <w:rPr>
          <w:rFonts w:ascii="Cambria" w:hAnsi="Cambria" w:cs="Arial"/>
          <w:b/>
          <w:color w:val="31849B"/>
          <w:sz w:val="40"/>
          <w:szCs w:val="40"/>
        </w:rPr>
      </w:pPr>
      <w:r w:rsidRPr="00A30184">
        <w:rPr>
          <w:rFonts w:ascii="Cambria" w:hAnsi="Cambria" w:cs="Arial"/>
          <w:b/>
          <w:color w:val="31849B"/>
          <w:sz w:val="40"/>
          <w:szCs w:val="40"/>
        </w:rPr>
        <w:t>Consultant Contract</w:t>
      </w:r>
    </w:p>
    <w:p w14:paraId="5B40E33B" w14:textId="77777777" w:rsidR="00434BE7" w:rsidRPr="00A30184" w:rsidRDefault="00434BE7" w:rsidP="002A0227">
      <w:pPr>
        <w:jc w:val="center"/>
        <w:rPr>
          <w:rFonts w:ascii="Calibri" w:hAnsi="Calibri" w:cs="Arial"/>
          <w:b/>
          <w:sz w:val="20"/>
          <w:szCs w:val="20"/>
        </w:rPr>
      </w:pPr>
    </w:p>
    <w:p w14:paraId="635A3E26" w14:textId="77777777" w:rsidR="00331407" w:rsidRPr="00B8369E" w:rsidRDefault="00D02775" w:rsidP="002A0227">
      <w:pPr>
        <w:jc w:val="center"/>
        <w:rPr>
          <w:rFonts w:asciiTheme="majorHAnsi" w:hAnsiTheme="majorHAnsi" w:cs="Arial"/>
          <w:b/>
          <w:sz w:val="32"/>
          <w:szCs w:val="32"/>
        </w:rPr>
      </w:pPr>
      <w:r w:rsidRPr="00B8369E">
        <w:rPr>
          <w:rFonts w:asciiTheme="majorHAnsi" w:hAnsiTheme="majorHAnsi" w:cs="Arial"/>
          <w:b/>
          <w:sz w:val="32"/>
          <w:szCs w:val="32"/>
        </w:rPr>
        <w:t xml:space="preserve">Project Title: </w:t>
      </w:r>
    </w:p>
    <w:p w14:paraId="180F3157" w14:textId="77777777" w:rsidR="00331407" w:rsidRPr="00B8369E" w:rsidRDefault="00331407" w:rsidP="002A0227">
      <w:pPr>
        <w:jc w:val="center"/>
        <w:rPr>
          <w:rFonts w:asciiTheme="majorHAnsi" w:hAnsiTheme="majorHAnsi" w:cstheme="minorHAnsi"/>
          <w:b/>
          <w:sz w:val="32"/>
          <w:szCs w:val="32"/>
        </w:rPr>
      </w:pPr>
      <w:r w:rsidRPr="00B8369E">
        <w:rPr>
          <w:rFonts w:asciiTheme="majorHAnsi" w:hAnsiTheme="majorHAnsi" w:cstheme="minorHAnsi"/>
          <w:b/>
          <w:sz w:val="32"/>
          <w:szCs w:val="32"/>
        </w:rPr>
        <w:t xml:space="preserve">Washington Park Arboretum Environmental Education Center </w:t>
      </w:r>
    </w:p>
    <w:p w14:paraId="19E4A1E9" w14:textId="77777777" w:rsidR="00D02775" w:rsidRPr="00B8369E" w:rsidRDefault="00331407" w:rsidP="002A0227">
      <w:pPr>
        <w:jc w:val="center"/>
        <w:rPr>
          <w:rFonts w:asciiTheme="majorHAnsi" w:hAnsiTheme="majorHAnsi" w:cstheme="minorHAnsi"/>
          <w:b/>
          <w:sz w:val="32"/>
          <w:szCs w:val="32"/>
        </w:rPr>
      </w:pPr>
      <w:r w:rsidRPr="00B8369E">
        <w:rPr>
          <w:rFonts w:asciiTheme="majorHAnsi" w:hAnsiTheme="majorHAnsi" w:cstheme="minorHAnsi"/>
          <w:b/>
          <w:sz w:val="32"/>
          <w:szCs w:val="32"/>
        </w:rPr>
        <w:t>Pre-Design Study</w:t>
      </w:r>
    </w:p>
    <w:p w14:paraId="7324302C" w14:textId="77777777" w:rsidR="00434BE7" w:rsidRDefault="00434BE7" w:rsidP="002A0227">
      <w:pPr>
        <w:jc w:val="center"/>
        <w:rPr>
          <w:rFonts w:ascii="Arial" w:hAnsi="Arial" w:cs="Arial"/>
          <w:b/>
          <w:sz w:val="20"/>
          <w:szCs w:val="20"/>
        </w:rPr>
      </w:pPr>
    </w:p>
    <w:p w14:paraId="4E590198" w14:textId="77777777" w:rsidR="00503828" w:rsidRPr="00420DF3" w:rsidRDefault="00503828" w:rsidP="00503828">
      <w:pPr>
        <w:jc w:val="center"/>
        <w:rPr>
          <w:rFonts w:ascii="Cambria" w:hAnsi="Cambria"/>
          <w:b/>
          <w:color w:val="31849B"/>
          <w:sz w:val="40"/>
          <w:szCs w:val="40"/>
        </w:rPr>
      </w:pPr>
      <w:r w:rsidRPr="00420DF3">
        <w:rPr>
          <w:rFonts w:ascii="Cambria" w:hAnsi="Cambria"/>
          <w:b/>
          <w:color w:val="31849B"/>
          <w:sz w:val="40"/>
          <w:szCs w:val="40"/>
        </w:rPr>
        <w:t xml:space="preserve">Procurement </w:t>
      </w:r>
      <w:r>
        <w:rPr>
          <w:rFonts w:ascii="Cambria" w:hAnsi="Cambria"/>
          <w:b/>
          <w:color w:val="31849B"/>
          <w:sz w:val="40"/>
          <w:szCs w:val="40"/>
        </w:rPr>
        <w:t xml:space="preserve">Schedule </w:t>
      </w:r>
    </w:p>
    <w:p w14:paraId="479EF691" w14:textId="2D6DDDE7" w:rsidR="00503828" w:rsidRDefault="00503828" w:rsidP="00192B70">
      <w:pPr>
        <w:pStyle w:val="Caption"/>
        <w:jc w:val="center"/>
        <w:rPr>
          <w:color w:val="365F91"/>
          <w:sz w:val="20"/>
          <w:szCs w:val="20"/>
        </w:rPr>
      </w:pPr>
      <w:r w:rsidRPr="00DD6EC7">
        <w:rPr>
          <w:color w:val="365F91"/>
          <w:sz w:val="20"/>
          <w:szCs w:val="20"/>
        </w:rPr>
        <w:t xml:space="preserve">Table 1: </w:t>
      </w:r>
      <w:r>
        <w:rPr>
          <w:color w:val="365F91"/>
          <w:sz w:val="20"/>
          <w:szCs w:val="20"/>
        </w:rPr>
        <w:t>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2724FC" w14:paraId="7566BA07"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679A7180" w14:textId="77777777" w:rsidR="002724FC" w:rsidRPr="002724FC" w:rsidRDefault="002724FC" w:rsidP="002724FC">
            <w:pPr>
              <w:jc w:val="center"/>
              <w:rPr>
                <w:rFonts w:asciiTheme="majorHAnsi" w:hAnsiTheme="majorHAnsi" w:cs="Arial"/>
                <w:b/>
                <w:sz w:val="22"/>
                <w:szCs w:val="22"/>
              </w:rPr>
            </w:pPr>
            <w:r w:rsidRPr="002724FC">
              <w:rPr>
                <w:rFonts w:asciiTheme="majorHAnsi" w:hAnsiTheme="majorHAnsi" w:cs="Arial"/>
                <w:b/>
                <w:sz w:val="22"/>
                <w:szCs w:val="22"/>
              </w:rPr>
              <w:t xml:space="preserve">Schedule of Events </w:t>
            </w:r>
          </w:p>
          <w:p w14:paraId="2B011CFC" w14:textId="77777777" w:rsidR="002724FC" w:rsidRPr="002724FC" w:rsidRDefault="002724FC" w:rsidP="002724FC">
            <w:pPr>
              <w:jc w:val="center"/>
              <w:rPr>
                <w:rFonts w:asciiTheme="majorHAnsi" w:hAnsiTheme="majorHAnsi" w:cs="Arial"/>
                <w:b/>
                <w:sz w:val="22"/>
                <w:szCs w:val="22"/>
              </w:rPr>
            </w:pPr>
            <w:r w:rsidRPr="002724FC">
              <w:rPr>
                <w:rFonts w:asciiTheme="majorHAnsi" w:hAnsiTheme="majorHAnsi" w:cs="Arial"/>
                <w:b/>
                <w:sz w:val="22"/>
                <w:szCs w:val="22"/>
              </w:rPr>
              <w:t>Arboretum Education Building RFQ and Review Process</w:t>
            </w:r>
          </w:p>
        </w:tc>
        <w:tc>
          <w:tcPr>
            <w:tcW w:w="2402" w:type="dxa"/>
            <w:tcBorders>
              <w:top w:val="single" w:sz="4" w:space="0" w:color="auto"/>
              <w:left w:val="single" w:sz="4" w:space="0" w:color="auto"/>
              <w:bottom w:val="single" w:sz="4" w:space="0" w:color="auto"/>
              <w:right w:val="single" w:sz="4" w:space="0" w:color="auto"/>
            </w:tcBorders>
          </w:tcPr>
          <w:p w14:paraId="64C1AF16" w14:textId="77777777" w:rsidR="002724FC" w:rsidRPr="00EF26D0" w:rsidRDefault="002724FC" w:rsidP="002724FC">
            <w:pPr>
              <w:jc w:val="center"/>
              <w:rPr>
                <w:rFonts w:asciiTheme="majorHAnsi" w:hAnsiTheme="majorHAnsi" w:cs="Arial"/>
                <w:b/>
                <w:sz w:val="22"/>
                <w:szCs w:val="22"/>
              </w:rPr>
            </w:pPr>
            <w:r w:rsidRPr="00EF26D0">
              <w:rPr>
                <w:rFonts w:asciiTheme="majorHAnsi" w:hAnsiTheme="majorHAnsi" w:cs="Arial"/>
                <w:b/>
                <w:sz w:val="22"/>
                <w:szCs w:val="22"/>
              </w:rPr>
              <w:t>Date/Time</w:t>
            </w:r>
          </w:p>
        </w:tc>
      </w:tr>
      <w:tr w:rsidR="002724FC" w14:paraId="11493CBF"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00FB92FC"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 xml:space="preserve">Solicitation Release </w:t>
            </w:r>
          </w:p>
        </w:tc>
        <w:tc>
          <w:tcPr>
            <w:tcW w:w="2402" w:type="dxa"/>
            <w:tcBorders>
              <w:top w:val="single" w:sz="4" w:space="0" w:color="auto"/>
              <w:left w:val="single" w:sz="4" w:space="0" w:color="auto"/>
              <w:bottom w:val="single" w:sz="4" w:space="0" w:color="auto"/>
              <w:right w:val="single" w:sz="4" w:space="0" w:color="auto"/>
            </w:tcBorders>
          </w:tcPr>
          <w:p w14:paraId="4E428B83" w14:textId="74A31669" w:rsidR="002724FC" w:rsidRPr="00E14851" w:rsidRDefault="00EF26D0" w:rsidP="002724FC">
            <w:pPr>
              <w:jc w:val="center"/>
              <w:rPr>
                <w:rFonts w:asciiTheme="majorHAnsi" w:hAnsiTheme="majorHAnsi" w:cs="Arial"/>
                <w:sz w:val="22"/>
                <w:szCs w:val="22"/>
              </w:rPr>
            </w:pPr>
            <w:r w:rsidRPr="00E14851">
              <w:rPr>
                <w:rFonts w:asciiTheme="majorHAnsi" w:hAnsiTheme="majorHAnsi" w:cs="Arial"/>
                <w:sz w:val="22"/>
                <w:szCs w:val="22"/>
              </w:rPr>
              <w:t>Wee</w:t>
            </w:r>
            <w:r w:rsidR="002724FC" w:rsidRPr="00E14851">
              <w:rPr>
                <w:rFonts w:asciiTheme="majorHAnsi" w:hAnsiTheme="majorHAnsi" w:cs="Arial"/>
                <w:sz w:val="22"/>
                <w:szCs w:val="22"/>
              </w:rPr>
              <w:t xml:space="preserve">k </w:t>
            </w:r>
            <w:r w:rsidRPr="00E14851">
              <w:rPr>
                <w:rFonts w:asciiTheme="majorHAnsi" w:hAnsiTheme="majorHAnsi" w:cs="Arial"/>
                <w:sz w:val="22"/>
                <w:szCs w:val="22"/>
              </w:rPr>
              <w:t>January 22</w:t>
            </w:r>
            <w:r w:rsidR="002724FC" w:rsidRPr="00E14851">
              <w:rPr>
                <w:rFonts w:asciiTheme="majorHAnsi" w:hAnsiTheme="majorHAnsi" w:cs="Arial"/>
                <w:sz w:val="22"/>
                <w:szCs w:val="22"/>
              </w:rPr>
              <w:t xml:space="preserve"> </w:t>
            </w:r>
          </w:p>
          <w:p w14:paraId="69EF02BF" w14:textId="13465AC8" w:rsidR="002724FC" w:rsidRPr="00E14851" w:rsidRDefault="002724FC" w:rsidP="002724FC">
            <w:pPr>
              <w:jc w:val="center"/>
              <w:rPr>
                <w:rFonts w:asciiTheme="majorHAnsi" w:hAnsiTheme="majorHAnsi" w:cs="Arial"/>
                <w:sz w:val="22"/>
                <w:szCs w:val="22"/>
              </w:rPr>
            </w:pPr>
          </w:p>
        </w:tc>
      </w:tr>
      <w:tr w:rsidR="002724FC" w14:paraId="651EA63A"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41AC1951"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Optional Pre-Submittal Conference</w:t>
            </w:r>
          </w:p>
          <w:p w14:paraId="02541F88"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Graham Visitor Center</w:t>
            </w:r>
          </w:p>
          <w:p w14:paraId="704A557B" w14:textId="77777777" w:rsidR="002724FC" w:rsidRPr="00E14851" w:rsidRDefault="002724FC" w:rsidP="002724FC">
            <w:pPr>
              <w:jc w:val="center"/>
              <w:rPr>
                <w:rStyle w:val="xbe"/>
                <w:rFonts w:asciiTheme="majorHAnsi" w:hAnsiTheme="majorHAnsi" w:cs="Arial"/>
                <w:sz w:val="22"/>
                <w:szCs w:val="22"/>
              </w:rPr>
            </w:pPr>
            <w:r w:rsidRPr="00E14851">
              <w:rPr>
                <w:rStyle w:val="xbe"/>
                <w:rFonts w:asciiTheme="majorHAnsi" w:hAnsiTheme="majorHAnsi" w:cs="Arial"/>
                <w:sz w:val="22"/>
                <w:szCs w:val="22"/>
              </w:rPr>
              <w:t>2300 Arboretum Drive East</w:t>
            </w:r>
          </w:p>
          <w:p w14:paraId="6EBE4EE9" w14:textId="77777777" w:rsidR="002724FC" w:rsidRPr="00E14851" w:rsidRDefault="002724FC" w:rsidP="002724FC">
            <w:pPr>
              <w:jc w:val="center"/>
              <w:rPr>
                <w:rFonts w:asciiTheme="majorHAnsi" w:hAnsiTheme="majorHAnsi" w:cs="Arial"/>
                <w:sz w:val="22"/>
                <w:szCs w:val="22"/>
              </w:rPr>
            </w:pPr>
            <w:r w:rsidRPr="00E14851">
              <w:rPr>
                <w:rStyle w:val="xbe"/>
                <w:rFonts w:asciiTheme="majorHAnsi" w:hAnsiTheme="majorHAnsi" w:cs="Arial"/>
                <w:sz w:val="22"/>
                <w:szCs w:val="22"/>
              </w:rPr>
              <w:t>Seattle, WA 98112</w:t>
            </w:r>
          </w:p>
        </w:tc>
        <w:tc>
          <w:tcPr>
            <w:tcW w:w="2402" w:type="dxa"/>
            <w:tcBorders>
              <w:top w:val="single" w:sz="4" w:space="0" w:color="auto"/>
              <w:left w:val="single" w:sz="4" w:space="0" w:color="auto"/>
              <w:bottom w:val="single" w:sz="4" w:space="0" w:color="auto"/>
              <w:right w:val="single" w:sz="4" w:space="0" w:color="auto"/>
            </w:tcBorders>
          </w:tcPr>
          <w:p w14:paraId="15E641E6" w14:textId="77777777" w:rsidR="002724FC" w:rsidRPr="00E14851" w:rsidRDefault="002724FC" w:rsidP="002724FC">
            <w:pPr>
              <w:jc w:val="center"/>
              <w:rPr>
                <w:rFonts w:asciiTheme="majorHAnsi" w:hAnsiTheme="majorHAnsi" w:cs="Arial"/>
                <w:sz w:val="22"/>
                <w:szCs w:val="22"/>
              </w:rPr>
            </w:pPr>
          </w:p>
          <w:p w14:paraId="3D7AD4C5"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February 7, 2018</w:t>
            </w:r>
          </w:p>
          <w:p w14:paraId="2C415698"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3:00-5:00 PST</w:t>
            </w:r>
          </w:p>
          <w:p w14:paraId="61A3D491" w14:textId="77777777" w:rsidR="002724FC" w:rsidRPr="00E14851" w:rsidRDefault="002724FC" w:rsidP="002724FC">
            <w:pPr>
              <w:jc w:val="center"/>
              <w:rPr>
                <w:rFonts w:asciiTheme="majorHAnsi" w:hAnsiTheme="majorHAnsi" w:cs="Arial"/>
                <w:sz w:val="22"/>
                <w:szCs w:val="22"/>
              </w:rPr>
            </w:pPr>
          </w:p>
        </w:tc>
      </w:tr>
      <w:tr w:rsidR="002724FC" w14:paraId="6D25E2FD"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4D162673" w14:textId="77777777" w:rsidR="00EF26D0" w:rsidRPr="00E14851" w:rsidRDefault="00EF26D0" w:rsidP="002724FC">
            <w:pPr>
              <w:jc w:val="center"/>
              <w:rPr>
                <w:rFonts w:asciiTheme="majorHAnsi" w:hAnsiTheme="majorHAnsi" w:cs="Arial"/>
                <w:sz w:val="22"/>
                <w:szCs w:val="22"/>
              </w:rPr>
            </w:pPr>
          </w:p>
          <w:p w14:paraId="63DBD9F5" w14:textId="0A03C12A"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Deadline for Questions</w:t>
            </w:r>
          </w:p>
        </w:tc>
        <w:tc>
          <w:tcPr>
            <w:tcW w:w="2402" w:type="dxa"/>
            <w:tcBorders>
              <w:top w:val="single" w:sz="4" w:space="0" w:color="auto"/>
              <w:left w:val="single" w:sz="4" w:space="0" w:color="auto"/>
              <w:bottom w:val="single" w:sz="4" w:space="0" w:color="auto"/>
              <w:right w:val="single" w:sz="4" w:space="0" w:color="auto"/>
            </w:tcBorders>
          </w:tcPr>
          <w:p w14:paraId="04457283"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February 15, 2018</w:t>
            </w:r>
          </w:p>
          <w:p w14:paraId="6F370039"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4:00 PST</w:t>
            </w:r>
          </w:p>
          <w:p w14:paraId="7746AB48" w14:textId="57BFAC04" w:rsidR="00EF26D0" w:rsidRPr="00E14851" w:rsidRDefault="00EF26D0" w:rsidP="002724FC">
            <w:pPr>
              <w:jc w:val="center"/>
              <w:rPr>
                <w:rFonts w:asciiTheme="majorHAnsi" w:hAnsiTheme="majorHAnsi" w:cs="Arial"/>
                <w:sz w:val="22"/>
                <w:szCs w:val="22"/>
              </w:rPr>
            </w:pPr>
          </w:p>
        </w:tc>
      </w:tr>
      <w:tr w:rsidR="002724FC" w14:paraId="38235EBD"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42E4AA0A" w14:textId="77777777" w:rsidR="00EF26D0" w:rsidRPr="00E14851" w:rsidRDefault="00EF26D0" w:rsidP="002724FC">
            <w:pPr>
              <w:jc w:val="center"/>
              <w:rPr>
                <w:rFonts w:asciiTheme="majorHAnsi" w:hAnsiTheme="majorHAnsi" w:cs="Arial"/>
                <w:sz w:val="22"/>
                <w:szCs w:val="22"/>
              </w:rPr>
            </w:pPr>
          </w:p>
          <w:p w14:paraId="6181EB3C" w14:textId="314F1BA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Response Deadline</w:t>
            </w:r>
          </w:p>
        </w:tc>
        <w:tc>
          <w:tcPr>
            <w:tcW w:w="2402" w:type="dxa"/>
            <w:tcBorders>
              <w:top w:val="single" w:sz="4" w:space="0" w:color="auto"/>
              <w:left w:val="single" w:sz="4" w:space="0" w:color="auto"/>
              <w:bottom w:val="single" w:sz="4" w:space="0" w:color="auto"/>
              <w:right w:val="single" w:sz="4" w:space="0" w:color="auto"/>
            </w:tcBorders>
          </w:tcPr>
          <w:p w14:paraId="502A4938"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February 22, 2018</w:t>
            </w:r>
          </w:p>
          <w:p w14:paraId="2BE9D3F8"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4:00 PST</w:t>
            </w:r>
          </w:p>
          <w:p w14:paraId="0147BCD1" w14:textId="7DFB4743" w:rsidR="00EF26D0" w:rsidRPr="00E14851" w:rsidRDefault="00EF26D0" w:rsidP="002724FC">
            <w:pPr>
              <w:jc w:val="center"/>
              <w:rPr>
                <w:rFonts w:asciiTheme="majorHAnsi" w:hAnsiTheme="majorHAnsi" w:cs="Arial"/>
                <w:sz w:val="22"/>
                <w:szCs w:val="22"/>
              </w:rPr>
            </w:pPr>
          </w:p>
        </w:tc>
      </w:tr>
      <w:tr w:rsidR="002724FC" w14:paraId="5E54BBFE"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30C5AD3F"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Proposal Scoring Meeting</w:t>
            </w:r>
          </w:p>
          <w:p w14:paraId="2A940B73"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Urban Horticulture</w:t>
            </w:r>
          </w:p>
          <w:p w14:paraId="0C881226" w14:textId="77777777" w:rsidR="002724FC" w:rsidRPr="00E14851" w:rsidRDefault="002724FC" w:rsidP="002724FC">
            <w:pPr>
              <w:jc w:val="center"/>
              <w:rPr>
                <w:rFonts w:asciiTheme="majorHAnsi" w:hAnsiTheme="majorHAnsi" w:cs="Arial"/>
                <w:sz w:val="22"/>
                <w:szCs w:val="22"/>
              </w:rPr>
            </w:pPr>
          </w:p>
        </w:tc>
        <w:tc>
          <w:tcPr>
            <w:tcW w:w="2402" w:type="dxa"/>
            <w:tcBorders>
              <w:top w:val="single" w:sz="4" w:space="0" w:color="auto"/>
              <w:left w:val="single" w:sz="4" w:space="0" w:color="auto"/>
              <w:bottom w:val="single" w:sz="4" w:space="0" w:color="auto"/>
              <w:right w:val="single" w:sz="4" w:space="0" w:color="auto"/>
            </w:tcBorders>
          </w:tcPr>
          <w:p w14:paraId="5B2CE756"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March 5, 2018</w:t>
            </w:r>
          </w:p>
          <w:p w14:paraId="64B3BC89"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1:00-2:30 pm</w:t>
            </w:r>
          </w:p>
        </w:tc>
      </w:tr>
      <w:tr w:rsidR="002724FC" w14:paraId="137692CA"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2730564C" w14:textId="77777777" w:rsidR="00EF26D0" w:rsidRPr="00E14851" w:rsidRDefault="00EF26D0" w:rsidP="002724FC">
            <w:pPr>
              <w:jc w:val="center"/>
              <w:rPr>
                <w:rFonts w:asciiTheme="majorHAnsi" w:hAnsiTheme="majorHAnsi" w:cs="Arial"/>
                <w:sz w:val="22"/>
                <w:szCs w:val="22"/>
              </w:rPr>
            </w:pPr>
          </w:p>
          <w:p w14:paraId="73BCF283" w14:textId="2B8BA471"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Interviews</w:t>
            </w:r>
          </w:p>
          <w:p w14:paraId="32B0735E"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Graham Visitor Center</w:t>
            </w:r>
          </w:p>
          <w:p w14:paraId="3646A6A7" w14:textId="77777777" w:rsidR="002724FC" w:rsidRPr="00E14851" w:rsidRDefault="002724FC" w:rsidP="002724FC">
            <w:pPr>
              <w:jc w:val="center"/>
              <w:rPr>
                <w:rStyle w:val="xbe"/>
                <w:rFonts w:asciiTheme="majorHAnsi" w:hAnsiTheme="majorHAnsi" w:cs="Arial"/>
                <w:sz w:val="22"/>
                <w:szCs w:val="22"/>
              </w:rPr>
            </w:pPr>
            <w:r w:rsidRPr="00E14851">
              <w:rPr>
                <w:rStyle w:val="xbe"/>
                <w:rFonts w:asciiTheme="majorHAnsi" w:hAnsiTheme="majorHAnsi" w:cs="Arial"/>
                <w:sz w:val="22"/>
                <w:szCs w:val="22"/>
              </w:rPr>
              <w:t>2300 Arboretum Drive East</w:t>
            </w:r>
          </w:p>
          <w:p w14:paraId="4F7435C6" w14:textId="77777777" w:rsidR="002724FC" w:rsidRPr="00E14851" w:rsidRDefault="002724FC" w:rsidP="002724FC">
            <w:pPr>
              <w:jc w:val="center"/>
              <w:rPr>
                <w:rFonts w:asciiTheme="majorHAnsi" w:hAnsiTheme="majorHAnsi" w:cs="Arial"/>
                <w:sz w:val="22"/>
                <w:szCs w:val="22"/>
              </w:rPr>
            </w:pPr>
            <w:r w:rsidRPr="00E14851">
              <w:rPr>
                <w:rStyle w:val="xbe"/>
                <w:rFonts w:asciiTheme="majorHAnsi" w:hAnsiTheme="majorHAnsi" w:cs="Arial"/>
                <w:sz w:val="22"/>
                <w:szCs w:val="22"/>
              </w:rPr>
              <w:t>Seattle, WA 98112</w:t>
            </w:r>
            <w:r w:rsidRPr="00E14851">
              <w:rPr>
                <w:rFonts w:asciiTheme="majorHAnsi" w:hAnsiTheme="majorHAnsi" w:cs="Arial"/>
                <w:sz w:val="22"/>
                <w:szCs w:val="22"/>
              </w:rPr>
              <w:t xml:space="preserve"> </w:t>
            </w:r>
          </w:p>
        </w:tc>
        <w:tc>
          <w:tcPr>
            <w:tcW w:w="2402" w:type="dxa"/>
            <w:tcBorders>
              <w:top w:val="single" w:sz="4" w:space="0" w:color="auto"/>
              <w:left w:val="single" w:sz="4" w:space="0" w:color="auto"/>
              <w:bottom w:val="single" w:sz="4" w:space="0" w:color="auto"/>
              <w:right w:val="single" w:sz="4" w:space="0" w:color="auto"/>
            </w:tcBorders>
          </w:tcPr>
          <w:p w14:paraId="383FD65B" w14:textId="77777777" w:rsidR="002724FC" w:rsidRPr="00E14851" w:rsidRDefault="002724FC" w:rsidP="002724FC">
            <w:pPr>
              <w:jc w:val="center"/>
              <w:rPr>
                <w:rFonts w:asciiTheme="majorHAnsi" w:hAnsiTheme="majorHAnsi" w:cs="Arial"/>
                <w:sz w:val="22"/>
                <w:szCs w:val="22"/>
              </w:rPr>
            </w:pPr>
          </w:p>
          <w:p w14:paraId="040F2A58"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 xml:space="preserve">March 14, 2018 </w:t>
            </w:r>
          </w:p>
          <w:p w14:paraId="54D817CE"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11:00 am - 4:00 pm</w:t>
            </w:r>
          </w:p>
          <w:p w14:paraId="01162FA1"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and/or</w:t>
            </w:r>
          </w:p>
          <w:p w14:paraId="4B2DD548"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March 15, 2018</w:t>
            </w:r>
          </w:p>
          <w:p w14:paraId="385C01ED"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8:00 am - 5:00 pm</w:t>
            </w:r>
          </w:p>
          <w:p w14:paraId="3CC2AD13" w14:textId="77777777" w:rsidR="002724FC" w:rsidRPr="00E14851" w:rsidRDefault="002724FC" w:rsidP="002724FC">
            <w:pPr>
              <w:jc w:val="center"/>
              <w:rPr>
                <w:rFonts w:asciiTheme="majorHAnsi" w:hAnsiTheme="majorHAnsi" w:cs="Arial"/>
                <w:sz w:val="22"/>
                <w:szCs w:val="22"/>
              </w:rPr>
            </w:pPr>
          </w:p>
        </w:tc>
      </w:tr>
      <w:tr w:rsidR="002724FC" w14:paraId="2049D960"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46E9FD8A"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Announcement of Successful Proposer(s)</w:t>
            </w:r>
          </w:p>
        </w:tc>
        <w:tc>
          <w:tcPr>
            <w:tcW w:w="2402" w:type="dxa"/>
            <w:tcBorders>
              <w:top w:val="single" w:sz="4" w:space="0" w:color="auto"/>
              <w:left w:val="single" w:sz="4" w:space="0" w:color="auto"/>
              <w:bottom w:val="single" w:sz="4" w:space="0" w:color="auto"/>
              <w:right w:val="single" w:sz="4" w:space="0" w:color="auto"/>
            </w:tcBorders>
          </w:tcPr>
          <w:p w14:paraId="19B06CC7" w14:textId="703028C9" w:rsidR="002724FC" w:rsidRPr="00E14851" w:rsidRDefault="00DA49CF" w:rsidP="002724FC">
            <w:pPr>
              <w:jc w:val="center"/>
              <w:rPr>
                <w:rFonts w:asciiTheme="majorHAnsi" w:hAnsiTheme="majorHAnsi" w:cs="Arial"/>
                <w:sz w:val="22"/>
                <w:szCs w:val="22"/>
              </w:rPr>
            </w:pPr>
            <w:r w:rsidRPr="00E14851">
              <w:rPr>
                <w:rFonts w:asciiTheme="majorHAnsi" w:hAnsiTheme="majorHAnsi" w:cs="Arial"/>
                <w:sz w:val="22"/>
                <w:szCs w:val="22"/>
              </w:rPr>
              <w:t>Week March 26</w:t>
            </w:r>
            <w:r w:rsidR="002724FC" w:rsidRPr="00E14851">
              <w:rPr>
                <w:rFonts w:asciiTheme="majorHAnsi" w:hAnsiTheme="majorHAnsi" w:cs="Arial"/>
                <w:sz w:val="22"/>
                <w:szCs w:val="22"/>
              </w:rPr>
              <w:t>, 2018</w:t>
            </w:r>
          </w:p>
        </w:tc>
      </w:tr>
      <w:tr w:rsidR="002724FC" w14:paraId="17459C52"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4C24EB80"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Anticipated Negotiation Schedule</w:t>
            </w:r>
          </w:p>
        </w:tc>
        <w:tc>
          <w:tcPr>
            <w:tcW w:w="2402" w:type="dxa"/>
            <w:tcBorders>
              <w:top w:val="single" w:sz="4" w:space="0" w:color="auto"/>
              <w:left w:val="single" w:sz="4" w:space="0" w:color="auto"/>
              <w:bottom w:val="single" w:sz="4" w:space="0" w:color="auto"/>
              <w:right w:val="single" w:sz="4" w:space="0" w:color="auto"/>
            </w:tcBorders>
          </w:tcPr>
          <w:p w14:paraId="3F6B6D1C"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March 26-April 13</w:t>
            </w:r>
          </w:p>
        </w:tc>
      </w:tr>
      <w:tr w:rsidR="002724FC" w14:paraId="5A587523" w14:textId="77777777" w:rsidTr="002724FC">
        <w:trPr>
          <w:jc w:val="center"/>
        </w:trPr>
        <w:tc>
          <w:tcPr>
            <w:tcW w:w="4166" w:type="dxa"/>
            <w:tcBorders>
              <w:top w:val="single" w:sz="4" w:space="0" w:color="auto"/>
              <w:left w:val="single" w:sz="4" w:space="0" w:color="auto"/>
              <w:bottom w:val="single" w:sz="4" w:space="0" w:color="auto"/>
              <w:right w:val="single" w:sz="4" w:space="0" w:color="auto"/>
            </w:tcBorders>
          </w:tcPr>
          <w:p w14:paraId="648AC4C3"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 xml:space="preserve">Contract Execution </w:t>
            </w:r>
          </w:p>
        </w:tc>
        <w:tc>
          <w:tcPr>
            <w:tcW w:w="2402" w:type="dxa"/>
            <w:tcBorders>
              <w:top w:val="single" w:sz="4" w:space="0" w:color="auto"/>
              <w:left w:val="single" w:sz="4" w:space="0" w:color="auto"/>
              <w:bottom w:val="single" w:sz="4" w:space="0" w:color="auto"/>
              <w:right w:val="single" w:sz="4" w:space="0" w:color="auto"/>
            </w:tcBorders>
          </w:tcPr>
          <w:p w14:paraId="3AAB57EA" w14:textId="77777777" w:rsidR="002724FC" w:rsidRPr="00E14851" w:rsidRDefault="002724FC" w:rsidP="002724FC">
            <w:pPr>
              <w:jc w:val="center"/>
              <w:rPr>
                <w:rFonts w:asciiTheme="majorHAnsi" w:hAnsiTheme="majorHAnsi" w:cs="Arial"/>
                <w:sz w:val="22"/>
                <w:szCs w:val="22"/>
              </w:rPr>
            </w:pPr>
            <w:r w:rsidRPr="00E14851">
              <w:rPr>
                <w:rFonts w:asciiTheme="majorHAnsi" w:hAnsiTheme="majorHAnsi" w:cs="Arial"/>
                <w:sz w:val="22"/>
                <w:szCs w:val="22"/>
              </w:rPr>
              <w:t>Week April 30</w:t>
            </w:r>
          </w:p>
        </w:tc>
      </w:tr>
    </w:tbl>
    <w:p w14:paraId="04657907" w14:textId="77777777" w:rsidR="00E473CE" w:rsidRPr="003F6255" w:rsidRDefault="00E473CE" w:rsidP="002A0227">
      <w:pPr>
        <w:jc w:val="center"/>
        <w:rPr>
          <w:rFonts w:ascii="Arial" w:hAnsi="Arial" w:cs="Arial"/>
          <w:b/>
          <w:sz w:val="20"/>
          <w:szCs w:val="20"/>
        </w:rPr>
      </w:pPr>
    </w:p>
    <w:p w14:paraId="43E0B7B7" w14:textId="77777777" w:rsidR="004813C9" w:rsidRDefault="00533ADB" w:rsidP="00533ADB">
      <w:pPr>
        <w:ind w:left="360"/>
        <w:jc w:val="center"/>
        <w:rPr>
          <w:rFonts w:ascii="Arial" w:hAnsi="Arial" w:cs="Arial"/>
          <w:i/>
          <w:sz w:val="20"/>
          <w:szCs w:val="20"/>
        </w:rPr>
      </w:pPr>
      <w:r w:rsidRPr="003F6255">
        <w:rPr>
          <w:rFonts w:ascii="Arial" w:hAnsi="Arial" w:cs="Arial"/>
          <w:i/>
          <w:sz w:val="20"/>
          <w:szCs w:val="20"/>
        </w:rPr>
        <w:t xml:space="preserve">The City reserves the right to modify this.  </w:t>
      </w:r>
    </w:p>
    <w:p w14:paraId="1CD6F400" w14:textId="36B69014" w:rsidR="009B796E" w:rsidRDefault="00BA683E" w:rsidP="00EF26D0">
      <w:pPr>
        <w:ind w:left="360"/>
        <w:jc w:val="center"/>
        <w:rPr>
          <w:rFonts w:ascii="Arial" w:hAnsi="Arial" w:cs="Arial"/>
          <w:i/>
          <w:sz w:val="20"/>
          <w:szCs w:val="20"/>
        </w:rPr>
      </w:pPr>
      <w:r>
        <w:rPr>
          <w:rFonts w:ascii="Arial" w:hAnsi="Arial" w:cs="Arial"/>
          <w:i/>
          <w:sz w:val="20"/>
          <w:szCs w:val="20"/>
        </w:rPr>
        <w:t>C</w:t>
      </w:r>
      <w:r w:rsidR="00533ADB" w:rsidRPr="003F6255">
        <w:rPr>
          <w:rFonts w:ascii="Arial" w:hAnsi="Arial" w:cs="Arial"/>
          <w:i/>
          <w:sz w:val="20"/>
          <w:szCs w:val="20"/>
        </w:rPr>
        <w:t>hange</w:t>
      </w:r>
      <w:r w:rsidR="004813C9">
        <w:rPr>
          <w:rFonts w:ascii="Arial" w:hAnsi="Arial" w:cs="Arial"/>
          <w:i/>
          <w:sz w:val="20"/>
          <w:szCs w:val="20"/>
        </w:rPr>
        <w:t xml:space="preserve">s will </w:t>
      </w:r>
      <w:r w:rsidR="0060776E" w:rsidRPr="003F6255">
        <w:rPr>
          <w:rFonts w:ascii="Arial" w:hAnsi="Arial" w:cs="Arial"/>
          <w:i/>
          <w:sz w:val="20"/>
          <w:szCs w:val="20"/>
        </w:rPr>
        <w:t xml:space="preserve">be posted on the City website </w:t>
      </w:r>
      <w:r w:rsidR="00AB2780" w:rsidRPr="003F6255">
        <w:rPr>
          <w:rFonts w:ascii="Arial" w:hAnsi="Arial" w:cs="Arial"/>
          <w:i/>
          <w:sz w:val="20"/>
          <w:szCs w:val="20"/>
        </w:rPr>
        <w:t>or as otherwise stated</w:t>
      </w:r>
      <w:r w:rsidR="0060776E" w:rsidRPr="003F6255">
        <w:rPr>
          <w:rFonts w:ascii="Arial" w:hAnsi="Arial" w:cs="Arial"/>
          <w:i/>
          <w:sz w:val="20"/>
          <w:szCs w:val="20"/>
        </w:rPr>
        <w:t>.</w:t>
      </w:r>
    </w:p>
    <w:p w14:paraId="7D5B640F" w14:textId="77777777" w:rsidR="00503828" w:rsidRPr="00420DF3" w:rsidRDefault="00AB6227" w:rsidP="004B26C3">
      <w:pPr>
        <w:jc w:val="center"/>
        <w:rPr>
          <w:rFonts w:ascii="Cambria" w:hAnsi="Cambria"/>
          <w:b/>
          <w:color w:val="31849B"/>
          <w:sz w:val="40"/>
          <w:szCs w:val="40"/>
        </w:rPr>
      </w:pPr>
      <w:r>
        <w:rPr>
          <w:rFonts w:ascii="Cambria" w:hAnsi="Cambria"/>
          <w:b/>
          <w:color w:val="31849B"/>
          <w:sz w:val="40"/>
          <w:szCs w:val="40"/>
        </w:rPr>
        <w:br w:type="page"/>
      </w:r>
      <w:r w:rsidR="00503828" w:rsidRPr="00420DF3">
        <w:rPr>
          <w:rFonts w:ascii="Cambria" w:hAnsi="Cambria"/>
          <w:b/>
          <w:color w:val="31849B"/>
          <w:sz w:val="40"/>
          <w:szCs w:val="40"/>
        </w:rPr>
        <w:lastRenderedPageBreak/>
        <w:t>Procurement Contact</w:t>
      </w:r>
      <w:r w:rsidR="00F010CB">
        <w:rPr>
          <w:rFonts w:ascii="Cambria" w:hAnsi="Cambria"/>
          <w:b/>
          <w:color w:val="31849B"/>
          <w:sz w:val="40"/>
          <w:szCs w:val="40"/>
        </w:rPr>
        <w:t xml:space="preserve"> Information</w:t>
      </w:r>
    </w:p>
    <w:p w14:paraId="361A9F44" w14:textId="77777777" w:rsidR="00503828" w:rsidRPr="004B26C3" w:rsidRDefault="00E4610C" w:rsidP="00A101AA">
      <w:pPr>
        <w:pStyle w:val="NoSpacing"/>
        <w:jc w:val="center"/>
        <w:rPr>
          <w:rFonts w:ascii="Cambria" w:hAnsi="Cambria"/>
          <w:color w:val="FF0000"/>
          <w:sz w:val="24"/>
          <w:szCs w:val="24"/>
        </w:rPr>
      </w:pPr>
      <w:r>
        <w:rPr>
          <w:rFonts w:ascii="Cambria" w:hAnsi="Cambria"/>
          <w:sz w:val="24"/>
          <w:szCs w:val="24"/>
        </w:rPr>
        <w:t>Project Manager</w:t>
      </w:r>
      <w:r w:rsidR="00503828" w:rsidRPr="004B26C3">
        <w:rPr>
          <w:rFonts w:ascii="Cambria" w:hAnsi="Cambria"/>
          <w:sz w:val="24"/>
          <w:szCs w:val="24"/>
        </w:rPr>
        <w:t xml:space="preserve">:  </w:t>
      </w:r>
      <w:r w:rsidR="00BE6B71" w:rsidRPr="00BE6B71">
        <w:rPr>
          <w:rFonts w:ascii="Cambria" w:hAnsi="Cambria"/>
          <w:sz w:val="24"/>
          <w:szCs w:val="24"/>
        </w:rPr>
        <w:t xml:space="preserve">Susanne Rockwell, </w:t>
      </w:r>
      <w:hyperlink r:id="rId12" w:history="1">
        <w:r w:rsidR="00BE6B71" w:rsidRPr="00BE6B71">
          <w:rPr>
            <w:rStyle w:val="Hyperlink"/>
            <w:rFonts w:ascii="Cambria" w:hAnsi="Cambria"/>
            <w:color w:val="0066FF"/>
            <w:sz w:val="24"/>
            <w:szCs w:val="24"/>
          </w:rPr>
          <w:t>susanne.rockwell@seattle.gov</w:t>
        </w:r>
      </w:hyperlink>
      <w:r w:rsidR="00BE6B71" w:rsidRPr="00BE6B71">
        <w:rPr>
          <w:rFonts w:ascii="Cambria" w:hAnsi="Cambria"/>
          <w:sz w:val="24"/>
          <w:szCs w:val="24"/>
        </w:rPr>
        <w:t>, 206-684-7133</w:t>
      </w:r>
    </w:p>
    <w:p w14:paraId="365CCB72" w14:textId="77777777" w:rsidR="009B796E" w:rsidRPr="00FA2FEE" w:rsidRDefault="009B796E" w:rsidP="00503828">
      <w:pPr>
        <w:pStyle w:val="NoSpacing"/>
        <w:ind w:firstLine="720"/>
        <w:rPr>
          <w:rFonts w:ascii="Cambria" w:hAnsi="Cambria"/>
          <w:color w:val="FF0000"/>
        </w:rPr>
      </w:pPr>
    </w:p>
    <w:p w14:paraId="20F5A2CB" w14:textId="77777777" w:rsidR="0073233D" w:rsidRPr="00BE6B71" w:rsidRDefault="00503828" w:rsidP="00BE6B71">
      <w:pPr>
        <w:pStyle w:val="Caption"/>
        <w:jc w:val="center"/>
        <w:rPr>
          <w:rFonts w:ascii="Cambria" w:hAnsi="Cambria"/>
          <w:color w:val="365F91"/>
          <w:sz w:val="22"/>
          <w:szCs w:val="22"/>
        </w:rPr>
      </w:pPr>
      <w:r w:rsidRPr="00FA2FEE">
        <w:rPr>
          <w:rFonts w:ascii="Cambria" w:hAnsi="Cambria"/>
          <w:color w:val="365F91"/>
          <w:sz w:val="22"/>
          <w:szCs w:val="22"/>
        </w:rPr>
        <w:t xml:space="preserve">Table 2: </w:t>
      </w:r>
      <w:r w:rsidR="009B796E" w:rsidRPr="00FA2FEE">
        <w:rPr>
          <w:rFonts w:ascii="Cambria" w:hAnsi="Cambria"/>
          <w:color w:val="365F91"/>
          <w:sz w:val="22"/>
          <w:szCs w:val="22"/>
        </w:rPr>
        <w:t>Delivery Address</w:t>
      </w:r>
      <w:r w:rsidR="00192B70" w:rsidRPr="00FA2FEE">
        <w:rPr>
          <w:rFonts w:ascii="Cambria" w:hAnsi="Cambria"/>
          <w:color w:val="365F91"/>
          <w:sz w:val="22"/>
          <w:szCs w:val="2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FA2FEE" w14:paraId="1E137BD9" w14:textId="77777777" w:rsidTr="006D73B6">
        <w:trPr>
          <w:jc w:val="center"/>
        </w:trPr>
        <w:tc>
          <w:tcPr>
            <w:tcW w:w="4410" w:type="dxa"/>
            <w:shd w:val="clear" w:color="auto" w:fill="E5DFEC"/>
          </w:tcPr>
          <w:p w14:paraId="0A72F913" w14:textId="77777777" w:rsidR="00503828" w:rsidRPr="00FA2FEE" w:rsidRDefault="00503828" w:rsidP="00192B70">
            <w:pPr>
              <w:jc w:val="center"/>
              <w:rPr>
                <w:rFonts w:ascii="Cambria" w:hAnsi="Cambria"/>
                <w:b/>
                <w:sz w:val="22"/>
                <w:szCs w:val="22"/>
              </w:rPr>
            </w:pPr>
            <w:r w:rsidRPr="00FA2FEE">
              <w:rPr>
                <w:rFonts w:ascii="Cambria" w:hAnsi="Cambria"/>
                <w:b/>
                <w:sz w:val="22"/>
                <w:szCs w:val="22"/>
              </w:rPr>
              <w:t>Fed Ex &amp; Hand Delivery - Physical Address</w:t>
            </w:r>
          </w:p>
        </w:tc>
        <w:tc>
          <w:tcPr>
            <w:tcW w:w="4500" w:type="dxa"/>
            <w:shd w:val="clear" w:color="auto" w:fill="E5DFEC"/>
          </w:tcPr>
          <w:p w14:paraId="77CA11A2" w14:textId="77777777" w:rsidR="00503828" w:rsidRPr="00FA2FEE" w:rsidRDefault="00503828" w:rsidP="00192B70">
            <w:pPr>
              <w:jc w:val="center"/>
              <w:rPr>
                <w:rFonts w:ascii="Cambria" w:hAnsi="Cambria"/>
                <w:b/>
                <w:sz w:val="22"/>
                <w:szCs w:val="22"/>
              </w:rPr>
            </w:pPr>
            <w:r w:rsidRPr="00FA2FEE">
              <w:rPr>
                <w:rFonts w:ascii="Cambria" w:hAnsi="Cambria"/>
                <w:b/>
                <w:sz w:val="22"/>
                <w:szCs w:val="22"/>
              </w:rPr>
              <w:t>US Post Office - Mailing Address</w:t>
            </w:r>
          </w:p>
        </w:tc>
      </w:tr>
      <w:tr w:rsidR="00B36B1A" w:rsidRPr="00FA2FEE" w14:paraId="77D809F7" w14:textId="77777777" w:rsidTr="006D73B6">
        <w:trPr>
          <w:jc w:val="center"/>
        </w:trPr>
        <w:tc>
          <w:tcPr>
            <w:tcW w:w="4410" w:type="dxa"/>
          </w:tcPr>
          <w:p w14:paraId="6C830161" w14:textId="77777777" w:rsidR="00B36B1A" w:rsidRPr="00FE16FD" w:rsidRDefault="00B36B1A" w:rsidP="00B36B1A">
            <w:pPr>
              <w:rPr>
                <w:rFonts w:ascii="Calibri" w:hAnsi="Calibri"/>
                <w:sz w:val="20"/>
                <w:szCs w:val="20"/>
              </w:rPr>
            </w:pPr>
            <w:r w:rsidRPr="00FE16FD">
              <w:rPr>
                <w:rFonts w:ascii="Calibri" w:hAnsi="Calibri"/>
                <w:sz w:val="20"/>
                <w:szCs w:val="20"/>
              </w:rPr>
              <w:t>Seattle Parks and Recreation</w:t>
            </w:r>
          </w:p>
          <w:p w14:paraId="78D8E65D" w14:textId="77777777" w:rsidR="00B36B1A" w:rsidRPr="00FE16FD" w:rsidRDefault="00B36B1A" w:rsidP="00B36B1A">
            <w:pPr>
              <w:rPr>
                <w:rFonts w:ascii="Calibri" w:hAnsi="Calibri"/>
                <w:sz w:val="20"/>
                <w:szCs w:val="20"/>
              </w:rPr>
            </w:pPr>
            <w:r w:rsidRPr="00FE16FD">
              <w:rPr>
                <w:rFonts w:ascii="Calibri" w:hAnsi="Calibri"/>
                <w:sz w:val="20"/>
                <w:szCs w:val="20"/>
              </w:rPr>
              <w:t xml:space="preserve">ATTN: </w:t>
            </w:r>
            <w:r>
              <w:rPr>
                <w:rFonts w:ascii="Calibri" w:hAnsi="Calibri"/>
                <w:sz w:val="20"/>
                <w:szCs w:val="20"/>
              </w:rPr>
              <w:t>SUSANNE ROCKWELL</w:t>
            </w:r>
          </w:p>
          <w:p w14:paraId="340A6F01" w14:textId="77777777" w:rsidR="00B36B1A" w:rsidRPr="00FE16FD" w:rsidRDefault="00B36B1A" w:rsidP="00B36B1A">
            <w:pPr>
              <w:rPr>
                <w:rFonts w:ascii="Calibri" w:hAnsi="Calibri"/>
                <w:sz w:val="20"/>
                <w:szCs w:val="20"/>
              </w:rPr>
            </w:pPr>
            <w:r w:rsidRPr="00FE16FD">
              <w:rPr>
                <w:rFonts w:ascii="Calibri" w:hAnsi="Calibri"/>
                <w:sz w:val="20"/>
                <w:szCs w:val="20"/>
              </w:rPr>
              <w:t>800 Maynard Ave. S, 3</w:t>
            </w:r>
            <w:r w:rsidRPr="00FE16FD">
              <w:rPr>
                <w:rFonts w:ascii="Calibri" w:hAnsi="Calibri"/>
                <w:sz w:val="20"/>
                <w:szCs w:val="20"/>
                <w:vertAlign w:val="superscript"/>
              </w:rPr>
              <w:t>rd</w:t>
            </w:r>
            <w:r w:rsidRPr="00FE16FD">
              <w:rPr>
                <w:rFonts w:ascii="Calibri" w:hAnsi="Calibri"/>
                <w:sz w:val="20"/>
                <w:szCs w:val="20"/>
              </w:rPr>
              <w:t xml:space="preserve"> Floor</w:t>
            </w:r>
          </w:p>
          <w:p w14:paraId="0F513E87" w14:textId="77777777" w:rsidR="00B36B1A" w:rsidRPr="00FA2FEE" w:rsidRDefault="00B36B1A" w:rsidP="00B36B1A">
            <w:pPr>
              <w:rPr>
                <w:rFonts w:ascii="Cambria" w:hAnsi="Cambria"/>
                <w:color w:val="FF0000"/>
                <w:sz w:val="22"/>
                <w:szCs w:val="22"/>
              </w:rPr>
            </w:pPr>
            <w:r w:rsidRPr="00FE16FD">
              <w:rPr>
                <w:rFonts w:ascii="Calibri" w:hAnsi="Calibri"/>
                <w:sz w:val="20"/>
                <w:szCs w:val="20"/>
              </w:rPr>
              <w:t>Seattle, WA 98134-1336</w:t>
            </w:r>
          </w:p>
        </w:tc>
        <w:tc>
          <w:tcPr>
            <w:tcW w:w="4500" w:type="dxa"/>
          </w:tcPr>
          <w:p w14:paraId="3AD86742" w14:textId="77777777" w:rsidR="00B36B1A" w:rsidRPr="00FE16FD" w:rsidRDefault="00B36B1A" w:rsidP="00B36B1A">
            <w:pPr>
              <w:rPr>
                <w:rFonts w:ascii="Calibri" w:hAnsi="Calibri"/>
                <w:sz w:val="20"/>
                <w:szCs w:val="20"/>
              </w:rPr>
            </w:pPr>
            <w:r w:rsidRPr="00FE16FD">
              <w:rPr>
                <w:rFonts w:ascii="Calibri" w:hAnsi="Calibri"/>
                <w:sz w:val="20"/>
                <w:szCs w:val="20"/>
              </w:rPr>
              <w:t>Seattle Parks and Recreation</w:t>
            </w:r>
          </w:p>
          <w:p w14:paraId="1AFE1AE2" w14:textId="77777777" w:rsidR="00B36B1A" w:rsidRPr="00FE16FD" w:rsidRDefault="00B36B1A" w:rsidP="00B36B1A">
            <w:pPr>
              <w:rPr>
                <w:rFonts w:ascii="Calibri" w:hAnsi="Calibri"/>
                <w:sz w:val="20"/>
                <w:szCs w:val="20"/>
              </w:rPr>
            </w:pPr>
            <w:r w:rsidRPr="00FE16FD">
              <w:rPr>
                <w:rFonts w:ascii="Calibri" w:hAnsi="Calibri"/>
                <w:sz w:val="20"/>
                <w:szCs w:val="20"/>
              </w:rPr>
              <w:t xml:space="preserve">ATTN: </w:t>
            </w:r>
            <w:r>
              <w:rPr>
                <w:rFonts w:ascii="Calibri" w:hAnsi="Calibri"/>
                <w:sz w:val="20"/>
                <w:szCs w:val="20"/>
              </w:rPr>
              <w:t>SUSANNE ROCKWELL</w:t>
            </w:r>
          </w:p>
          <w:p w14:paraId="215A03A8" w14:textId="77777777" w:rsidR="00B36B1A" w:rsidRPr="00FE16FD" w:rsidRDefault="00B36B1A" w:rsidP="00B36B1A">
            <w:pPr>
              <w:rPr>
                <w:rFonts w:ascii="Calibri" w:hAnsi="Calibri"/>
                <w:sz w:val="20"/>
                <w:szCs w:val="20"/>
              </w:rPr>
            </w:pPr>
            <w:r w:rsidRPr="00FE16FD">
              <w:rPr>
                <w:rFonts w:ascii="Calibri" w:hAnsi="Calibri"/>
                <w:sz w:val="20"/>
                <w:szCs w:val="20"/>
              </w:rPr>
              <w:t>800 Maynard Ave. S, 3</w:t>
            </w:r>
            <w:r w:rsidRPr="00FE16FD">
              <w:rPr>
                <w:rFonts w:ascii="Calibri" w:hAnsi="Calibri"/>
                <w:sz w:val="20"/>
                <w:szCs w:val="20"/>
                <w:vertAlign w:val="superscript"/>
              </w:rPr>
              <w:t>rd</w:t>
            </w:r>
            <w:r w:rsidRPr="00FE16FD">
              <w:rPr>
                <w:rFonts w:ascii="Calibri" w:hAnsi="Calibri"/>
                <w:sz w:val="20"/>
                <w:szCs w:val="20"/>
              </w:rPr>
              <w:t xml:space="preserve"> Floor</w:t>
            </w:r>
          </w:p>
          <w:p w14:paraId="154AF650" w14:textId="77777777" w:rsidR="00B36B1A" w:rsidRPr="00FA2FEE" w:rsidRDefault="00B36B1A" w:rsidP="00B36B1A">
            <w:pPr>
              <w:rPr>
                <w:rFonts w:ascii="Cambria" w:hAnsi="Cambria"/>
                <w:color w:val="FF0000"/>
                <w:sz w:val="22"/>
                <w:szCs w:val="22"/>
              </w:rPr>
            </w:pPr>
            <w:r w:rsidRPr="00FE16FD">
              <w:rPr>
                <w:rFonts w:ascii="Calibri" w:hAnsi="Calibri"/>
                <w:sz w:val="20"/>
                <w:szCs w:val="20"/>
              </w:rPr>
              <w:t>Seattle, WA 98134-1336</w:t>
            </w:r>
          </w:p>
        </w:tc>
      </w:tr>
    </w:tbl>
    <w:p w14:paraId="36033DB2" w14:textId="77777777" w:rsidR="00503828" w:rsidRDefault="00503828" w:rsidP="00503828">
      <w:pPr>
        <w:pStyle w:val="NoSpacing"/>
      </w:pPr>
    </w:p>
    <w:p w14:paraId="35629DF9" w14:textId="77777777" w:rsidR="009B796E" w:rsidRPr="00FA2FEE" w:rsidRDefault="009B796E" w:rsidP="009B796E">
      <w:pPr>
        <w:pStyle w:val="BodyText2"/>
        <w:spacing w:line="240" w:lineRule="auto"/>
        <w:jc w:val="both"/>
        <w:rPr>
          <w:rFonts w:ascii="Cambria" w:hAnsi="Cambria" w:cs="Arial"/>
          <w:sz w:val="22"/>
          <w:szCs w:val="22"/>
        </w:rPr>
      </w:pPr>
      <w:r w:rsidRPr="00FA2FEE">
        <w:rPr>
          <w:rFonts w:ascii="Cambria" w:hAnsi="Cambria" w:cs="Arial"/>
          <w:sz w:val="22"/>
          <w:szCs w:val="22"/>
        </w:rPr>
        <w:t xml:space="preserve">Unless authorized by the </w:t>
      </w:r>
      <w:r w:rsidR="00E4610C">
        <w:rPr>
          <w:rFonts w:ascii="Cambria" w:hAnsi="Cambria" w:cs="Arial"/>
          <w:sz w:val="22"/>
          <w:szCs w:val="22"/>
        </w:rPr>
        <w:t>Project Manager</w:t>
      </w:r>
      <w:r w:rsidRPr="00FA2FEE">
        <w:rPr>
          <w:rFonts w:ascii="Cambria" w:hAnsi="Cambria" w:cs="Arial"/>
          <w:sz w:val="22"/>
          <w:szCs w:val="22"/>
        </w:rPr>
        <w:t xml:space="preserve">, no other City official or employee may speak for the City </w:t>
      </w:r>
      <w:r w:rsidR="005B5EDD" w:rsidRPr="00FA2FEE">
        <w:rPr>
          <w:rFonts w:ascii="Cambria" w:hAnsi="Cambria" w:cs="Arial"/>
          <w:sz w:val="22"/>
          <w:szCs w:val="22"/>
        </w:rPr>
        <w:t xml:space="preserve">regarding </w:t>
      </w:r>
      <w:r w:rsidRPr="00FA2FEE">
        <w:rPr>
          <w:rFonts w:ascii="Cambria" w:hAnsi="Cambria" w:cs="Arial"/>
          <w:sz w:val="22"/>
          <w:szCs w:val="22"/>
        </w:rPr>
        <w:t>this solicitation</w:t>
      </w:r>
      <w:r w:rsidR="0043605B" w:rsidRPr="00FA2FEE">
        <w:rPr>
          <w:rFonts w:ascii="Cambria" w:hAnsi="Cambria" w:cs="Arial"/>
          <w:sz w:val="22"/>
          <w:szCs w:val="22"/>
        </w:rPr>
        <w:t xml:space="preserve"> until award </w:t>
      </w:r>
      <w:r w:rsidR="00FA2FEE">
        <w:rPr>
          <w:rFonts w:ascii="Cambria" w:hAnsi="Cambria" w:cs="Arial"/>
          <w:sz w:val="22"/>
          <w:szCs w:val="22"/>
        </w:rPr>
        <w:t xml:space="preserve">is </w:t>
      </w:r>
      <w:r w:rsidR="0043605B" w:rsidRPr="00FA2FEE">
        <w:rPr>
          <w:rFonts w:ascii="Cambria" w:hAnsi="Cambria" w:cs="Arial"/>
          <w:sz w:val="22"/>
          <w:szCs w:val="22"/>
        </w:rPr>
        <w:t xml:space="preserve">complete. </w:t>
      </w:r>
      <w:r w:rsidRPr="00FA2FEE">
        <w:rPr>
          <w:rFonts w:ascii="Cambria" w:hAnsi="Cambria" w:cs="Arial"/>
          <w:sz w:val="22"/>
          <w:szCs w:val="22"/>
        </w:rPr>
        <w:t xml:space="preserve">Any Proposer </w:t>
      </w:r>
      <w:r w:rsidR="00FA2FEE">
        <w:rPr>
          <w:rFonts w:ascii="Cambria" w:hAnsi="Cambria" w:cs="Arial"/>
          <w:sz w:val="22"/>
          <w:szCs w:val="22"/>
        </w:rPr>
        <w:t>contacting other</w:t>
      </w:r>
      <w:r w:rsidRPr="00FA2FEE">
        <w:rPr>
          <w:rFonts w:ascii="Cambria" w:hAnsi="Cambria" w:cs="Arial"/>
          <w:sz w:val="22"/>
          <w:szCs w:val="22"/>
        </w:rPr>
        <w:t xml:space="preserve"> City official</w:t>
      </w:r>
      <w:r w:rsidR="00FA2FEE">
        <w:rPr>
          <w:rFonts w:ascii="Cambria" w:hAnsi="Cambria" w:cs="Arial"/>
          <w:sz w:val="22"/>
          <w:szCs w:val="22"/>
        </w:rPr>
        <w:t>s</w:t>
      </w:r>
      <w:r w:rsidRPr="00FA2FEE">
        <w:rPr>
          <w:rFonts w:ascii="Cambria" w:hAnsi="Cambria" w:cs="Arial"/>
          <w:sz w:val="22"/>
          <w:szCs w:val="22"/>
        </w:rPr>
        <w:t xml:space="preserve"> or employee</w:t>
      </w:r>
      <w:r w:rsidR="00FA2FEE">
        <w:rPr>
          <w:rFonts w:ascii="Cambria" w:hAnsi="Cambria" w:cs="Arial"/>
          <w:sz w:val="22"/>
          <w:szCs w:val="22"/>
        </w:rPr>
        <w:t>s</w:t>
      </w:r>
      <w:r w:rsidRPr="00FA2FEE">
        <w:rPr>
          <w:rFonts w:ascii="Cambria" w:hAnsi="Cambria" w:cs="Arial"/>
          <w:sz w:val="22"/>
          <w:szCs w:val="22"/>
        </w:rPr>
        <w:t xml:space="preserve"> </w:t>
      </w:r>
      <w:r w:rsidR="00FA2FEE">
        <w:rPr>
          <w:rFonts w:ascii="Cambria" w:hAnsi="Cambria" w:cs="Arial"/>
          <w:sz w:val="22"/>
          <w:szCs w:val="22"/>
        </w:rPr>
        <w:t xml:space="preserve">does so </w:t>
      </w:r>
      <w:r w:rsidRPr="00FA2FEE">
        <w:rPr>
          <w:rFonts w:ascii="Cambria" w:hAnsi="Cambria" w:cs="Arial"/>
          <w:sz w:val="22"/>
          <w:szCs w:val="22"/>
        </w:rPr>
        <w:t xml:space="preserve">at Proposer’s own risk. The City </w:t>
      </w:r>
      <w:r w:rsidR="00192B70" w:rsidRPr="00FA2FEE">
        <w:rPr>
          <w:rFonts w:ascii="Cambria" w:hAnsi="Cambria" w:cs="Arial"/>
          <w:sz w:val="22"/>
          <w:szCs w:val="22"/>
        </w:rPr>
        <w:t xml:space="preserve">is </w:t>
      </w:r>
      <w:r w:rsidRPr="00FA2FEE">
        <w:rPr>
          <w:rFonts w:ascii="Cambria" w:hAnsi="Cambria" w:cs="Arial"/>
          <w:sz w:val="22"/>
          <w:szCs w:val="22"/>
        </w:rPr>
        <w:t xml:space="preserve">not bound by such information.  </w:t>
      </w:r>
    </w:p>
    <w:p w14:paraId="235317CD" w14:textId="77777777" w:rsidR="00503828" w:rsidRPr="003F6255" w:rsidRDefault="00503828" w:rsidP="00533ADB">
      <w:pPr>
        <w:ind w:left="360"/>
        <w:jc w:val="center"/>
        <w:rPr>
          <w:rFonts w:ascii="Arial" w:hAnsi="Arial" w:cs="Arial"/>
          <w:i/>
          <w:sz w:val="20"/>
          <w:szCs w:val="20"/>
        </w:rPr>
      </w:pPr>
    </w:p>
    <w:p w14:paraId="45C4CBBE" w14:textId="77777777" w:rsidR="006372AA" w:rsidRDefault="006372AA" w:rsidP="00944A65">
      <w:pPr>
        <w:rPr>
          <w:rFonts w:ascii="Cambria" w:hAnsi="Cambria" w:cs="Arial"/>
          <w:b/>
          <w:color w:val="31849B"/>
          <w:sz w:val="36"/>
          <w:szCs w:val="36"/>
          <w:u w:val="single"/>
        </w:rPr>
      </w:pPr>
    </w:p>
    <w:p w14:paraId="29C921AD" w14:textId="77777777" w:rsidR="003C0DE2" w:rsidRPr="00715094" w:rsidRDefault="00503828" w:rsidP="00944A65">
      <w:pPr>
        <w:rPr>
          <w:rFonts w:ascii="Cambria" w:hAnsi="Cambria" w:cs="Arial"/>
          <w:b/>
          <w:color w:val="31849B"/>
          <w:sz w:val="36"/>
          <w:szCs w:val="36"/>
          <w:u w:val="single"/>
        </w:rPr>
      </w:pPr>
      <w:r w:rsidRPr="00715094">
        <w:rPr>
          <w:rFonts w:ascii="Cambria" w:hAnsi="Cambria" w:cs="Arial"/>
          <w:b/>
          <w:color w:val="31849B"/>
          <w:sz w:val="36"/>
          <w:szCs w:val="36"/>
          <w:u w:val="single"/>
        </w:rPr>
        <w:t>Table of Contents</w:t>
      </w:r>
    </w:p>
    <w:p w14:paraId="241DA1AC" w14:textId="77777777" w:rsidR="003C0DE2" w:rsidRDefault="003C0DE2" w:rsidP="00944A65">
      <w:pPr>
        <w:rPr>
          <w:rFonts w:ascii="Arial" w:hAnsi="Arial" w:cs="Arial"/>
          <w:b/>
          <w:sz w:val="20"/>
          <w:szCs w:val="20"/>
          <w:u w:val="single"/>
        </w:rPr>
      </w:pPr>
    </w:p>
    <w:p w14:paraId="1FD00353" w14:textId="3A2E13D8" w:rsidR="00225D13" w:rsidRDefault="003C0DE2">
      <w:pPr>
        <w:pStyle w:val="TOC1"/>
        <w:tabs>
          <w:tab w:val="left" w:pos="720"/>
          <w:tab w:val="right" w:leader="dot" w:pos="10070"/>
        </w:tabs>
        <w:rPr>
          <w:rFonts w:asciiTheme="minorHAnsi" w:eastAsiaTheme="minorEastAsia" w:hAnsiTheme="minorHAnsi" w:cstheme="minorBidi"/>
          <w:noProof/>
          <w:sz w:val="22"/>
          <w:szCs w:val="22"/>
        </w:rPr>
      </w:pPr>
      <w:r w:rsidRPr="0043605B">
        <w:rPr>
          <w:rFonts w:cs="Arial"/>
          <w:b/>
          <w:sz w:val="24"/>
          <w:u w:val="single"/>
        </w:rPr>
        <w:fldChar w:fldCharType="begin"/>
      </w:r>
      <w:r w:rsidRPr="0043605B">
        <w:rPr>
          <w:rFonts w:cs="Arial"/>
          <w:b/>
          <w:sz w:val="24"/>
          <w:u w:val="single"/>
        </w:rPr>
        <w:instrText xml:space="preserve"> TOC \o "1-1" \h \z \u </w:instrText>
      </w:r>
      <w:r w:rsidRPr="0043605B">
        <w:rPr>
          <w:rFonts w:cs="Arial"/>
          <w:b/>
          <w:sz w:val="24"/>
          <w:u w:val="single"/>
        </w:rPr>
        <w:fldChar w:fldCharType="separate"/>
      </w:r>
      <w:hyperlink w:anchor="_Toc503451429" w:history="1">
        <w:r w:rsidR="00225D13" w:rsidRPr="00735C34">
          <w:rPr>
            <w:rStyle w:val="Hyperlink"/>
            <w:rFonts w:asciiTheme="majorHAnsi" w:hAnsiTheme="majorHAnsi"/>
            <w:noProof/>
          </w:rPr>
          <w:t>1.</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Purpose and Background</w:t>
        </w:r>
        <w:r w:rsidR="00225D13">
          <w:rPr>
            <w:noProof/>
            <w:webHidden/>
          </w:rPr>
          <w:tab/>
        </w:r>
        <w:r w:rsidR="00225D13">
          <w:rPr>
            <w:noProof/>
            <w:webHidden/>
          </w:rPr>
          <w:fldChar w:fldCharType="begin"/>
        </w:r>
        <w:r w:rsidR="00225D13">
          <w:rPr>
            <w:noProof/>
            <w:webHidden/>
          </w:rPr>
          <w:instrText xml:space="preserve"> PAGEREF _Toc503451429 \h </w:instrText>
        </w:r>
        <w:r w:rsidR="00225D13">
          <w:rPr>
            <w:noProof/>
            <w:webHidden/>
          </w:rPr>
        </w:r>
        <w:r w:rsidR="00225D13">
          <w:rPr>
            <w:noProof/>
            <w:webHidden/>
          </w:rPr>
          <w:fldChar w:fldCharType="separate"/>
        </w:r>
        <w:r w:rsidR="00E14851">
          <w:rPr>
            <w:noProof/>
            <w:webHidden/>
          </w:rPr>
          <w:t>3</w:t>
        </w:r>
        <w:r w:rsidR="00225D13">
          <w:rPr>
            <w:noProof/>
            <w:webHidden/>
          </w:rPr>
          <w:fldChar w:fldCharType="end"/>
        </w:r>
      </w:hyperlink>
    </w:p>
    <w:p w14:paraId="0A1C57B4" w14:textId="77A863EF"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0" w:history="1">
        <w:r w:rsidR="00225D13" w:rsidRPr="00735C34">
          <w:rPr>
            <w:rStyle w:val="Hyperlink"/>
            <w:rFonts w:asciiTheme="majorHAnsi" w:hAnsiTheme="majorHAnsi"/>
            <w:noProof/>
          </w:rPr>
          <w:t>2.</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Performance Schedule.</w:t>
        </w:r>
        <w:r w:rsidR="00225D13">
          <w:rPr>
            <w:noProof/>
            <w:webHidden/>
          </w:rPr>
          <w:tab/>
        </w:r>
        <w:r w:rsidR="00225D13">
          <w:rPr>
            <w:noProof/>
            <w:webHidden/>
          </w:rPr>
          <w:fldChar w:fldCharType="begin"/>
        </w:r>
        <w:r w:rsidR="00225D13">
          <w:rPr>
            <w:noProof/>
            <w:webHidden/>
          </w:rPr>
          <w:instrText xml:space="preserve"> PAGEREF _Toc503451430 \h </w:instrText>
        </w:r>
        <w:r w:rsidR="00225D13">
          <w:rPr>
            <w:noProof/>
            <w:webHidden/>
          </w:rPr>
        </w:r>
        <w:r w:rsidR="00225D13">
          <w:rPr>
            <w:noProof/>
            <w:webHidden/>
          </w:rPr>
          <w:fldChar w:fldCharType="separate"/>
        </w:r>
        <w:r w:rsidR="00E14851">
          <w:rPr>
            <w:noProof/>
            <w:webHidden/>
          </w:rPr>
          <w:t>3</w:t>
        </w:r>
        <w:r w:rsidR="00225D13">
          <w:rPr>
            <w:noProof/>
            <w:webHidden/>
          </w:rPr>
          <w:fldChar w:fldCharType="end"/>
        </w:r>
      </w:hyperlink>
    </w:p>
    <w:p w14:paraId="7C5D51FA" w14:textId="5D39198F"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1" w:history="1">
        <w:r w:rsidR="00225D13" w:rsidRPr="00735C34">
          <w:rPr>
            <w:rStyle w:val="Hyperlink"/>
            <w:rFonts w:asciiTheme="majorHAnsi" w:hAnsiTheme="majorHAnsi"/>
            <w:noProof/>
          </w:rPr>
          <w:t>3.</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Solicitation Objectives.</w:t>
        </w:r>
        <w:r w:rsidR="00225D13">
          <w:rPr>
            <w:noProof/>
            <w:webHidden/>
          </w:rPr>
          <w:tab/>
        </w:r>
        <w:r w:rsidR="00225D13">
          <w:rPr>
            <w:noProof/>
            <w:webHidden/>
          </w:rPr>
          <w:fldChar w:fldCharType="begin"/>
        </w:r>
        <w:r w:rsidR="00225D13">
          <w:rPr>
            <w:noProof/>
            <w:webHidden/>
          </w:rPr>
          <w:instrText xml:space="preserve"> PAGEREF _Toc503451431 \h </w:instrText>
        </w:r>
        <w:r w:rsidR="00225D13">
          <w:rPr>
            <w:noProof/>
            <w:webHidden/>
          </w:rPr>
        </w:r>
        <w:r w:rsidR="00225D13">
          <w:rPr>
            <w:noProof/>
            <w:webHidden/>
          </w:rPr>
          <w:fldChar w:fldCharType="separate"/>
        </w:r>
        <w:r w:rsidR="00E14851">
          <w:rPr>
            <w:noProof/>
            <w:webHidden/>
          </w:rPr>
          <w:t>3</w:t>
        </w:r>
        <w:r w:rsidR="00225D13">
          <w:rPr>
            <w:noProof/>
            <w:webHidden/>
          </w:rPr>
          <w:fldChar w:fldCharType="end"/>
        </w:r>
      </w:hyperlink>
    </w:p>
    <w:p w14:paraId="231EEFDD" w14:textId="11917398"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2" w:history="1">
        <w:r w:rsidR="00225D13" w:rsidRPr="00735C34">
          <w:rPr>
            <w:rStyle w:val="Hyperlink"/>
            <w:rFonts w:asciiTheme="majorHAnsi" w:hAnsiTheme="majorHAnsi"/>
            <w:noProof/>
          </w:rPr>
          <w:t>4.</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Minimum Qualifications.</w:t>
        </w:r>
        <w:r w:rsidR="00225D13">
          <w:rPr>
            <w:noProof/>
            <w:webHidden/>
          </w:rPr>
          <w:tab/>
        </w:r>
        <w:r w:rsidR="00225D13">
          <w:rPr>
            <w:noProof/>
            <w:webHidden/>
          </w:rPr>
          <w:fldChar w:fldCharType="begin"/>
        </w:r>
        <w:r w:rsidR="00225D13">
          <w:rPr>
            <w:noProof/>
            <w:webHidden/>
          </w:rPr>
          <w:instrText xml:space="preserve"> PAGEREF _Toc503451432 \h </w:instrText>
        </w:r>
        <w:r w:rsidR="00225D13">
          <w:rPr>
            <w:noProof/>
            <w:webHidden/>
          </w:rPr>
        </w:r>
        <w:r w:rsidR="00225D13">
          <w:rPr>
            <w:noProof/>
            <w:webHidden/>
          </w:rPr>
          <w:fldChar w:fldCharType="separate"/>
        </w:r>
        <w:r w:rsidR="00E14851">
          <w:rPr>
            <w:noProof/>
            <w:webHidden/>
          </w:rPr>
          <w:t>4</w:t>
        </w:r>
        <w:r w:rsidR="00225D13">
          <w:rPr>
            <w:noProof/>
            <w:webHidden/>
          </w:rPr>
          <w:fldChar w:fldCharType="end"/>
        </w:r>
      </w:hyperlink>
    </w:p>
    <w:p w14:paraId="74E4B77D" w14:textId="3882B5D5"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3" w:history="1">
        <w:r w:rsidR="00225D13" w:rsidRPr="00735C34">
          <w:rPr>
            <w:rStyle w:val="Hyperlink"/>
            <w:rFonts w:asciiTheme="majorHAnsi" w:hAnsiTheme="majorHAnsi"/>
            <w:noProof/>
          </w:rPr>
          <w:t>5.</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Scope of Work.</w:t>
        </w:r>
        <w:r w:rsidR="00225D13">
          <w:rPr>
            <w:noProof/>
            <w:webHidden/>
          </w:rPr>
          <w:tab/>
        </w:r>
        <w:r w:rsidR="00225D13">
          <w:rPr>
            <w:noProof/>
            <w:webHidden/>
          </w:rPr>
          <w:fldChar w:fldCharType="begin"/>
        </w:r>
        <w:r w:rsidR="00225D13">
          <w:rPr>
            <w:noProof/>
            <w:webHidden/>
          </w:rPr>
          <w:instrText xml:space="preserve"> PAGEREF _Toc503451433 \h </w:instrText>
        </w:r>
        <w:r w:rsidR="00225D13">
          <w:rPr>
            <w:noProof/>
            <w:webHidden/>
          </w:rPr>
        </w:r>
        <w:r w:rsidR="00225D13">
          <w:rPr>
            <w:noProof/>
            <w:webHidden/>
          </w:rPr>
          <w:fldChar w:fldCharType="separate"/>
        </w:r>
        <w:r w:rsidR="00E14851">
          <w:rPr>
            <w:noProof/>
            <w:webHidden/>
          </w:rPr>
          <w:t>4</w:t>
        </w:r>
        <w:r w:rsidR="00225D13">
          <w:rPr>
            <w:noProof/>
            <w:webHidden/>
          </w:rPr>
          <w:fldChar w:fldCharType="end"/>
        </w:r>
      </w:hyperlink>
    </w:p>
    <w:p w14:paraId="05603E2F" w14:textId="07E66EE2"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4" w:history="1">
        <w:r w:rsidR="00225D13" w:rsidRPr="00735C34">
          <w:rPr>
            <w:rStyle w:val="Hyperlink"/>
            <w:rFonts w:asciiTheme="majorHAnsi" w:hAnsiTheme="majorHAnsi"/>
            <w:noProof/>
          </w:rPr>
          <w:t>6.</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Contract Modifications.</w:t>
        </w:r>
        <w:r w:rsidR="00225D13">
          <w:rPr>
            <w:noProof/>
            <w:webHidden/>
          </w:rPr>
          <w:tab/>
        </w:r>
        <w:r w:rsidR="00225D13">
          <w:rPr>
            <w:noProof/>
            <w:webHidden/>
          </w:rPr>
          <w:fldChar w:fldCharType="begin"/>
        </w:r>
        <w:r w:rsidR="00225D13">
          <w:rPr>
            <w:noProof/>
            <w:webHidden/>
          </w:rPr>
          <w:instrText xml:space="preserve"> PAGEREF _Toc503451434 \h </w:instrText>
        </w:r>
        <w:r w:rsidR="00225D13">
          <w:rPr>
            <w:noProof/>
            <w:webHidden/>
          </w:rPr>
        </w:r>
        <w:r w:rsidR="00225D13">
          <w:rPr>
            <w:noProof/>
            <w:webHidden/>
          </w:rPr>
          <w:fldChar w:fldCharType="separate"/>
        </w:r>
        <w:r w:rsidR="00E14851">
          <w:rPr>
            <w:noProof/>
            <w:webHidden/>
          </w:rPr>
          <w:t>7</w:t>
        </w:r>
        <w:r w:rsidR="00225D13">
          <w:rPr>
            <w:noProof/>
            <w:webHidden/>
          </w:rPr>
          <w:fldChar w:fldCharType="end"/>
        </w:r>
      </w:hyperlink>
    </w:p>
    <w:p w14:paraId="583E49A5" w14:textId="49C749A9"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5" w:history="1">
        <w:r w:rsidR="00225D13" w:rsidRPr="00735C34">
          <w:rPr>
            <w:rStyle w:val="Hyperlink"/>
            <w:rFonts w:asciiTheme="majorHAnsi" w:hAnsiTheme="majorHAnsi"/>
            <w:noProof/>
          </w:rPr>
          <w:t>7.</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Instructions, Procedures and Requirements.</w:t>
        </w:r>
        <w:r w:rsidR="00225D13">
          <w:rPr>
            <w:noProof/>
            <w:webHidden/>
          </w:rPr>
          <w:tab/>
        </w:r>
        <w:r w:rsidR="00225D13">
          <w:rPr>
            <w:noProof/>
            <w:webHidden/>
          </w:rPr>
          <w:fldChar w:fldCharType="begin"/>
        </w:r>
        <w:r w:rsidR="00225D13">
          <w:rPr>
            <w:noProof/>
            <w:webHidden/>
          </w:rPr>
          <w:instrText xml:space="preserve"> PAGEREF _Toc503451435 \h </w:instrText>
        </w:r>
        <w:r w:rsidR="00225D13">
          <w:rPr>
            <w:noProof/>
            <w:webHidden/>
          </w:rPr>
        </w:r>
        <w:r w:rsidR="00225D13">
          <w:rPr>
            <w:noProof/>
            <w:webHidden/>
          </w:rPr>
          <w:fldChar w:fldCharType="separate"/>
        </w:r>
        <w:r w:rsidR="00E14851">
          <w:rPr>
            <w:noProof/>
            <w:webHidden/>
          </w:rPr>
          <w:t>7</w:t>
        </w:r>
        <w:r w:rsidR="00225D13">
          <w:rPr>
            <w:noProof/>
            <w:webHidden/>
          </w:rPr>
          <w:fldChar w:fldCharType="end"/>
        </w:r>
      </w:hyperlink>
    </w:p>
    <w:p w14:paraId="689C1E19" w14:textId="29F962B6"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6" w:history="1">
        <w:r w:rsidR="00225D13" w:rsidRPr="00735C34">
          <w:rPr>
            <w:rStyle w:val="Hyperlink"/>
            <w:rFonts w:asciiTheme="majorHAnsi" w:hAnsiTheme="majorHAnsi"/>
            <w:noProof/>
          </w:rPr>
          <w:t>8.</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Response Materials and Submittal.</w:t>
        </w:r>
        <w:r w:rsidR="00225D13">
          <w:rPr>
            <w:noProof/>
            <w:webHidden/>
          </w:rPr>
          <w:tab/>
        </w:r>
        <w:r w:rsidR="00225D13">
          <w:rPr>
            <w:noProof/>
            <w:webHidden/>
          </w:rPr>
          <w:fldChar w:fldCharType="begin"/>
        </w:r>
        <w:r w:rsidR="00225D13">
          <w:rPr>
            <w:noProof/>
            <w:webHidden/>
          </w:rPr>
          <w:instrText xml:space="preserve"> PAGEREF _Toc503451436 \h </w:instrText>
        </w:r>
        <w:r w:rsidR="00225D13">
          <w:rPr>
            <w:noProof/>
            <w:webHidden/>
          </w:rPr>
        </w:r>
        <w:r w:rsidR="00225D13">
          <w:rPr>
            <w:noProof/>
            <w:webHidden/>
          </w:rPr>
          <w:fldChar w:fldCharType="separate"/>
        </w:r>
        <w:r w:rsidR="00E14851">
          <w:rPr>
            <w:noProof/>
            <w:webHidden/>
          </w:rPr>
          <w:t>14</w:t>
        </w:r>
        <w:r w:rsidR="00225D13">
          <w:rPr>
            <w:noProof/>
            <w:webHidden/>
          </w:rPr>
          <w:fldChar w:fldCharType="end"/>
        </w:r>
      </w:hyperlink>
    </w:p>
    <w:p w14:paraId="483B9925" w14:textId="18457A34"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7" w:history="1">
        <w:r w:rsidR="00225D13" w:rsidRPr="00735C34">
          <w:rPr>
            <w:rStyle w:val="Hyperlink"/>
            <w:rFonts w:asciiTheme="majorHAnsi" w:hAnsiTheme="majorHAnsi"/>
            <w:noProof/>
          </w:rPr>
          <w:t>9.</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Selection Process.</w:t>
        </w:r>
        <w:r w:rsidR="00225D13">
          <w:rPr>
            <w:noProof/>
            <w:webHidden/>
          </w:rPr>
          <w:tab/>
        </w:r>
        <w:r w:rsidR="00225D13">
          <w:rPr>
            <w:noProof/>
            <w:webHidden/>
          </w:rPr>
          <w:fldChar w:fldCharType="begin"/>
        </w:r>
        <w:r w:rsidR="00225D13">
          <w:rPr>
            <w:noProof/>
            <w:webHidden/>
          </w:rPr>
          <w:instrText xml:space="preserve"> PAGEREF _Toc503451437 \h </w:instrText>
        </w:r>
        <w:r w:rsidR="00225D13">
          <w:rPr>
            <w:noProof/>
            <w:webHidden/>
          </w:rPr>
        </w:r>
        <w:r w:rsidR="00225D13">
          <w:rPr>
            <w:noProof/>
            <w:webHidden/>
          </w:rPr>
          <w:fldChar w:fldCharType="separate"/>
        </w:r>
        <w:r w:rsidR="00E14851">
          <w:rPr>
            <w:noProof/>
            <w:webHidden/>
          </w:rPr>
          <w:t>15</w:t>
        </w:r>
        <w:r w:rsidR="00225D13">
          <w:rPr>
            <w:noProof/>
            <w:webHidden/>
          </w:rPr>
          <w:fldChar w:fldCharType="end"/>
        </w:r>
      </w:hyperlink>
    </w:p>
    <w:p w14:paraId="316F0825" w14:textId="5D60A67D" w:rsidR="00225D13" w:rsidRDefault="001D6C51">
      <w:pPr>
        <w:pStyle w:val="TOC1"/>
        <w:tabs>
          <w:tab w:val="left" w:pos="720"/>
          <w:tab w:val="right" w:leader="dot" w:pos="10070"/>
        </w:tabs>
        <w:rPr>
          <w:rFonts w:asciiTheme="minorHAnsi" w:eastAsiaTheme="minorEastAsia" w:hAnsiTheme="minorHAnsi" w:cstheme="minorBidi"/>
          <w:noProof/>
          <w:sz w:val="22"/>
          <w:szCs w:val="22"/>
        </w:rPr>
      </w:pPr>
      <w:hyperlink w:anchor="_Toc503451438" w:history="1">
        <w:r w:rsidR="00225D13" w:rsidRPr="00735C34">
          <w:rPr>
            <w:rStyle w:val="Hyperlink"/>
            <w:rFonts w:asciiTheme="majorHAnsi" w:hAnsiTheme="majorHAnsi"/>
            <w:noProof/>
          </w:rPr>
          <w:t>10.</w:t>
        </w:r>
        <w:r w:rsidR="00225D13">
          <w:rPr>
            <w:rFonts w:asciiTheme="minorHAnsi" w:eastAsiaTheme="minorEastAsia" w:hAnsiTheme="minorHAnsi" w:cstheme="minorBidi"/>
            <w:noProof/>
            <w:sz w:val="22"/>
            <w:szCs w:val="22"/>
          </w:rPr>
          <w:tab/>
        </w:r>
        <w:r w:rsidR="00225D13" w:rsidRPr="00735C34">
          <w:rPr>
            <w:rStyle w:val="Hyperlink"/>
            <w:rFonts w:ascii="Cambria" w:hAnsi="Cambria"/>
            <w:noProof/>
          </w:rPr>
          <w:t>Award and Contract Execution.</w:t>
        </w:r>
        <w:r w:rsidR="00225D13">
          <w:rPr>
            <w:noProof/>
            <w:webHidden/>
          </w:rPr>
          <w:tab/>
        </w:r>
        <w:r w:rsidR="00225D13">
          <w:rPr>
            <w:noProof/>
            <w:webHidden/>
          </w:rPr>
          <w:fldChar w:fldCharType="begin"/>
        </w:r>
        <w:r w:rsidR="00225D13">
          <w:rPr>
            <w:noProof/>
            <w:webHidden/>
          </w:rPr>
          <w:instrText xml:space="preserve"> PAGEREF _Toc503451438 \h </w:instrText>
        </w:r>
        <w:r w:rsidR="00225D13">
          <w:rPr>
            <w:noProof/>
            <w:webHidden/>
          </w:rPr>
        </w:r>
        <w:r w:rsidR="00225D13">
          <w:rPr>
            <w:noProof/>
            <w:webHidden/>
          </w:rPr>
          <w:fldChar w:fldCharType="separate"/>
        </w:r>
        <w:r w:rsidR="00E14851">
          <w:rPr>
            <w:noProof/>
            <w:webHidden/>
          </w:rPr>
          <w:t>16</w:t>
        </w:r>
        <w:r w:rsidR="00225D13">
          <w:rPr>
            <w:noProof/>
            <w:webHidden/>
          </w:rPr>
          <w:fldChar w:fldCharType="end"/>
        </w:r>
      </w:hyperlink>
    </w:p>
    <w:p w14:paraId="0B9835E8" w14:textId="77777777" w:rsidR="00716672" w:rsidRPr="003F6255" w:rsidRDefault="003C0DE2" w:rsidP="00944A65">
      <w:pPr>
        <w:rPr>
          <w:rFonts w:ascii="Arial" w:hAnsi="Arial" w:cs="Arial"/>
          <w:b/>
          <w:sz w:val="20"/>
          <w:szCs w:val="20"/>
          <w:u w:val="single"/>
        </w:rPr>
      </w:pPr>
      <w:r w:rsidRPr="0043605B">
        <w:rPr>
          <w:rFonts w:ascii="Arial" w:hAnsi="Arial" w:cs="Arial"/>
          <w:b/>
          <w:u w:val="single"/>
        </w:rPr>
        <w:fldChar w:fldCharType="end"/>
      </w:r>
      <w:r w:rsidR="00503828">
        <w:rPr>
          <w:rFonts w:ascii="Arial" w:hAnsi="Arial" w:cs="Arial"/>
          <w:b/>
          <w:sz w:val="20"/>
          <w:szCs w:val="20"/>
          <w:u w:val="single"/>
        </w:rPr>
        <w:br w:type="page"/>
      </w:r>
    </w:p>
    <w:p w14:paraId="6958BD2D" w14:textId="77777777" w:rsidR="005C414C" w:rsidRDefault="00503828" w:rsidP="00A21C1F">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1" w:name="_Toc503451429"/>
      <w:r w:rsidRPr="00FA2FEE">
        <w:rPr>
          <w:rFonts w:ascii="Cambria" w:hAnsi="Cambria"/>
          <w:color w:val="31849B"/>
          <w:sz w:val="36"/>
          <w:szCs w:val="36"/>
        </w:rPr>
        <w:lastRenderedPageBreak/>
        <w:t xml:space="preserve">Purpose </w:t>
      </w:r>
      <w:r w:rsidR="005438C4">
        <w:rPr>
          <w:rFonts w:ascii="Cambria" w:hAnsi="Cambria"/>
          <w:color w:val="31849B"/>
          <w:sz w:val="36"/>
          <w:szCs w:val="36"/>
        </w:rPr>
        <w:t>and Background</w:t>
      </w:r>
      <w:bookmarkEnd w:id="1"/>
    </w:p>
    <w:p w14:paraId="0C5E5486" w14:textId="77777777" w:rsidR="005C414C" w:rsidRPr="00295BB8" w:rsidRDefault="005C414C" w:rsidP="00295BB8">
      <w:pPr>
        <w:rPr>
          <w:rFonts w:ascii="Cambria" w:hAnsi="Cambria"/>
          <w:sz w:val="22"/>
          <w:szCs w:val="22"/>
        </w:rPr>
      </w:pPr>
      <w:r w:rsidRPr="00295BB8">
        <w:rPr>
          <w:rFonts w:ascii="Cambria" w:hAnsi="Cambria"/>
          <w:sz w:val="22"/>
          <w:szCs w:val="22"/>
        </w:rPr>
        <w:t>The University of Washington Botanic Gardens (UW), in equal partnership with Seattle Parks and Recreation (SPR), and the Arboretum Foundation (AF) are engaging in a pre-design study for the building of a new Environmental Education Center at Washington Park Arboretum. This new facility will allow the current youth and adult education programming to expand by nearly double those currently served annually. The desired goal is to serve 20,000 children and adults annually from diverse communities across the region.  </w:t>
      </w:r>
    </w:p>
    <w:p w14:paraId="19DD3EBF" w14:textId="77777777" w:rsidR="005C414C" w:rsidRDefault="005C414C" w:rsidP="00A77BC0">
      <w:pPr>
        <w:pStyle w:val="ListParagraph"/>
        <w:ind w:left="360"/>
        <w:rPr>
          <w:rFonts w:asciiTheme="majorHAnsi" w:hAnsiTheme="majorHAnsi" w:cs="Arial"/>
        </w:rPr>
      </w:pPr>
    </w:p>
    <w:p w14:paraId="57BCE35A" w14:textId="6C058043" w:rsidR="00485349" w:rsidRPr="00FC146D" w:rsidRDefault="00485349" w:rsidP="00485349">
      <w:pPr>
        <w:rPr>
          <w:rFonts w:ascii="Cambria" w:hAnsi="Cambria" w:cs="Arial"/>
          <w:sz w:val="22"/>
          <w:szCs w:val="22"/>
        </w:rPr>
      </w:pPr>
      <w:r w:rsidRPr="00FC146D">
        <w:rPr>
          <w:rFonts w:ascii="Cambria" w:hAnsi="Cambria" w:cs="Arial"/>
          <w:sz w:val="22"/>
          <w:szCs w:val="22"/>
        </w:rPr>
        <w:t xml:space="preserve">The City expects to hire a consultant team through this </w:t>
      </w:r>
      <w:r w:rsidR="0037721D" w:rsidRPr="00FC146D">
        <w:rPr>
          <w:rFonts w:ascii="Cambria" w:hAnsi="Cambria" w:cs="Arial"/>
          <w:sz w:val="22"/>
          <w:szCs w:val="22"/>
        </w:rPr>
        <w:t>solicitation that</w:t>
      </w:r>
      <w:r w:rsidRPr="00FC146D">
        <w:rPr>
          <w:rFonts w:ascii="Cambria" w:hAnsi="Cambria" w:cs="Arial"/>
          <w:sz w:val="22"/>
          <w:szCs w:val="22"/>
        </w:rPr>
        <w:t xml:space="preserve"> will be able to deliver a successful pre-design analysis and </w:t>
      </w:r>
      <w:r w:rsidR="00137878">
        <w:rPr>
          <w:rFonts w:ascii="Cambria" w:hAnsi="Cambria" w:cs="Arial"/>
          <w:sz w:val="22"/>
          <w:szCs w:val="22"/>
        </w:rPr>
        <w:t>related documents</w:t>
      </w:r>
      <w:r w:rsidRPr="00FC146D">
        <w:rPr>
          <w:rFonts w:ascii="Cambria" w:hAnsi="Cambria" w:cs="Arial"/>
          <w:sz w:val="22"/>
          <w:szCs w:val="22"/>
        </w:rPr>
        <w:t xml:space="preserve">. </w:t>
      </w:r>
      <w:r w:rsidRPr="00FC146D">
        <w:rPr>
          <w:rFonts w:ascii="Cambria" w:hAnsi="Cambria"/>
          <w:sz w:val="22"/>
          <w:szCs w:val="22"/>
        </w:rPr>
        <w:t>The purpose of the pre-design phase is to undertake an in-depth study to define the final project’s scope. The pre-design phase scope of work includes, but is not limited to:</w:t>
      </w:r>
    </w:p>
    <w:p w14:paraId="046AD5DB" w14:textId="77777777" w:rsidR="00485349" w:rsidRPr="00C77DEA" w:rsidRDefault="00485349" w:rsidP="00485349">
      <w:pPr>
        <w:pStyle w:val="ListParagraph"/>
        <w:widowControl/>
        <w:numPr>
          <w:ilvl w:val="0"/>
          <w:numId w:val="21"/>
        </w:numPr>
        <w:ind w:left="1080"/>
        <w:rPr>
          <w:rFonts w:asciiTheme="majorHAnsi" w:hAnsiTheme="majorHAnsi"/>
          <w:color w:val="31849B"/>
          <w:sz w:val="22"/>
          <w:szCs w:val="22"/>
        </w:rPr>
      </w:pPr>
      <w:r w:rsidRPr="00C77DEA">
        <w:rPr>
          <w:rFonts w:asciiTheme="majorHAnsi" w:hAnsiTheme="majorHAnsi"/>
          <w:color w:val="31849B"/>
          <w:sz w:val="22"/>
          <w:szCs w:val="22"/>
          <w:u w:val="single"/>
        </w:rPr>
        <w:t>Development of a business plan</w:t>
      </w:r>
      <w:r w:rsidRPr="00C77DEA">
        <w:rPr>
          <w:rFonts w:asciiTheme="majorHAnsi" w:hAnsiTheme="majorHAnsi"/>
          <w:color w:val="31849B"/>
          <w:sz w:val="22"/>
          <w:szCs w:val="22"/>
        </w:rPr>
        <w:t>;</w:t>
      </w:r>
    </w:p>
    <w:p w14:paraId="119AE417" w14:textId="77777777" w:rsidR="00485349" w:rsidRPr="00C77DEA" w:rsidRDefault="00485349" w:rsidP="00485349">
      <w:pPr>
        <w:pStyle w:val="ListParagraph"/>
        <w:widowControl/>
        <w:numPr>
          <w:ilvl w:val="0"/>
          <w:numId w:val="21"/>
        </w:numPr>
        <w:ind w:left="1080"/>
        <w:rPr>
          <w:rFonts w:asciiTheme="majorHAnsi" w:hAnsiTheme="majorHAnsi"/>
          <w:color w:val="31849B"/>
          <w:sz w:val="22"/>
          <w:szCs w:val="22"/>
        </w:rPr>
      </w:pPr>
      <w:r w:rsidRPr="00C77DEA">
        <w:rPr>
          <w:rFonts w:asciiTheme="majorHAnsi" w:hAnsiTheme="majorHAnsi"/>
          <w:color w:val="31849B"/>
          <w:sz w:val="22"/>
          <w:szCs w:val="22"/>
          <w:u w:val="single"/>
        </w:rPr>
        <w:t>Defining program elements and space allocation</w:t>
      </w:r>
      <w:r w:rsidRPr="00C77DEA">
        <w:rPr>
          <w:rFonts w:asciiTheme="majorHAnsi" w:hAnsiTheme="majorHAnsi"/>
          <w:color w:val="31849B"/>
          <w:sz w:val="22"/>
          <w:szCs w:val="22"/>
        </w:rPr>
        <w:t>;</w:t>
      </w:r>
    </w:p>
    <w:p w14:paraId="7E2CFC4D" w14:textId="77777777" w:rsidR="00485349" w:rsidRPr="00C77DEA" w:rsidRDefault="00E73A1E" w:rsidP="00485349">
      <w:pPr>
        <w:pStyle w:val="ListParagraph"/>
        <w:widowControl/>
        <w:numPr>
          <w:ilvl w:val="0"/>
          <w:numId w:val="21"/>
        </w:numPr>
        <w:ind w:left="1080"/>
        <w:rPr>
          <w:rFonts w:asciiTheme="majorHAnsi" w:hAnsiTheme="majorHAnsi"/>
          <w:color w:val="31849B"/>
          <w:sz w:val="22"/>
          <w:szCs w:val="22"/>
        </w:rPr>
      </w:pPr>
      <w:r>
        <w:rPr>
          <w:rFonts w:asciiTheme="majorHAnsi" w:hAnsiTheme="majorHAnsi"/>
          <w:color w:val="31849B"/>
          <w:sz w:val="22"/>
          <w:szCs w:val="22"/>
          <w:u w:val="single"/>
        </w:rPr>
        <w:t>Site a</w:t>
      </w:r>
      <w:r w:rsidR="00485349" w:rsidRPr="00C77DEA">
        <w:rPr>
          <w:rFonts w:asciiTheme="majorHAnsi" w:hAnsiTheme="majorHAnsi"/>
          <w:color w:val="31849B"/>
          <w:sz w:val="22"/>
          <w:szCs w:val="22"/>
          <w:u w:val="single"/>
        </w:rPr>
        <w:t>nalysis</w:t>
      </w:r>
      <w:r w:rsidR="00485349" w:rsidRPr="00C77DEA">
        <w:rPr>
          <w:rFonts w:asciiTheme="majorHAnsi" w:hAnsiTheme="majorHAnsi"/>
          <w:color w:val="31849B"/>
          <w:sz w:val="22"/>
          <w:szCs w:val="22"/>
        </w:rPr>
        <w:t>;</w:t>
      </w:r>
    </w:p>
    <w:p w14:paraId="1ED80DC9" w14:textId="77777777" w:rsidR="00485349" w:rsidRPr="00C77DEA" w:rsidRDefault="00485349" w:rsidP="00485349">
      <w:pPr>
        <w:pStyle w:val="ListParagraph"/>
        <w:widowControl/>
        <w:numPr>
          <w:ilvl w:val="0"/>
          <w:numId w:val="21"/>
        </w:numPr>
        <w:ind w:left="1080"/>
        <w:rPr>
          <w:rFonts w:asciiTheme="majorHAnsi" w:hAnsiTheme="majorHAnsi"/>
          <w:color w:val="31849B"/>
          <w:sz w:val="22"/>
          <w:szCs w:val="22"/>
        </w:rPr>
      </w:pPr>
      <w:r w:rsidRPr="00C77DEA">
        <w:rPr>
          <w:rFonts w:asciiTheme="majorHAnsi" w:hAnsiTheme="majorHAnsi"/>
          <w:color w:val="31849B"/>
          <w:sz w:val="22"/>
          <w:szCs w:val="22"/>
          <w:u w:val="single"/>
        </w:rPr>
        <w:t>Concept level location siting options (three)</w:t>
      </w:r>
      <w:r w:rsidRPr="00C77DEA">
        <w:rPr>
          <w:rFonts w:asciiTheme="majorHAnsi" w:hAnsiTheme="majorHAnsi"/>
          <w:color w:val="31849B"/>
          <w:sz w:val="22"/>
          <w:szCs w:val="22"/>
        </w:rPr>
        <w:t>;</w:t>
      </w:r>
    </w:p>
    <w:p w14:paraId="61959C94" w14:textId="77777777" w:rsidR="00485349" w:rsidRPr="00C77DEA" w:rsidRDefault="00485349" w:rsidP="00485349">
      <w:pPr>
        <w:pStyle w:val="ListParagraph"/>
        <w:widowControl/>
        <w:numPr>
          <w:ilvl w:val="0"/>
          <w:numId w:val="21"/>
        </w:numPr>
        <w:ind w:left="1080"/>
        <w:rPr>
          <w:rFonts w:asciiTheme="majorHAnsi" w:hAnsiTheme="majorHAnsi" w:cstheme="minorHAnsi"/>
          <w:color w:val="31849B"/>
          <w:sz w:val="22"/>
          <w:szCs w:val="22"/>
        </w:rPr>
      </w:pPr>
      <w:r w:rsidRPr="00C77DEA">
        <w:rPr>
          <w:rFonts w:asciiTheme="majorHAnsi" w:hAnsiTheme="majorHAnsi" w:cstheme="minorHAnsi"/>
          <w:color w:val="31849B"/>
          <w:sz w:val="22"/>
          <w:szCs w:val="22"/>
          <w:u w:val="single"/>
        </w:rPr>
        <w:t xml:space="preserve">Preliminary </w:t>
      </w:r>
      <w:r w:rsidR="00E73A1E">
        <w:rPr>
          <w:rFonts w:asciiTheme="majorHAnsi" w:hAnsiTheme="majorHAnsi" w:cstheme="minorHAnsi"/>
          <w:color w:val="31849B"/>
          <w:sz w:val="22"/>
          <w:szCs w:val="22"/>
          <w:u w:val="single"/>
        </w:rPr>
        <w:t>b</w:t>
      </w:r>
      <w:r w:rsidRPr="00C77DEA">
        <w:rPr>
          <w:rFonts w:asciiTheme="majorHAnsi" w:hAnsiTheme="majorHAnsi" w:cstheme="minorHAnsi"/>
          <w:color w:val="31849B"/>
          <w:sz w:val="22"/>
          <w:szCs w:val="22"/>
          <w:u w:val="single"/>
        </w:rPr>
        <w:t>uilding designs for the new facility - LEED Gold</w:t>
      </w:r>
      <w:r w:rsidRPr="00C77DEA">
        <w:rPr>
          <w:rFonts w:asciiTheme="majorHAnsi" w:hAnsiTheme="majorHAnsi" w:cstheme="minorHAnsi"/>
          <w:color w:val="31849B"/>
          <w:sz w:val="22"/>
          <w:szCs w:val="22"/>
        </w:rPr>
        <w:t>;</w:t>
      </w:r>
    </w:p>
    <w:p w14:paraId="43A4BB53" w14:textId="77777777" w:rsidR="00485349" w:rsidRPr="00C77DEA" w:rsidRDefault="00E73A1E" w:rsidP="00485349">
      <w:pPr>
        <w:pStyle w:val="ListParagraph"/>
        <w:widowControl/>
        <w:numPr>
          <w:ilvl w:val="0"/>
          <w:numId w:val="21"/>
        </w:numPr>
        <w:ind w:left="1080"/>
        <w:rPr>
          <w:rFonts w:asciiTheme="majorHAnsi" w:hAnsiTheme="majorHAnsi"/>
          <w:color w:val="31849B"/>
          <w:sz w:val="22"/>
          <w:szCs w:val="22"/>
        </w:rPr>
      </w:pPr>
      <w:r>
        <w:rPr>
          <w:rFonts w:asciiTheme="majorHAnsi" w:hAnsiTheme="majorHAnsi"/>
          <w:color w:val="31849B"/>
          <w:sz w:val="22"/>
          <w:szCs w:val="22"/>
          <w:u w:val="single"/>
        </w:rPr>
        <w:t>Marketing p</w:t>
      </w:r>
      <w:r w:rsidR="00485349" w:rsidRPr="00C77DEA">
        <w:rPr>
          <w:rFonts w:asciiTheme="majorHAnsi" w:hAnsiTheme="majorHAnsi"/>
          <w:color w:val="31849B"/>
          <w:sz w:val="22"/>
          <w:szCs w:val="22"/>
          <w:u w:val="single"/>
        </w:rPr>
        <w:t>roduct of at least three renderings;</w:t>
      </w:r>
    </w:p>
    <w:p w14:paraId="21B325A9" w14:textId="77777777" w:rsidR="00485349" w:rsidRPr="00C77DEA" w:rsidRDefault="00485349" w:rsidP="00485349">
      <w:pPr>
        <w:pStyle w:val="ListParagraph"/>
        <w:widowControl/>
        <w:numPr>
          <w:ilvl w:val="0"/>
          <w:numId w:val="21"/>
        </w:numPr>
        <w:ind w:left="1080"/>
        <w:rPr>
          <w:rFonts w:asciiTheme="majorHAnsi" w:hAnsiTheme="majorHAnsi"/>
          <w:color w:val="31849B"/>
          <w:sz w:val="22"/>
          <w:szCs w:val="22"/>
        </w:rPr>
      </w:pPr>
      <w:r w:rsidRPr="00C77DEA">
        <w:rPr>
          <w:rFonts w:asciiTheme="majorHAnsi" w:hAnsiTheme="majorHAnsi"/>
          <w:color w:val="31849B"/>
          <w:sz w:val="22"/>
          <w:szCs w:val="22"/>
          <w:u w:val="single"/>
        </w:rPr>
        <w:t>Parking study</w:t>
      </w:r>
      <w:r w:rsidRPr="00C77DEA">
        <w:rPr>
          <w:rFonts w:asciiTheme="majorHAnsi" w:hAnsiTheme="majorHAnsi"/>
          <w:color w:val="31849B"/>
          <w:sz w:val="22"/>
          <w:szCs w:val="22"/>
        </w:rPr>
        <w:t>;</w:t>
      </w:r>
    </w:p>
    <w:p w14:paraId="70B89B4F" w14:textId="77777777" w:rsidR="00485349" w:rsidRPr="00C77DEA" w:rsidRDefault="00485349" w:rsidP="00485349">
      <w:pPr>
        <w:pStyle w:val="ListParagraph"/>
        <w:widowControl/>
        <w:numPr>
          <w:ilvl w:val="0"/>
          <w:numId w:val="21"/>
        </w:numPr>
        <w:ind w:left="1080"/>
        <w:rPr>
          <w:rFonts w:asciiTheme="majorHAnsi" w:hAnsiTheme="majorHAnsi"/>
          <w:color w:val="31849B"/>
          <w:sz w:val="22"/>
          <w:szCs w:val="22"/>
        </w:rPr>
      </w:pPr>
      <w:r w:rsidRPr="00C77DEA">
        <w:rPr>
          <w:rFonts w:asciiTheme="majorHAnsi" w:hAnsiTheme="majorHAnsi"/>
          <w:color w:val="31849B"/>
          <w:sz w:val="22"/>
          <w:szCs w:val="22"/>
          <w:u w:val="single"/>
        </w:rPr>
        <w:t>Permitting requirement identification</w:t>
      </w:r>
      <w:r w:rsidRPr="00C77DEA">
        <w:rPr>
          <w:rFonts w:asciiTheme="majorHAnsi" w:hAnsiTheme="majorHAnsi"/>
          <w:color w:val="31849B"/>
          <w:sz w:val="22"/>
          <w:szCs w:val="22"/>
        </w:rPr>
        <w:t>;</w:t>
      </w:r>
    </w:p>
    <w:p w14:paraId="752B1A82" w14:textId="77777777" w:rsidR="00485349" w:rsidRPr="00C77DEA" w:rsidRDefault="00485349" w:rsidP="00485349">
      <w:pPr>
        <w:pStyle w:val="ListParagraph"/>
        <w:widowControl/>
        <w:numPr>
          <w:ilvl w:val="0"/>
          <w:numId w:val="21"/>
        </w:numPr>
        <w:ind w:left="1080"/>
        <w:rPr>
          <w:rFonts w:asciiTheme="majorHAnsi" w:hAnsiTheme="majorHAnsi"/>
          <w:color w:val="31849B"/>
          <w:sz w:val="22"/>
          <w:szCs w:val="22"/>
        </w:rPr>
      </w:pPr>
      <w:r w:rsidRPr="00C77DEA">
        <w:rPr>
          <w:rFonts w:asciiTheme="majorHAnsi" w:hAnsiTheme="majorHAnsi"/>
          <w:color w:val="31849B"/>
          <w:sz w:val="22"/>
          <w:szCs w:val="22"/>
          <w:u w:val="single"/>
        </w:rPr>
        <w:t>Building and construction cost estimates</w:t>
      </w:r>
      <w:r w:rsidRPr="00C77DEA">
        <w:rPr>
          <w:rFonts w:asciiTheme="majorHAnsi" w:hAnsiTheme="majorHAnsi"/>
          <w:color w:val="31849B"/>
          <w:sz w:val="22"/>
          <w:szCs w:val="22"/>
        </w:rPr>
        <w:t>;</w:t>
      </w:r>
    </w:p>
    <w:p w14:paraId="11A4F453" w14:textId="77777777" w:rsidR="00485349" w:rsidRPr="00C77DEA" w:rsidRDefault="00485349" w:rsidP="00485349">
      <w:pPr>
        <w:pStyle w:val="ListParagraph"/>
        <w:widowControl/>
        <w:numPr>
          <w:ilvl w:val="0"/>
          <w:numId w:val="21"/>
        </w:numPr>
        <w:ind w:left="1080"/>
        <w:rPr>
          <w:rFonts w:asciiTheme="majorHAnsi" w:hAnsiTheme="majorHAnsi"/>
          <w:color w:val="31849B"/>
          <w:sz w:val="22"/>
          <w:szCs w:val="22"/>
        </w:rPr>
      </w:pPr>
      <w:r w:rsidRPr="00C77DEA">
        <w:rPr>
          <w:rFonts w:asciiTheme="majorHAnsi" w:hAnsiTheme="majorHAnsi"/>
          <w:color w:val="31849B"/>
          <w:sz w:val="22"/>
          <w:szCs w:val="22"/>
          <w:u w:val="single"/>
        </w:rPr>
        <w:t>Construction timeline</w:t>
      </w:r>
      <w:r w:rsidRPr="00C77DEA">
        <w:rPr>
          <w:rFonts w:asciiTheme="majorHAnsi" w:hAnsiTheme="majorHAnsi"/>
          <w:color w:val="31849B"/>
          <w:sz w:val="22"/>
          <w:szCs w:val="22"/>
        </w:rPr>
        <w:t>;</w:t>
      </w:r>
    </w:p>
    <w:p w14:paraId="003DDAD0" w14:textId="77777777" w:rsidR="005C414C" w:rsidRPr="005438C4" w:rsidRDefault="005C414C" w:rsidP="005438C4">
      <w:pPr>
        <w:autoSpaceDE w:val="0"/>
        <w:autoSpaceDN w:val="0"/>
        <w:adjustRightInd w:val="0"/>
        <w:rPr>
          <w:rFonts w:ascii="Cambria" w:eastAsiaTheme="minorHAnsi" w:hAnsi="Cambria" w:cstheme="minorHAnsi"/>
          <w:sz w:val="22"/>
          <w:szCs w:val="22"/>
        </w:rPr>
      </w:pPr>
    </w:p>
    <w:p w14:paraId="60001C0D" w14:textId="06D710B3" w:rsidR="005C414C" w:rsidRPr="008C6500" w:rsidRDefault="005C414C" w:rsidP="005438C4">
      <w:pPr>
        <w:rPr>
          <w:rFonts w:ascii="Cambria" w:hAnsi="Cambria" w:cs="Arial"/>
          <w:sz w:val="22"/>
          <w:szCs w:val="22"/>
        </w:rPr>
      </w:pPr>
      <w:r w:rsidRPr="00295BB8">
        <w:rPr>
          <w:rFonts w:ascii="Cambria" w:hAnsi="Cambria" w:cs="Arial"/>
          <w:sz w:val="22"/>
          <w:szCs w:val="22"/>
        </w:rPr>
        <w:t xml:space="preserve">Funding is being provided by the UW and the AF, and </w:t>
      </w:r>
      <w:r w:rsidRPr="0062177D">
        <w:rPr>
          <w:rFonts w:ascii="Cambria" w:hAnsi="Cambria" w:cs="Arial"/>
          <w:sz w:val="22"/>
          <w:szCs w:val="22"/>
        </w:rPr>
        <w:t>includes $2</w:t>
      </w:r>
      <w:r w:rsidR="00137878" w:rsidRPr="0062177D">
        <w:rPr>
          <w:rFonts w:ascii="Cambria" w:hAnsi="Cambria" w:cs="Arial"/>
          <w:sz w:val="22"/>
          <w:szCs w:val="22"/>
        </w:rPr>
        <w:t>0</w:t>
      </w:r>
      <w:r w:rsidRPr="0062177D">
        <w:rPr>
          <w:rFonts w:ascii="Cambria" w:hAnsi="Cambria" w:cs="Arial"/>
          <w:sz w:val="22"/>
          <w:szCs w:val="22"/>
        </w:rPr>
        <w:t>0K</w:t>
      </w:r>
      <w:r w:rsidRPr="00295BB8">
        <w:rPr>
          <w:rFonts w:ascii="Cambria" w:hAnsi="Cambria" w:cs="Arial"/>
          <w:sz w:val="22"/>
          <w:szCs w:val="22"/>
        </w:rPr>
        <w:t xml:space="preserve"> for the Pre-Design Study</w:t>
      </w:r>
      <w:r w:rsidR="006425C4" w:rsidRPr="00295BB8">
        <w:rPr>
          <w:rFonts w:ascii="Cambria" w:hAnsi="Cambria" w:cs="Arial"/>
          <w:sz w:val="22"/>
          <w:szCs w:val="22"/>
        </w:rPr>
        <w:t>,</w:t>
      </w:r>
      <w:r w:rsidRPr="00295BB8">
        <w:rPr>
          <w:rFonts w:ascii="Cambria" w:hAnsi="Cambria" w:cs="Arial"/>
          <w:sz w:val="22"/>
          <w:szCs w:val="22"/>
        </w:rPr>
        <w:t xml:space="preserve"> the Request for Qualifications contract </w:t>
      </w:r>
      <w:r w:rsidR="0062177D" w:rsidRPr="00295BB8">
        <w:rPr>
          <w:rFonts w:ascii="Cambria" w:hAnsi="Cambria" w:cs="Arial"/>
          <w:sz w:val="22"/>
          <w:szCs w:val="22"/>
        </w:rPr>
        <w:t>process, project</w:t>
      </w:r>
      <w:r w:rsidR="006425C4" w:rsidRPr="00295BB8">
        <w:rPr>
          <w:rFonts w:ascii="Cambria" w:hAnsi="Cambria" w:cs="Arial"/>
          <w:sz w:val="22"/>
          <w:szCs w:val="22"/>
        </w:rPr>
        <w:t xml:space="preserve"> management and coordination</w:t>
      </w:r>
      <w:r w:rsidRPr="00295BB8">
        <w:rPr>
          <w:rFonts w:ascii="Cambria" w:hAnsi="Cambria" w:cs="Arial"/>
          <w:sz w:val="22"/>
          <w:szCs w:val="22"/>
        </w:rPr>
        <w:t xml:space="preserve">. SPR will manage and coordinate the Pre-Design Study. </w:t>
      </w:r>
    </w:p>
    <w:p w14:paraId="7F410B4B" w14:textId="77777777" w:rsidR="00FC0607" w:rsidRPr="00AD675B" w:rsidRDefault="00FC0607" w:rsidP="007161D8">
      <w:pPr>
        <w:rPr>
          <w:rFonts w:asciiTheme="majorHAnsi" w:hAnsiTheme="majorHAnsi" w:cs="Arial"/>
          <w:sz w:val="22"/>
          <w:szCs w:val="22"/>
        </w:rPr>
      </w:pPr>
    </w:p>
    <w:p w14:paraId="7D5B2C09" w14:textId="77777777" w:rsidR="002640F4" w:rsidRPr="00E23A0D" w:rsidRDefault="00A24415" w:rsidP="00A21C1F">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2" w:name="_Toc503451430"/>
      <w:r w:rsidRPr="00FA2FEE">
        <w:rPr>
          <w:rFonts w:ascii="Cambria" w:hAnsi="Cambria"/>
          <w:color w:val="31849B"/>
          <w:sz w:val="36"/>
          <w:szCs w:val="36"/>
        </w:rPr>
        <w:t>Performance</w:t>
      </w:r>
      <w:r w:rsidR="00BA683E" w:rsidRPr="00FA2FEE">
        <w:rPr>
          <w:rFonts w:ascii="Cambria" w:hAnsi="Cambria"/>
          <w:color w:val="31849B"/>
          <w:sz w:val="36"/>
          <w:szCs w:val="36"/>
        </w:rPr>
        <w:t xml:space="preserve"> Schedule</w:t>
      </w:r>
      <w:r w:rsidRPr="00FA2FEE">
        <w:rPr>
          <w:rFonts w:ascii="Cambria" w:hAnsi="Cambria"/>
          <w:color w:val="31849B"/>
          <w:sz w:val="36"/>
          <w:szCs w:val="36"/>
        </w:rPr>
        <w:t>.</w:t>
      </w:r>
      <w:bookmarkEnd w:id="2"/>
    </w:p>
    <w:p w14:paraId="2DB555C6" w14:textId="5C35D8DE" w:rsidR="00D11787" w:rsidRPr="00FC146D" w:rsidRDefault="007D2183" w:rsidP="00BA3410">
      <w:pPr>
        <w:rPr>
          <w:rFonts w:ascii="Cambria" w:hAnsi="Cambria" w:cs="Arial"/>
          <w:sz w:val="22"/>
          <w:szCs w:val="22"/>
        </w:rPr>
      </w:pPr>
      <w:r w:rsidRPr="00FC146D">
        <w:rPr>
          <w:rFonts w:ascii="Cambria" w:hAnsi="Cambria"/>
          <w:sz w:val="22"/>
          <w:szCs w:val="22"/>
        </w:rPr>
        <w:t xml:space="preserve">The project duration </w:t>
      </w:r>
      <w:r w:rsidR="00D11787" w:rsidRPr="00FC146D">
        <w:rPr>
          <w:rFonts w:ascii="Cambria" w:hAnsi="Cambria"/>
          <w:sz w:val="22"/>
          <w:szCs w:val="22"/>
        </w:rPr>
        <w:t xml:space="preserve">for the pre-design phase </w:t>
      </w:r>
      <w:r w:rsidRPr="00FC146D">
        <w:rPr>
          <w:rFonts w:ascii="Cambria" w:hAnsi="Cambria"/>
          <w:sz w:val="22"/>
          <w:szCs w:val="22"/>
        </w:rPr>
        <w:t>will start at the end of March 2018, with all final products due October</w:t>
      </w:r>
      <w:r w:rsidR="00805A55">
        <w:rPr>
          <w:rFonts w:ascii="Cambria" w:hAnsi="Cambria"/>
          <w:sz w:val="22"/>
          <w:szCs w:val="22"/>
        </w:rPr>
        <w:t>-November</w:t>
      </w:r>
      <w:r w:rsidRPr="00FC146D">
        <w:rPr>
          <w:rFonts w:ascii="Cambria" w:hAnsi="Cambria"/>
          <w:sz w:val="22"/>
          <w:szCs w:val="22"/>
        </w:rPr>
        <w:t xml:space="preserve"> 2018.</w:t>
      </w:r>
      <w:r w:rsidR="00D11787" w:rsidRPr="00FC146D">
        <w:rPr>
          <w:rFonts w:ascii="Cambria" w:hAnsi="Cambria"/>
          <w:sz w:val="22"/>
          <w:szCs w:val="22"/>
        </w:rPr>
        <w:t xml:space="preserve"> </w:t>
      </w:r>
      <w:r w:rsidR="00D11787" w:rsidRPr="00FC146D">
        <w:rPr>
          <w:rFonts w:ascii="Cambria" w:hAnsi="Cambria" w:cs="Arial"/>
          <w:sz w:val="22"/>
          <w:szCs w:val="22"/>
        </w:rPr>
        <w:t xml:space="preserve">Subsequent planning, design and construction work will be outlined in future agreements. </w:t>
      </w:r>
    </w:p>
    <w:p w14:paraId="20A85430" w14:textId="77777777" w:rsidR="00FC0607" w:rsidRPr="00AD675B" w:rsidRDefault="00FC0607" w:rsidP="00FC146D">
      <w:pPr>
        <w:rPr>
          <w:rFonts w:asciiTheme="majorHAnsi" w:hAnsiTheme="majorHAnsi" w:cs="Arial"/>
          <w:b/>
          <w:sz w:val="22"/>
          <w:szCs w:val="22"/>
        </w:rPr>
      </w:pPr>
    </w:p>
    <w:p w14:paraId="74B2854F" w14:textId="77777777" w:rsidR="003961FA" w:rsidRDefault="00503828" w:rsidP="00A21C1F">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3" w:name="_Toc503451431"/>
      <w:r w:rsidRPr="00FA2FEE">
        <w:rPr>
          <w:rFonts w:ascii="Cambria" w:hAnsi="Cambria"/>
          <w:color w:val="31849B"/>
          <w:sz w:val="36"/>
          <w:szCs w:val="36"/>
        </w:rPr>
        <w:t>Solicitation Objectives.</w:t>
      </w:r>
      <w:bookmarkEnd w:id="3"/>
    </w:p>
    <w:p w14:paraId="7FB119A9" w14:textId="77777777" w:rsidR="00DA49E0" w:rsidRDefault="00DA49E0" w:rsidP="00DA49E0">
      <w:r>
        <w:t>The City expects to hire a consultant team through this solicitation that will be able to:</w:t>
      </w:r>
    </w:p>
    <w:p w14:paraId="4832733D" w14:textId="274DD9C6" w:rsidR="00DA49E0" w:rsidRDefault="00DA49E0" w:rsidP="00DA49E0">
      <w:pPr>
        <w:pStyle w:val="ListParagraph"/>
        <w:numPr>
          <w:ilvl w:val="0"/>
          <w:numId w:val="40"/>
        </w:numPr>
      </w:pPr>
      <w:r>
        <w:t>D</w:t>
      </w:r>
      <w:r w:rsidR="000E4504">
        <w:t>emonstrate experience designing and</w:t>
      </w:r>
      <w:r w:rsidR="00FF6827">
        <w:t xml:space="preserve"> developing</w:t>
      </w:r>
      <w:r>
        <w:t xml:space="preserve"> public-use facilities</w:t>
      </w:r>
      <w:r w:rsidR="00CE271C">
        <w:t xml:space="preserve"> of high quality</w:t>
      </w:r>
      <w:r>
        <w:t xml:space="preserve">, </w:t>
      </w:r>
      <w:r w:rsidR="00137878">
        <w:t xml:space="preserve">outstanding architecture, </w:t>
      </w:r>
      <w:r>
        <w:t>preferably education centers, with similar scopes of work to those outlined in the Scope of Work section;</w:t>
      </w:r>
    </w:p>
    <w:p w14:paraId="527BB4F7" w14:textId="3C2CEA8C" w:rsidR="00DA49E0" w:rsidRDefault="00804604" w:rsidP="00DA49E0">
      <w:pPr>
        <w:pStyle w:val="ListParagraph"/>
        <w:numPr>
          <w:ilvl w:val="0"/>
          <w:numId w:val="40"/>
        </w:numPr>
      </w:pPr>
      <w:r>
        <w:t xml:space="preserve">Demonstrate experience </w:t>
      </w:r>
      <w:r w:rsidR="000E4504">
        <w:t xml:space="preserve">working with </w:t>
      </w:r>
      <w:r w:rsidR="00137878">
        <w:t>a</w:t>
      </w:r>
      <w:r w:rsidR="000E4504">
        <w:t>rboretum</w:t>
      </w:r>
      <w:r w:rsidR="00E64839">
        <w:t xml:space="preserve"> and/or </w:t>
      </w:r>
      <w:r w:rsidR="00137878">
        <w:t>b</w:t>
      </w:r>
      <w:r w:rsidR="00E64839">
        <w:t>otanical</w:t>
      </w:r>
      <w:r w:rsidR="000E4504">
        <w:t xml:space="preserve"> </w:t>
      </w:r>
      <w:r w:rsidR="00137878">
        <w:t>g</w:t>
      </w:r>
      <w:r w:rsidR="000E4504">
        <w:t>arden</w:t>
      </w:r>
      <w:r w:rsidR="0037721D">
        <w:t>s</w:t>
      </w:r>
      <w:r w:rsidR="00E64839">
        <w:t>.</w:t>
      </w:r>
    </w:p>
    <w:p w14:paraId="6EDA3E58" w14:textId="77777777" w:rsidR="00DA49E0" w:rsidRDefault="00E64839" w:rsidP="00DA49E0">
      <w:pPr>
        <w:pStyle w:val="ListParagraph"/>
        <w:numPr>
          <w:ilvl w:val="0"/>
          <w:numId w:val="40"/>
        </w:numPr>
      </w:pPr>
      <w:r>
        <w:t>Demonstrate that the consultant team has experience with community engagement, public presentation and facilitation to a broad range of stakeholders;</w:t>
      </w:r>
    </w:p>
    <w:p w14:paraId="4596B546" w14:textId="77777777" w:rsidR="00DA49E0" w:rsidRDefault="00DA49E0" w:rsidP="00DA49E0">
      <w:pPr>
        <w:pStyle w:val="ListParagraph"/>
        <w:numPr>
          <w:ilvl w:val="0"/>
          <w:numId w:val="40"/>
        </w:numPr>
      </w:pPr>
      <w:r>
        <w:t xml:space="preserve">Demonstrate experience </w:t>
      </w:r>
      <w:r w:rsidR="00E64839">
        <w:t>designing</w:t>
      </w:r>
      <w:r>
        <w:t xml:space="preserve"> public-use facilities to increase accessibility and meet ADA requirements;</w:t>
      </w:r>
    </w:p>
    <w:p w14:paraId="41B50949" w14:textId="77777777" w:rsidR="00DA49E0" w:rsidRDefault="00E64839" w:rsidP="00E96949">
      <w:pPr>
        <w:pStyle w:val="ListParagraph"/>
        <w:numPr>
          <w:ilvl w:val="0"/>
          <w:numId w:val="40"/>
        </w:numPr>
      </w:pPr>
      <w:r>
        <w:t>Demonstrate exper</w:t>
      </w:r>
      <w:r w:rsidR="00E96949">
        <w:t xml:space="preserve">ience designing LEED </w:t>
      </w:r>
      <w:r w:rsidR="008C1DFF">
        <w:t xml:space="preserve">public-use </w:t>
      </w:r>
      <w:r w:rsidR="00E96949">
        <w:t xml:space="preserve">facilities and </w:t>
      </w:r>
      <w:r w:rsidR="00DA49E0">
        <w:t>the commitment to a sustainable design</w:t>
      </w:r>
      <w:r w:rsidR="008C1DFF">
        <w:t>,</w:t>
      </w:r>
      <w:r w:rsidR="00DA49E0">
        <w:t xml:space="preserve"> including the use of recycled and/or locally sourced materials;</w:t>
      </w:r>
    </w:p>
    <w:p w14:paraId="5931FA9A" w14:textId="77777777" w:rsidR="00DA49E0" w:rsidRDefault="00DA49E0" w:rsidP="00DA49E0">
      <w:pPr>
        <w:pStyle w:val="ListParagraph"/>
        <w:numPr>
          <w:ilvl w:val="0"/>
          <w:numId w:val="40"/>
        </w:numPr>
      </w:pPr>
      <w:r>
        <w:t xml:space="preserve">Demonstrate strong engineering support and the ability to execute any design within the </w:t>
      </w:r>
      <w:r>
        <w:lastRenderedPageBreak/>
        <w:t>limitations of the existing site constraints;</w:t>
      </w:r>
    </w:p>
    <w:p w14:paraId="6D67D1EA" w14:textId="77777777" w:rsidR="00DA49E0" w:rsidRDefault="00DA49E0" w:rsidP="00DA49E0">
      <w:pPr>
        <w:pStyle w:val="ListParagraph"/>
        <w:numPr>
          <w:ilvl w:val="0"/>
          <w:numId w:val="40"/>
        </w:numPr>
      </w:pPr>
      <w:r>
        <w:t>Demonstrate an understanding of the relevant codes, current and proposed design guidelines, planning documentation, the City of Seattle Standard Plans fo</w:t>
      </w:r>
      <w:r w:rsidR="008C1DFF">
        <w:t>r Municipal Construction and</w:t>
      </w:r>
      <w:r>
        <w:t xml:space="preserve"> Parks Standard Plans an</w:t>
      </w:r>
      <w:r w:rsidR="008C1DFF">
        <w:t xml:space="preserve">d Specifications. </w:t>
      </w:r>
      <w:r>
        <w:t>Provide solutions that are economical and feasible for implementation;</w:t>
      </w:r>
    </w:p>
    <w:p w14:paraId="42ECF465" w14:textId="77777777" w:rsidR="00E64839" w:rsidRDefault="00E64839" w:rsidP="00E64839">
      <w:pPr>
        <w:pStyle w:val="ListParagraph"/>
        <w:numPr>
          <w:ilvl w:val="0"/>
          <w:numId w:val="40"/>
        </w:numPr>
      </w:pPr>
      <w:r>
        <w:t>Demonstrate experience identifying and securing all necessary local, state and federal permits;</w:t>
      </w:r>
    </w:p>
    <w:p w14:paraId="69C9D29F" w14:textId="77777777" w:rsidR="00B90781" w:rsidRDefault="00B90781" w:rsidP="00B90781">
      <w:pPr>
        <w:pStyle w:val="ListParagraph"/>
        <w:numPr>
          <w:ilvl w:val="0"/>
          <w:numId w:val="40"/>
        </w:numPr>
      </w:pPr>
      <w:r>
        <w:t xml:space="preserve">Demonstrate experience identifying program elements, and success of planning level building and construction cost estimating. </w:t>
      </w:r>
    </w:p>
    <w:p w14:paraId="1768A03C" w14:textId="77777777" w:rsidR="00E64839" w:rsidRDefault="00E64839" w:rsidP="00E64839">
      <w:pPr>
        <w:pStyle w:val="ListParagraph"/>
        <w:numPr>
          <w:ilvl w:val="0"/>
          <w:numId w:val="40"/>
        </w:numPr>
      </w:pPr>
      <w:r>
        <w:t>Provide skilled consultants that have a strong record and experience, so the City is assured to get dependable, responsive, proven, and expert services;</w:t>
      </w:r>
    </w:p>
    <w:p w14:paraId="23D7D399" w14:textId="77777777" w:rsidR="00DA49E0" w:rsidRPr="007A2066" w:rsidRDefault="00DA49E0" w:rsidP="00DA49E0">
      <w:pPr>
        <w:rPr>
          <w:rFonts w:asciiTheme="majorHAnsi" w:hAnsiTheme="majorHAnsi"/>
        </w:rPr>
      </w:pPr>
    </w:p>
    <w:p w14:paraId="29DD5818" w14:textId="77777777" w:rsidR="008044E8" w:rsidRPr="007A2066" w:rsidRDefault="00503828" w:rsidP="00A21C1F">
      <w:pPr>
        <w:pStyle w:val="Heading1"/>
        <w:numPr>
          <w:ilvl w:val="0"/>
          <w:numId w:val="1"/>
        </w:numPr>
        <w:shd w:val="clear" w:color="auto" w:fill="E5DFEC"/>
        <w:tabs>
          <w:tab w:val="clear" w:pos="720"/>
        </w:tabs>
        <w:spacing w:after="120"/>
        <w:ind w:left="360"/>
        <w:jc w:val="both"/>
        <w:rPr>
          <w:rFonts w:asciiTheme="majorHAnsi" w:hAnsiTheme="majorHAnsi"/>
          <w:color w:val="31849B"/>
          <w:sz w:val="36"/>
          <w:szCs w:val="36"/>
        </w:rPr>
      </w:pPr>
      <w:bookmarkStart w:id="4" w:name="_Toc503451432"/>
      <w:r w:rsidRPr="007A2066">
        <w:rPr>
          <w:rFonts w:asciiTheme="majorHAnsi" w:hAnsiTheme="majorHAnsi"/>
          <w:color w:val="31849B"/>
          <w:sz w:val="36"/>
          <w:szCs w:val="36"/>
        </w:rPr>
        <w:t>Minimum Qualifications</w:t>
      </w:r>
      <w:r w:rsidR="003F6255" w:rsidRPr="007A2066">
        <w:rPr>
          <w:rFonts w:asciiTheme="majorHAnsi" w:hAnsiTheme="majorHAnsi"/>
          <w:color w:val="31849B"/>
          <w:sz w:val="36"/>
          <w:szCs w:val="36"/>
        </w:rPr>
        <w:t>.</w:t>
      </w:r>
      <w:bookmarkEnd w:id="4"/>
    </w:p>
    <w:p w14:paraId="2B895D72" w14:textId="77777777" w:rsidR="005D4227" w:rsidRPr="00FC146D" w:rsidRDefault="005D4227" w:rsidP="00BA3410">
      <w:pPr>
        <w:spacing w:after="120"/>
        <w:rPr>
          <w:rFonts w:ascii="Cambria" w:hAnsi="Cambria" w:cs="Arial"/>
          <w:sz w:val="22"/>
          <w:szCs w:val="22"/>
        </w:rPr>
      </w:pPr>
      <w:r w:rsidRPr="00FC146D">
        <w:rPr>
          <w:rFonts w:ascii="Cambria" w:hAnsi="Cambria" w:cs="Arial"/>
          <w:sz w:val="22"/>
          <w:szCs w:val="22"/>
        </w:rPr>
        <w:t>The minimum qualifications are required for a Consultant to be eligible to submit a RFQ response. Responses must clearly show compliance to these minimum qualifications. Those that are not clearly responsive to these minimum qualifications shall be rejected by the City without further consideration:</w:t>
      </w:r>
    </w:p>
    <w:p w14:paraId="4FD2B841" w14:textId="77777777" w:rsidR="00C345F8" w:rsidRPr="00FC146D" w:rsidRDefault="005D4227" w:rsidP="007A4111">
      <w:pPr>
        <w:numPr>
          <w:ilvl w:val="0"/>
          <w:numId w:val="41"/>
        </w:numPr>
        <w:ind w:left="720"/>
        <w:contextualSpacing/>
        <w:rPr>
          <w:rFonts w:ascii="Cambria" w:hAnsi="Cambria" w:cs="Arial"/>
          <w:sz w:val="22"/>
          <w:szCs w:val="22"/>
        </w:rPr>
      </w:pPr>
      <w:r w:rsidRPr="00FC146D">
        <w:rPr>
          <w:rFonts w:ascii="Cambria" w:hAnsi="Cambria" w:cs="Arial"/>
          <w:sz w:val="22"/>
          <w:szCs w:val="22"/>
        </w:rPr>
        <w:t>Consultant must have a</w:t>
      </w:r>
      <w:r w:rsidR="00515A92">
        <w:rPr>
          <w:rFonts w:ascii="Cambria" w:hAnsi="Cambria" w:cs="Arial"/>
          <w:sz w:val="22"/>
          <w:szCs w:val="22"/>
        </w:rPr>
        <w:t>n office or</w:t>
      </w:r>
      <w:r w:rsidRPr="00FC146D">
        <w:rPr>
          <w:rFonts w:ascii="Cambria" w:hAnsi="Cambria" w:cs="Arial"/>
          <w:sz w:val="22"/>
          <w:szCs w:val="22"/>
        </w:rPr>
        <w:t xml:space="preserve"> </w:t>
      </w:r>
      <w:r w:rsidR="00CE271C">
        <w:rPr>
          <w:rFonts w:ascii="Cambria" w:hAnsi="Cambria" w:cs="Arial"/>
          <w:sz w:val="22"/>
          <w:szCs w:val="22"/>
        </w:rPr>
        <w:t>satellite</w:t>
      </w:r>
      <w:r w:rsidRPr="00FC146D">
        <w:rPr>
          <w:rFonts w:ascii="Cambria" w:hAnsi="Cambria" w:cs="Arial"/>
          <w:sz w:val="22"/>
          <w:szCs w:val="22"/>
        </w:rPr>
        <w:t xml:space="preserve"> office within 50 miles of the greater Seattle area.</w:t>
      </w:r>
    </w:p>
    <w:p w14:paraId="61F36749" w14:textId="77777777" w:rsidR="005D4227" w:rsidRPr="00FC146D" w:rsidRDefault="00C345F8" w:rsidP="007A4111">
      <w:pPr>
        <w:numPr>
          <w:ilvl w:val="0"/>
          <w:numId w:val="41"/>
        </w:numPr>
        <w:ind w:left="720"/>
        <w:contextualSpacing/>
        <w:rPr>
          <w:rFonts w:ascii="Cambria" w:hAnsi="Cambria" w:cs="Arial"/>
          <w:sz w:val="22"/>
          <w:szCs w:val="22"/>
        </w:rPr>
      </w:pPr>
      <w:r w:rsidRPr="00FC146D">
        <w:rPr>
          <w:rFonts w:ascii="Cambria" w:hAnsi="Cambria" w:cs="Arial"/>
          <w:sz w:val="22"/>
          <w:szCs w:val="22"/>
        </w:rPr>
        <w:t>Consultant must have successfully performed one contract with</w:t>
      </w:r>
      <w:r w:rsidR="007A4111">
        <w:rPr>
          <w:rFonts w:ascii="Cambria" w:hAnsi="Cambria" w:cs="Arial"/>
          <w:sz w:val="22"/>
          <w:szCs w:val="22"/>
        </w:rPr>
        <w:t xml:space="preserve"> a public</w:t>
      </w:r>
      <w:r w:rsidRPr="00FC146D">
        <w:rPr>
          <w:rFonts w:ascii="Cambria" w:hAnsi="Cambria" w:cs="Arial"/>
          <w:sz w:val="22"/>
          <w:szCs w:val="22"/>
        </w:rPr>
        <w:t xml:space="preserve"> agency of similar size to the City of Seattle, with services similar to those expected by the City for this contract. </w:t>
      </w:r>
      <w:r w:rsidR="005D4227" w:rsidRPr="00FC146D">
        <w:rPr>
          <w:rFonts w:ascii="Cambria" w:hAnsi="Cambria" w:cs="Arial"/>
          <w:sz w:val="22"/>
          <w:szCs w:val="22"/>
        </w:rPr>
        <w:t xml:space="preserve"> </w:t>
      </w:r>
    </w:p>
    <w:p w14:paraId="51CE34E9" w14:textId="77777777" w:rsidR="005D4227" w:rsidRPr="00FC146D" w:rsidRDefault="005D4227" w:rsidP="007A4111">
      <w:pPr>
        <w:numPr>
          <w:ilvl w:val="0"/>
          <w:numId w:val="41"/>
        </w:numPr>
        <w:ind w:left="720"/>
        <w:contextualSpacing/>
        <w:rPr>
          <w:rFonts w:ascii="Cambria" w:hAnsi="Cambria" w:cs="Arial"/>
          <w:sz w:val="22"/>
          <w:szCs w:val="22"/>
        </w:rPr>
      </w:pPr>
      <w:r w:rsidRPr="00FC146D">
        <w:rPr>
          <w:rFonts w:ascii="Cambria" w:hAnsi="Cambria" w:cs="Arial"/>
          <w:sz w:val="22"/>
          <w:szCs w:val="22"/>
        </w:rPr>
        <w:t>Consultant must have or be able to obtain (prior t</w:t>
      </w:r>
      <w:r w:rsidR="00515A92">
        <w:rPr>
          <w:rFonts w:ascii="Cambria" w:hAnsi="Cambria" w:cs="Arial"/>
          <w:sz w:val="22"/>
          <w:szCs w:val="22"/>
        </w:rPr>
        <w:t>o contract execution) a valid Washington</w:t>
      </w:r>
      <w:r w:rsidRPr="00FC146D">
        <w:rPr>
          <w:rFonts w:ascii="Cambria" w:hAnsi="Cambria" w:cs="Arial"/>
          <w:sz w:val="22"/>
          <w:szCs w:val="22"/>
        </w:rPr>
        <w:t xml:space="preserve"> State and City of Seattle business l</w:t>
      </w:r>
      <w:r w:rsidR="00515A92">
        <w:rPr>
          <w:rFonts w:ascii="Cambria" w:hAnsi="Cambria" w:cs="Arial"/>
          <w:sz w:val="22"/>
          <w:szCs w:val="22"/>
        </w:rPr>
        <w:t>icense, and register with the Washington</w:t>
      </w:r>
      <w:r w:rsidRPr="00FC146D">
        <w:rPr>
          <w:rFonts w:ascii="Cambria" w:hAnsi="Cambria" w:cs="Arial"/>
          <w:sz w:val="22"/>
          <w:szCs w:val="22"/>
        </w:rPr>
        <w:t xml:space="preserve"> Secretary of </w:t>
      </w:r>
      <w:r w:rsidR="00515A92">
        <w:rPr>
          <w:rFonts w:ascii="Cambria" w:hAnsi="Cambria" w:cs="Arial"/>
          <w:sz w:val="22"/>
          <w:szCs w:val="22"/>
        </w:rPr>
        <w:t>State Corporations. See section</w:t>
      </w:r>
      <w:r w:rsidRPr="00FC146D">
        <w:rPr>
          <w:rFonts w:ascii="Cambria" w:hAnsi="Cambria" w:cs="Arial"/>
          <w:sz w:val="22"/>
          <w:szCs w:val="22"/>
        </w:rPr>
        <w:t xml:space="preserve"> </w:t>
      </w:r>
      <w:r w:rsidR="00515A92" w:rsidRPr="00515A92">
        <w:rPr>
          <w:rFonts w:ascii="Cambria" w:hAnsi="Cambria" w:cs="Arial"/>
          <w:sz w:val="22"/>
          <w:szCs w:val="22"/>
        </w:rPr>
        <w:t>7.1</w:t>
      </w:r>
      <w:r w:rsidRPr="00FC146D">
        <w:rPr>
          <w:rFonts w:ascii="Cambria" w:hAnsi="Cambria" w:cs="Arial"/>
          <w:sz w:val="22"/>
          <w:szCs w:val="22"/>
        </w:rPr>
        <w:t xml:space="preserve"> License and Business Tax Requirements.</w:t>
      </w:r>
    </w:p>
    <w:p w14:paraId="6ED09CDE" w14:textId="77777777" w:rsidR="005D4227" w:rsidRPr="00FC146D" w:rsidRDefault="005D4227" w:rsidP="007A4111">
      <w:pPr>
        <w:numPr>
          <w:ilvl w:val="0"/>
          <w:numId w:val="41"/>
        </w:numPr>
        <w:ind w:left="720"/>
        <w:contextualSpacing/>
        <w:rPr>
          <w:rFonts w:ascii="Cambria" w:hAnsi="Cambria" w:cs="Arial"/>
          <w:sz w:val="22"/>
          <w:szCs w:val="22"/>
        </w:rPr>
      </w:pPr>
      <w:r w:rsidRPr="00FC146D">
        <w:rPr>
          <w:rFonts w:ascii="Cambria" w:hAnsi="Cambria" w:cs="Arial"/>
          <w:sz w:val="22"/>
          <w:szCs w:val="22"/>
        </w:rPr>
        <w:t xml:space="preserve">Consultant must be able to meet the City of Seattle consultant insurance requirements, per section </w:t>
      </w:r>
      <w:r w:rsidR="00515A92" w:rsidRPr="00515A92">
        <w:rPr>
          <w:rFonts w:ascii="Cambria" w:hAnsi="Cambria" w:cs="Arial"/>
          <w:sz w:val="22"/>
          <w:szCs w:val="22"/>
        </w:rPr>
        <w:t>7.26</w:t>
      </w:r>
      <w:r w:rsidRPr="00FC146D">
        <w:rPr>
          <w:rFonts w:ascii="Cambria" w:hAnsi="Cambria" w:cs="Arial"/>
          <w:sz w:val="22"/>
          <w:szCs w:val="22"/>
        </w:rPr>
        <w:t xml:space="preserve">, Insurance Requirements and </w:t>
      </w:r>
      <w:r w:rsidRPr="00515A92">
        <w:rPr>
          <w:rFonts w:ascii="Cambria" w:hAnsi="Cambria" w:cs="Arial"/>
          <w:sz w:val="22"/>
          <w:szCs w:val="22"/>
        </w:rPr>
        <w:t>section 10</w:t>
      </w:r>
      <w:r w:rsidR="00515A92" w:rsidRPr="00515A92">
        <w:rPr>
          <w:rFonts w:ascii="Cambria" w:hAnsi="Cambria" w:cs="Arial"/>
          <w:sz w:val="22"/>
          <w:szCs w:val="22"/>
        </w:rPr>
        <w:t>.7</w:t>
      </w:r>
      <w:r w:rsidRPr="00FC146D">
        <w:rPr>
          <w:rFonts w:ascii="Cambria" w:hAnsi="Cambria" w:cs="Arial"/>
          <w:sz w:val="22"/>
          <w:szCs w:val="22"/>
        </w:rPr>
        <w:t xml:space="preserve">. </w:t>
      </w:r>
    </w:p>
    <w:p w14:paraId="541EE2C3" w14:textId="77777777" w:rsidR="005D4227" w:rsidRPr="00FC146D" w:rsidRDefault="005D4227" w:rsidP="007A4111">
      <w:pPr>
        <w:numPr>
          <w:ilvl w:val="0"/>
          <w:numId w:val="41"/>
        </w:numPr>
        <w:ind w:left="720"/>
        <w:contextualSpacing/>
        <w:rPr>
          <w:rFonts w:ascii="Cambria" w:hAnsi="Cambria" w:cs="Arial"/>
          <w:sz w:val="22"/>
          <w:szCs w:val="22"/>
        </w:rPr>
      </w:pPr>
      <w:r w:rsidRPr="00FC146D">
        <w:rPr>
          <w:rFonts w:ascii="Cambria" w:hAnsi="Cambria" w:cs="Arial"/>
          <w:sz w:val="22"/>
          <w:szCs w:val="22"/>
        </w:rPr>
        <w:t xml:space="preserve">Consultant </w:t>
      </w:r>
      <w:r w:rsidR="000B21DA" w:rsidRPr="00FC146D">
        <w:rPr>
          <w:rFonts w:ascii="Cambria" w:hAnsi="Cambria" w:cs="Arial"/>
          <w:sz w:val="22"/>
          <w:szCs w:val="22"/>
        </w:rPr>
        <w:t>lead must be a licensed arch</w:t>
      </w:r>
      <w:r w:rsidR="003B00E0">
        <w:rPr>
          <w:rFonts w:ascii="Cambria" w:hAnsi="Cambria" w:cs="Arial"/>
          <w:sz w:val="22"/>
          <w:szCs w:val="22"/>
        </w:rPr>
        <w:t>itect</w:t>
      </w:r>
      <w:r w:rsidR="000B21DA" w:rsidRPr="00FC146D">
        <w:rPr>
          <w:rFonts w:ascii="Cambria" w:hAnsi="Cambria" w:cs="Arial"/>
          <w:sz w:val="22"/>
          <w:szCs w:val="22"/>
        </w:rPr>
        <w:t>. It is anticipated that</w:t>
      </w:r>
      <w:r w:rsidR="00B36463">
        <w:rPr>
          <w:rFonts w:ascii="Cambria" w:hAnsi="Cambria" w:cs="Arial"/>
          <w:sz w:val="22"/>
          <w:szCs w:val="22"/>
        </w:rPr>
        <w:t xml:space="preserve"> a </w:t>
      </w:r>
      <w:r w:rsidR="000B21DA" w:rsidRPr="00FC146D">
        <w:rPr>
          <w:rFonts w:ascii="Cambria" w:hAnsi="Cambria" w:cs="Arial"/>
          <w:sz w:val="22"/>
          <w:szCs w:val="22"/>
        </w:rPr>
        <w:t>licensed</w:t>
      </w:r>
      <w:r w:rsidRPr="00FC146D">
        <w:rPr>
          <w:rFonts w:ascii="Cambria" w:hAnsi="Cambria" w:cs="Arial"/>
          <w:sz w:val="22"/>
          <w:szCs w:val="22"/>
        </w:rPr>
        <w:t xml:space="preserve"> </w:t>
      </w:r>
      <w:r w:rsidR="00C345F8" w:rsidRPr="00FC146D">
        <w:rPr>
          <w:rFonts w:ascii="Cambria" w:hAnsi="Cambria" w:cs="Arial"/>
          <w:sz w:val="22"/>
          <w:szCs w:val="22"/>
        </w:rPr>
        <w:t xml:space="preserve">landscape </w:t>
      </w:r>
      <w:r w:rsidRPr="00FC146D">
        <w:rPr>
          <w:rFonts w:ascii="Cambria" w:hAnsi="Cambria" w:cs="Arial"/>
          <w:sz w:val="22"/>
          <w:szCs w:val="22"/>
        </w:rPr>
        <w:t>architect and/or engineer</w:t>
      </w:r>
      <w:r w:rsidR="000B21DA" w:rsidRPr="00FC146D">
        <w:rPr>
          <w:rFonts w:ascii="Cambria" w:hAnsi="Cambria" w:cs="Arial"/>
          <w:sz w:val="22"/>
          <w:szCs w:val="22"/>
        </w:rPr>
        <w:t xml:space="preserve"> will be included in the team composition</w:t>
      </w:r>
      <w:r w:rsidRPr="00FC146D">
        <w:rPr>
          <w:rFonts w:ascii="Cambria" w:hAnsi="Cambria" w:cs="Arial"/>
          <w:sz w:val="22"/>
          <w:szCs w:val="22"/>
        </w:rPr>
        <w:t xml:space="preserve">. </w:t>
      </w:r>
    </w:p>
    <w:p w14:paraId="3FEE4541" w14:textId="77777777" w:rsidR="00120D9C" w:rsidRPr="00AD675B" w:rsidRDefault="00120D9C" w:rsidP="00FC4D5F">
      <w:pPr>
        <w:jc w:val="both"/>
        <w:rPr>
          <w:rFonts w:ascii="Cambria" w:hAnsi="Cambria" w:cs="Arial"/>
          <w:color w:val="31849B"/>
          <w:sz w:val="22"/>
          <w:szCs w:val="22"/>
        </w:rPr>
      </w:pPr>
    </w:p>
    <w:p w14:paraId="32E3B677" w14:textId="77777777" w:rsidR="009B76C3" w:rsidRPr="00BA3410" w:rsidRDefault="00503828" w:rsidP="00A21C1F">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5" w:name="_Toc503451433"/>
      <w:r w:rsidRPr="00FA2FEE">
        <w:rPr>
          <w:rFonts w:ascii="Cambria" w:hAnsi="Cambria"/>
          <w:color w:val="31849B"/>
          <w:sz w:val="36"/>
          <w:szCs w:val="36"/>
        </w:rPr>
        <w:t>Scope of Work</w:t>
      </w:r>
      <w:r w:rsidR="003F6255" w:rsidRPr="00FA2FEE">
        <w:rPr>
          <w:rFonts w:ascii="Cambria" w:hAnsi="Cambria"/>
          <w:color w:val="31849B"/>
          <w:sz w:val="36"/>
          <w:szCs w:val="36"/>
        </w:rPr>
        <w:t>.</w:t>
      </w:r>
      <w:bookmarkEnd w:id="5"/>
      <w:r w:rsidR="00A56560" w:rsidRPr="00FA2FEE">
        <w:rPr>
          <w:rFonts w:ascii="Cambria" w:hAnsi="Cambria"/>
          <w:color w:val="31849B"/>
          <w:sz w:val="36"/>
          <w:szCs w:val="36"/>
        </w:rPr>
        <w:t xml:space="preserve"> </w:t>
      </w:r>
    </w:p>
    <w:p w14:paraId="64DBC3A0" w14:textId="77777777" w:rsidR="000C21B7" w:rsidRPr="007A4111" w:rsidRDefault="007A4111" w:rsidP="007A4111">
      <w:pPr>
        <w:tabs>
          <w:tab w:val="left" w:pos="1080"/>
        </w:tabs>
        <w:rPr>
          <w:rFonts w:asciiTheme="majorHAnsi" w:hAnsiTheme="majorHAnsi" w:cs="Arial"/>
          <w:b/>
          <w:color w:val="31849B"/>
          <w:sz w:val="22"/>
          <w:szCs w:val="22"/>
        </w:rPr>
      </w:pPr>
      <w:r>
        <w:rPr>
          <w:rFonts w:asciiTheme="majorHAnsi" w:hAnsiTheme="majorHAnsi" w:cs="Arial"/>
          <w:b/>
          <w:color w:val="31849B"/>
          <w:sz w:val="22"/>
          <w:szCs w:val="22"/>
        </w:rPr>
        <w:t>5.1</w:t>
      </w:r>
      <w:r w:rsidR="00D515D0" w:rsidRPr="007A4111">
        <w:rPr>
          <w:rFonts w:asciiTheme="majorHAnsi" w:hAnsiTheme="majorHAnsi" w:cs="Arial"/>
          <w:b/>
          <w:color w:val="31849B"/>
          <w:sz w:val="22"/>
          <w:szCs w:val="22"/>
        </w:rPr>
        <w:t xml:space="preserve"> </w:t>
      </w:r>
      <w:r w:rsidR="000C21B7" w:rsidRPr="007A4111">
        <w:rPr>
          <w:rFonts w:asciiTheme="majorHAnsi" w:hAnsiTheme="majorHAnsi" w:cs="Arial"/>
          <w:b/>
          <w:color w:val="31849B"/>
          <w:sz w:val="22"/>
          <w:szCs w:val="22"/>
        </w:rPr>
        <w:t>PROJECT ELEMENTS</w:t>
      </w:r>
    </w:p>
    <w:p w14:paraId="5DECCD81" w14:textId="77777777" w:rsidR="000C21B7" w:rsidRPr="00D515D0" w:rsidRDefault="000C21B7" w:rsidP="00BA3410">
      <w:pPr>
        <w:tabs>
          <w:tab w:val="left" w:pos="1440"/>
          <w:tab w:val="left" w:pos="1530"/>
        </w:tabs>
        <w:rPr>
          <w:rFonts w:ascii="Cambria" w:hAnsi="Cambria"/>
          <w:sz w:val="22"/>
          <w:szCs w:val="22"/>
        </w:rPr>
      </w:pPr>
      <w:r w:rsidRPr="00D515D0">
        <w:rPr>
          <w:rFonts w:ascii="Cambria" w:hAnsi="Cambria"/>
          <w:sz w:val="22"/>
          <w:szCs w:val="22"/>
        </w:rPr>
        <w:t xml:space="preserve">The elements listed below build upon the items outlined </w:t>
      </w:r>
      <w:r w:rsidRPr="00B36463">
        <w:rPr>
          <w:rFonts w:ascii="Cambria" w:hAnsi="Cambria"/>
          <w:sz w:val="22"/>
          <w:szCs w:val="22"/>
        </w:rPr>
        <w:t xml:space="preserve">in </w:t>
      </w:r>
      <w:r w:rsidR="00B36463" w:rsidRPr="00B36463">
        <w:rPr>
          <w:rFonts w:ascii="Cambria" w:hAnsi="Cambria"/>
          <w:sz w:val="22"/>
          <w:szCs w:val="22"/>
        </w:rPr>
        <w:t>section 1</w:t>
      </w:r>
      <w:r w:rsidR="00B36463">
        <w:rPr>
          <w:rFonts w:ascii="Cambria" w:hAnsi="Cambria"/>
          <w:sz w:val="22"/>
          <w:szCs w:val="22"/>
        </w:rPr>
        <w:t>,</w:t>
      </w:r>
      <w:r w:rsidRPr="00D515D0">
        <w:rPr>
          <w:rFonts w:ascii="Cambria" w:hAnsi="Cambria"/>
          <w:sz w:val="22"/>
          <w:szCs w:val="22"/>
        </w:rPr>
        <w:t xml:space="preserve"> of this document.</w:t>
      </w:r>
    </w:p>
    <w:p w14:paraId="6094BBC8" w14:textId="77777777" w:rsidR="000C21B7" w:rsidRPr="00A71115" w:rsidRDefault="000C21B7" w:rsidP="000C21B7">
      <w:pPr>
        <w:tabs>
          <w:tab w:val="left" w:pos="1080"/>
          <w:tab w:val="left" w:pos="1440"/>
          <w:tab w:val="left" w:pos="1530"/>
        </w:tabs>
        <w:ind w:left="1080"/>
        <w:rPr>
          <w:rFonts w:asciiTheme="majorHAnsi" w:hAnsiTheme="majorHAnsi"/>
        </w:rPr>
      </w:pPr>
    </w:p>
    <w:p w14:paraId="44F4D367" w14:textId="77777777" w:rsidR="000C21B7" w:rsidRPr="00A71115" w:rsidRDefault="000C21B7" w:rsidP="00056D42">
      <w:pPr>
        <w:pStyle w:val="ListParagraph"/>
        <w:widowControl/>
        <w:numPr>
          <w:ilvl w:val="0"/>
          <w:numId w:val="31"/>
        </w:numPr>
        <w:rPr>
          <w:rFonts w:asciiTheme="majorHAnsi" w:hAnsiTheme="majorHAnsi"/>
          <w:b/>
          <w:szCs w:val="24"/>
          <w:u w:val="single"/>
        </w:rPr>
      </w:pPr>
      <w:r w:rsidRPr="005D185E">
        <w:rPr>
          <w:rFonts w:asciiTheme="majorHAnsi" w:hAnsiTheme="majorHAnsi"/>
          <w:color w:val="31849B"/>
          <w:szCs w:val="24"/>
          <w:u w:val="single"/>
        </w:rPr>
        <w:t>Development of a business plan</w:t>
      </w:r>
      <w:r>
        <w:rPr>
          <w:rFonts w:asciiTheme="majorHAnsi" w:hAnsiTheme="majorHAnsi"/>
          <w:szCs w:val="24"/>
          <w:u w:val="single"/>
        </w:rPr>
        <w:t>,</w:t>
      </w:r>
      <w:r w:rsidRPr="00A71115">
        <w:rPr>
          <w:rFonts w:asciiTheme="majorHAnsi" w:hAnsiTheme="majorHAnsi"/>
          <w:szCs w:val="24"/>
        </w:rPr>
        <w:t xml:space="preserve"> including operating revenue and expense projections based upon defining program elements, planning-level building cost estimates</w:t>
      </w:r>
      <w:r>
        <w:rPr>
          <w:rFonts w:asciiTheme="majorHAnsi" w:hAnsiTheme="majorHAnsi"/>
          <w:szCs w:val="24"/>
        </w:rPr>
        <w:t>, maintenance costs,</w:t>
      </w:r>
      <w:r w:rsidRPr="00A71115">
        <w:rPr>
          <w:rFonts w:asciiTheme="majorHAnsi" w:hAnsiTheme="majorHAnsi"/>
          <w:szCs w:val="24"/>
        </w:rPr>
        <w:t xml:space="preserve"> and construction timeline(s)</w:t>
      </w:r>
      <w:r>
        <w:rPr>
          <w:rFonts w:asciiTheme="majorHAnsi" w:hAnsiTheme="majorHAnsi"/>
          <w:szCs w:val="24"/>
        </w:rPr>
        <w:t>.</w:t>
      </w:r>
    </w:p>
    <w:p w14:paraId="7F5EF7E5" w14:textId="77777777" w:rsidR="000C21B7" w:rsidRDefault="000C21B7" w:rsidP="00056D42">
      <w:pPr>
        <w:pStyle w:val="ListParagraph"/>
        <w:ind w:left="1080"/>
        <w:rPr>
          <w:rFonts w:asciiTheme="majorHAnsi" w:hAnsiTheme="majorHAnsi"/>
          <w:szCs w:val="24"/>
        </w:rPr>
      </w:pPr>
    </w:p>
    <w:p w14:paraId="79591874" w14:textId="77777777" w:rsidR="000C21B7" w:rsidRDefault="000C21B7" w:rsidP="00056D42">
      <w:pPr>
        <w:pStyle w:val="ListParagraph"/>
        <w:widowControl/>
        <w:numPr>
          <w:ilvl w:val="0"/>
          <w:numId w:val="21"/>
        </w:numPr>
        <w:ind w:left="1080"/>
        <w:rPr>
          <w:rFonts w:asciiTheme="majorHAnsi" w:hAnsiTheme="majorHAnsi"/>
        </w:rPr>
      </w:pPr>
      <w:r w:rsidRPr="005D185E">
        <w:rPr>
          <w:rFonts w:asciiTheme="majorHAnsi" w:hAnsiTheme="majorHAnsi"/>
          <w:color w:val="31849B"/>
          <w:u w:val="single"/>
        </w:rPr>
        <w:t>Defining program elements and space allocation</w:t>
      </w:r>
      <w:r w:rsidRPr="005D185E">
        <w:rPr>
          <w:rFonts w:asciiTheme="majorHAnsi" w:hAnsiTheme="majorHAnsi"/>
          <w:color w:val="31849B"/>
        </w:rPr>
        <w:t xml:space="preserve"> </w:t>
      </w:r>
      <w:r w:rsidR="007349AA">
        <w:rPr>
          <w:rFonts w:asciiTheme="majorHAnsi" w:hAnsiTheme="majorHAnsi"/>
        </w:rPr>
        <w:t>such as:</w:t>
      </w:r>
      <w:r>
        <w:rPr>
          <w:rFonts w:asciiTheme="majorHAnsi" w:hAnsiTheme="majorHAnsi"/>
        </w:rPr>
        <w:t xml:space="preserve"> </w:t>
      </w:r>
      <w:r w:rsidRPr="00605B31">
        <w:rPr>
          <w:rFonts w:asciiTheme="majorHAnsi" w:hAnsiTheme="majorHAnsi"/>
        </w:rPr>
        <w:t>multi-purpose educational center, cla</w:t>
      </w:r>
      <w:r w:rsidR="007257BE">
        <w:rPr>
          <w:rFonts w:asciiTheme="majorHAnsi" w:hAnsiTheme="majorHAnsi"/>
        </w:rPr>
        <w:t>ssrooms, teacher workstations, f</w:t>
      </w:r>
      <w:r w:rsidRPr="00605B31">
        <w:rPr>
          <w:rFonts w:asciiTheme="majorHAnsi" w:hAnsiTheme="majorHAnsi"/>
        </w:rPr>
        <w:t xml:space="preserve">arm-to-table café, </w:t>
      </w:r>
      <w:r>
        <w:rPr>
          <w:rFonts w:asciiTheme="majorHAnsi" w:hAnsiTheme="majorHAnsi"/>
        </w:rPr>
        <w:t xml:space="preserve">and </w:t>
      </w:r>
      <w:r w:rsidR="00BA6A43">
        <w:rPr>
          <w:rFonts w:asciiTheme="majorHAnsi" w:hAnsiTheme="majorHAnsi"/>
        </w:rPr>
        <w:t>organic vegetable garden.</w:t>
      </w:r>
    </w:p>
    <w:p w14:paraId="6A0C1B8A" w14:textId="77777777" w:rsidR="000C21B7" w:rsidRDefault="000C21B7" w:rsidP="00056D42">
      <w:pPr>
        <w:pStyle w:val="ListParagraph"/>
        <w:ind w:left="1080"/>
        <w:rPr>
          <w:rFonts w:asciiTheme="majorHAnsi" w:hAnsiTheme="majorHAnsi"/>
        </w:rPr>
      </w:pPr>
    </w:p>
    <w:p w14:paraId="6D8971A5" w14:textId="77777777" w:rsidR="000C21B7" w:rsidRPr="00605B31" w:rsidRDefault="0021642E" w:rsidP="00056D42">
      <w:pPr>
        <w:pStyle w:val="ListParagraph"/>
        <w:widowControl/>
        <w:numPr>
          <w:ilvl w:val="0"/>
          <w:numId w:val="21"/>
        </w:numPr>
        <w:ind w:left="1080"/>
        <w:rPr>
          <w:rFonts w:asciiTheme="majorHAnsi" w:hAnsiTheme="majorHAnsi"/>
        </w:rPr>
      </w:pPr>
      <w:r>
        <w:rPr>
          <w:rFonts w:asciiTheme="majorHAnsi" w:hAnsiTheme="majorHAnsi"/>
          <w:color w:val="31849B"/>
          <w:u w:val="single"/>
        </w:rPr>
        <w:t>Site a</w:t>
      </w:r>
      <w:r w:rsidR="000C21B7" w:rsidRPr="00C77DEA">
        <w:rPr>
          <w:rFonts w:asciiTheme="majorHAnsi" w:hAnsiTheme="majorHAnsi"/>
          <w:color w:val="31849B"/>
          <w:u w:val="single"/>
        </w:rPr>
        <w:t>nalysis</w:t>
      </w:r>
      <w:r w:rsidR="000C21B7">
        <w:rPr>
          <w:rFonts w:asciiTheme="majorHAnsi" w:hAnsiTheme="majorHAnsi"/>
        </w:rPr>
        <w:t>, including diagrams and written summary addressing existing site conditions, utilities, soils, topography, sun exposure, views (both negative and positive), existing vegetation, pedestrian circulation and relationship to adjacent buildings.</w:t>
      </w:r>
    </w:p>
    <w:p w14:paraId="4CD9B217" w14:textId="77777777" w:rsidR="000C21B7" w:rsidRPr="00A71115" w:rsidRDefault="000C21B7" w:rsidP="00056D42">
      <w:pPr>
        <w:pStyle w:val="ListParagraph"/>
        <w:ind w:left="1080"/>
        <w:rPr>
          <w:rFonts w:asciiTheme="majorHAnsi" w:hAnsiTheme="majorHAnsi"/>
          <w:szCs w:val="24"/>
        </w:rPr>
      </w:pPr>
    </w:p>
    <w:p w14:paraId="5691EC9A" w14:textId="77777777" w:rsidR="000C21B7" w:rsidRDefault="000C21B7" w:rsidP="00056D42">
      <w:pPr>
        <w:pStyle w:val="ListParagraph"/>
        <w:widowControl/>
        <w:numPr>
          <w:ilvl w:val="0"/>
          <w:numId w:val="31"/>
        </w:numPr>
        <w:rPr>
          <w:rFonts w:asciiTheme="majorHAnsi" w:hAnsiTheme="majorHAnsi"/>
          <w:szCs w:val="24"/>
        </w:rPr>
      </w:pPr>
      <w:r w:rsidRPr="00C77DEA">
        <w:rPr>
          <w:rFonts w:asciiTheme="majorHAnsi" w:hAnsiTheme="majorHAnsi"/>
          <w:color w:val="31849B"/>
          <w:szCs w:val="24"/>
          <w:u w:val="single"/>
        </w:rPr>
        <w:t>Concept level location siting options (three)</w:t>
      </w:r>
      <w:r w:rsidRPr="00C77DEA">
        <w:rPr>
          <w:rFonts w:asciiTheme="majorHAnsi" w:hAnsiTheme="majorHAnsi"/>
          <w:color w:val="31849B"/>
        </w:rPr>
        <w:t xml:space="preserve">, </w:t>
      </w:r>
      <w:r>
        <w:rPr>
          <w:rFonts w:asciiTheme="majorHAnsi" w:hAnsiTheme="majorHAnsi"/>
        </w:rPr>
        <w:t>with at least one concept level option including d</w:t>
      </w:r>
      <w:r w:rsidRPr="000B16F4">
        <w:rPr>
          <w:rFonts w:asciiTheme="majorHAnsi" w:hAnsiTheme="majorHAnsi"/>
          <w:szCs w:val="24"/>
        </w:rPr>
        <w:t>emolition and possible replacement of the existing Pat Calvert Greenhouse(s) need</w:t>
      </w:r>
      <w:r>
        <w:rPr>
          <w:rFonts w:asciiTheme="majorHAnsi" w:hAnsiTheme="majorHAnsi"/>
          <w:szCs w:val="24"/>
        </w:rPr>
        <w:t>s</w:t>
      </w:r>
      <w:r w:rsidRPr="000B16F4">
        <w:rPr>
          <w:rFonts w:asciiTheme="majorHAnsi" w:hAnsiTheme="majorHAnsi"/>
          <w:szCs w:val="24"/>
        </w:rPr>
        <w:t xml:space="preserve"> to be considered. </w:t>
      </w:r>
    </w:p>
    <w:p w14:paraId="174AD221" w14:textId="77777777" w:rsidR="000C21B7" w:rsidRPr="000B16F4" w:rsidRDefault="000C21B7" w:rsidP="000C21B7">
      <w:pPr>
        <w:rPr>
          <w:rFonts w:asciiTheme="majorHAnsi" w:hAnsiTheme="majorHAnsi"/>
        </w:rPr>
      </w:pPr>
    </w:p>
    <w:p w14:paraId="2C6C00A0" w14:textId="035877A8" w:rsidR="000C21B7" w:rsidRPr="000B16F4" w:rsidRDefault="0021642E" w:rsidP="00CA64DE">
      <w:pPr>
        <w:pStyle w:val="ListParagraph"/>
        <w:widowControl/>
        <w:numPr>
          <w:ilvl w:val="0"/>
          <w:numId w:val="31"/>
        </w:numPr>
        <w:rPr>
          <w:rFonts w:asciiTheme="majorHAnsi" w:hAnsiTheme="majorHAnsi" w:cstheme="minorHAnsi"/>
          <w:szCs w:val="24"/>
        </w:rPr>
      </w:pPr>
      <w:r>
        <w:rPr>
          <w:rFonts w:asciiTheme="majorHAnsi" w:hAnsiTheme="majorHAnsi" w:cstheme="minorHAnsi"/>
          <w:color w:val="31849B"/>
          <w:szCs w:val="24"/>
          <w:u w:val="single"/>
        </w:rPr>
        <w:t xml:space="preserve">Preliminary </w:t>
      </w:r>
      <w:r w:rsidR="00EC0311">
        <w:rPr>
          <w:rFonts w:asciiTheme="majorHAnsi" w:hAnsiTheme="majorHAnsi" w:cstheme="minorHAnsi"/>
          <w:color w:val="31849B"/>
          <w:szCs w:val="24"/>
          <w:u w:val="single"/>
        </w:rPr>
        <w:t xml:space="preserve">concept level </w:t>
      </w:r>
      <w:r>
        <w:rPr>
          <w:rFonts w:asciiTheme="majorHAnsi" w:hAnsiTheme="majorHAnsi" w:cstheme="minorHAnsi"/>
          <w:color w:val="31849B"/>
          <w:szCs w:val="24"/>
          <w:u w:val="single"/>
        </w:rPr>
        <w:t>b</w:t>
      </w:r>
      <w:r w:rsidR="000C21B7" w:rsidRPr="00C77DEA">
        <w:rPr>
          <w:rFonts w:asciiTheme="majorHAnsi" w:hAnsiTheme="majorHAnsi" w:cstheme="minorHAnsi"/>
          <w:color w:val="31849B"/>
          <w:szCs w:val="24"/>
          <w:u w:val="single"/>
        </w:rPr>
        <w:t>uilding designs</w:t>
      </w:r>
      <w:r w:rsidR="000C21B7" w:rsidRPr="00C77DEA">
        <w:rPr>
          <w:rFonts w:asciiTheme="majorHAnsi" w:hAnsiTheme="majorHAnsi"/>
          <w:color w:val="31849B"/>
          <w:u w:val="single"/>
        </w:rPr>
        <w:t xml:space="preserve"> for the new facility</w:t>
      </w:r>
      <w:r w:rsidR="000C21B7" w:rsidRPr="00C77DEA">
        <w:rPr>
          <w:rFonts w:asciiTheme="majorHAnsi" w:hAnsiTheme="majorHAnsi"/>
          <w:color w:val="31849B"/>
        </w:rPr>
        <w:t>,</w:t>
      </w:r>
      <w:r w:rsidR="000C21B7" w:rsidRPr="00C77DEA">
        <w:rPr>
          <w:rFonts w:asciiTheme="majorHAnsi" w:hAnsiTheme="majorHAnsi" w:cstheme="minorHAnsi"/>
          <w:color w:val="31849B"/>
          <w:szCs w:val="24"/>
        </w:rPr>
        <w:t xml:space="preserve"> </w:t>
      </w:r>
      <w:r w:rsidR="000C21B7" w:rsidRPr="00605B31">
        <w:rPr>
          <w:rFonts w:asciiTheme="majorHAnsi" w:hAnsiTheme="majorHAnsi" w:cstheme="minorHAnsi"/>
          <w:szCs w:val="24"/>
        </w:rPr>
        <w:t>LEED Gold, with an integrated landscape plan, and barrier-free access to public spaces to meet legal requirements</w:t>
      </w:r>
      <w:r w:rsidR="000C21B7">
        <w:rPr>
          <w:rFonts w:asciiTheme="majorHAnsi" w:hAnsiTheme="majorHAnsi" w:cstheme="minorHAnsi"/>
          <w:szCs w:val="24"/>
        </w:rPr>
        <w:t>, i</w:t>
      </w:r>
      <w:r w:rsidR="000C21B7" w:rsidRPr="000B16F4">
        <w:rPr>
          <w:rFonts w:asciiTheme="majorHAnsi" w:hAnsiTheme="majorHAnsi"/>
          <w:szCs w:val="24"/>
        </w:rPr>
        <w:t xml:space="preserve">ncluding defining program elements and space allocation: 5,000-10,000 square foot multi-purpose educational center, classrooms, teacher workstations, office </w:t>
      </w:r>
      <w:r w:rsidR="007257BE">
        <w:rPr>
          <w:rFonts w:asciiTheme="majorHAnsi" w:hAnsiTheme="majorHAnsi"/>
          <w:szCs w:val="24"/>
        </w:rPr>
        <w:t>space relative to the program, f</w:t>
      </w:r>
      <w:r w:rsidR="000C21B7" w:rsidRPr="000B16F4">
        <w:rPr>
          <w:rFonts w:asciiTheme="majorHAnsi" w:hAnsiTheme="majorHAnsi"/>
          <w:szCs w:val="24"/>
        </w:rPr>
        <w:t xml:space="preserve">arm-to-table café, organic potage garden, expanded parking, and possible greenhouse relocation. </w:t>
      </w:r>
    </w:p>
    <w:p w14:paraId="4660BC49" w14:textId="77777777" w:rsidR="000C21B7" w:rsidRPr="000B16F4" w:rsidRDefault="000C21B7" w:rsidP="000C21B7">
      <w:pPr>
        <w:rPr>
          <w:rFonts w:asciiTheme="majorHAnsi" w:hAnsiTheme="majorHAnsi"/>
        </w:rPr>
      </w:pPr>
    </w:p>
    <w:p w14:paraId="08242546" w14:textId="77777777" w:rsidR="000C21B7" w:rsidRDefault="000C21B7" w:rsidP="00CA64DE">
      <w:pPr>
        <w:pStyle w:val="ListParagraph"/>
        <w:widowControl/>
        <w:numPr>
          <w:ilvl w:val="1"/>
          <w:numId w:val="31"/>
        </w:numPr>
        <w:rPr>
          <w:rFonts w:asciiTheme="majorHAnsi" w:hAnsiTheme="majorHAnsi"/>
          <w:szCs w:val="24"/>
        </w:rPr>
      </w:pPr>
      <w:r w:rsidRPr="000B16F4">
        <w:rPr>
          <w:rFonts w:asciiTheme="majorHAnsi" w:hAnsiTheme="majorHAnsi"/>
          <w:szCs w:val="24"/>
          <w:u w:val="single"/>
        </w:rPr>
        <w:t>Green Parking Lot design</w:t>
      </w:r>
      <w:r w:rsidR="007257BE">
        <w:rPr>
          <w:rFonts w:asciiTheme="majorHAnsi" w:hAnsiTheme="majorHAnsi"/>
          <w:szCs w:val="24"/>
        </w:rPr>
        <w:t xml:space="preserve"> – permeable surface to meet s</w:t>
      </w:r>
      <w:r w:rsidRPr="00A71115">
        <w:rPr>
          <w:rFonts w:asciiTheme="majorHAnsi" w:hAnsiTheme="majorHAnsi"/>
          <w:szCs w:val="24"/>
        </w:rPr>
        <w:t>torm</w:t>
      </w:r>
      <w:r>
        <w:rPr>
          <w:rFonts w:asciiTheme="majorHAnsi" w:hAnsiTheme="majorHAnsi"/>
          <w:szCs w:val="24"/>
        </w:rPr>
        <w:t xml:space="preserve"> </w:t>
      </w:r>
      <w:r w:rsidR="007257BE">
        <w:rPr>
          <w:rFonts w:asciiTheme="majorHAnsi" w:hAnsiTheme="majorHAnsi"/>
          <w:szCs w:val="24"/>
        </w:rPr>
        <w:t>water, grading and d</w:t>
      </w:r>
      <w:r w:rsidRPr="00A71115">
        <w:rPr>
          <w:rFonts w:asciiTheme="majorHAnsi" w:hAnsiTheme="majorHAnsi"/>
          <w:szCs w:val="24"/>
        </w:rPr>
        <w:t>rainage requi</w:t>
      </w:r>
      <w:r w:rsidR="007257BE">
        <w:rPr>
          <w:rFonts w:asciiTheme="majorHAnsi" w:hAnsiTheme="majorHAnsi"/>
          <w:szCs w:val="24"/>
        </w:rPr>
        <w:t>rements, contingent on soil percolation</w:t>
      </w:r>
      <w:r w:rsidRPr="00A71115">
        <w:rPr>
          <w:rFonts w:asciiTheme="majorHAnsi" w:hAnsiTheme="majorHAnsi"/>
          <w:szCs w:val="24"/>
        </w:rPr>
        <w:t xml:space="preserve"> test results, </w:t>
      </w:r>
    </w:p>
    <w:p w14:paraId="6DB69F5B" w14:textId="77777777" w:rsidR="000C21B7" w:rsidRDefault="000C21B7" w:rsidP="00CA64DE">
      <w:pPr>
        <w:pStyle w:val="ListParagraph"/>
        <w:widowControl/>
        <w:numPr>
          <w:ilvl w:val="1"/>
          <w:numId w:val="31"/>
        </w:numPr>
        <w:rPr>
          <w:rFonts w:asciiTheme="majorHAnsi" w:hAnsiTheme="majorHAnsi"/>
          <w:szCs w:val="24"/>
        </w:rPr>
      </w:pPr>
      <w:r>
        <w:rPr>
          <w:rFonts w:asciiTheme="majorHAnsi" w:hAnsiTheme="majorHAnsi"/>
          <w:szCs w:val="24"/>
        </w:rPr>
        <w:t>Inclusion of a</w:t>
      </w:r>
      <w:r w:rsidRPr="00A71115">
        <w:rPr>
          <w:rFonts w:asciiTheme="majorHAnsi" w:hAnsiTheme="majorHAnsi"/>
          <w:szCs w:val="24"/>
        </w:rPr>
        <w:t xml:space="preserve">n </w:t>
      </w:r>
      <w:r w:rsidRPr="000B16F4">
        <w:rPr>
          <w:rFonts w:asciiTheme="majorHAnsi" w:hAnsiTheme="majorHAnsi"/>
          <w:szCs w:val="24"/>
          <w:u w:val="single"/>
        </w:rPr>
        <w:t>integrated landscape plan</w:t>
      </w:r>
      <w:r>
        <w:rPr>
          <w:rFonts w:asciiTheme="majorHAnsi" w:hAnsiTheme="majorHAnsi"/>
          <w:szCs w:val="24"/>
        </w:rPr>
        <w:t>,</w:t>
      </w:r>
    </w:p>
    <w:p w14:paraId="120C575A" w14:textId="77777777" w:rsidR="000C21B7" w:rsidRDefault="000C21B7" w:rsidP="00CA64DE">
      <w:pPr>
        <w:pStyle w:val="ListParagraph"/>
        <w:widowControl/>
        <w:numPr>
          <w:ilvl w:val="1"/>
          <w:numId w:val="31"/>
        </w:numPr>
        <w:rPr>
          <w:rFonts w:asciiTheme="majorHAnsi" w:hAnsiTheme="majorHAnsi"/>
          <w:szCs w:val="24"/>
        </w:rPr>
      </w:pPr>
      <w:r w:rsidRPr="000B16F4">
        <w:rPr>
          <w:rFonts w:asciiTheme="majorHAnsi" w:hAnsiTheme="majorHAnsi"/>
          <w:szCs w:val="24"/>
          <w:u w:val="single"/>
        </w:rPr>
        <w:t>Strengthen connections</w:t>
      </w:r>
      <w:r>
        <w:rPr>
          <w:rFonts w:asciiTheme="majorHAnsi" w:hAnsiTheme="majorHAnsi"/>
          <w:szCs w:val="24"/>
        </w:rPr>
        <w:t xml:space="preserve"> between the public open space, Graham Visitor Center and parking, </w:t>
      </w:r>
    </w:p>
    <w:p w14:paraId="7E7FE3BE" w14:textId="77777777" w:rsidR="000C21B7" w:rsidRPr="000B16F4" w:rsidRDefault="000C21B7" w:rsidP="00CA64DE">
      <w:pPr>
        <w:pStyle w:val="ListParagraph"/>
        <w:widowControl/>
        <w:numPr>
          <w:ilvl w:val="1"/>
          <w:numId w:val="31"/>
        </w:numPr>
        <w:rPr>
          <w:rFonts w:asciiTheme="majorHAnsi" w:hAnsiTheme="majorHAnsi"/>
          <w:szCs w:val="24"/>
        </w:rPr>
      </w:pPr>
      <w:r w:rsidRPr="000B16F4">
        <w:rPr>
          <w:rFonts w:asciiTheme="majorHAnsi" w:hAnsiTheme="majorHAnsi"/>
          <w:szCs w:val="24"/>
          <w:u w:val="single"/>
        </w:rPr>
        <w:t>Improved circulation</w:t>
      </w:r>
      <w:r>
        <w:rPr>
          <w:rFonts w:asciiTheme="majorHAnsi" w:hAnsiTheme="majorHAnsi"/>
          <w:szCs w:val="24"/>
        </w:rPr>
        <w:t xml:space="preserve">, signage and pathway improvements. </w:t>
      </w:r>
    </w:p>
    <w:p w14:paraId="0B50FE3E" w14:textId="77777777" w:rsidR="000C21B7" w:rsidRPr="00A71115" w:rsidRDefault="000C21B7" w:rsidP="000C21B7">
      <w:pPr>
        <w:pStyle w:val="ListParagraph"/>
        <w:ind w:left="2160"/>
        <w:rPr>
          <w:rFonts w:asciiTheme="majorHAnsi" w:hAnsiTheme="majorHAnsi"/>
          <w:szCs w:val="24"/>
        </w:rPr>
      </w:pPr>
    </w:p>
    <w:p w14:paraId="3D363AB5" w14:textId="77777777" w:rsidR="000C21B7" w:rsidRPr="00A71115" w:rsidRDefault="0021642E" w:rsidP="00CA64DE">
      <w:pPr>
        <w:pStyle w:val="ListParagraph"/>
        <w:widowControl/>
        <w:numPr>
          <w:ilvl w:val="0"/>
          <w:numId w:val="34"/>
        </w:numPr>
        <w:ind w:left="1080"/>
        <w:rPr>
          <w:rFonts w:asciiTheme="majorHAnsi" w:hAnsiTheme="majorHAnsi"/>
          <w:szCs w:val="24"/>
          <w:u w:val="single"/>
        </w:rPr>
      </w:pPr>
      <w:r>
        <w:rPr>
          <w:rFonts w:asciiTheme="majorHAnsi" w:hAnsiTheme="majorHAnsi"/>
          <w:color w:val="31849B"/>
          <w:szCs w:val="24"/>
          <w:u w:val="single"/>
        </w:rPr>
        <w:t>Marketing p</w:t>
      </w:r>
      <w:r w:rsidR="000C21B7" w:rsidRPr="005D185E">
        <w:rPr>
          <w:rFonts w:asciiTheme="majorHAnsi" w:hAnsiTheme="majorHAnsi"/>
          <w:color w:val="31849B"/>
          <w:szCs w:val="24"/>
          <w:u w:val="single"/>
        </w:rPr>
        <w:t>roduct of at least three renderings</w:t>
      </w:r>
      <w:r w:rsidR="000C21B7" w:rsidRPr="005D185E">
        <w:rPr>
          <w:rFonts w:asciiTheme="majorHAnsi" w:hAnsiTheme="majorHAnsi"/>
          <w:color w:val="31849B"/>
          <w:szCs w:val="24"/>
        </w:rPr>
        <w:t xml:space="preserve"> </w:t>
      </w:r>
      <w:r w:rsidR="000C21B7" w:rsidRPr="00A71115">
        <w:rPr>
          <w:rFonts w:asciiTheme="majorHAnsi" w:hAnsiTheme="majorHAnsi"/>
          <w:szCs w:val="24"/>
        </w:rPr>
        <w:t>that capture the feel of the proposed new facility</w:t>
      </w:r>
      <w:r w:rsidR="000C21B7">
        <w:rPr>
          <w:rFonts w:asciiTheme="majorHAnsi" w:hAnsiTheme="majorHAnsi"/>
          <w:szCs w:val="24"/>
        </w:rPr>
        <w:t>, including a bird’s eye-view of the site and proposed building</w:t>
      </w:r>
      <w:r w:rsidR="000C21B7" w:rsidRPr="00A71115">
        <w:rPr>
          <w:rFonts w:asciiTheme="majorHAnsi" w:hAnsiTheme="majorHAnsi"/>
          <w:szCs w:val="24"/>
        </w:rPr>
        <w:t>.</w:t>
      </w:r>
    </w:p>
    <w:p w14:paraId="647715B5" w14:textId="77777777" w:rsidR="000C21B7" w:rsidRPr="00A71115" w:rsidRDefault="000C21B7" w:rsidP="00CA64DE">
      <w:pPr>
        <w:ind w:left="1080"/>
      </w:pPr>
    </w:p>
    <w:p w14:paraId="4788A66E" w14:textId="6B8FAE00" w:rsidR="000C21B7" w:rsidRPr="00A71115" w:rsidRDefault="000C21B7" w:rsidP="00CA64DE">
      <w:pPr>
        <w:pStyle w:val="ListParagraph"/>
        <w:widowControl/>
        <w:numPr>
          <w:ilvl w:val="0"/>
          <w:numId w:val="29"/>
        </w:numPr>
        <w:ind w:left="1080"/>
        <w:rPr>
          <w:rFonts w:asciiTheme="majorHAnsi" w:hAnsiTheme="majorHAnsi"/>
          <w:szCs w:val="24"/>
        </w:rPr>
      </w:pPr>
      <w:r w:rsidRPr="005D185E">
        <w:rPr>
          <w:rFonts w:asciiTheme="majorHAnsi" w:hAnsiTheme="majorHAnsi"/>
          <w:color w:val="31849B"/>
          <w:szCs w:val="24"/>
          <w:u w:val="single"/>
        </w:rPr>
        <w:t>Parking study</w:t>
      </w:r>
      <w:r w:rsidRPr="005D185E">
        <w:rPr>
          <w:rFonts w:asciiTheme="majorHAnsi" w:hAnsiTheme="majorHAnsi"/>
          <w:color w:val="31849B"/>
          <w:szCs w:val="24"/>
        </w:rPr>
        <w:t xml:space="preserve"> </w:t>
      </w:r>
      <w:r w:rsidRPr="00A71115">
        <w:rPr>
          <w:rFonts w:asciiTheme="majorHAnsi" w:hAnsiTheme="majorHAnsi"/>
          <w:szCs w:val="24"/>
        </w:rPr>
        <w:t>– parking needs/options, visitor drop-off and bus access to accommodate future program expansion. There are currently 59 parking spots at the Graham Visitor Center. In addition, there are 3 gravel parking areas along E. Foster Island Road available for limited parking. An additional 59 parking spots are planned for the North Entry turnabout (these have not been built yet</w:t>
      </w:r>
      <w:r w:rsidR="00AC64C8">
        <w:rPr>
          <w:rFonts w:asciiTheme="majorHAnsi" w:hAnsiTheme="majorHAnsi"/>
          <w:szCs w:val="24"/>
        </w:rPr>
        <w:t>, and are intended to meet general arboretum parking needs</w:t>
      </w:r>
      <w:r w:rsidRPr="00A71115">
        <w:rPr>
          <w:rFonts w:asciiTheme="majorHAnsi" w:hAnsiTheme="majorHAnsi"/>
          <w:szCs w:val="24"/>
        </w:rPr>
        <w:t xml:space="preserve">). </w:t>
      </w:r>
    </w:p>
    <w:p w14:paraId="6065B675" w14:textId="77777777" w:rsidR="000C21B7" w:rsidRPr="00A71115" w:rsidRDefault="000C21B7" w:rsidP="000C21B7">
      <w:pPr>
        <w:pStyle w:val="ListParagraph"/>
        <w:ind w:left="2340" w:hanging="360"/>
        <w:rPr>
          <w:rFonts w:asciiTheme="majorHAnsi" w:hAnsiTheme="majorHAnsi"/>
          <w:szCs w:val="24"/>
        </w:rPr>
      </w:pPr>
    </w:p>
    <w:p w14:paraId="4AE175C2" w14:textId="7B0B0F62" w:rsidR="00AC64C8" w:rsidRPr="00352737" w:rsidRDefault="00AC64C8" w:rsidP="00CA64DE">
      <w:pPr>
        <w:pStyle w:val="ListParagraph"/>
        <w:widowControl/>
        <w:numPr>
          <w:ilvl w:val="1"/>
          <w:numId w:val="29"/>
        </w:numPr>
        <w:ind w:left="1800"/>
        <w:rPr>
          <w:rFonts w:asciiTheme="majorHAnsi" w:hAnsiTheme="majorHAnsi"/>
          <w:szCs w:val="24"/>
        </w:rPr>
      </w:pPr>
      <w:r>
        <w:rPr>
          <w:rFonts w:asciiTheme="majorHAnsi" w:hAnsiTheme="majorHAnsi"/>
          <w:szCs w:val="24"/>
          <w:u w:val="single"/>
        </w:rPr>
        <w:t xml:space="preserve">Current parking </w:t>
      </w:r>
      <w:r w:rsidRPr="00352737">
        <w:rPr>
          <w:rFonts w:asciiTheme="majorHAnsi" w:hAnsiTheme="majorHAnsi"/>
          <w:szCs w:val="24"/>
        </w:rPr>
        <w:t>at the Graham Visitor Center is often inadequate to meet parking needs.</w:t>
      </w:r>
      <w:r>
        <w:rPr>
          <w:rFonts w:asciiTheme="majorHAnsi" w:hAnsiTheme="majorHAnsi"/>
          <w:szCs w:val="24"/>
          <w:u w:val="single"/>
        </w:rPr>
        <w:t xml:space="preserve"> </w:t>
      </w:r>
    </w:p>
    <w:p w14:paraId="391580F1" w14:textId="31ACBD28" w:rsidR="000C21B7" w:rsidRPr="00A71115" w:rsidRDefault="000C21B7" w:rsidP="00CA64DE">
      <w:pPr>
        <w:pStyle w:val="ListParagraph"/>
        <w:widowControl/>
        <w:numPr>
          <w:ilvl w:val="1"/>
          <w:numId w:val="29"/>
        </w:numPr>
        <w:ind w:left="1800"/>
        <w:rPr>
          <w:rFonts w:asciiTheme="majorHAnsi" w:hAnsiTheme="majorHAnsi"/>
          <w:szCs w:val="24"/>
        </w:rPr>
      </w:pPr>
      <w:r w:rsidRPr="00A71115">
        <w:rPr>
          <w:rFonts w:asciiTheme="majorHAnsi" w:hAnsiTheme="majorHAnsi"/>
          <w:szCs w:val="24"/>
          <w:u w:val="single"/>
        </w:rPr>
        <w:t>Overflow event parking</w:t>
      </w:r>
      <w:r w:rsidRPr="00A71115">
        <w:rPr>
          <w:rFonts w:asciiTheme="majorHAnsi" w:hAnsiTheme="majorHAnsi"/>
          <w:szCs w:val="24"/>
        </w:rPr>
        <w:t xml:space="preserve"> – Currently overflow parking occurs along Arboretum Drive and in the gravel parking lots on E. Foster Island Road. For large events, there is often parking and shuttle busses available at the Japanese Garden and the Center for Urban Horticulture. </w:t>
      </w:r>
    </w:p>
    <w:p w14:paraId="0900809C" w14:textId="77777777" w:rsidR="000C21B7" w:rsidRPr="00A71115" w:rsidRDefault="000C21B7" w:rsidP="00CA64DE">
      <w:pPr>
        <w:pStyle w:val="ListParagraph"/>
        <w:widowControl/>
        <w:numPr>
          <w:ilvl w:val="1"/>
          <w:numId w:val="29"/>
        </w:numPr>
        <w:ind w:left="1800"/>
        <w:rPr>
          <w:rFonts w:asciiTheme="majorHAnsi" w:hAnsiTheme="majorHAnsi"/>
          <w:szCs w:val="24"/>
        </w:rPr>
      </w:pPr>
      <w:r w:rsidRPr="00A71115">
        <w:rPr>
          <w:rFonts w:asciiTheme="majorHAnsi" w:hAnsiTheme="majorHAnsi"/>
          <w:szCs w:val="24"/>
          <w:u w:val="single"/>
        </w:rPr>
        <w:t>Transit</w:t>
      </w:r>
      <w:r w:rsidRPr="00A71115">
        <w:rPr>
          <w:rFonts w:asciiTheme="majorHAnsi" w:hAnsiTheme="majorHAnsi"/>
          <w:szCs w:val="24"/>
        </w:rPr>
        <w:t xml:space="preserve"> – The proposed site is 1.2 miles from the University of Washington light rail station. </w:t>
      </w:r>
    </w:p>
    <w:p w14:paraId="73529917" w14:textId="77777777" w:rsidR="000C21B7" w:rsidRDefault="000C21B7" w:rsidP="00CA64DE">
      <w:pPr>
        <w:pStyle w:val="ListParagraph"/>
        <w:widowControl/>
        <w:numPr>
          <w:ilvl w:val="1"/>
          <w:numId w:val="29"/>
        </w:numPr>
        <w:ind w:left="1800"/>
        <w:rPr>
          <w:rFonts w:asciiTheme="majorHAnsi" w:hAnsiTheme="majorHAnsi"/>
          <w:szCs w:val="24"/>
        </w:rPr>
      </w:pPr>
      <w:r w:rsidRPr="00A71115">
        <w:rPr>
          <w:rFonts w:asciiTheme="majorHAnsi" w:hAnsiTheme="majorHAnsi"/>
          <w:szCs w:val="24"/>
          <w:u w:val="single"/>
        </w:rPr>
        <w:t>Bus access</w:t>
      </w:r>
      <w:r w:rsidRPr="00A71115">
        <w:rPr>
          <w:rFonts w:asciiTheme="majorHAnsi" w:hAnsiTheme="majorHAnsi"/>
          <w:szCs w:val="24"/>
        </w:rPr>
        <w:t xml:space="preserve"> – Currently school and tour buses can navigate the parking loop for drop off at the Graham Visitor Center, and can navigate Arboretum Drive. There are currently no designated places for busses to park. </w:t>
      </w:r>
    </w:p>
    <w:p w14:paraId="42C7FEF1" w14:textId="77777777" w:rsidR="000C21B7" w:rsidRPr="00A71115" w:rsidRDefault="000C21B7" w:rsidP="000C21B7">
      <w:pPr>
        <w:pStyle w:val="ListParagraph"/>
        <w:ind w:left="2160"/>
        <w:rPr>
          <w:rFonts w:asciiTheme="majorHAnsi" w:hAnsiTheme="majorHAnsi"/>
          <w:szCs w:val="24"/>
        </w:rPr>
      </w:pPr>
    </w:p>
    <w:p w14:paraId="0D8C397F" w14:textId="77777777" w:rsidR="000C21B7" w:rsidRDefault="000C21B7" w:rsidP="00CA64DE">
      <w:pPr>
        <w:pStyle w:val="ListParagraph"/>
        <w:widowControl/>
        <w:numPr>
          <w:ilvl w:val="0"/>
          <w:numId w:val="30"/>
        </w:numPr>
        <w:ind w:left="1080"/>
        <w:rPr>
          <w:rFonts w:asciiTheme="majorHAnsi" w:hAnsiTheme="majorHAnsi"/>
        </w:rPr>
      </w:pPr>
      <w:r w:rsidRPr="005D185E">
        <w:rPr>
          <w:rFonts w:asciiTheme="majorHAnsi" w:hAnsiTheme="majorHAnsi"/>
          <w:color w:val="31849B"/>
          <w:u w:val="single"/>
        </w:rPr>
        <w:t>Permitting requirements</w:t>
      </w:r>
      <w:r w:rsidRPr="005D185E">
        <w:rPr>
          <w:rFonts w:asciiTheme="majorHAnsi" w:hAnsiTheme="majorHAnsi"/>
          <w:color w:val="31849B"/>
        </w:rPr>
        <w:t xml:space="preserve"> </w:t>
      </w:r>
      <w:r w:rsidRPr="00605B31">
        <w:rPr>
          <w:rFonts w:asciiTheme="majorHAnsi" w:hAnsiTheme="majorHAnsi"/>
        </w:rPr>
        <w:t>including identification of SEPA, ECA, Landmarks, ADA, LEED,</w:t>
      </w:r>
      <w:r>
        <w:rPr>
          <w:rFonts w:asciiTheme="majorHAnsi" w:hAnsiTheme="majorHAnsi"/>
        </w:rPr>
        <w:t xml:space="preserve"> and other requirements. More detail on permitting requirements are outlined in </w:t>
      </w:r>
      <w:r w:rsidRPr="00CE271C">
        <w:rPr>
          <w:rFonts w:asciiTheme="majorHAnsi" w:hAnsiTheme="majorHAnsi"/>
        </w:rPr>
        <w:t xml:space="preserve">Section </w:t>
      </w:r>
      <w:r w:rsidR="00CE271C" w:rsidRPr="00CE271C">
        <w:rPr>
          <w:rFonts w:asciiTheme="majorHAnsi" w:hAnsiTheme="majorHAnsi"/>
        </w:rPr>
        <w:t>5.2</w:t>
      </w:r>
      <w:r w:rsidRPr="00CE271C">
        <w:rPr>
          <w:rFonts w:asciiTheme="majorHAnsi" w:hAnsiTheme="majorHAnsi"/>
        </w:rPr>
        <w:t xml:space="preserve"> below.</w:t>
      </w:r>
      <w:r>
        <w:rPr>
          <w:rFonts w:asciiTheme="majorHAnsi" w:hAnsiTheme="majorHAnsi"/>
        </w:rPr>
        <w:t xml:space="preserve"> </w:t>
      </w:r>
    </w:p>
    <w:p w14:paraId="57867DB9" w14:textId="77777777" w:rsidR="000C21B7" w:rsidRPr="00605B31" w:rsidRDefault="000C21B7" w:rsidP="00CA64DE">
      <w:pPr>
        <w:pStyle w:val="ListParagraph"/>
        <w:ind w:left="1080"/>
        <w:rPr>
          <w:rFonts w:asciiTheme="majorHAnsi" w:hAnsiTheme="majorHAnsi"/>
        </w:rPr>
      </w:pPr>
    </w:p>
    <w:p w14:paraId="5D921213" w14:textId="77777777" w:rsidR="000C21B7" w:rsidRPr="005D185E" w:rsidRDefault="000C21B7" w:rsidP="00CA64DE">
      <w:pPr>
        <w:pStyle w:val="ListParagraph"/>
        <w:widowControl/>
        <w:numPr>
          <w:ilvl w:val="0"/>
          <w:numId w:val="21"/>
        </w:numPr>
        <w:ind w:left="1080"/>
        <w:rPr>
          <w:rFonts w:asciiTheme="majorHAnsi" w:hAnsiTheme="majorHAnsi"/>
          <w:color w:val="31849B"/>
        </w:rPr>
      </w:pPr>
      <w:r w:rsidRPr="005D185E">
        <w:rPr>
          <w:rFonts w:asciiTheme="majorHAnsi" w:hAnsiTheme="majorHAnsi"/>
          <w:color w:val="31849B"/>
          <w:u w:val="single"/>
        </w:rPr>
        <w:t>Building and construction cost estimates</w:t>
      </w:r>
      <w:r w:rsidRPr="005D185E">
        <w:rPr>
          <w:rFonts w:asciiTheme="majorHAnsi" w:hAnsiTheme="majorHAnsi"/>
          <w:color w:val="31849B"/>
        </w:rPr>
        <w:t>;</w:t>
      </w:r>
    </w:p>
    <w:p w14:paraId="47CC4402" w14:textId="77777777" w:rsidR="000C21B7" w:rsidRPr="005D185E" w:rsidRDefault="000C21B7" w:rsidP="00CA64DE">
      <w:pPr>
        <w:pStyle w:val="ListParagraph"/>
        <w:ind w:left="1080"/>
        <w:rPr>
          <w:rFonts w:asciiTheme="majorHAnsi" w:hAnsiTheme="majorHAnsi"/>
          <w:color w:val="31849B"/>
        </w:rPr>
      </w:pPr>
    </w:p>
    <w:p w14:paraId="0259EA28" w14:textId="77777777" w:rsidR="000C21B7" w:rsidRPr="005D185E" w:rsidRDefault="000C21B7" w:rsidP="00CA64DE">
      <w:pPr>
        <w:pStyle w:val="ListParagraph"/>
        <w:widowControl/>
        <w:numPr>
          <w:ilvl w:val="0"/>
          <w:numId w:val="21"/>
        </w:numPr>
        <w:ind w:left="1080"/>
        <w:rPr>
          <w:rFonts w:asciiTheme="majorHAnsi" w:hAnsiTheme="majorHAnsi"/>
          <w:color w:val="31849B"/>
        </w:rPr>
      </w:pPr>
      <w:r w:rsidRPr="005D185E">
        <w:rPr>
          <w:rFonts w:asciiTheme="majorHAnsi" w:hAnsiTheme="majorHAnsi"/>
          <w:color w:val="31849B"/>
          <w:u w:val="single"/>
        </w:rPr>
        <w:t>Construction timeline</w:t>
      </w:r>
      <w:r w:rsidRPr="005D185E">
        <w:rPr>
          <w:rFonts w:asciiTheme="majorHAnsi" w:hAnsiTheme="majorHAnsi"/>
          <w:color w:val="31849B"/>
        </w:rPr>
        <w:t>;</w:t>
      </w:r>
    </w:p>
    <w:p w14:paraId="3434099D" w14:textId="3A7D8417" w:rsidR="007A2066" w:rsidRDefault="007A2066">
      <w:pPr>
        <w:rPr>
          <w:rFonts w:asciiTheme="majorHAnsi" w:hAnsiTheme="majorHAnsi" w:cs="Arial"/>
          <w:b/>
          <w:color w:val="31849B"/>
          <w:sz w:val="22"/>
          <w:szCs w:val="22"/>
        </w:rPr>
      </w:pPr>
    </w:p>
    <w:p w14:paraId="4B618B20" w14:textId="6979B8EF" w:rsidR="00572880" w:rsidRPr="00352737" w:rsidRDefault="007F68C6" w:rsidP="00352737">
      <w:pPr>
        <w:tabs>
          <w:tab w:val="left" w:pos="1080"/>
        </w:tabs>
        <w:rPr>
          <w:rFonts w:asciiTheme="majorHAnsi" w:hAnsiTheme="majorHAnsi" w:cs="Arial"/>
          <w:b/>
          <w:color w:val="31849B"/>
          <w:sz w:val="22"/>
          <w:szCs w:val="22"/>
        </w:rPr>
      </w:pPr>
      <w:r>
        <w:rPr>
          <w:rFonts w:asciiTheme="majorHAnsi" w:hAnsiTheme="majorHAnsi" w:cs="Arial"/>
          <w:b/>
          <w:color w:val="31849B"/>
          <w:sz w:val="22"/>
          <w:szCs w:val="22"/>
        </w:rPr>
        <w:t>5.2</w:t>
      </w:r>
      <w:r w:rsidR="007A4111" w:rsidRPr="00352737">
        <w:rPr>
          <w:rFonts w:asciiTheme="majorHAnsi" w:hAnsiTheme="majorHAnsi" w:cs="Arial"/>
          <w:b/>
          <w:color w:val="31849B"/>
          <w:sz w:val="22"/>
          <w:szCs w:val="22"/>
        </w:rPr>
        <w:t xml:space="preserve"> </w:t>
      </w:r>
      <w:r w:rsidR="00572880" w:rsidRPr="00352737">
        <w:rPr>
          <w:rFonts w:asciiTheme="majorHAnsi" w:hAnsiTheme="majorHAnsi" w:cs="Arial"/>
          <w:b/>
          <w:color w:val="31849B"/>
          <w:sz w:val="22"/>
          <w:szCs w:val="22"/>
        </w:rPr>
        <w:t>PERMITS AND REGULATORY COMPLIANCE</w:t>
      </w:r>
    </w:p>
    <w:p w14:paraId="78232237" w14:textId="77777777" w:rsidR="000C21B7" w:rsidRDefault="000C21B7" w:rsidP="00B06FA4">
      <w:pPr>
        <w:rPr>
          <w:rFonts w:asciiTheme="majorHAnsi" w:hAnsiTheme="majorHAnsi" w:cs="Arial"/>
        </w:rPr>
      </w:pPr>
      <w:r w:rsidRPr="00D5028B">
        <w:rPr>
          <w:rFonts w:asciiTheme="majorHAnsi" w:hAnsiTheme="majorHAnsi" w:cs="Arial"/>
        </w:rPr>
        <w:t>The selected consultant team will identify all relevant permits and regulations needed for the project, including, but not limited to:</w:t>
      </w:r>
    </w:p>
    <w:p w14:paraId="76E47EC7" w14:textId="77777777" w:rsidR="00CD531D" w:rsidRPr="00D5028B" w:rsidRDefault="00CD531D" w:rsidP="000C21B7">
      <w:pPr>
        <w:ind w:left="1080"/>
        <w:rPr>
          <w:rFonts w:asciiTheme="majorHAnsi" w:hAnsiTheme="majorHAnsi" w:cs="Arial"/>
        </w:rPr>
      </w:pPr>
    </w:p>
    <w:p w14:paraId="36E0A097" w14:textId="77777777" w:rsidR="00CD531D" w:rsidRPr="005D185E" w:rsidRDefault="00CD531D" w:rsidP="00572880">
      <w:pPr>
        <w:pStyle w:val="ListParagraph"/>
        <w:widowControl/>
        <w:numPr>
          <w:ilvl w:val="0"/>
          <w:numId w:val="36"/>
        </w:numPr>
        <w:ind w:left="1080"/>
        <w:contextualSpacing/>
        <w:rPr>
          <w:rFonts w:asciiTheme="majorHAnsi" w:hAnsiTheme="majorHAnsi" w:cs="Arial"/>
          <w:color w:val="31849B"/>
          <w:szCs w:val="24"/>
          <w:u w:val="single"/>
        </w:rPr>
      </w:pPr>
      <w:r w:rsidRPr="005D185E">
        <w:rPr>
          <w:rFonts w:asciiTheme="majorHAnsi" w:hAnsiTheme="majorHAnsi" w:cs="Arial"/>
          <w:color w:val="31849B"/>
          <w:szCs w:val="24"/>
          <w:u w:val="single"/>
        </w:rPr>
        <w:t xml:space="preserve">City of Seattle </w:t>
      </w:r>
      <w:r w:rsidR="000C21B7" w:rsidRPr="005D185E">
        <w:rPr>
          <w:rFonts w:asciiTheme="majorHAnsi" w:hAnsiTheme="majorHAnsi" w:cs="Arial"/>
          <w:color w:val="31849B"/>
          <w:szCs w:val="24"/>
          <w:u w:val="single"/>
        </w:rPr>
        <w:t xml:space="preserve">Zoning: SF7200. </w:t>
      </w:r>
    </w:p>
    <w:p w14:paraId="627D83EA" w14:textId="77777777" w:rsidR="007A2066" w:rsidRDefault="000C21B7" w:rsidP="007A2066">
      <w:pPr>
        <w:pStyle w:val="ListParagraph"/>
        <w:widowControl/>
        <w:ind w:left="1080"/>
        <w:contextualSpacing/>
        <w:rPr>
          <w:rFonts w:asciiTheme="majorHAnsi" w:hAnsiTheme="majorHAnsi" w:cs="Arial"/>
          <w:szCs w:val="24"/>
        </w:rPr>
      </w:pPr>
      <w:r w:rsidRPr="00D5028B">
        <w:rPr>
          <w:rFonts w:asciiTheme="majorHAnsi" w:hAnsiTheme="majorHAnsi" w:cs="Arial"/>
          <w:szCs w:val="24"/>
        </w:rPr>
        <w:t xml:space="preserve">Per SMC 23.44.036 public facilities are allowed outright. </w:t>
      </w:r>
    </w:p>
    <w:p w14:paraId="043A97A8" w14:textId="77777777" w:rsidR="000C21B7" w:rsidRPr="007A2066" w:rsidRDefault="00CD531D" w:rsidP="007A2066">
      <w:pPr>
        <w:pStyle w:val="ListParagraph"/>
        <w:widowControl/>
        <w:ind w:left="1080"/>
        <w:contextualSpacing/>
        <w:rPr>
          <w:rFonts w:asciiTheme="majorHAnsi" w:hAnsiTheme="majorHAnsi" w:cs="Arial"/>
          <w:szCs w:val="24"/>
        </w:rPr>
      </w:pPr>
      <w:r>
        <w:rPr>
          <w:rFonts w:asciiTheme="majorHAnsi" w:hAnsiTheme="majorHAnsi" w:cs="Arial"/>
        </w:rPr>
        <w:t xml:space="preserve">City of Seattle </w:t>
      </w:r>
      <w:r w:rsidR="000C21B7" w:rsidRPr="00605B31">
        <w:rPr>
          <w:rFonts w:asciiTheme="majorHAnsi" w:hAnsiTheme="majorHAnsi" w:cs="Arial"/>
        </w:rPr>
        <w:t>Zoning Map sheets 94 and 105.</w:t>
      </w:r>
    </w:p>
    <w:p w14:paraId="56D8ADDE" w14:textId="77777777" w:rsidR="000C21B7" w:rsidRPr="00D5028B" w:rsidRDefault="000C21B7" w:rsidP="000C21B7">
      <w:pPr>
        <w:rPr>
          <w:rFonts w:asciiTheme="majorHAnsi" w:hAnsiTheme="majorHAnsi" w:cs="Arial"/>
        </w:rPr>
      </w:pPr>
    </w:p>
    <w:p w14:paraId="5193136F" w14:textId="77777777" w:rsidR="000C21B7" w:rsidRPr="00605B31" w:rsidRDefault="000C21B7" w:rsidP="00572880">
      <w:pPr>
        <w:pStyle w:val="ListParagraph"/>
        <w:widowControl/>
        <w:numPr>
          <w:ilvl w:val="0"/>
          <w:numId w:val="29"/>
        </w:numPr>
        <w:ind w:left="1080"/>
        <w:rPr>
          <w:rFonts w:asciiTheme="majorHAnsi" w:hAnsiTheme="majorHAnsi" w:cs="Arial"/>
          <w:szCs w:val="24"/>
        </w:rPr>
      </w:pPr>
      <w:r w:rsidRPr="005D185E">
        <w:rPr>
          <w:rFonts w:asciiTheme="majorHAnsi" w:hAnsiTheme="majorHAnsi" w:cs="Arial"/>
          <w:color w:val="31849B"/>
          <w:szCs w:val="24"/>
          <w:u w:val="single"/>
        </w:rPr>
        <w:t>SEPA Checklist and Review</w:t>
      </w:r>
      <w:r w:rsidRPr="005D185E">
        <w:rPr>
          <w:rFonts w:asciiTheme="majorHAnsi" w:hAnsiTheme="majorHAnsi" w:cs="Arial"/>
          <w:color w:val="31849B"/>
          <w:szCs w:val="24"/>
        </w:rPr>
        <w:t xml:space="preserve"> </w:t>
      </w:r>
      <w:r w:rsidRPr="00605B31">
        <w:rPr>
          <w:rFonts w:asciiTheme="majorHAnsi" w:hAnsiTheme="majorHAnsi" w:cs="Arial"/>
          <w:szCs w:val="24"/>
        </w:rPr>
        <w:t xml:space="preserve">- including cultural resources analysis as needed, and a historic </w:t>
      </w:r>
      <w:r w:rsidR="007A2066">
        <w:rPr>
          <w:rFonts w:asciiTheme="majorHAnsi" w:hAnsiTheme="majorHAnsi" w:cs="Arial"/>
          <w:szCs w:val="24"/>
        </w:rPr>
        <w:t xml:space="preserve">preservation </w:t>
      </w:r>
      <w:r w:rsidRPr="00605B31">
        <w:rPr>
          <w:rFonts w:asciiTheme="majorHAnsi" w:hAnsiTheme="majorHAnsi" w:cs="Arial"/>
          <w:szCs w:val="24"/>
        </w:rPr>
        <w:t xml:space="preserve">review with possible landmarks </w:t>
      </w:r>
      <w:r>
        <w:rPr>
          <w:rFonts w:asciiTheme="majorHAnsi" w:hAnsiTheme="majorHAnsi" w:cs="Arial"/>
          <w:szCs w:val="24"/>
        </w:rPr>
        <w:t xml:space="preserve">nomination </w:t>
      </w:r>
      <w:r w:rsidRPr="00605B31">
        <w:rPr>
          <w:rFonts w:asciiTheme="majorHAnsi" w:hAnsiTheme="majorHAnsi" w:cs="Arial"/>
          <w:szCs w:val="24"/>
        </w:rPr>
        <w:t xml:space="preserve">process. Reference Department of Neighborhoods CAM 3000, </w:t>
      </w:r>
      <w:r w:rsidR="007A2066">
        <w:rPr>
          <w:rFonts w:asciiTheme="majorHAnsi" w:hAnsiTheme="majorHAnsi" w:cs="Arial"/>
          <w:szCs w:val="24"/>
        </w:rPr>
        <w:t xml:space="preserve">and </w:t>
      </w:r>
      <w:r w:rsidRPr="00605B31">
        <w:rPr>
          <w:rFonts w:asciiTheme="majorHAnsi" w:hAnsiTheme="majorHAnsi" w:cs="Arial"/>
          <w:szCs w:val="24"/>
        </w:rPr>
        <w:t>landmark designation process as outlined in SMC 25.12.</w:t>
      </w:r>
    </w:p>
    <w:p w14:paraId="125D77D9" w14:textId="77777777" w:rsidR="000C21B7" w:rsidRPr="00A95B90" w:rsidRDefault="000C21B7" w:rsidP="00572880">
      <w:pPr>
        <w:pStyle w:val="ListParagraph"/>
        <w:widowControl/>
        <w:numPr>
          <w:ilvl w:val="1"/>
          <w:numId w:val="29"/>
        </w:numPr>
        <w:ind w:left="1800"/>
        <w:rPr>
          <w:rFonts w:asciiTheme="majorHAnsi" w:hAnsiTheme="majorHAnsi" w:cs="Arial"/>
          <w:szCs w:val="24"/>
        </w:rPr>
      </w:pPr>
      <w:r w:rsidRPr="00D5028B">
        <w:rPr>
          <w:rFonts w:asciiTheme="majorHAnsi" w:hAnsiTheme="majorHAnsi" w:cs="Arial"/>
          <w:szCs w:val="24"/>
        </w:rPr>
        <w:t>Possible Landmarks analysis</w:t>
      </w:r>
    </w:p>
    <w:p w14:paraId="26CB703D" w14:textId="77777777" w:rsidR="000C21B7" w:rsidRPr="00A95B90" w:rsidRDefault="000C21B7" w:rsidP="00572880">
      <w:pPr>
        <w:pStyle w:val="ListParagraph"/>
        <w:widowControl/>
        <w:numPr>
          <w:ilvl w:val="1"/>
          <w:numId w:val="29"/>
        </w:numPr>
        <w:ind w:left="1800"/>
        <w:rPr>
          <w:rFonts w:asciiTheme="majorHAnsi" w:hAnsiTheme="majorHAnsi" w:cs="Arial"/>
          <w:szCs w:val="24"/>
        </w:rPr>
      </w:pPr>
      <w:r w:rsidRPr="00D5028B">
        <w:rPr>
          <w:rFonts w:asciiTheme="majorHAnsi" w:hAnsiTheme="majorHAnsi" w:cs="Arial"/>
          <w:szCs w:val="24"/>
        </w:rPr>
        <w:t>Possible EIS amendment</w:t>
      </w:r>
    </w:p>
    <w:p w14:paraId="659D94AC" w14:textId="77777777" w:rsidR="000C21B7" w:rsidRPr="00A95B90" w:rsidRDefault="007A2066" w:rsidP="00572880">
      <w:pPr>
        <w:pStyle w:val="ListParagraph"/>
        <w:widowControl/>
        <w:numPr>
          <w:ilvl w:val="1"/>
          <w:numId w:val="29"/>
        </w:numPr>
        <w:ind w:left="1800"/>
        <w:rPr>
          <w:rFonts w:asciiTheme="majorHAnsi" w:hAnsiTheme="majorHAnsi" w:cs="Arial"/>
          <w:szCs w:val="24"/>
        </w:rPr>
      </w:pPr>
      <w:r>
        <w:rPr>
          <w:rFonts w:asciiTheme="majorHAnsi" w:hAnsiTheme="majorHAnsi" w:cs="Arial"/>
          <w:szCs w:val="24"/>
        </w:rPr>
        <w:t>Collaboration with Tribal Governments</w:t>
      </w:r>
    </w:p>
    <w:p w14:paraId="695D7362" w14:textId="77777777" w:rsidR="000C21B7" w:rsidRPr="00605B31" w:rsidRDefault="000C21B7" w:rsidP="000C21B7">
      <w:pPr>
        <w:pStyle w:val="ListParagraph"/>
        <w:ind w:left="1800"/>
        <w:rPr>
          <w:rFonts w:asciiTheme="majorHAnsi" w:hAnsiTheme="majorHAnsi" w:cs="Arial"/>
          <w:szCs w:val="24"/>
        </w:rPr>
      </w:pPr>
    </w:p>
    <w:p w14:paraId="41205BD4" w14:textId="77777777" w:rsidR="000C21B7" w:rsidRPr="00605B31" w:rsidRDefault="006B35EB" w:rsidP="006C0CE5">
      <w:pPr>
        <w:pStyle w:val="ListParagraph"/>
        <w:widowControl/>
        <w:numPr>
          <w:ilvl w:val="0"/>
          <w:numId w:val="29"/>
        </w:numPr>
        <w:ind w:left="1080"/>
        <w:rPr>
          <w:rFonts w:asciiTheme="majorHAnsi" w:hAnsiTheme="majorHAnsi" w:cs="Arial"/>
          <w:szCs w:val="24"/>
        </w:rPr>
      </w:pPr>
      <w:r>
        <w:rPr>
          <w:rFonts w:asciiTheme="majorHAnsi" w:hAnsiTheme="majorHAnsi" w:cs="Arial"/>
          <w:color w:val="31849B"/>
          <w:szCs w:val="24"/>
          <w:u w:val="single"/>
        </w:rPr>
        <w:t>Master Use Permit P</w:t>
      </w:r>
      <w:r w:rsidR="000C21B7" w:rsidRPr="005D185E">
        <w:rPr>
          <w:rFonts w:asciiTheme="majorHAnsi" w:hAnsiTheme="majorHAnsi" w:cs="Arial"/>
          <w:color w:val="31849B"/>
          <w:szCs w:val="24"/>
          <w:u w:val="single"/>
        </w:rPr>
        <w:t>rocess</w:t>
      </w:r>
      <w:r w:rsidR="000C21B7" w:rsidRPr="005D185E">
        <w:rPr>
          <w:rFonts w:asciiTheme="majorHAnsi" w:hAnsiTheme="majorHAnsi" w:cs="Arial"/>
          <w:color w:val="31849B"/>
          <w:szCs w:val="24"/>
        </w:rPr>
        <w:t xml:space="preserve"> </w:t>
      </w:r>
      <w:r w:rsidR="000C21B7" w:rsidRPr="00605B31">
        <w:rPr>
          <w:rFonts w:asciiTheme="majorHAnsi" w:hAnsiTheme="majorHAnsi" w:cs="Arial"/>
          <w:szCs w:val="24"/>
        </w:rPr>
        <w:t xml:space="preserve">– Environmental review is a part of the Seattle Department of Construction and Inspections (SDCI) Master Use Permit (MUP) process. Components of a MUP may also include use approvals, variances, administrative conditional uses, and special exceptions, </w:t>
      </w:r>
      <w:r w:rsidR="000C21B7">
        <w:rPr>
          <w:rFonts w:asciiTheme="majorHAnsi" w:hAnsiTheme="majorHAnsi" w:cs="Arial"/>
          <w:szCs w:val="24"/>
        </w:rPr>
        <w:t>among others</w:t>
      </w:r>
      <w:r w:rsidR="000C21B7" w:rsidRPr="00605B31">
        <w:rPr>
          <w:rFonts w:asciiTheme="majorHAnsi" w:hAnsiTheme="majorHAnsi" w:cs="Arial"/>
          <w:szCs w:val="24"/>
        </w:rPr>
        <w:t>. Reference SDCI tip 208.</w:t>
      </w:r>
    </w:p>
    <w:p w14:paraId="116FBD11" w14:textId="77777777" w:rsidR="000C21B7" w:rsidRPr="00605B31" w:rsidRDefault="000C21B7" w:rsidP="006C0CE5">
      <w:pPr>
        <w:pStyle w:val="ListParagraph"/>
        <w:widowControl/>
        <w:numPr>
          <w:ilvl w:val="1"/>
          <w:numId w:val="29"/>
        </w:numPr>
        <w:ind w:left="1800"/>
        <w:rPr>
          <w:rFonts w:asciiTheme="majorHAnsi" w:hAnsiTheme="majorHAnsi" w:cs="Arial"/>
          <w:szCs w:val="24"/>
        </w:rPr>
      </w:pPr>
      <w:r w:rsidRPr="00605B31">
        <w:rPr>
          <w:rFonts w:asciiTheme="majorHAnsi" w:hAnsiTheme="majorHAnsi" w:cs="Arial"/>
          <w:szCs w:val="24"/>
        </w:rPr>
        <w:t>Building demolition and construction permit</w:t>
      </w:r>
    </w:p>
    <w:p w14:paraId="06B501FB" w14:textId="77777777" w:rsidR="000C21B7" w:rsidRPr="00605B31" w:rsidRDefault="000C21B7" w:rsidP="006C0CE5">
      <w:pPr>
        <w:pStyle w:val="ListParagraph"/>
        <w:widowControl/>
        <w:numPr>
          <w:ilvl w:val="1"/>
          <w:numId w:val="29"/>
        </w:numPr>
        <w:ind w:left="1800"/>
        <w:rPr>
          <w:rFonts w:asciiTheme="majorHAnsi" w:hAnsiTheme="majorHAnsi" w:cs="Arial"/>
          <w:szCs w:val="24"/>
        </w:rPr>
      </w:pPr>
      <w:r w:rsidRPr="00605B31">
        <w:rPr>
          <w:rFonts w:asciiTheme="majorHAnsi" w:hAnsiTheme="majorHAnsi" w:cs="Arial"/>
          <w:szCs w:val="24"/>
        </w:rPr>
        <w:t>Construction, or grading for expanded parking (per parking study)</w:t>
      </w:r>
    </w:p>
    <w:p w14:paraId="6919B4A0" w14:textId="77777777" w:rsidR="000C21B7" w:rsidRPr="00605B31" w:rsidRDefault="000C21B7" w:rsidP="006C0CE5">
      <w:pPr>
        <w:pStyle w:val="ListParagraph"/>
        <w:widowControl/>
        <w:numPr>
          <w:ilvl w:val="1"/>
          <w:numId w:val="29"/>
        </w:numPr>
        <w:ind w:left="1800"/>
        <w:rPr>
          <w:rFonts w:asciiTheme="majorHAnsi" w:hAnsiTheme="majorHAnsi" w:cs="Arial"/>
          <w:szCs w:val="24"/>
        </w:rPr>
      </w:pPr>
      <w:r w:rsidRPr="00605B31">
        <w:rPr>
          <w:rFonts w:asciiTheme="majorHAnsi" w:hAnsiTheme="majorHAnsi" w:cs="Arial"/>
          <w:szCs w:val="24"/>
        </w:rPr>
        <w:t>Environmental review (SEPA) to create more than 40 parking spaces</w:t>
      </w:r>
    </w:p>
    <w:p w14:paraId="3DDF2366" w14:textId="77777777" w:rsidR="000C21B7" w:rsidRPr="00507587" w:rsidRDefault="000C21B7" w:rsidP="006C0CE5">
      <w:pPr>
        <w:pStyle w:val="ListParagraph"/>
        <w:widowControl/>
        <w:numPr>
          <w:ilvl w:val="1"/>
          <w:numId w:val="29"/>
        </w:numPr>
        <w:ind w:left="1800"/>
      </w:pPr>
      <w:r w:rsidRPr="00507587">
        <w:t>Storm water - utilities, sewer and drainage</w:t>
      </w:r>
    </w:p>
    <w:p w14:paraId="345DCAC2" w14:textId="77777777" w:rsidR="000C21B7" w:rsidRDefault="000C21B7" w:rsidP="006C0CE5">
      <w:pPr>
        <w:pStyle w:val="ListParagraph"/>
        <w:widowControl/>
        <w:numPr>
          <w:ilvl w:val="1"/>
          <w:numId w:val="33"/>
        </w:numPr>
        <w:tabs>
          <w:tab w:val="left" w:pos="1080"/>
          <w:tab w:val="left" w:pos="1530"/>
        </w:tabs>
        <w:ind w:left="1800"/>
        <w:rPr>
          <w:rFonts w:asciiTheme="majorHAnsi" w:hAnsiTheme="majorHAnsi" w:cs="Arial"/>
          <w:szCs w:val="24"/>
        </w:rPr>
      </w:pPr>
      <w:r w:rsidRPr="00D5028B">
        <w:rPr>
          <w:rFonts w:asciiTheme="majorHAnsi" w:hAnsiTheme="majorHAnsi" w:cs="Arial"/>
          <w:szCs w:val="24"/>
        </w:rPr>
        <w:t>Fire and emergency – water service capacity</w:t>
      </w:r>
    </w:p>
    <w:p w14:paraId="0D3851FE" w14:textId="77777777" w:rsidR="006C0CE5" w:rsidRPr="00D5028B" w:rsidRDefault="006C0CE5" w:rsidP="006C0CE5">
      <w:pPr>
        <w:pStyle w:val="ListParagraph"/>
        <w:widowControl/>
        <w:tabs>
          <w:tab w:val="left" w:pos="1080"/>
          <w:tab w:val="left" w:pos="1530"/>
        </w:tabs>
        <w:ind w:left="2160"/>
        <w:rPr>
          <w:rFonts w:asciiTheme="majorHAnsi" w:hAnsiTheme="majorHAnsi" w:cs="Arial"/>
          <w:szCs w:val="24"/>
        </w:rPr>
      </w:pPr>
    </w:p>
    <w:p w14:paraId="44AE24C3" w14:textId="77777777" w:rsidR="000C21B7" w:rsidRPr="005D185E" w:rsidRDefault="000C21B7" w:rsidP="006C0CE5">
      <w:pPr>
        <w:pStyle w:val="ListParagraph"/>
        <w:widowControl/>
        <w:numPr>
          <w:ilvl w:val="0"/>
          <w:numId w:val="33"/>
        </w:numPr>
        <w:tabs>
          <w:tab w:val="left" w:pos="1080"/>
          <w:tab w:val="left" w:pos="1530"/>
        </w:tabs>
        <w:ind w:left="1080"/>
        <w:rPr>
          <w:rFonts w:asciiTheme="majorHAnsi" w:hAnsiTheme="majorHAnsi" w:cs="Arial"/>
          <w:color w:val="31849B"/>
          <w:szCs w:val="24"/>
          <w:u w:val="single"/>
        </w:rPr>
      </w:pPr>
      <w:r w:rsidRPr="005D185E">
        <w:rPr>
          <w:rFonts w:asciiTheme="majorHAnsi" w:hAnsiTheme="majorHAnsi" w:cs="Arial"/>
          <w:color w:val="31849B"/>
          <w:szCs w:val="24"/>
          <w:u w:val="single"/>
        </w:rPr>
        <w:t>Envi</w:t>
      </w:r>
      <w:r w:rsidR="0021642E">
        <w:rPr>
          <w:rFonts w:asciiTheme="majorHAnsi" w:hAnsiTheme="majorHAnsi" w:cs="Arial"/>
          <w:color w:val="31849B"/>
          <w:szCs w:val="24"/>
          <w:u w:val="single"/>
        </w:rPr>
        <w:t>ronmental Critical Areas (ECA) C</w:t>
      </w:r>
      <w:r w:rsidRPr="005D185E">
        <w:rPr>
          <w:rFonts w:asciiTheme="majorHAnsi" w:hAnsiTheme="majorHAnsi" w:cs="Arial"/>
          <w:color w:val="31849B"/>
          <w:szCs w:val="24"/>
          <w:u w:val="single"/>
        </w:rPr>
        <w:t>ompliance</w:t>
      </w:r>
    </w:p>
    <w:p w14:paraId="67C51C1D" w14:textId="77777777" w:rsidR="000C21B7" w:rsidRPr="00605B31" w:rsidRDefault="000C21B7" w:rsidP="006C0CE5">
      <w:pPr>
        <w:pStyle w:val="ListParagraph"/>
        <w:tabs>
          <w:tab w:val="left" w:pos="1080"/>
          <w:tab w:val="left" w:pos="1530"/>
        </w:tabs>
        <w:ind w:left="1080"/>
        <w:rPr>
          <w:rFonts w:asciiTheme="majorHAnsi" w:hAnsiTheme="majorHAnsi" w:cs="Arial"/>
          <w:szCs w:val="24"/>
          <w:u w:val="single"/>
        </w:rPr>
      </w:pPr>
    </w:p>
    <w:p w14:paraId="0FD4651F" w14:textId="77777777" w:rsidR="000C21B7" w:rsidRPr="007C1285" w:rsidRDefault="000C21B7" w:rsidP="006C0CE5">
      <w:pPr>
        <w:pStyle w:val="ListParagraph"/>
        <w:widowControl/>
        <w:numPr>
          <w:ilvl w:val="0"/>
          <w:numId w:val="33"/>
        </w:numPr>
        <w:tabs>
          <w:tab w:val="left" w:pos="1530"/>
        </w:tabs>
        <w:ind w:left="1080"/>
        <w:rPr>
          <w:rFonts w:asciiTheme="majorHAnsi" w:hAnsiTheme="majorHAnsi"/>
          <w:szCs w:val="24"/>
        </w:rPr>
      </w:pPr>
      <w:r w:rsidRPr="005D185E">
        <w:rPr>
          <w:color w:val="31849B"/>
          <w:u w:val="single"/>
        </w:rPr>
        <w:t>LEE</w:t>
      </w:r>
      <w:r w:rsidR="006B35EB">
        <w:rPr>
          <w:color w:val="31849B"/>
          <w:u w:val="single"/>
        </w:rPr>
        <w:t>D C</w:t>
      </w:r>
      <w:r w:rsidRPr="005D185E">
        <w:rPr>
          <w:color w:val="31849B"/>
          <w:u w:val="single"/>
        </w:rPr>
        <w:t>ompliance</w:t>
      </w:r>
      <w:r w:rsidRPr="005D185E">
        <w:rPr>
          <w:color w:val="31849B"/>
        </w:rPr>
        <w:t xml:space="preserve"> </w:t>
      </w:r>
      <w:r w:rsidRPr="00A71115">
        <w:t xml:space="preserve">– Per the City of Seattle, all new buildings of 5,000 square feet in size or larger, must be at least LEED Gold. </w:t>
      </w:r>
    </w:p>
    <w:p w14:paraId="62380EE8" w14:textId="77777777" w:rsidR="000C21B7" w:rsidRPr="007C1285" w:rsidRDefault="000C21B7" w:rsidP="006C0CE5">
      <w:pPr>
        <w:pStyle w:val="ListParagraph"/>
        <w:widowControl/>
        <w:numPr>
          <w:ilvl w:val="1"/>
          <w:numId w:val="33"/>
        </w:numPr>
        <w:ind w:left="1800"/>
        <w:rPr>
          <w:u w:val="single"/>
        </w:rPr>
      </w:pPr>
      <w:r w:rsidRPr="000B16F4">
        <w:t xml:space="preserve">A suite of </w:t>
      </w:r>
      <w:r w:rsidRPr="007C1285">
        <w:rPr>
          <w:u w:val="single"/>
        </w:rPr>
        <w:t>green permitting incentives</w:t>
      </w:r>
      <w:r w:rsidRPr="000B16F4">
        <w:t xml:space="preserve"> aimed at streamlining permitting for applicants pursuing sustainable development projects. Expedited permitting is provided for projects meeting LEED Gold or Built Green 4-Star. Development departures are available for projects seeking to meet Living Building Challenge standards.</w:t>
      </w:r>
    </w:p>
    <w:p w14:paraId="1BA0C069" w14:textId="77777777" w:rsidR="000C21B7" w:rsidRPr="00D5028B" w:rsidRDefault="000C21B7" w:rsidP="006C0CE5">
      <w:pPr>
        <w:pStyle w:val="ListParagraph"/>
        <w:widowControl/>
        <w:numPr>
          <w:ilvl w:val="1"/>
          <w:numId w:val="33"/>
        </w:numPr>
        <w:tabs>
          <w:tab w:val="left" w:pos="1890"/>
        </w:tabs>
        <w:ind w:left="1800"/>
        <w:rPr>
          <w:rFonts w:asciiTheme="majorHAnsi" w:hAnsiTheme="majorHAnsi"/>
          <w:szCs w:val="24"/>
        </w:rPr>
      </w:pPr>
      <w:r w:rsidRPr="00D5028B">
        <w:rPr>
          <w:rFonts w:asciiTheme="majorHAnsi" w:hAnsiTheme="majorHAnsi"/>
          <w:szCs w:val="24"/>
          <w:u w:val="single"/>
        </w:rPr>
        <w:t>Document compliance</w:t>
      </w:r>
      <w:r w:rsidRPr="00D5028B">
        <w:rPr>
          <w:rFonts w:asciiTheme="majorHAnsi" w:hAnsiTheme="majorHAnsi"/>
          <w:szCs w:val="24"/>
        </w:rPr>
        <w:t xml:space="preserve"> to meet current version for LEED Gold (no registration/certification with USGBC)</w:t>
      </w:r>
    </w:p>
    <w:p w14:paraId="010245BA" w14:textId="77777777" w:rsidR="000C21B7" w:rsidRPr="00A71115" w:rsidRDefault="000C21B7" w:rsidP="000C21B7">
      <w:pPr>
        <w:pStyle w:val="ListParagraph"/>
        <w:tabs>
          <w:tab w:val="left" w:pos="1080"/>
          <w:tab w:val="left" w:pos="1440"/>
          <w:tab w:val="left" w:pos="1530"/>
        </w:tabs>
        <w:ind w:left="1808"/>
        <w:rPr>
          <w:rFonts w:asciiTheme="majorHAnsi" w:hAnsiTheme="majorHAnsi"/>
          <w:szCs w:val="24"/>
          <w:u w:val="single"/>
        </w:rPr>
      </w:pPr>
    </w:p>
    <w:p w14:paraId="4F39B248" w14:textId="77777777" w:rsidR="000C21B7" w:rsidRPr="00D5028B" w:rsidRDefault="000C21B7" w:rsidP="006C0CE5">
      <w:pPr>
        <w:pStyle w:val="ListParagraph"/>
        <w:widowControl/>
        <w:numPr>
          <w:ilvl w:val="0"/>
          <w:numId w:val="35"/>
        </w:numPr>
        <w:tabs>
          <w:tab w:val="left" w:pos="1530"/>
        </w:tabs>
        <w:ind w:left="1080"/>
        <w:rPr>
          <w:rFonts w:asciiTheme="majorHAnsi" w:hAnsiTheme="majorHAnsi"/>
          <w:szCs w:val="24"/>
          <w:u w:val="single"/>
        </w:rPr>
      </w:pPr>
      <w:r w:rsidRPr="00C157E3">
        <w:rPr>
          <w:rFonts w:asciiTheme="majorHAnsi" w:hAnsiTheme="majorHAnsi"/>
          <w:color w:val="31849B"/>
          <w:szCs w:val="24"/>
          <w:u w:val="single"/>
        </w:rPr>
        <w:t>America</w:t>
      </w:r>
      <w:r w:rsidR="0021642E">
        <w:rPr>
          <w:rFonts w:asciiTheme="majorHAnsi" w:hAnsiTheme="majorHAnsi"/>
          <w:color w:val="31849B"/>
          <w:szCs w:val="24"/>
          <w:u w:val="single"/>
        </w:rPr>
        <w:t>ns with Disabilities Act (ADA) C</w:t>
      </w:r>
      <w:r w:rsidRPr="00C157E3">
        <w:rPr>
          <w:rFonts w:asciiTheme="majorHAnsi" w:hAnsiTheme="majorHAnsi"/>
          <w:color w:val="31849B"/>
          <w:szCs w:val="24"/>
          <w:u w:val="single"/>
        </w:rPr>
        <w:t>ompliance</w:t>
      </w:r>
      <w:r w:rsidRPr="00C157E3">
        <w:rPr>
          <w:rFonts w:asciiTheme="majorHAnsi" w:hAnsiTheme="majorHAnsi"/>
          <w:color w:val="31849B"/>
          <w:szCs w:val="24"/>
        </w:rPr>
        <w:t xml:space="preserve"> </w:t>
      </w:r>
      <w:r w:rsidRPr="00D5028B">
        <w:rPr>
          <w:rFonts w:asciiTheme="majorHAnsi" w:hAnsiTheme="majorHAnsi"/>
          <w:szCs w:val="24"/>
        </w:rPr>
        <w:t>– Building and site work must meet the most stringent accessibility design requirements from either the City, State or Federal Government (Seattle Building Code, Washington Administration Code, ADA).</w:t>
      </w:r>
    </w:p>
    <w:p w14:paraId="73795975" w14:textId="77777777" w:rsidR="000C21B7" w:rsidRPr="00605B31" w:rsidRDefault="000C21B7" w:rsidP="000C21B7">
      <w:pPr>
        <w:tabs>
          <w:tab w:val="left" w:pos="1080"/>
          <w:tab w:val="left" w:pos="1440"/>
          <w:tab w:val="left" w:pos="1530"/>
        </w:tabs>
        <w:rPr>
          <w:rFonts w:asciiTheme="majorHAnsi" w:hAnsiTheme="majorHAnsi" w:cs="Arial"/>
          <w:u w:val="single"/>
        </w:rPr>
      </w:pPr>
    </w:p>
    <w:p w14:paraId="1169D8FD" w14:textId="0C491B4E" w:rsidR="006C0CE5" w:rsidRPr="007A4111" w:rsidRDefault="00362499" w:rsidP="00352737">
      <w:pPr>
        <w:pStyle w:val="ListParagraph"/>
        <w:tabs>
          <w:tab w:val="left" w:pos="1080"/>
        </w:tabs>
        <w:ind w:left="0"/>
        <w:rPr>
          <w:rFonts w:asciiTheme="majorHAnsi" w:hAnsiTheme="majorHAnsi" w:cs="Arial"/>
          <w:b/>
          <w:color w:val="31849B"/>
          <w:sz w:val="22"/>
          <w:szCs w:val="22"/>
        </w:rPr>
      </w:pPr>
      <w:r>
        <w:rPr>
          <w:rFonts w:asciiTheme="majorHAnsi" w:hAnsiTheme="majorHAnsi" w:cs="Arial"/>
          <w:b/>
          <w:color w:val="31849B"/>
          <w:sz w:val="22"/>
          <w:szCs w:val="22"/>
        </w:rPr>
        <w:t>5.3</w:t>
      </w:r>
      <w:r w:rsidR="007A4111">
        <w:rPr>
          <w:rFonts w:asciiTheme="majorHAnsi" w:hAnsiTheme="majorHAnsi" w:cs="Arial"/>
          <w:b/>
          <w:color w:val="31849B"/>
          <w:sz w:val="22"/>
          <w:szCs w:val="22"/>
        </w:rPr>
        <w:t xml:space="preserve"> </w:t>
      </w:r>
      <w:r w:rsidR="006C0CE5" w:rsidRPr="007A4111">
        <w:rPr>
          <w:rFonts w:asciiTheme="majorHAnsi" w:hAnsiTheme="majorHAnsi" w:cs="Arial"/>
          <w:b/>
          <w:color w:val="31849B"/>
          <w:sz w:val="22"/>
          <w:szCs w:val="22"/>
        </w:rPr>
        <w:t xml:space="preserve">ADDITIONAL PROJECT </w:t>
      </w:r>
      <w:r w:rsidR="006C0CE5" w:rsidRPr="00770B4B">
        <w:rPr>
          <w:rFonts w:asciiTheme="majorHAnsi" w:hAnsiTheme="majorHAnsi" w:cs="Arial"/>
          <w:b/>
          <w:color w:val="31849B"/>
          <w:sz w:val="22"/>
          <w:szCs w:val="22"/>
        </w:rPr>
        <w:t>REQUIREMENTS</w:t>
      </w:r>
    </w:p>
    <w:p w14:paraId="0042C092" w14:textId="0A73F9C2" w:rsidR="00770B4B" w:rsidRPr="00352737" w:rsidRDefault="00770B4B" w:rsidP="00352737">
      <w:pPr>
        <w:pStyle w:val="ListParagraph"/>
        <w:widowControl/>
        <w:numPr>
          <w:ilvl w:val="0"/>
          <w:numId w:val="42"/>
        </w:numPr>
        <w:tabs>
          <w:tab w:val="left" w:pos="1080"/>
          <w:tab w:val="left" w:pos="1530"/>
        </w:tabs>
        <w:ind w:left="1080"/>
        <w:rPr>
          <w:rFonts w:asciiTheme="majorHAnsi" w:hAnsiTheme="majorHAnsi" w:cs="Arial"/>
          <w:szCs w:val="24"/>
        </w:rPr>
      </w:pPr>
      <w:r w:rsidRPr="00352737">
        <w:rPr>
          <w:rFonts w:asciiTheme="majorHAnsi" w:hAnsiTheme="majorHAnsi" w:cs="Arial"/>
          <w:color w:val="31849B"/>
          <w:szCs w:val="24"/>
          <w:u w:val="single"/>
        </w:rPr>
        <w:t xml:space="preserve">Public </w:t>
      </w:r>
      <w:r w:rsidRPr="00770B4B">
        <w:rPr>
          <w:rFonts w:asciiTheme="majorHAnsi" w:hAnsiTheme="majorHAnsi" w:cs="Arial"/>
          <w:color w:val="31849B"/>
          <w:szCs w:val="24"/>
          <w:u w:val="single"/>
        </w:rPr>
        <w:t>Engagement</w:t>
      </w:r>
      <w:r w:rsidR="00E507C1" w:rsidRPr="00352737">
        <w:rPr>
          <w:rFonts w:asciiTheme="majorHAnsi" w:hAnsiTheme="majorHAnsi" w:cs="Arial"/>
          <w:color w:val="31849B"/>
          <w:szCs w:val="24"/>
        </w:rPr>
        <w:t xml:space="preserve"> -</w:t>
      </w:r>
      <w:r w:rsidR="00362499" w:rsidRPr="00352737">
        <w:rPr>
          <w:rFonts w:asciiTheme="majorHAnsi" w:hAnsiTheme="majorHAnsi" w:cs="Arial"/>
          <w:szCs w:val="24"/>
        </w:rPr>
        <w:t xml:space="preserve"> T</w:t>
      </w:r>
      <w:r w:rsidRPr="00352737">
        <w:rPr>
          <w:rFonts w:asciiTheme="majorHAnsi" w:hAnsiTheme="majorHAnsi" w:cs="Arial"/>
          <w:szCs w:val="24"/>
        </w:rPr>
        <w:t>he selected design team will conduct interviews with key stakeholder groups (UW, ABGC, AF, Friends of Seattle’s Olmsted Parks, SPR staff and volunteers, and others to be determined) to help define program elements and needs during the pre-design phase. It is anticipated that several presentations will be made to the Master Plan Implementation Group.</w:t>
      </w:r>
    </w:p>
    <w:p w14:paraId="1BE25890" w14:textId="77777777" w:rsidR="00770B4B" w:rsidRDefault="00770B4B" w:rsidP="00352737">
      <w:pPr>
        <w:pStyle w:val="ListParagraph"/>
        <w:widowControl/>
        <w:numPr>
          <w:ilvl w:val="0"/>
          <w:numId w:val="48"/>
        </w:numPr>
        <w:autoSpaceDE w:val="0"/>
        <w:autoSpaceDN w:val="0"/>
        <w:adjustRightInd w:val="0"/>
        <w:ind w:left="1800"/>
        <w:rPr>
          <w:rFonts w:asciiTheme="majorHAnsi" w:hAnsiTheme="majorHAnsi" w:cs="Arial"/>
          <w:szCs w:val="24"/>
        </w:rPr>
      </w:pPr>
      <w:r>
        <w:rPr>
          <w:rFonts w:asciiTheme="majorHAnsi" w:hAnsiTheme="majorHAnsi" w:cs="Arial"/>
          <w:szCs w:val="24"/>
        </w:rPr>
        <w:t xml:space="preserve">Five to seven (5-7) focus groups sessions/interviews with key stakeholders, including, but not limited to, current and prospective private funders. </w:t>
      </w:r>
    </w:p>
    <w:p w14:paraId="556C56A4" w14:textId="77777777" w:rsidR="00770B4B" w:rsidRDefault="00770B4B" w:rsidP="00352737">
      <w:pPr>
        <w:pStyle w:val="ListParagraph"/>
        <w:widowControl/>
        <w:numPr>
          <w:ilvl w:val="0"/>
          <w:numId w:val="48"/>
        </w:numPr>
        <w:autoSpaceDE w:val="0"/>
        <w:autoSpaceDN w:val="0"/>
        <w:adjustRightInd w:val="0"/>
        <w:ind w:left="1800"/>
        <w:rPr>
          <w:rFonts w:asciiTheme="majorHAnsi" w:hAnsiTheme="majorHAnsi" w:cs="Arial"/>
          <w:szCs w:val="24"/>
        </w:rPr>
      </w:pPr>
      <w:r>
        <w:rPr>
          <w:rFonts w:asciiTheme="majorHAnsi" w:hAnsiTheme="majorHAnsi" w:cs="Arial"/>
          <w:szCs w:val="24"/>
        </w:rPr>
        <w:t xml:space="preserve">One (1) public meeting at the concept level. </w:t>
      </w:r>
    </w:p>
    <w:p w14:paraId="3844C0FF" w14:textId="77777777" w:rsidR="00770B4B" w:rsidRPr="00A71115" w:rsidRDefault="00770B4B" w:rsidP="00352737">
      <w:pPr>
        <w:pStyle w:val="ListParagraph"/>
        <w:widowControl/>
        <w:numPr>
          <w:ilvl w:val="0"/>
          <w:numId w:val="48"/>
        </w:numPr>
        <w:autoSpaceDE w:val="0"/>
        <w:autoSpaceDN w:val="0"/>
        <w:adjustRightInd w:val="0"/>
        <w:ind w:left="1800"/>
        <w:rPr>
          <w:rFonts w:asciiTheme="majorHAnsi" w:hAnsiTheme="majorHAnsi" w:cs="Arial"/>
          <w:szCs w:val="24"/>
        </w:rPr>
      </w:pPr>
      <w:r>
        <w:rPr>
          <w:rFonts w:asciiTheme="majorHAnsi" w:hAnsiTheme="majorHAnsi" w:cs="Arial"/>
          <w:szCs w:val="24"/>
        </w:rPr>
        <w:lastRenderedPageBreak/>
        <w:t xml:space="preserve">Minimum of three (3) presentations to the Master Plan Implementation Group to share work to date and the concept level proposal. </w:t>
      </w:r>
    </w:p>
    <w:p w14:paraId="40ACD44C" w14:textId="02B00EFD" w:rsidR="00770B4B" w:rsidRDefault="00770B4B" w:rsidP="00770B4B">
      <w:pPr>
        <w:rPr>
          <w:rFonts w:asciiTheme="majorHAnsi" w:hAnsiTheme="majorHAnsi"/>
        </w:rPr>
      </w:pPr>
    </w:p>
    <w:p w14:paraId="373BA740" w14:textId="1B3E7636" w:rsidR="00E507C1" w:rsidRPr="00352737" w:rsidRDefault="00E507C1" w:rsidP="00352737">
      <w:pPr>
        <w:pStyle w:val="ListParagraph"/>
        <w:numPr>
          <w:ilvl w:val="0"/>
          <w:numId w:val="49"/>
        </w:numPr>
        <w:ind w:left="1080"/>
        <w:rPr>
          <w:rFonts w:asciiTheme="majorHAnsi" w:hAnsiTheme="majorHAnsi"/>
          <w:color w:val="318499"/>
          <w:u w:val="single"/>
        </w:rPr>
      </w:pPr>
      <w:r w:rsidRPr="00352737">
        <w:rPr>
          <w:rFonts w:asciiTheme="majorHAnsi" w:hAnsiTheme="majorHAnsi"/>
          <w:color w:val="318499"/>
          <w:u w:val="single"/>
        </w:rPr>
        <w:t>Project Reviews</w:t>
      </w:r>
      <w:r w:rsidR="00673931" w:rsidRPr="00352737">
        <w:rPr>
          <w:rFonts w:asciiTheme="majorHAnsi" w:hAnsiTheme="majorHAnsi"/>
          <w:color w:val="318499"/>
          <w:u w:val="single"/>
        </w:rPr>
        <w:t xml:space="preserve"> </w:t>
      </w:r>
      <w:r w:rsidR="00673931" w:rsidRPr="00352737">
        <w:rPr>
          <w:rFonts w:asciiTheme="majorHAnsi" w:hAnsiTheme="majorHAnsi"/>
        </w:rPr>
        <w:t>- SPR</w:t>
      </w:r>
    </w:p>
    <w:p w14:paraId="0396801F" w14:textId="69E0EA9B" w:rsidR="00770B4B" w:rsidRDefault="00770B4B" w:rsidP="00E507C1">
      <w:pPr>
        <w:pStyle w:val="ListParagraph"/>
        <w:widowControl/>
        <w:numPr>
          <w:ilvl w:val="0"/>
          <w:numId w:val="47"/>
        </w:numPr>
        <w:ind w:left="1800"/>
        <w:rPr>
          <w:rFonts w:asciiTheme="majorHAnsi" w:hAnsiTheme="majorHAnsi" w:cs="Arial"/>
          <w:szCs w:val="24"/>
        </w:rPr>
      </w:pPr>
      <w:r>
        <w:rPr>
          <w:rFonts w:asciiTheme="majorHAnsi" w:hAnsiTheme="majorHAnsi" w:cs="Arial"/>
          <w:szCs w:val="24"/>
        </w:rPr>
        <w:t>Two</w:t>
      </w:r>
      <w:r w:rsidRPr="00DE59C6">
        <w:rPr>
          <w:rFonts w:asciiTheme="majorHAnsi" w:hAnsiTheme="majorHAnsi" w:cs="Arial"/>
          <w:szCs w:val="24"/>
        </w:rPr>
        <w:t xml:space="preserve"> (</w:t>
      </w:r>
      <w:r>
        <w:rPr>
          <w:rFonts w:asciiTheme="majorHAnsi" w:hAnsiTheme="majorHAnsi" w:cs="Arial"/>
          <w:szCs w:val="24"/>
        </w:rPr>
        <w:t>2</w:t>
      </w:r>
      <w:r w:rsidRPr="00A71115">
        <w:rPr>
          <w:rFonts w:asciiTheme="majorHAnsi" w:hAnsiTheme="majorHAnsi" w:cs="Arial"/>
          <w:szCs w:val="24"/>
        </w:rPr>
        <w:t>) Proview</w:t>
      </w:r>
      <w:r w:rsidRPr="00DE59C6">
        <w:rPr>
          <w:rFonts w:asciiTheme="majorHAnsi" w:hAnsiTheme="majorHAnsi" w:cs="Arial"/>
          <w:szCs w:val="24"/>
        </w:rPr>
        <w:t xml:space="preserve"> presentation</w:t>
      </w:r>
      <w:r>
        <w:rPr>
          <w:rFonts w:asciiTheme="majorHAnsi" w:hAnsiTheme="majorHAnsi" w:cs="Arial"/>
          <w:szCs w:val="24"/>
        </w:rPr>
        <w:t>s</w:t>
      </w:r>
      <w:r w:rsidRPr="00A71115">
        <w:rPr>
          <w:rFonts w:asciiTheme="majorHAnsi" w:hAnsiTheme="majorHAnsi" w:cs="Arial"/>
          <w:szCs w:val="24"/>
        </w:rPr>
        <w:t xml:space="preserve"> during concept development.</w:t>
      </w:r>
    </w:p>
    <w:p w14:paraId="74952E92" w14:textId="77777777" w:rsidR="00E507C1" w:rsidRDefault="00E507C1" w:rsidP="00352737">
      <w:pPr>
        <w:pStyle w:val="ListParagraph"/>
        <w:widowControl/>
        <w:ind w:left="1800"/>
        <w:rPr>
          <w:rFonts w:asciiTheme="majorHAnsi" w:hAnsiTheme="majorHAnsi" w:cs="Arial"/>
          <w:szCs w:val="24"/>
        </w:rPr>
      </w:pPr>
    </w:p>
    <w:p w14:paraId="24B62293" w14:textId="77777777" w:rsidR="000C21B7" w:rsidRPr="00FC6098" w:rsidRDefault="000C21B7" w:rsidP="006C0CE5">
      <w:pPr>
        <w:pStyle w:val="ListParagraph"/>
        <w:widowControl/>
        <w:numPr>
          <w:ilvl w:val="0"/>
          <w:numId w:val="32"/>
        </w:numPr>
        <w:ind w:left="1080" w:right="180"/>
      </w:pPr>
      <w:r w:rsidRPr="00C157E3">
        <w:rPr>
          <w:rFonts w:asciiTheme="majorHAnsi" w:hAnsiTheme="majorHAnsi" w:cs="Arial"/>
          <w:color w:val="31849B"/>
          <w:szCs w:val="24"/>
          <w:u w:val="single"/>
        </w:rPr>
        <w:t xml:space="preserve">Crime Prevention Through </w:t>
      </w:r>
      <w:r w:rsidRPr="00352737">
        <w:rPr>
          <w:rFonts w:asciiTheme="majorHAnsi" w:hAnsiTheme="majorHAnsi" w:cs="Arial"/>
          <w:color w:val="31849B"/>
          <w:szCs w:val="24"/>
          <w:u w:val="single"/>
        </w:rPr>
        <w:t>Environmental</w:t>
      </w:r>
      <w:r w:rsidRPr="00C157E3">
        <w:rPr>
          <w:rFonts w:asciiTheme="majorHAnsi" w:hAnsiTheme="majorHAnsi" w:cs="Arial"/>
          <w:color w:val="31849B"/>
          <w:szCs w:val="24"/>
          <w:u w:val="single"/>
        </w:rPr>
        <w:t xml:space="preserve"> Design</w:t>
      </w:r>
      <w:r w:rsidRPr="00C157E3">
        <w:rPr>
          <w:rFonts w:asciiTheme="majorHAnsi" w:hAnsiTheme="majorHAnsi" w:cs="Arial"/>
          <w:color w:val="31849B"/>
          <w:szCs w:val="24"/>
        </w:rPr>
        <w:t xml:space="preserve"> </w:t>
      </w:r>
      <w:r w:rsidRPr="00605B31">
        <w:rPr>
          <w:rFonts w:asciiTheme="majorHAnsi" w:hAnsiTheme="majorHAnsi" w:cs="Arial"/>
          <w:szCs w:val="24"/>
        </w:rPr>
        <w:t>(CPTED) principals applies to design aspects of this study.</w:t>
      </w:r>
    </w:p>
    <w:p w14:paraId="7A5931DF" w14:textId="77777777" w:rsidR="009B76C3" w:rsidRDefault="009B76C3" w:rsidP="00AD675B">
      <w:pPr>
        <w:pStyle w:val="BodyText"/>
        <w:ind w:left="360"/>
        <w:rPr>
          <w:rFonts w:ascii="Cambria" w:hAnsi="Cambria" w:cs="Arial"/>
          <w:sz w:val="22"/>
          <w:szCs w:val="22"/>
        </w:rPr>
      </w:pPr>
    </w:p>
    <w:p w14:paraId="4ADB3B5C" w14:textId="77777777" w:rsidR="005B3B8F" w:rsidRPr="002C6EBA" w:rsidRDefault="005B3B8F" w:rsidP="009D5923">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6" w:name="_Toc503451434"/>
      <w:r w:rsidRPr="00FA2FEE">
        <w:rPr>
          <w:rFonts w:ascii="Cambria" w:hAnsi="Cambria"/>
          <w:color w:val="31849B"/>
          <w:sz w:val="36"/>
          <w:szCs w:val="36"/>
        </w:rPr>
        <w:t>Contract Modifications</w:t>
      </w:r>
      <w:r w:rsidR="00A24415" w:rsidRPr="00FA2FEE">
        <w:rPr>
          <w:rFonts w:ascii="Cambria" w:hAnsi="Cambria"/>
          <w:color w:val="31849B"/>
          <w:sz w:val="36"/>
          <w:szCs w:val="36"/>
        </w:rPr>
        <w:t>.</w:t>
      </w:r>
      <w:bookmarkEnd w:id="6"/>
    </w:p>
    <w:p w14:paraId="5781224B" w14:textId="77777777" w:rsidR="004B39D7" w:rsidRDefault="005B3B8F" w:rsidP="00AE05E9">
      <w:pPr>
        <w:rPr>
          <w:rFonts w:ascii="Cambria" w:hAnsi="Cambria" w:cs="Arial"/>
          <w:sz w:val="22"/>
          <w:szCs w:val="22"/>
        </w:rPr>
      </w:pPr>
      <w:r w:rsidRPr="007461E3">
        <w:rPr>
          <w:rFonts w:ascii="Cambria" w:hAnsi="Cambria" w:cs="Arial"/>
          <w:sz w:val="22"/>
          <w:szCs w:val="22"/>
        </w:rPr>
        <w:t xml:space="preserve">The City has </w:t>
      </w:r>
      <w:r w:rsidR="00AE05E9">
        <w:rPr>
          <w:rFonts w:ascii="Cambria" w:hAnsi="Cambria" w:cs="Arial"/>
          <w:sz w:val="22"/>
          <w:szCs w:val="22"/>
        </w:rPr>
        <w:t>included</w:t>
      </w:r>
      <w:r w:rsidRPr="007461E3">
        <w:rPr>
          <w:rFonts w:ascii="Cambria" w:hAnsi="Cambria" w:cs="Arial"/>
          <w:sz w:val="22"/>
          <w:szCs w:val="22"/>
        </w:rPr>
        <w:t xml:space="preserve"> its boilerplate contract terms to allow Proposers to be familiar with boilerplate, and </w:t>
      </w:r>
      <w:r w:rsidR="00C70EC1" w:rsidRPr="007461E3">
        <w:rPr>
          <w:rFonts w:ascii="Cambria" w:hAnsi="Cambria" w:cs="Arial"/>
          <w:sz w:val="22"/>
          <w:szCs w:val="22"/>
        </w:rPr>
        <w:t xml:space="preserve">the </w:t>
      </w:r>
      <w:r w:rsidRPr="007461E3">
        <w:rPr>
          <w:rFonts w:ascii="Cambria" w:hAnsi="Cambria" w:cs="Arial"/>
          <w:sz w:val="22"/>
          <w:szCs w:val="22"/>
        </w:rPr>
        <w:t xml:space="preserve">non-negotiable terms </w:t>
      </w:r>
      <w:r w:rsidR="00C70EC1" w:rsidRPr="007461E3">
        <w:rPr>
          <w:rFonts w:ascii="Cambria" w:hAnsi="Cambria" w:cs="Arial"/>
          <w:sz w:val="22"/>
          <w:szCs w:val="22"/>
        </w:rPr>
        <w:t xml:space="preserve">before </w:t>
      </w:r>
      <w:r w:rsidRPr="007461E3">
        <w:rPr>
          <w:rFonts w:ascii="Cambria" w:hAnsi="Cambria" w:cs="Arial"/>
          <w:sz w:val="22"/>
          <w:szCs w:val="22"/>
        </w:rPr>
        <w:t>submitting a proposal. The City may negotiate with the highest ranked apparent successful Proposer. The City cannot modify contract provisions mandated by Federal, State or City law to:  Equal Benefits, Audit (Review of Vendor Records), WMBE and EEO, Confidentiality, and Debarment</w:t>
      </w:r>
      <w:r w:rsidR="00C70EC1" w:rsidRPr="007461E3">
        <w:rPr>
          <w:rFonts w:ascii="Cambria" w:hAnsi="Cambria" w:cs="Arial"/>
          <w:sz w:val="22"/>
          <w:szCs w:val="22"/>
        </w:rPr>
        <w:t xml:space="preserve"> or mutual indemnification</w:t>
      </w:r>
      <w:r w:rsidRPr="007461E3">
        <w:rPr>
          <w:rFonts w:ascii="Cambria" w:hAnsi="Cambria" w:cs="Arial"/>
          <w:sz w:val="22"/>
          <w:szCs w:val="22"/>
        </w:rPr>
        <w:t>. Exceptions to those provisions will be summarily disregarded.</w:t>
      </w:r>
      <w:r w:rsidR="00C70EC1" w:rsidRPr="007461E3">
        <w:rPr>
          <w:rFonts w:ascii="Cambria" w:hAnsi="Cambria" w:cs="Arial"/>
          <w:sz w:val="22"/>
          <w:szCs w:val="22"/>
        </w:rPr>
        <w:t xml:space="preserve"> </w:t>
      </w:r>
    </w:p>
    <w:p w14:paraId="100D8A57" w14:textId="77777777" w:rsidR="00AE05E9" w:rsidRDefault="00AE05E9" w:rsidP="00AE05E9">
      <w:pPr>
        <w:rPr>
          <w:rFonts w:ascii="Cambria" w:hAnsi="Cambria" w:cs="Arial"/>
          <w:sz w:val="22"/>
          <w:szCs w:val="22"/>
        </w:rPr>
      </w:pPr>
    </w:p>
    <w:p w14:paraId="7280DF14" w14:textId="77777777" w:rsidR="00AE05E9" w:rsidRPr="00AE05E9" w:rsidRDefault="00AE05E9" w:rsidP="00AE05E9">
      <w:pPr>
        <w:rPr>
          <w:rFonts w:ascii="Cambria" w:hAnsi="Cambria" w:cs="Arial"/>
          <w:sz w:val="22"/>
          <w:szCs w:val="22"/>
        </w:rPr>
      </w:pPr>
      <w:r>
        <w:rPr>
          <w:rFonts w:ascii="Cambria" w:hAnsi="Cambria" w:cs="Arial"/>
          <w:sz w:val="22"/>
          <w:szCs w:val="22"/>
        </w:rPr>
        <w:t xml:space="preserve">Refer to link in section 10.8 for the City’s boilerplate contract. </w:t>
      </w:r>
    </w:p>
    <w:p w14:paraId="54FAFA4D" w14:textId="77777777" w:rsidR="005C23DC" w:rsidRPr="00FA2FEE" w:rsidRDefault="00335A80" w:rsidP="009D5923">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7" w:name="_Toc503451435"/>
      <w:r>
        <w:rPr>
          <w:rFonts w:ascii="Cambria" w:hAnsi="Cambria"/>
          <w:color w:val="31849B"/>
          <w:sz w:val="36"/>
          <w:szCs w:val="36"/>
        </w:rPr>
        <w:t xml:space="preserve">Instructions, </w:t>
      </w:r>
      <w:r w:rsidR="00503828" w:rsidRPr="00FA2FEE">
        <w:rPr>
          <w:rFonts w:ascii="Cambria" w:hAnsi="Cambria"/>
          <w:color w:val="31849B"/>
          <w:sz w:val="36"/>
          <w:szCs w:val="36"/>
        </w:rPr>
        <w:t>Procedures and Requirements</w:t>
      </w:r>
      <w:r w:rsidR="00FC4D5F" w:rsidRPr="00FA2FEE">
        <w:rPr>
          <w:rFonts w:ascii="Cambria" w:hAnsi="Cambria"/>
          <w:color w:val="31849B"/>
          <w:sz w:val="36"/>
          <w:szCs w:val="36"/>
        </w:rPr>
        <w:t>.</w:t>
      </w:r>
      <w:bookmarkEnd w:id="7"/>
    </w:p>
    <w:p w14:paraId="3B613583" w14:textId="77777777" w:rsidR="005C23DC" w:rsidRPr="007461E3" w:rsidRDefault="005C23DC" w:rsidP="00391ECD">
      <w:pPr>
        <w:pStyle w:val="BodyText2"/>
        <w:spacing w:line="240" w:lineRule="auto"/>
        <w:rPr>
          <w:rFonts w:ascii="Cambria" w:hAnsi="Cambria" w:cs="Arial"/>
          <w:sz w:val="22"/>
          <w:szCs w:val="22"/>
        </w:rPr>
      </w:pPr>
      <w:r w:rsidRPr="007461E3">
        <w:rPr>
          <w:rFonts w:ascii="Cambria" w:hAnsi="Cambria" w:cs="Arial"/>
          <w:sz w:val="22"/>
          <w:szCs w:val="22"/>
        </w:rPr>
        <w:t xml:space="preserve">This </w:t>
      </w:r>
      <w:r w:rsidR="009B796E" w:rsidRPr="007461E3">
        <w:rPr>
          <w:rFonts w:ascii="Cambria" w:hAnsi="Cambria" w:cs="Arial"/>
          <w:sz w:val="22"/>
          <w:szCs w:val="22"/>
        </w:rPr>
        <w:t xml:space="preserve">section </w:t>
      </w:r>
      <w:r w:rsidRPr="007461E3">
        <w:rPr>
          <w:rFonts w:ascii="Cambria" w:hAnsi="Cambria" w:cs="Arial"/>
          <w:sz w:val="22"/>
          <w:szCs w:val="22"/>
        </w:rPr>
        <w:t>details City</w:t>
      </w:r>
      <w:r w:rsidR="009B796E" w:rsidRPr="007461E3">
        <w:rPr>
          <w:rFonts w:ascii="Cambria" w:hAnsi="Cambria" w:cs="Arial"/>
          <w:sz w:val="22"/>
          <w:szCs w:val="22"/>
        </w:rPr>
        <w:t xml:space="preserve"> instructions and requirements</w:t>
      </w:r>
      <w:r w:rsidR="00FC0DAC" w:rsidRPr="007461E3">
        <w:rPr>
          <w:rFonts w:ascii="Cambria" w:hAnsi="Cambria" w:cs="Arial"/>
          <w:sz w:val="22"/>
          <w:szCs w:val="22"/>
        </w:rPr>
        <w:t xml:space="preserve"> for your </w:t>
      </w:r>
      <w:r w:rsidR="00531AB6">
        <w:rPr>
          <w:rFonts w:ascii="Cambria" w:hAnsi="Cambria" w:cs="Arial"/>
          <w:sz w:val="22"/>
          <w:szCs w:val="22"/>
        </w:rPr>
        <w:t>submittal</w:t>
      </w:r>
      <w:r w:rsidR="00391ECD">
        <w:rPr>
          <w:rFonts w:ascii="Cambria" w:hAnsi="Cambria" w:cs="Arial"/>
          <w:sz w:val="22"/>
          <w:szCs w:val="22"/>
        </w:rPr>
        <w:t xml:space="preserve">. </w:t>
      </w:r>
      <w:r w:rsidRPr="007461E3">
        <w:rPr>
          <w:rFonts w:ascii="Cambria" w:hAnsi="Cambria" w:cs="Arial"/>
          <w:sz w:val="22"/>
          <w:szCs w:val="22"/>
        </w:rPr>
        <w:t xml:space="preserve">The City reserves the right in its sole discretion to reject any </w:t>
      </w:r>
      <w:r w:rsidR="009B796E" w:rsidRPr="007461E3">
        <w:rPr>
          <w:rFonts w:ascii="Cambria" w:hAnsi="Cambria" w:cs="Arial"/>
          <w:sz w:val="22"/>
          <w:szCs w:val="22"/>
        </w:rPr>
        <w:t xml:space="preserve">Consultant </w:t>
      </w:r>
      <w:r w:rsidR="00FC0DAC" w:rsidRPr="007461E3">
        <w:rPr>
          <w:rFonts w:ascii="Cambria" w:hAnsi="Cambria" w:cs="Arial"/>
          <w:sz w:val="22"/>
          <w:szCs w:val="22"/>
        </w:rPr>
        <w:t xml:space="preserve">response </w:t>
      </w:r>
      <w:r w:rsidRPr="007461E3">
        <w:rPr>
          <w:rFonts w:ascii="Cambria" w:hAnsi="Cambria" w:cs="Arial"/>
          <w:sz w:val="22"/>
          <w:szCs w:val="22"/>
        </w:rPr>
        <w:t>that fai</w:t>
      </w:r>
      <w:r w:rsidR="00867ABB" w:rsidRPr="007461E3">
        <w:rPr>
          <w:rFonts w:ascii="Cambria" w:hAnsi="Cambria" w:cs="Arial"/>
          <w:sz w:val="22"/>
          <w:szCs w:val="22"/>
        </w:rPr>
        <w:t>ls to comply</w:t>
      </w:r>
      <w:r w:rsidR="009B796E" w:rsidRPr="007461E3">
        <w:rPr>
          <w:rFonts w:ascii="Cambria" w:hAnsi="Cambria" w:cs="Arial"/>
          <w:sz w:val="22"/>
          <w:szCs w:val="22"/>
        </w:rPr>
        <w:t xml:space="preserve"> with the instructions</w:t>
      </w:r>
      <w:r w:rsidR="00867ABB" w:rsidRPr="007461E3">
        <w:rPr>
          <w:rFonts w:ascii="Cambria" w:hAnsi="Cambria" w:cs="Arial"/>
          <w:sz w:val="22"/>
          <w:szCs w:val="22"/>
        </w:rPr>
        <w:t>.</w:t>
      </w:r>
    </w:p>
    <w:p w14:paraId="1B4EBEC1" w14:textId="77777777" w:rsidR="00F0525F" w:rsidRPr="007461E3" w:rsidRDefault="00D37EFD" w:rsidP="005461B1">
      <w:pPr>
        <w:tabs>
          <w:tab w:val="left" w:pos="-720"/>
        </w:tabs>
        <w:suppressAutoHyphens/>
        <w:rPr>
          <w:rFonts w:ascii="Cambria" w:hAnsi="Cambria" w:cs="Arial"/>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Pr>
          <w:rFonts w:ascii="Cambria" w:hAnsi="Cambria" w:cs="Arial"/>
          <w:b/>
          <w:color w:val="31849B"/>
          <w:sz w:val="22"/>
          <w:szCs w:val="22"/>
        </w:rPr>
        <w:t>7</w:t>
      </w:r>
      <w:r w:rsidR="00B54101" w:rsidRPr="007461E3">
        <w:rPr>
          <w:rFonts w:ascii="Cambria" w:hAnsi="Cambria" w:cs="Arial"/>
          <w:b/>
          <w:color w:val="31849B"/>
          <w:sz w:val="22"/>
          <w:szCs w:val="22"/>
        </w:rPr>
        <w:t>.1 Registration</w:t>
      </w:r>
      <w:r w:rsidR="00F0525F" w:rsidRPr="007461E3">
        <w:rPr>
          <w:rFonts w:ascii="Cambria" w:hAnsi="Cambria" w:cs="Arial"/>
          <w:b/>
          <w:color w:val="31849B"/>
          <w:sz w:val="22"/>
          <w:szCs w:val="22"/>
        </w:rPr>
        <w:t xml:space="preserve"> into</w:t>
      </w:r>
      <w:r w:rsidR="00747987">
        <w:rPr>
          <w:rFonts w:ascii="Cambria" w:hAnsi="Cambria" w:cs="Arial"/>
          <w:b/>
          <w:color w:val="31849B"/>
          <w:sz w:val="22"/>
          <w:szCs w:val="22"/>
        </w:rPr>
        <w:t xml:space="preserve"> the Online </w:t>
      </w:r>
      <w:r w:rsidR="00747987" w:rsidRPr="006253F7">
        <w:rPr>
          <w:rFonts w:ascii="Cambria" w:hAnsi="Cambria" w:cs="Arial"/>
          <w:b/>
          <w:color w:val="31849B"/>
          <w:sz w:val="22"/>
          <w:szCs w:val="22"/>
        </w:rPr>
        <w:t>Business</w:t>
      </w:r>
      <w:r w:rsidR="00747987">
        <w:rPr>
          <w:rFonts w:ascii="Cambria" w:hAnsi="Cambria" w:cs="Arial"/>
          <w:b/>
          <w:color w:val="31849B"/>
          <w:sz w:val="22"/>
          <w:szCs w:val="22"/>
        </w:rPr>
        <w:t xml:space="preserve"> Directory</w:t>
      </w:r>
    </w:p>
    <w:p w14:paraId="36F8B5A0" w14:textId="77777777" w:rsidR="00F0525F" w:rsidRPr="007461E3" w:rsidRDefault="00F0525F" w:rsidP="005461B1">
      <w:pPr>
        <w:tabs>
          <w:tab w:val="left" w:pos="-720"/>
        </w:tabs>
        <w:suppressAutoHyphens/>
        <w:rPr>
          <w:rFonts w:ascii="Cambria" w:hAnsi="Cambria" w:cs="Arial"/>
          <w:sz w:val="22"/>
          <w:szCs w:val="22"/>
        </w:rPr>
      </w:pPr>
      <w:r w:rsidRPr="007461E3">
        <w:rPr>
          <w:rFonts w:ascii="Cambria" w:hAnsi="Cambria" w:cs="Arial"/>
          <w:sz w:val="22"/>
          <w:szCs w:val="22"/>
        </w:rPr>
        <w:t xml:space="preserve">If you have not </w:t>
      </w:r>
      <w:r w:rsidR="00F221FC" w:rsidRPr="007461E3">
        <w:rPr>
          <w:rFonts w:ascii="Cambria" w:hAnsi="Cambria" w:cs="Arial"/>
          <w:sz w:val="22"/>
          <w:szCs w:val="22"/>
        </w:rPr>
        <w:t xml:space="preserve">previously done so, </w:t>
      </w:r>
      <w:r w:rsidRPr="007461E3">
        <w:rPr>
          <w:rFonts w:ascii="Cambria" w:hAnsi="Cambria" w:cs="Arial"/>
          <w:sz w:val="22"/>
          <w:szCs w:val="22"/>
        </w:rPr>
        <w:t xml:space="preserve">register at: </w:t>
      </w:r>
      <w:hyperlink r:id="rId13" w:history="1">
        <w:r w:rsidR="00503835" w:rsidRPr="00503835">
          <w:rPr>
            <w:rStyle w:val="Hyperlink"/>
            <w:rFonts w:ascii="Cambria" w:hAnsi="Cambria" w:cs="Arial"/>
            <w:sz w:val="22"/>
            <w:szCs w:val="22"/>
          </w:rPr>
          <w:t>http://www.seattle.gov/obd</w:t>
        </w:r>
      </w:hyperlink>
      <w:r w:rsidRPr="007461E3">
        <w:rPr>
          <w:rFonts w:ascii="Cambria" w:hAnsi="Cambria" w:cs="Arial"/>
          <w:sz w:val="22"/>
          <w:szCs w:val="22"/>
        </w:rPr>
        <w:t xml:space="preserve">  </w:t>
      </w:r>
      <w:r w:rsidR="005B3B8F" w:rsidRPr="007461E3">
        <w:rPr>
          <w:rFonts w:ascii="Cambria" w:hAnsi="Cambria" w:cs="Arial"/>
          <w:sz w:val="22"/>
          <w:szCs w:val="22"/>
        </w:rPr>
        <w:t>T</w:t>
      </w:r>
      <w:r w:rsidR="003D7742" w:rsidRPr="007461E3">
        <w:rPr>
          <w:rFonts w:ascii="Cambria" w:hAnsi="Cambria" w:cs="Arial"/>
          <w:sz w:val="22"/>
          <w:szCs w:val="22"/>
        </w:rPr>
        <w:t>he City expect</w:t>
      </w:r>
      <w:r w:rsidR="00A54491" w:rsidRPr="007461E3">
        <w:rPr>
          <w:rFonts w:ascii="Cambria" w:hAnsi="Cambria" w:cs="Arial"/>
          <w:sz w:val="22"/>
          <w:szCs w:val="22"/>
        </w:rPr>
        <w:t>s</w:t>
      </w:r>
      <w:r w:rsidR="003D7742" w:rsidRPr="007461E3">
        <w:rPr>
          <w:rFonts w:ascii="Cambria" w:hAnsi="Cambria" w:cs="Arial"/>
          <w:sz w:val="22"/>
          <w:szCs w:val="22"/>
        </w:rPr>
        <w:t xml:space="preserve"> all firms to register</w:t>
      </w:r>
      <w:r w:rsidRPr="007461E3">
        <w:rPr>
          <w:rFonts w:ascii="Cambria" w:hAnsi="Cambria" w:cs="Arial"/>
          <w:sz w:val="22"/>
          <w:szCs w:val="22"/>
        </w:rPr>
        <w:t>. Women</w:t>
      </w:r>
      <w:r w:rsidR="00043BE0" w:rsidRPr="007461E3">
        <w:rPr>
          <w:rFonts w:ascii="Cambria" w:hAnsi="Cambria" w:cs="Arial"/>
          <w:sz w:val="22"/>
          <w:szCs w:val="22"/>
        </w:rPr>
        <w:t>-</w:t>
      </w:r>
      <w:r w:rsidRPr="007461E3">
        <w:rPr>
          <w:rFonts w:ascii="Cambria" w:hAnsi="Cambria" w:cs="Arial"/>
          <w:sz w:val="22"/>
          <w:szCs w:val="22"/>
        </w:rPr>
        <w:t xml:space="preserve"> and minority</w:t>
      </w:r>
      <w:r w:rsidR="00043BE0" w:rsidRPr="007461E3">
        <w:rPr>
          <w:rFonts w:ascii="Cambria" w:hAnsi="Cambria" w:cs="Arial"/>
          <w:sz w:val="22"/>
          <w:szCs w:val="22"/>
        </w:rPr>
        <w:t>-</w:t>
      </w:r>
      <w:r w:rsidRPr="007461E3">
        <w:rPr>
          <w:rFonts w:ascii="Cambria" w:hAnsi="Cambria" w:cs="Arial"/>
          <w:sz w:val="22"/>
          <w:szCs w:val="22"/>
        </w:rPr>
        <w:t xml:space="preserve"> owned firms are asked to self-identify</w:t>
      </w:r>
      <w:r w:rsidR="001E4C87">
        <w:rPr>
          <w:rFonts w:ascii="Cambria" w:hAnsi="Cambria" w:cs="Arial"/>
          <w:sz w:val="22"/>
          <w:szCs w:val="22"/>
        </w:rPr>
        <w:t xml:space="preserve"> </w:t>
      </w:r>
      <w:r w:rsidR="001E4C87" w:rsidRPr="0021642E">
        <w:rPr>
          <w:rFonts w:ascii="Cambria" w:hAnsi="Cambria" w:cs="Arial"/>
          <w:sz w:val="22"/>
          <w:szCs w:val="22"/>
        </w:rPr>
        <w:t>(see section 7.25)</w:t>
      </w:r>
      <w:r w:rsidRPr="0021642E">
        <w:rPr>
          <w:rFonts w:ascii="Cambria" w:hAnsi="Cambria" w:cs="Arial"/>
          <w:sz w:val="22"/>
          <w:szCs w:val="22"/>
        </w:rPr>
        <w:t>.</w:t>
      </w:r>
      <w:r w:rsidRPr="007461E3">
        <w:rPr>
          <w:rFonts w:ascii="Cambria" w:hAnsi="Cambria" w:cs="Arial"/>
          <w:sz w:val="22"/>
          <w:szCs w:val="22"/>
        </w:rPr>
        <w:t xml:space="preserve">  </w:t>
      </w:r>
      <w:r w:rsidR="005B3B8F" w:rsidRPr="007461E3">
        <w:rPr>
          <w:rFonts w:ascii="Cambria" w:hAnsi="Cambria" w:cs="Arial"/>
          <w:sz w:val="22"/>
          <w:szCs w:val="22"/>
        </w:rPr>
        <w:t xml:space="preserve">For </w:t>
      </w:r>
      <w:r w:rsidRPr="007461E3">
        <w:rPr>
          <w:rFonts w:ascii="Cambria" w:hAnsi="Cambria" w:cs="Arial"/>
          <w:sz w:val="22"/>
          <w:szCs w:val="22"/>
        </w:rPr>
        <w:t>assistance, call</w:t>
      </w:r>
      <w:r w:rsidR="00CE4226">
        <w:rPr>
          <w:rFonts w:ascii="Cambria" w:hAnsi="Cambria" w:cs="Arial"/>
          <w:sz w:val="22"/>
          <w:szCs w:val="22"/>
        </w:rPr>
        <w:t xml:space="preserve"> Julie Salinas at</w:t>
      </w:r>
      <w:r w:rsidRPr="007461E3">
        <w:rPr>
          <w:rFonts w:ascii="Cambria" w:hAnsi="Cambria" w:cs="Arial"/>
          <w:sz w:val="22"/>
          <w:szCs w:val="22"/>
        </w:rPr>
        <w:t xml:space="preserve"> 206-684-0</w:t>
      </w:r>
      <w:r w:rsidR="00CE4226">
        <w:rPr>
          <w:rFonts w:ascii="Cambria" w:hAnsi="Cambria" w:cs="Arial"/>
          <w:sz w:val="22"/>
          <w:szCs w:val="22"/>
        </w:rPr>
        <w:t>383</w:t>
      </w:r>
      <w:r w:rsidRPr="007461E3">
        <w:rPr>
          <w:rFonts w:ascii="Cambria" w:hAnsi="Cambria" w:cs="Arial"/>
          <w:sz w:val="22"/>
          <w:szCs w:val="22"/>
        </w:rPr>
        <w:t xml:space="preserve">.  </w:t>
      </w:r>
    </w:p>
    <w:p w14:paraId="7E5C87D9" w14:textId="77777777" w:rsidR="006E2D8D" w:rsidRPr="007461E3" w:rsidRDefault="006E2D8D" w:rsidP="00C15B27">
      <w:pPr>
        <w:ind w:left="360"/>
        <w:jc w:val="both"/>
        <w:rPr>
          <w:rFonts w:ascii="Cambria" w:hAnsi="Cambria" w:cs="Arial"/>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14:paraId="3ED49009" w14:textId="77777777" w:rsidR="00A3773F" w:rsidRDefault="00D37EFD" w:rsidP="005461B1">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r>
        <w:rPr>
          <w:rFonts w:ascii="Cambria" w:hAnsi="Cambria"/>
          <w:i w:val="0"/>
          <w:color w:val="31849B"/>
          <w:sz w:val="22"/>
          <w:szCs w:val="22"/>
        </w:rPr>
        <w:t>7</w:t>
      </w:r>
      <w:r w:rsidR="004072E1" w:rsidRPr="007461E3">
        <w:rPr>
          <w:rFonts w:ascii="Cambria" w:hAnsi="Cambria"/>
          <w:i w:val="0"/>
          <w:color w:val="31849B"/>
          <w:sz w:val="22"/>
          <w:szCs w:val="22"/>
        </w:rPr>
        <w:t xml:space="preserve">.2 </w:t>
      </w:r>
      <w:r w:rsidR="005C23DC" w:rsidRPr="007461E3">
        <w:rPr>
          <w:rFonts w:ascii="Cambria" w:hAnsi="Cambria"/>
          <w:i w:val="0"/>
          <w:color w:val="31849B"/>
          <w:sz w:val="22"/>
          <w:szCs w:val="22"/>
        </w:rPr>
        <w:t>Pre-</w:t>
      </w:r>
      <w:r w:rsidR="004B26C3">
        <w:rPr>
          <w:rFonts w:ascii="Cambria" w:hAnsi="Cambria"/>
          <w:i w:val="0"/>
          <w:color w:val="31849B"/>
          <w:sz w:val="22"/>
          <w:szCs w:val="22"/>
        </w:rPr>
        <w:t>Submittal</w:t>
      </w:r>
      <w:r w:rsidR="005C23DC" w:rsidRPr="007461E3">
        <w:rPr>
          <w:rFonts w:ascii="Cambria" w:hAnsi="Cambria"/>
          <w:i w:val="0"/>
          <w:color w:val="31849B"/>
          <w:sz w:val="22"/>
          <w:szCs w:val="22"/>
        </w:rPr>
        <w:t xml:space="preserve"> Conference</w:t>
      </w:r>
      <w:bookmarkEnd w:id="16"/>
      <w:bookmarkEnd w:id="17"/>
      <w:bookmarkEnd w:id="18"/>
      <w:bookmarkEnd w:id="19"/>
      <w:bookmarkEnd w:id="20"/>
      <w:bookmarkEnd w:id="21"/>
      <w:bookmarkEnd w:id="22"/>
      <w:bookmarkEnd w:id="23"/>
      <w:bookmarkEnd w:id="24"/>
    </w:p>
    <w:p w14:paraId="7BA67B03" w14:textId="77777777" w:rsidR="005C23DC" w:rsidRDefault="005C23DC" w:rsidP="005461B1">
      <w:pPr>
        <w:rPr>
          <w:rFonts w:ascii="Arial" w:hAnsi="Arial" w:cs="Arial"/>
          <w:sz w:val="20"/>
          <w:szCs w:val="20"/>
        </w:rPr>
      </w:pPr>
      <w:r w:rsidRPr="007461E3">
        <w:rPr>
          <w:rFonts w:ascii="Cambria" w:hAnsi="Cambria" w:cs="Arial"/>
          <w:sz w:val="22"/>
          <w:szCs w:val="22"/>
        </w:rPr>
        <w:t xml:space="preserve">The City </w:t>
      </w:r>
      <w:r w:rsidR="00FC0DAC" w:rsidRPr="007461E3">
        <w:rPr>
          <w:rFonts w:ascii="Cambria" w:hAnsi="Cambria" w:cs="Arial"/>
          <w:sz w:val="22"/>
          <w:szCs w:val="22"/>
        </w:rPr>
        <w:t xml:space="preserve">offers </w:t>
      </w:r>
      <w:r w:rsidRPr="007461E3">
        <w:rPr>
          <w:rFonts w:ascii="Cambria" w:hAnsi="Cambria" w:cs="Arial"/>
          <w:sz w:val="22"/>
          <w:szCs w:val="22"/>
        </w:rPr>
        <w:t>an optional pre-</w:t>
      </w:r>
      <w:r w:rsidR="004B26C3">
        <w:rPr>
          <w:rFonts w:ascii="Cambria" w:hAnsi="Cambria" w:cs="Arial"/>
          <w:sz w:val="22"/>
          <w:szCs w:val="22"/>
        </w:rPr>
        <w:t>submittal</w:t>
      </w:r>
      <w:r w:rsidRPr="007461E3">
        <w:rPr>
          <w:rFonts w:ascii="Cambria" w:hAnsi="Cambria" w:cs="Arial"/>
          <w:sz w:val="22"/>
          <w:szCs w:val="22"/>
        </w:rPr>
        <w:t xml:space="preserve"> conference</w:t>
      </w:r>
      <w:r w:rsidR="009B796E" w:rsidRPr="007461E3">
        <w:rPr>
          <w:rFonts w:ascii="Cambria" w:hAnsi="Cambria" w:cs="Arial"/>
          <w:sz w:val="22"/>
          <w:szCs w:val="22"/>
        </w:rPr>
        <w:t xml:space="preserve"> </w:t>
      </w:r>
      <w:r w:rsidR="00F221FC" w:rsidRPr="007461E3">
        <w:rPr>
          <w:rFonts w:ascii="Cambria" w:hAnsi="Cambria" w:cs="Arial"/>
          <w:sz w:val="22"/>
          <w:szCs w:val="22"/>
        </w:rPr>
        <w:t xml:space="preserve">at </w:t>
      </w:r>
      <w:r w:rsidR="009B796E" w:rsidRPr="007461E3">
        <w:rPr>
          <w:rFonts w:ascii="Cambria" w:hAnsi="Cambria" w:cs="Arial"/>
          <w:sz w:val="22"/>
          <w:szCs w:val="22"/>
        </w:rPr>
        <w:t>the time</w:t>
      </w:r>
      <w:r w:rsidR="006E3D7C">
        <w:rPr>
          <w:rFonts w:ascii="Cambria" w:hAnsi="Cambria" w:cs="Arial"/>
          <w:sz w:val="22"/>
          <w:szCs w:val="22"/>
        </w:rPr>
        <w:t>,</w:t>
      </w:r>
      <w:r w:rsidR="009B796E" w:rsidRPr="007461E3">
        <w:rPr>
          <w:rFonts w:ascii="Cambria" w:hAnsi="Cambria" w:cs="Arial"/>
          <w:sz w:val="22"/>
          <w:szCs w:val="22"/>
        </w:rPr>
        <w:t xml:space="preserve"> </w:t>
      </w:r>
      <w:r w:rsidR="00AD273A" w:rsidRPr="007461E3">
        <w:rPr>
          <w:rFonts w:ascii="Cambria" w:hAnsi="Cambria" w:cs="Arial"/>
          <w:sz w:val="22"/>
          <w:szCs w:val="22"/>
        </w:rPr>
        <w:t xml:space="preserve">date </w:t>
      </w:r>
      <w:r w:rsidR="006E3D7C">
        <w:rPr>
          <w:rFonts w:ascii="Cambria" w:hAnsi="Cambria" w:cs="Arial"/>
          <w:sz w:val="22"/>
          <w:szCs w:val="22"/>
        </w:rPr>
        <w:t xml:space="preserve">and location </w:t>
      </w:r>
      <w:r w:rsidR="00FC0DAC" w:rsidRPr="007461E3">
        <w:rPr>
          <w:rFonts w:ascii="Cambria" w:hAnsi="Cambria" w:cs="Arial"/>
          <w:sz w:val="22"/>
          <w:szCs w:val="22"/>
        </w:rPr>
        <w:t xml:space="preserve">on </w:t>
      </w:r>
      <w:r w:rsidR="00AD273A" w:rsidRPr="007461E3">
        <w:rPr>
          <w:rFonts w:ascii="Cambria" w:hAnsi="Cambria" w:cs="Arial"/>
          <w:sz w:val="22"/>
          <w:szCs w:val="22"/>
        </w:rPr>
        <w:t>page 1</w:t>
      </w:r>
      <w:r w:rsidR="005C1151">
        <w:rPr>
          <w:rFonts w:ascii="Cambria" w:hAnsi="Cambria" w:cs="Arial"/>
          <w:sz w:val="22"/>
          <w:szCs w:val="22"/>
        </w:rPr>
        <w:t>.</w:t>
      </w:r>
      <w:r w:rsidR="00F93042">
        <w:rPr>
          <w:rFonts w:ascii="Cambria" w:hAnsi="Cambria" w:cs="Arial"/>
          <w:sz w:val="22"/>
          <w:szCs w:val="22"/>
        </w:rPr>
        <w:t xml:space="preserve"> </w:t>
      </w:r>
      <w:r w:rsidR="00531AB6" w:rsidRPr="006D7517">
        <w:rPr>
          <w:rFonts w:ascii="Cambria" w:hAnsi="Cambria" w:cs="Arial"/>
          <w:sz w:val="22"/>
          <w:szCs w:val="22"/>
        </w:rPr>
        <w:t xml:space="preserve">Proposers are highly encouraged to attend but </w:t>
      </w:r>
      <w:r w:rsidR="00531AB6" w:rsidRPr="006D7517">
        <w:rPr>
          <w:rFonts w:ascii="Cambria" w:hAnsi="Cambria" w:cs="Arial"/>
          <w:sz w:val="22"/>
          <w:szCs w:val="22"/>
          <w:u w:val="single"/>
        </w:rPr>
        <w:t>not</w:t>
      </w:r>
      <w:r w:rsidR="00531AB6" w:rsidRPr="006D7517">
        <w:rPr>
          <w:rFonts w:ascii="Cambria" w:hAnsi="Cambria" w:cs="Arial"/>
          <w:sz w:val="22"/>
          <w:szCs w:val="22"/>
        </w:rPr>
        <w:t xml:space="preserve"> required to att</w:t>
      </w:r>
      <w:r w:rsidR="003137EB">
        <w:rPr>
          <w:rFonts w:ascii="Cambria" w:hAnsi="Cambria" w:cs="Arial"/>
          <w:sz w:val="22"/>
          <w:szCs w:val="22"/>
        </w:rPr>
        <w:t xml:space="preserve">end to be eligible to propose. </w:t>
      </w:r>
      <w:r w:rsidR="00531AB6" w:rsidRPr="006D7517">
        <w:rPr>
          <w:rFonts w:ascii="Cambria" w:hAnsi="Cambria" w:cs="Arial"/>
          <w:sz w:val="22"/>
          <w:szCs w:val="22"/>
        </w:rPr>
        <w:t>The meeting answers questions about the so</w:t>
      </w:r>
      <w:r w:rsidR="003137EB">
        <w:rPr>
          <w:rFonts w:ascii="Cambria" w:hAnsi="Cambria" w:cs="Arial"/>
          <w:sz w:val="22"/>
          <w:szCs w:val="22"/>
        </w:rPr>
        <w:t xml:space="preserve">licitation and clarify issues. </w:t>
      </w:r>
      <w:r w:rsidR="00531AB6" w:rsidRPr="006D7517">
        <w:rPr>
          <w:rFonts w:ascii="Cambria" w:hAnsi="Cambria" w:cs="Arial"/>
          <w:sz w:val="22"/>
          <w:szCs w:val="22"/>
        </w:rPr>
        <w:t>This also allow</w:t>
      </w:r>
      <w:r w:rsidR="00F93042">
        <w:rPr>
          <w:rFonts w:ascii="Cambria" w:hAnsi="Cambria" w:cs="Arial"/>
          <w:sz w:val="22"/>
          <w:szCs w:val="22"/>
        </w:rPr>
        <w:t xml:space="preserve">s Proposers to raise concerns. </w:t>
      </w:r>
      <w:r w:rsidR="00531AB6" w:rsidRPr="006D7517">
        <w:rPr>
          <w:rFonts w:ascii="Cambria" w:hAnsi="Cambria" w:cs="Arial"/>
          <w:sz w:val="22"/>
          <w:szCs w:val="22"/>
        </w:rPr>
        <w:t>Failure to raise concerns over any issues at this opportunity will be a consideration in any protest filed regarding such items known as of this pre-proposal conference</w:t>
      </w:r>
      <w:r w:rsidR="00531AB6" w:rsidRPr="003F6255">
        <w:rPr>
          <w:rFonts w:ascii="Arial" w:hAnsi="Arial" w:cs="Arial"/>
          <w:sz w:val="20"/>
          <w:szCs w:val="20"/>
        </w:rPr>
        <w:t>.</w:t>
      </w:r>
    </w:p>
    <w:p w14:paraId="3CCA28D0" w14:textId="77777777" w:rsidR="00602968" w:rsidRPr="007461E3" w:rsidRDefault="00602968" w:rsidP="00C15B27">
      <w:pPr>
        <w:ind w:left="360"/>
        <w:jc w:val="both"/>
        <w:rPr>
          <w:rFonts w:ascii="Cambria" w:hAnsi="Cambria" w:cs="Arial"/>
          <w: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14:paraId="328C7DD1" w14:textId="77777777" w:rsidR="005C23DC" w:rsidRPr="007461E3" w:rsidRDefault="00D37EFD" w:rsidP="005461B1">
      <w:pPr>
        <w:jc w:val="both"/>
        <w:rPr>
          <w:rFonts w:ascii="Cambria" w:hAnsi="Cambria" w:cs="Arial"/>
          <w:b/>
          <w:color w:val="31849B"/>
          <w:sz w:val="22"/>
          <w:szCs w:val="22"/>
        </w:rPr>
      </w:pPr>
      <w:r>
        <w:rPr>
          <w:rFonts w:ascii="Cambria" w:hAnsi="Cambria" w:cs="Arial"/>
          <w:b/>
          <w:color w:val="31849B"/>
          <w:sz w:val="22"/>
          <w:szCs w:val="22"/>
        </w:rPr>
        <w:t>7</w:t>
      </w:r>
      <w:r w:rsidR="004072E1" w:rsidRPr="007461E3">
        <w:rPr>
          <w:rFonts w:ascii="Cambria" w:hAnsi="Cambria" w:cs="Arial"/>
          <w:b/>
          <w:color w:val="31849B"/>
          <w:sz w:val="22"/>
          <w:szCs w:val="22"/>
        </w:rPr>
        <w:t xml:space="preserve">.3 </w:t>
      </w:r>
      <w:r w:rsidR="005C23DC" w:rsidRPr="007461E3">
        <w:rPr>
          <w:rFonts w:ascii="Cambria" w:hAnsi="Cambria" w:cs="Arial"/>
          <w:b/>
          <w:color w:val="31849B"/>
          <w:sz w:val="22"/>
          <w:szCs w:val="22"/>
        </w:rPr>
        <w:t>Questions</w:t>
      </w:r>
      <w:bookmarkEnd w:id="25"/>
      <w:bookmarkEnd w:id="26"/>
      <w:bookmarkEnd w:id="27"/>
      <w:bookmarkEnd w:id="28"/>
      <w:bookmarkEnd w:id="29"/>
      <w:bookmarkEnd w:id="30"/>
      <w:bookmarkEnd w:id="31"/>
      <w:r w:rsidR="00811027" w:rsidRPr="007461E3">
        <w:rPr>
          <w:rFonts w:ascii="Cambria" w:hAnsi="Cambria" w:cs="Arial"/>
          <w:b/>
          <w:color w:val="31849B"/>
          <w:sz w:val="22"/>
          <w:szCs w:val="22"/>
        </w:rPr>
        <w:t>.</w:t>
      </w:r>
    </w:p>
    <w:p w14:paraId="52C394FD" w14:textId="77777777" w:rsidR="005C23DC" w:rsidRPr="007461E3" w:rsidRDefault="00FC0607" w:rsidP="005461B1">
      <w:pPr>
        <w:pStyle w:val="BodyText2"/>
        <w:spacing w:line="240" w:lineRule="auto"/>
        <w:rPr>
          <w:rFonts w:ascii="Cambria" w:hAnsi="Cambria" w:cs="Arial"/>
          <w:sz w:val="22"/>
          <w:szCs w:val="22"/>
        </w:rPr>
      </w:pPr>
      <w:r w:rsidRPr="007461E3">
        <w:rPr>
          <w:rFonts w:ascii="Cambria" w:hAnsi="Cambria" w:cs="Arial"/>
          <w:sz w:val="22"/>
          <w:szCs w:val="22"/>
        </w:rPr>
        <w:t xml:space="preserve">Proposers may </w:t>
      </w:r>
      <w:r w:rsidR="009F6C8B">
        <w:rPr>
          <w:rFonts w:ascii="Cambria" w:hAnsi="Cambria" w:cs="Arial"/>
          <w:sz w:val="22"/>
          <w:szCs w:val="22"/>
        </w:rPr>
        <w:t>email</w:t>
      </w:r>
      <w:r w:rsidRPr="007461E3">
        <w:rPr>
          <w:rFonts w:ascii="Cambria" w:hAnsi="Cambria" w:cs="Arial"/>
          <w:sz w:val="22"/>
          <w:szCs w:val="22"/>
        </w:rPr>
        <w:t xml:space="preserve"> questions to the </w:t>
      </w:r>
      <w:r w:rsidR="00E4610C">
        <w:rPr>
          <w:rFonts w:ascii="Cambria" w:hAnsi="Cambria" w:cs="Arial"/>
          <w:sz w:val="22"/>
          <w:szCs w:val="22"/>
        </w:rPr>
        <w:t>Project Manager</w:t>
      </w:r>
      <w:r w:rsidRPr="007461E3">
        <w:rPr>
          <w:rFonts w:ascii="Cambria" w:hAnsi="Cambria" w:cs="Arial"/>
          <w:sz w:val="22"/>
          <w:szCs w:val="22"/>
        </w:rPr>
        <w:t xml:space="preserve"> until the deadline stated </w:t>
      </w:r>
      <w:r w:rsidR="003D7742" w:rsidRPr="007461E3">
        <w:rPr>
          <w:rFonts w:ascii="Cambria" w:hAnsi="Cambria" w:cs="Arial"/>
          <w:sz w:val="22"/>
          <w:szCs w:val="22"/>
        </w:rPr>
        <w:t>on page 1.</w:t>
      </w:r>
      <w:r w:rsidR="00D97390" w:rsidRPr="007461E3">
        <w:rPr>
          <w:rFonts w:ascii="Cambria" w:hAnsi="Cambria" w:cs="Arial"/>
          <w:sz w:val="22"/>
          <w:szCs w:val="22"/>
        </w:rPr>
        <w:t xml:space="preserve"> </w:t>
      </w:r>
      <w:r w:rsidR="007A760F" w:rsidRPr="007461E3">
        <w:rPr>
          <w:rFonts w:ascii="Cambria" w:hAnsi="Cambria" w:cs="Arial"/>
          <w:sz w:val="22"/>
          <w:szCs w:val="22"/>
        </w:rPr>
        <w:t xml:space="preserve">Failure to request clarification of any inadequacy, omission, or conflict will not relieve the </w:t>
      </w:r>
      <w:r w:rsidR="00C722E7" w:rsidRPr="007461E3">
        <w:rPr>
          <w:rFonts w:ascii="Cambria" w:hAnsi="Cambria" w:cs="Arial"/>
          <w:sz w:val="22"/>
          <w:szCs w:val="22"/>
        </w:rPr>
        <w:t>Consultant</w:t>
      </w:r>
      <w:r w:rsidR="007A760F" w:rsidRPr="007461E3">
        <w:rPr>
          <w:rFonts w:ascii="Cambria" w:hAnsi="Cambria" w:cs="Arial"/>
          <w:sz w:val="22"/>
          <w:szCs w:val="22"/>
        </w:rPr>
        <w:t xml:space="preserve"> of responsibilities under any subsequent contract.  It is the responsibility of the interested </w:t>
      </w:r>
      <w:r w:rsidR="00C722E7" w:rsidRPr="007461E3">
        <w:rPr>
          <w:rFonts w:ascii="Cambria" w:hAnsi="Cambria" w:cs="Arial"/>
          <w:sz w:val="22"/>
          <w:szCs w:val="22"/>
        </w:rPr>
        <w:t>Consultant</w:t>
      </w:r>
      <w:r w:rsidR="007A760F" w:rsidRPr="007461E3">
        <w:rPr>
          <w:rFonts w:ascii="Cambria" w:hAnsi="Cambria" w:cs="Arial"/>
          <w:sz w:val="22"/>
          <w:szCs w:val="22"/>
        </w:rPr>
        <w:t xml:space="preserve"> to assure they receive responses </w:t>
      </w:r>
      <w:r w:rsidR="00A56560" w:rsidRPr="007461E3">
        <w:rPr>
          <w:rFonts w:ascii="Cambria" w:hAnsi="Cambria" w:cs="Arial"/>
          <w:sz w:val="22"/>
          <w:szCs w:val="22"/>
        </w:rPr>
        <w:t xml:space="preserve">to </w:t>
      </w:r>
      <w:r w:rsidR="003D7742" w:rsidRPr="007461E3">
        <w:rPr>
          <w:rFonts w:ascii="Cambria" w:hAnsi="Cambria" w:cs="Arial"/>
          <w:sz w:val="22"/>
          <w:szCs w:val="22"/>
        </w:rPr>
        <w:t>Q</w:t>
      </w:r>
      <w:r w:rsidR="00A56560" w:rsidRPr="007461E3">
        <w:rPr>
          <w:rFonts w:ascii="Cambria" w:hAnsi="Cambria" w:cs="Arial"/>
          <w:sz w:val="22"/>
          <w:szCs w:val="22"/>
        </w:rPr>
        <w:t xml:space="preserve">uestions </w:t>
      </w:r>
      <w:r w:rsidR="007A760F" w:rsidRPr="007461E3">
        <w:rPr>
          <w:rFonts w:ascii="Cambria" w:hAnsi="Cambria" w:cs="Arial"/>
          <w:sz w:val="22"/>
          <w:szCs w:val="22"/>
        </w:rPr>
        <w:t>if any are issued.</w:t>
      </w:r>
    </w:p>
    <w:p w14:paraId="3437947D" w14:textId="77777777" w:rsidR="005C23DC" w:rsidRPr="007461E3" w:rsidRDefault="00D37EFD" w:rsidP="005461B1">
      <w:pPr>
        <w:pStyle w:val="Heading2"/>
        <w:keepLines/>
        <w:numPr>
          <w:ilvl w:val="1"/>
          <w:numId w:val="0"/>
        </w:numPr>
        <w:tabs>
          <w:tab w:val="left" w:pos="-1440"/>
          <w:tab w:val="left" w:pos="576"/>
          <w:tab w:val="left" w:pos="1080"/>
        </w:tabs>
        <w:jc w:val="both"/>
        <w:rPr>
          <w:rFonts w:ascii="Cambria" w:hAnsi="Cambria"/>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Pr>
          <w:rFonts w:ascii="Cambria" w:hAnsi="Cambria"/>
          <w:i w:val="0"/>
          <w:color w:val="31849B"/>
          <w:sz w:val="22"/>
          <w:szCs w:val="22"/>
        </w:rPr>
        <w:t>7</w:t>
      </w:r>
      <w:r w:rsidR="004072E1" w:rsidRPr="007461E3">
        <w:rPr>
          <w:rFonts w:ascii="Cambria" w:hAnsi="Cambria"/>
          <w:i w:val="0"/>
          <w:color w:val="31849B"/>
          <w:sz w:val="22"/>
          <w:szCs w:val="22"/>
        </w:rPr>
        <w:t xml:space="preserve">.4 </w:t>
      </w:r>
      <w:r w:rsidR="005C23DC" w:rsidRPr="007461E3">
        <w:rPr>
          <w:rFonts w:ascii="Cambria" w:hAnsi="Cambria"/>
          <w:i w:val="0"/>
          <w:color w:val="31849B"/>
          <w:sz w:val="22"/>
          <w:szCs w:val="22"/>
        </w:rPr>
        <w:t>Changes to the RFP</w:t>
      </w:r>
      <w:bookmarkEnd w:id="32"/>
      <w:bookmarkEnd w:id="33"/>
      <w:bookmarkEnd w:id="34"/>
      <w:bookmarkEnd w:id="35"/>
      <w:bookmarkEnd w:id="36"/>
      <w:bookmarkEnd w:id="37"/>
      <w:bookmarkEnd w:id="38"/>
      <w:r w:rsidR="00043BE0" w:rsidRPr="007461E3">
        <w:rPr>
          <w:rFonts w:ascii="Cambria" w:hAnsi="Cambria"/>
          <w:i w:val="0"/>
          <w:color w:val="31849B"/>
          <w:sz w:val="22"/>
          <w:szCs w:val="22"/>
        </w:rPr>
        <w:t>/RFQ</w:t>
      </w:r>
      <w:r w:rsidR="00811027" w:rsidRPr="007461E3">
        <w:rPr>
          <w:rFonts w:ascii="Cambria" w:hAnsi="Cambria"/>
          <w:i w:val="0"/>
          <w:color w:val="31849B"/>
          <w:sz w:val="22"/>
          <w:szCs w:val="22"/>
        </w:rPr>
        <w:t>.</w:t>
      </w:r>
    </w:p>
    <w:p w14:paraId="53484C70" w14:textId="77777777" w:rsidR="007A760F" w:rsidRPr="007461E3" w:rsidRDefault="00A67F20" w:rsidP="005461B1">
      <w:pPr>
        <w:pStyle w:val="BodyText2"/>
        <w:spacing w:line="240" w:lineRule="auto"/>
        <w:rPr>
          <w:rFonts w:ascii="Cambria" w:hAnsi="Cambria" w:cs="Arial"/>
          <w:sz w:val="22"/>
          <w:szCs w:val="22"/>
        </w:rPr>
      </w:pPr>
      <w:r>
        <w:rPr>
          <w:rFonts w:ascii="Cambria" w:hAnsi="Cambria" w:cs="Arial"/>
          <w:sz w:val="22"/>
          <w:szCs w:val="22"/>
        </w:rPr>
        <w:t>The City may make changes to this RFP/RFQ if</w:t>
      </w:r>
      <w:r w:rsidR="007A760F" w:rsidRPr="007461E3">
        <w:rPr>
          <w:rFonts w:ascii="Cambria" w:hAnsi="Cambria" w:cs="Arial"/>
          <w:sz w:val="22"/>
          <w:szCs w:val="22"/>
        </w:rPr>
        <w:t xml:space="preserve">, in the sole judgment of the City, the change will not compromise the City’s objectives in this </w:t>
      </w:r>
      <w:r>
        <w:rPr>
          <w:rFonts w:ascii="Cambria" w:hAnsi="Cambria" w:cs="Arial"/>
          <w:sz w:val="22"/>
          <w:szCs w:val="22"/>
        </w:rPr>
        <w:t>solicitation</w:t>
      </w:r>
      <w:r w:rsidR="00DA2424">
        <w:rPr>
          <w:rFonts w:ascii="Cambria" w:hAnsi="Cambria" w:cs="Arial"/>
          <w:sz w:val="22"/>
          <w:szCs w:val="22"/>
        </w:rPr>
        <w:t xml:space="preserve">. </w:t>
      </w:r>
      <w:r w:rsidR="00A56560" w:rsidRPr="007461E3">
        <w:rPr>
          <w:rFonts w:ascii="Cambria" w:hAnsi="Cambria" w:cs="Arial"/>
          <w:sz w:val="22"/>
          <w:szCs w:val="22"/>
        </w:rPr>
        <w:t>A</w:t>
      </w:r>
      <w:r>
        <w:rPr>
          <w:rFonts w:ascii="Cambria" w:hAnsi="Cambria" w:cs="Arial"/>
          <w:sz w:val="22"/>
          <w:szCs w:val="22"/>
        </w:rPr>
        <w:t>ny</w:t>
      </w:r>
      <w:r w:rsidR="00A56560" w:rsidRPr="007461E3">
        <w:rPr>
          <w:rFonts w:ascii="Cambria" w:hAnsi="Cambria" w:cs="Arial"/>
          <w:sz w:val="22"/>
          <w:szCs w:val="22"/>
        </w:rPr>
        <w:t xml:space="preserve"> change to this RFP</w:t>
      </w:r>
      <w:r w:rsidR="00043BE0" w:rsidRPr="007461E3">
        <w:rPr>
          <w:rFonts w:ascii="Cambria" w:hAnsi="Cambria" w:cs="Arial"/>
          <w:sz w:val="22"/>
          <w:szCs w:val="22"/>
        </w:rPr>
        <w:t>/RFQ</w:t>
      </w:r>
      <w:r w:rsidR="00A56560" w:rsidRPr="007461E3">
        <w:rPr>
          <w:rFonts w:ascii="Cambria" w:hAnsi="Cambria" w:cs="Arial"/>
          <w:sz w:val="22"/>
          <w:szCs w:val="22"/>
        </w:rPr>
        <w:t xml:space="preserve"> will be made by formal written addendum issued by the City and </w:t>
      </w:r>
      <w:r w:rsidR="007A760F" w:rsidRPr="007461E3">
        <w:rPr>
          <w:rFonts w:ascii="Cambria" w:hAnsi="Cambria" w:cs="Arial"/>
          <w:sz w:val="22"/>
          <w:szCs w:val="22"/>
        </w:rPr>
        <w:t xml:space="preserve">shall become part of this </w:t>
      </w:r>
      <w:r w:rsidR="00033EFD" w:rsidRPr="007461E3">
        <w:rPr>
          <w:rFonts w:ascii="Cambria" w:hAnsi="Cambria" w:cs="Arial"/>
          <w:sz w:val="22"/>
          <w:szCs w:val="22"/>
        </w:rPr>
        <w:t>RFP</w:t>
      </w:r>
      <w:r w:rsidR="00043BE0" w:rsidRPr="007461E3">
        <w:rPr>
          <w:rFonts w:ascii="Cambria" w:hAnsi="Cambria" w:cs="Arial"/>
          <w:sz w:val="22"/>
          <w:szCs w:val="22"/>
        </w:rPr>
        <w:t>/RFQ</w:t>
      </w:r>
      <w:r w:rsidR="007A760F" w:rsidRPr="007461E3">
        <w:rPr>
          <w:rFonts w:ascii="Cambria" w:hAnsi="Cambria" w:cs="Arial"/>
          <w:sz w:val="22"/>
          <w:szCs w:val="22"/>
        </w:rPr>
        <w:t xml:space="preserve">. </w:t>
      </w:r>
      <w:r w:rsidR="00FC0607" w:rsidRPr="007461E3">
        <w:rPr>
          <w:rFonts w:ascii="Cambria" w:hAnsi="Cambria" w:cs="Arial"/>
          <w:sz w:val="22"/>
          <w:szCs w:val="22"/>
        </w:rPr>
        <w:t xml:space="preserve"> </w:t>
      </w:r>
    </w:p>
    <w:p w14:paraId="17A9340A" w14:textId="77777777" w:rsidR="006772E1" w:rsidRPr="007461E3" w:rsidRDefault="006772E1" w:rsidP="00C15B27">
      <w:pPr>
        <w:ind w:left="360"/>
        <w:rPr>
          <w:rFonts w:ascii="Cambria" w:hAnsi="Cambria" w:cs="Arial"/>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14:paraId="513E24D2" w14:textId="77777777" w:rsidR="006772E1" w:rsidRPr="007461E3" w:rsidRDefault="00D37EFD" w:rsidP="005461B1">
      <w:pPr>
        <w:jc w:val="both"/>
        <w:rPr>
          <w:rFonts w:ascii="Cambria" w:hAnsi="Cambria" w:cs="Arial"/>
          <w:b/>
          <w:color w:val="31849B"/>
          <w:sz w:val="22"/>
          <w:szCs w:val="22"/>
        </w:rPr>
      </w:pPr>
      <w:r>
        <w:rPr>
          <w:rFonts w:ascii="Cambria" w:hAnsi="Cambria" w:cs="Arial"/>
          <w:b/>
          <w:color w:val="31849B"/>
          <w:sz w:val="22"/>
          <w:szCs w:val="22"/>
        </w:rPr>
        <w:t>7</w:t>
      </w:r>
      <w:r w:rsidR="004072E1" w:rsidRPr="007461E3">
        <w:rPr>
          <w:rFonts w:ascii="Cambria" w:hAnsi="Cambria" w:cs="Arial"/>
          <w:b/>
          <w:color w:val="31849B"/>
          <w:sz w:val="22"/>
          <w:szCs w:val="22"/>
        </w:rPr>
        <w:t xml:space="preserve">.5 </w:t>
      </w:r>
      <w:r w:rsidR="006772E1" w:rsidRPr="007461E3">
        <w:rPr>
          <w:rFonts w:ascii="Cambria" w:hAnsi="Cambria" w:cs="Arial"/>
          <w:b/>
          <w:color w:val="31849B"/>
          <w:sz w:val="22"/>
          <w:szCs w:val="22"/>
        </w:rPr>
        <w:t xml:space="preserve">Receiving Addenda and/or Question and Answers. </w:t>
      </w:r>
    </w:p>
    <w:p w14:paraId="5817672D" w14:textId="77777777" w:rsidR="005D58DB" w:rsidRPr="007461E3" w:rsidRDefault="002D3767" w:rsidP="005461B1">
      <w:pPr>
        <w:rPr>
          <w:rFonts w:ascii="Cambria" w:hAnsi="Cambria" w:cs="Arial"/>
          <w:sz w:val="22"/>
          <w:szCs w:val="22"/>
        </w:rPr>
      </w:pPr>
      <w:r w:rsidRPr="007461E3">
        <w:rPr>
          <w:rFonts w:ascii="Cambria" w:hAnsi="Cambria" w:cs="Arial"/>
          <w:sz w:val="22"/>
          <w:szCs w:val="22"/>
        </w:rPr>
        <w:t>I</w:t>
      </w:r>
      <w:r w:rsidR="005D58DB" w:rsidRPr="007461E3">
        <w:rPr>
          <w:rFonts w:ascii="Cambria" w:hAnsi="Cambria" w:cs="Arial"/>
          <w:sz w:val="22"/>
          <w:szCs w:val="22"/>
        </w:rPr>
        <w:t xml:space="preserve">t </w:t>
      </w:r>
      <w:r w:rsidR="00A54491" w:rsidRPr="007461E3">
        <w:rPr>
          <w:rFonts w:ascii="Cambria" w:hAnsi="Cambria" w:cs="Arial"/>
          <w:sz w:val="22"/>
          <w:szCs w:val="22"/>
        </w:rPr>
        <w:t xml:space="preserve">is </w:t>
      </w:r>
      <w:r w:rsidR="005D58DB" w:rsidRPr="007461E3">
        <w:rPr>
          <w:rFonts w:ascii="Cambria" w:hAnsi="Cambria" w:cs="Arial"/>
          <w:sz w:val="22"/>
          <w:szCs w:val="22"/>
        </w:rPr>
        <w:t xml:space="preserve">the obligation and responsibility of the </w:t>
      </w:r>
      <w:r w:rsidR="00C722E7" w:rsidRPr="007461E3">
        <w:rPr>
          <w:rFonts w:ascii="Cambria" w:hAnsi="Cambria" w:cs="Arial"/>
          <w:sz w:val="22"/>
          <w:szCs w:val="22"/>
        </w:rPr>
        <w:t>Consultant</w:t>
      </w:r>
      <w:r w:rsidR="005D58DB" w:rsidRPr="007461E3">
        <w:rPr>
          <w:rFonts w:ascii="Cambria" w:hAnsi="Cambria" w:cs="Arial"/>
          <w:sz w:val="22"/>
          <w:szCs w:val="22"/>
        </w:rPr>
        <w:t xml:space="preserve"> to learn of </w:t>
      </w:r>
      <w:r w:rsidR="00E60678" w:rsidRPr="007461E3">
        <w:rPr>
          <w:rFonts w:ascii="Cambria" w:hAnsi="Cambria" w:cs="Arial"/>
          <w:sz w:val="22"/>
          <w:szCs w:val="22"/>
        </w:rPr>
        <w:t>addend</w:t>
      </w:r>
      <w:r w:rsidR="00E60678">
        <w:rPr>
          <w:rFonts w:ascii="Cambria" w:hAnsi="Cambria" w:cs="Arial"/>
          <w:sz w:val="22"/>
          <w:szCs w:val="22"/>
        </w:rPr>
        <w:t>a</w:t>
      </w:r>
      <w:r w:rsidR="005D58DB" w:rsidRPr="007461E3">
        <w:rPr>
          <w:rFonts w:ascii="Cambria" w:hAnsi="Cambria" w:cs="Arial"/>
          <w:sz w:val="22"/>
          <w:szCs w:val="22"/>
        </w:rPr>
        <w:t xml:space="preserve">, responses, or notices issued by the City.  </w:t>
      </w:r>
      <w:r w:rsidR="00F221FC" w:rsidRPr="007461E3">
        <w:rPr>
          <w:rFonts w:ascii="Cambria" w:hAnsi="Cambria" w:cs="Arial"/>
          <w:sz w:val="22"/>
          <w:szCs w:val="22"/>
        </w:rPr>
        <w:t>S</w:t>
      </w:r>
      <w:r w:rsidR="005D58DB" w:rsidRPr="007461E3">
        <w:rPr>
          <w:rFonts w:ascii="Cambria" w:hAnsi="Cambria" w:cs="Arial"/>
          <w:sz w:val="22"/>
          <w:szCs w:val="22"/>
        </w:rPr>
        <w:t xml:space="preserve">ome third-party services independently post City of Seattle </w:t>
      </w:r>
      <w:r w:rsidR="004B08E1" w:rsidRPr="007461E3">
        <w:rPr>
          <w:rFonts w:ascii="Cambria" w:hAnsi="Cambria" w:cs="Arial"/>
          <w:sz w:val="22"/>
          <w:szCs w:val="22"/>
        </w:rPr>
        <w:t xml:space="preserve">solicitations </w:t>
      </w:r>
      <w:r w:rsidR="005D58DB" w:rsidRPr="007461E3">
        <w:rPr>
          <w:rFonts w:ascii="Cambria" w:hAnsi="Cambria" w:cs="Arial"/>
          <w:sz w:val="22"/>
          <w:szCs w:val="22"/>
        </w:rPr>
        <w:t xml:space="preserve">on their websites. The </w:t>
      </w:r>
      <w:r w:rsidR="005D58DB" w:rsidRPr="007461E3">
        <w:rPr>
          <w:rFonts w:ascii="Cambria" w:hAnsi="Cambria" w:cs="Arial"/>
          <w:sz w:val="22"/>
          <w:szCs w:val="22"/>
        </w:rPr>
        <w:lastRenderedPageBreak/>
        <w:t xml:space="preserve">City </w:t>
      </w:r>
      <w:r w:rsidR="004B26C3" w:rsidRPr="007461E3">
        <w:rPr>
          <w:rFonts w:ascii="Cambria" w:hAnsi="Cambria" w:cs="Arial"/>
          <w:sz w:val="22"/>
          <w:szCs w:val="22"/>
        </w:rPr>
        <w:t>does not</w:t>
      </w:r>
      <w:r w:rsidR="00F221FC" w:rsidRPr="007461E3">
        <w:rPr>
          <w:rFonts w:ascii="Cambria" w:hAnsi="Cambria" w:cs="Arial"/>
          <w:sz w:val="22"/>
          <w:szCs w:val="22"/>
        </w:rPr>
        <w:t xml:space="preserve"> </w:t>
      </w:r>
      <w:r w:rsidR="005D58DB" w:rsidRPr="007461E3">
        <w:rPr>
          <w:rFonts w:ascii="Cambria" w:hAnsi="Cambria" w:cs="Arial"/>
          <w:sz w:val="22"/>
          <w:szCs w:val="22"/>
        </w:rPr>
        <w:t>guarantee that such services have accurately provided all the information published by the City.</w:t>
      </w:r>
    </w:p>
    <w:p w14:paraId="14DE0FDA" w14:textId="77777777" w:rsidR="005D58DB" w:rsidRPr="007461E3" w:rsidRDefault="005D58DB" w:rsidP="00C15B27">
      <w:pPr>
        <w:ind w:left="360"/>
        <w:jc w:val="both"/>
        <w:rPr>
          <w:rFonts w:ascii="Cambria" w:hAnsi="Cambria" w:cs="Arial"/>
          <w:sz w:val="22"/>
          <w:szCs w:val="22"/>
        </w:rPr>
      </w:pPr>
    </w:p>
    <w:p w14:paraId="2612E441" w14:textId="77777777" w:rsidR="00FC0607" w:rsidRPr="007461E3" w:rsidRDefault="005D58DB" w:rsidP="005461B1">
      <w:pPr>
        <w:jc w:val="both"/>
        <w:rPr>
          <w:rFonts w:ascii="Cambria" w:hAnsi="Cambria" w:cs="Arial"/>
          <w:sz w:val="22"/>
          <w:szCs w:val="22"/>
        </w:rPr>
      </w:pPr>
      <w:r w:rsidRPr="007461E3">
        <w:rPr>
          <w:rFonts w:ascii="Cambria" w:hAnsi="Cambria" w:cs="Arial"/>
          <w:sz w:val="22"/>
          <w:szCs w:val="22"/>
        </w:rPr>
        <w:t xml:space="preserve">All </w:t>
      </w:r>
      <w:r w:rsidR="004B08E1" w:rsidRPr="007461E3">
        <w:rPr>
          <w:rFonts w:ascii="Cambria" w:hAnsi="Cambria" w:cs="Arial"/>
          <w:sz w:val="22"/>
          <w:szCs w:val="22"/>
        </w:rPr>
        <w:t xml:space="preserve">submittals </w:t>
      </w:r>
      <w:r w:rsidRPr="007461E3">
        <w:rPr>
          <w:rFonts w:ascii="Cambria" w:hAnsi="Cambria" w:cs="Arial"/>
          <w:sz w:val="22"/>
          <w:szCs w:val="22"/>
        </w:rPr>
        <w:t xml:space="preserve">sent to the City </w:t>
      </w:r>
      <w:r w:rsidR="005B3B8F" w:rsidRPr="007461E3">
        <w:rPr>
          <w:rFonts w:ascii="Cambria" w:hAnsi="Cambria" w:cs="Arial"/>
          <w:sz w:val="22"/>
          <w:szCs w:val="22"/>
        </w:rPr>
        <w:t xml:space="preserve">may </w:t>
      </w:r>
      <w:r w:rsidRPr="007461E3">
        <w:rPr>
          <w:rFonts w:ascii="Cambria" w:hAnsi="Cambria" w:cs="Arial"/>
          <w:sz w:val="22"/>
          <w:szCs w:val="22"/>
        </w:rPr>
        <w:t xml:space="preserve">be </w:t>
      </w:r>
      <w:r w:rsidR="00F221FC" w:rsidRPr="007461E3">
        <w:rPr>
          <w:rFonts w:ascii="Cambria" w:hAnsi="Cambria" w:cs="Arial"/>
          <w:sz w:val="22"/>
          <w:szCs w:val="22"/>
        </w:rPr>
        <w:t xml:space="preserve">considered </w:t>
      </w:r>
      <w:r w:rsidRPr="007461E3">
        <w:rPr>
          <w:rFonts w:ascii="Cambria" w:hAnsi="Cambria" w:cs="Arial"/>
          <w:sz w:val="22"/>
          <w:szCs w:val="22"/>
        </w:rPr>
        <w:t xml:space="preserve">compliant with or without specific confirmation from the </w:t>
      </w:r>
      <w:r w:rsidR="004B08E1" w:rsidRPr="007461E3">
        <w:rPr>
          <w:rFonts w:ascii="Cambria" w:hAnsi="Cambria" w:cs="Arial"/>
          <w:sz w:val="22"/>
          <w:szCs w:val="22"/>
        </w:rPr>
        <w:t xml:space="preserve">Consultant </w:t>
      </w:r>
      <w:r w:rsidRPr="007461E3">
        <w:rPr>
          <w:rFonts w:ascii="Cambria" w:hAnsi="Cambria" w:cs="Arial"/>
          <w:sz w:val="22"/>
          <w:szCs w:val="22"/>
        </w:rPr>
        <w:t xml:space="preserve">that </w:t>
      </w:r>
      <w:r w:rsidR="00E60678">
        <w:rPr>
          <w:rFonts w:ascii="Cambria" w:hAnsi="Cambria" w:cs="Arial"/>
          <w:sz w:val="22"/>
          <w:szCs w:val="22"/>
        </w:rPr>
        <w:t>any and all</w:t>
      </w:r>
      <w:r w:rsidR="00E60678" w:rsidRPr="007461E3">
        <w:rPr>
          <w:rFonts w:ascii="Cambria" w:hAnsi="Cambria" w:cs="Arial"/>
          <w:sz w:val="22"/>
          <w:szCs w:val="22"/>
        </w:rPr>
        <w:t xml:space="preserve"> </w:t>
      </w:r>
      <w:r w:rsidR="00E60678">
        <w:rPr>
          <w:rFonts w:ascii="Cambria" w:hAnsi="Cambria" w:cs="Arial"/>
          <w:sz w:val="22"/>
          <w:szCs w:val="22"/>
        </w:rPr>
        <w:t>a</w:t>
      </w:r>
      <w:r w:rsidR="000A7274" w:rsidRPr="007461E3">
        <w:rPr>
          <w:rFonts w:ascii="Cambria" w:hAnsi="Cambria" w:cs="Arial"/>
          <w:sz w:val="22"/>
          <w:szCs w:val="22"/>
        </w:rPr>
        <w:t>ddend</w:t>
      </w:r>
      <w:r w:rsidR="000A7274">
        <w:rPr>
          <w:rFonts w:ascii="Cambria" w:hAnsi="Cambria" w:cs="Arial"/>
          <w:sz w:val="22"/>
          <w:szCs w:val="22"/>
        </w:rPr>
        <w:t>a</w:t>
      </w:r>
      <w:r w:rsidR="000A7274" w:rsidRPr="007461E3">
        <w:rPr>
          <w:rFonts w:ascii="Cambria" w:hAnsi="Cambria" w:cs="Arial"/>
          <w:sz w:val="22"/>
          <w:szCs w:val="22"/>
        </w:rPr>
        <w:t xml:space="preserve"> </w:t>
      </w:r>
      <w:r w:rsidRPr="007461E3">
        <w:rPr>
          <w:rFonts w:ascii="Cambria" w:hAnsi="Cambria" w:cs="Arial"/>
          <w:sz w:val="22"/>
          <w:szCs w:val="22"/>
        </w:rPr>
        <w:t>was received and incorporated</w:t>
      </w:r>
      <w:r w:rsidR="00642AC9">
        <w:rPr>
          <w:rFonts w:ascii="Cambria" w:hAnsi="Cambria" w:cs="Arial"/>
          <w:sz w:val="22"/>
          <w:szCs w:val="22"/>
        </w:rPr>
        <w:t xml:space="preserve"> into your response</w:t>
      </w:r>
      <w:r w:rsidR="00F93042">
        <w:rPr>
          <w:rFonts w:ascii="Cambria" w:hAnsi="Cambria" w:cs="Arial"/>
          <w:sz w:val="22"/>
          <w:szCs w:val="22"/>
        </w:rPr>
        <w:t xml:space="preserve">. </w:t>
      </w:r>
      <w:r w:rsidR="00EC6587">
        <w:rPr>
          <w:rFonts w:ascii="Cambria" w:hAnsi="Cambria" w:cs="Arial"/>
          <w:sz w:val="22"/>
          <w:szCs w:val="22"/>
        </w:rPr>
        <w:t>However, t</w:t>
      </w:r>
      <w:r w:rsidRPr="007461E3">
        <w:rPr>
          <w:rFonts w:ascii="Cambria" w:hAnsi="Cambria" w:cs="Arial"/>
          <w:sz w:val="22"/>
          <w:szCs w:val="22"/>
        </w:rPr>
        <w:t xml:space="preserve">he </w:t>
      </w:r>
      <w:r w:rsidR="00C722E7" w:rsidRPr="007461E3">
        <w:rPr>
          <w:rFonts w:ascii="Cambria" w:hAnsi="Cambria" w:cs="Arial"/>
          <w:sz w:val="22"/>
          <w:szCs w:val="22"/>
        </w:rPr>
        <w:t>Project Manager</w:t>
      </w:r>
      <w:r w:rsidRPr="007461E3">
        <w:rPr>
          <w:rFonts w:ascii="Cambria" w:hAnsi="Cambria" w:cs="Arial"/>
          <w:sz w:val="22"/>
          <w:szCs w:val="22"/>
        </w:rPr>
        <w:t xml:space="preserve"> </w:t>
      </w:r>
      <w:r w:rsidR="00A67F20">
        <w:rPr>
          <w:rFonts w:ascii="Cambria" w:hAnsi="Cambria" w:cs="Arial"/>
          <w:sz w:val="22"/>
          <w:szCs w:val="22"/>
        </w:rPr>
        <w:t>reserves the right to</w:t>
      </w:r>
      <w:r w:rsidR="00A67F20" w:rsidRPr="007461E3">
        <w:rPr>
          <w:rFonts w:ascii="Cambria" w:hAnsi="Cambria" w:cs="Arial"/>
          <w:sz w:val="22"/>
          <w:szCs w:val="22"/>
        </w:rPr>
        <w:t xml:space="preserve"> </w:t>
      </w:r>
      <w:r w:rsidRPr="007461E3">
        <w:rPr>
          <w:rFonts w:ascii="Cambria" w:hAnsi="Cambria" w:cs="Arial"/>
          <w:sz w:val="22"/>
          <w:szCs w:val="22"/>
        </w:rPr>
        <w:t xml:space="preserve">reject </w:t>
      </w:r>
      <w:r w:rsidR="00A67F20">
        <w:rPr>
          <w:rFonts w:ascii="Cambria" w:hAnsi="Cambria" w:cs="Arial"/>
          <w:sz w:val="22"/>
          <w:szCs w:val="22"/>
        </w:rPr>
        <w:t>any</w:t>
      </w:r>
      <w:r w:rsidR="00A67F20" w:rsidRPr="007461E3">
        <w:rPr>
          <w:rFonts w:ascii="Cambria" w:hAnsi="Cambria" w:cs="Arial"/>
          <w:sz w:val="22"/>
          <w:szCs w:val="22"/>
        </w:rPr>
        <w:t xml:space="preserve"> </w:t>
      </w:r>
      <w:r w:rsidR="004B08E1" w:rsidRPr="007461E3">
        <w:rPr>
          <w:rFonts w:ascii="Cambria" w:hAnsi="Cambria" w:cs="Arial"/>
          <w:sz w:val="22"/>
          <w:szCs w:val="22"/>
        </w:rPr>
        <w:t>submittal</w:t>
      </w:r>
      <w:r w:rsidRPr="007461E3">
        <w:rPr>
          <w:rFonts w:ascii="Cambria" w:hAnsi="Cambria" w:cs="Arial"/>
          <w:sz w:val="22"/>
          <w:szCs w:val="22"/>
        </w:rPr>
        <w:t xml:space="preserve"> </w:t>
      </w:r>
      <w:r w:rsidR="00EC6587">
        <w:rPr>
          <w:rFonts w:ascii="Cambria" w:hAnsi="Cambria" w:cs="Arial"/>
          <w:sz w:val="22"/>
          <w:szCs w:val="22"/>
        </w:rPr>
        <w:t>that</w:t>
      </w:r>
      <w:r w:rsidRPr="007461E3">
        <w:rPr>
          <w:rFonts w:ascii="Cambria" w:hAnsi="Cambria" w:cs="Arial"/>
          <w:sz w:val="22"/>
          <w:szCs w:val="22"/>
        </w:rPr>
        <w:t xml:space="preserve"> does not </w:t>
      </w:r>
      <w:r w:rsidR="005B3B8F" w:rsidRPr="007461E3">
        <w:rPr>
          <w:rFonts w:ascii="Cambria" w:hAnsi="Cambria" w:cs="Arial"/>
          <w:sz w:val="22"/>
          <w:szCs w:val="22"/>
        </w:rPr>
        <w:t xml:space="preserve">fully </w:t>
      </w:r>
      <w:r w:rsidRPr="007461E3">
        <w:rPr>
          <w:rFonts w:ascii="Cambria" w:hAnsi="Cambria" w:cs="Arial"/>
          <w:sz w:val="22"/>
          <w:szCs w:val="22"/>
        </w:rPr>
        <w:t xml:space="preserve">incorporate </w:t>
      </w:r>
      <w:r w:rsidR="00E60678" w:rsidRPr="007461E3">
        <w:rPr>
          <w:rFonts w:ascii="Cambria" w:hAnsi="Cambria" w:cs="Arial"/>
          <w:sz w:val="22"/>
          <w:szCs w:val="22"/>
        </w:rPr>
        <w:t>Addend</w:t>
      </w:r>
      <w:r w:rsidR="00E60678">
        <w:rPr>
          <w:rFonts w:ascii="Cambria" w:hAnsi="Cambria" w:cs="Arial"/>
          <w:sz w:val="22"/>
          <w:szCs w:val="22"/>
        </w:rPr>
        <w:t xml:space="preserve">a </w:t>
      </w:r>
      <w:r w:rsidR="000A7274">
        <w:rPr>
          <w:rFonts w:ascii="Cambria" w:hAnsi="Cambria" w:cs="Arial"/>
          <w:sz w:val="22"/>
          <w:szCs w:val="22"/>
        </w:rPr>
        <w:t>that is critical to the project</w:t>
      </w:r>
      <w:r w:rsidR="005B3B8F" w:rsidRPr="007461E3">
        <w:rPr>
          <w:rFonts w:ascii="Cambria" w:hAnsi="Cambria" w:cs="Arial"/>
          <w:sz w:val="22"/>
          <w:szCs w:val="22"/>
        </w:rPr>
        <w:t xml:space="preserve">.  </w:t>
      </w:r>
    </w:p>
    <w:p w14:paraId="3DCB6515" w14:textId="77777777" w:rsidR="005C23DC" w:rsidRDefault="00D37EFD" w:rsidP="005461B1">
      <w:pPr>
        <w:pStyle w:val="Heading2"/>
        <w:keepLines/>
        <w:numPr>
          <w:ilvl w:val="1"/>
          <w:numId w:val="0"/>
        </w:numPr>
        <w:tabs>
          <w:tab w:val="left" w:pos="-1440"/>
          <w:tab w:val="left" w:pos="576"/>
          <w:tab w:val="left" w:pos="1080"/>
        </w:tabs>
        <w:jc w:val="both"/>
        <w:rPr>
          <w:rFonts w:ascii="Cambria" w:hAnsi="Cambria"/>
          <w:i w:val="0"/>
          <w:color w:val="31849B"/>
          <w:sz w:val="22"/>
          <w:szCs w:val="22"/>
        </w:rPr>
      </w:pPr>
      <w:r>
        <w:rPr>
          <w:rFonts w:ascii="Cambria" w:hAnsi="Cambria"/>
          <w:i w:val="0"/>
          <w:color w:val="31849B"/>
          <w:sz w:val="22"/>
          <w:szCs w:val="22"/>
        </w:rPr>
        <w:t>7</w:t>
      </w:r>
      <w:r w:rsidR="00B54101" w:rsidRPr="007461E3">
        <w:rPr>
          <w:rFonts w:ascii="Cambria" w:hAnsi="Cambria"/>
          <w:i w:val="0"/>
          <w:color w:val="31849B"/>
          <w:sz w:val="22"/>
          <w:szCs w:val="22"/>
        </w:rPr>
        <w:t>.6 Proposal</w:t>
      </w:r>
      <w:r w:rsidR="005C23DC" w:rsidRPr="007461E3">
        <w:rPr>
          <w:rFonts w:ascii="Cambria" w:hAnsi="Cambria"/>
          <w:i w:val="0"/>
          <w:color w:val="31849B"/>
          <w:sz w:val="22"/>
          <w:szCs w:val="22"/>
        </w:rPr>
        <w:t xml:space="preserve"> </w:t>
      </w:r>
      <w:r w:rsidR="005B3B8F" w:rsidRPr="007461E3">
        <w:rPr>
          <w:rFonts w:ascii="Cambria" w:hAnsi="Cambria"/>
          <w:i w:val="0"/>
          <w:color w:val="31849B"/>
          <w:sz w:val="22"/>
          <w:szCs w:val="22"/>
        </w:rPr>
        <w:t>Submittal</w:t>
      </w:r>
      <w:bookmarkEnd w:id="39"/>
      <w:bookmarkEnd w:id="40"/>
      <w:bookmarkEnd w:id="41"/>
      <w:bookmarkEnd w:id="42"/>
      <w:bookmarkEnd w:id="43"/>
      <w:bookmarkEnd w:id="44"/>
      <w:bookmarkEnd w:id="45"/>
      <w:bookmarkEnd w:id="46"/>
      <w:r w:rsidR="00811027" w:rsidRPr="007461E3">
        <w:rPr>
          <w:rFonts w:ascii="Cambria" w:hAnsi="Cambria"/>
          <w:i w:val="0"/>
          <w:color w:val="31849B"/>
          <w:sz w:val="22"/>
          <w:szCs w:val="22"/>
        </w:rPr>
        <w:t>.</w:t>
      </w:r>
    </w:p>
    <w:p w14:paraId="3EF1BDCE" w14:textId="77777777" w:rsidR="00140624" w:rsidRPr="007461E3" w:rsidRDefault="00140624" w:rsidP="00C15B27">
      <w:pPr>
        <w:pStyle w:val="Heading6"/>
        <w:numPr>
          <w:ilvl w:val="0"/>
          <w:numId w:val="11"/>
        </w:numPr>
        <w:spacing w:before="0" w:after="0"/>
        <w:jc w:val="both"/>
        <w:rPr>
          <w:rFonts w:ascii="Cambria" w:hAnsi="Cambria" w:cs="Arial"/>
          <w:b w:val="0"/>
        </w:rPr>
      </w:pPr>
      <w:r w:rsidRPr="007461E3">
        <w:rPr>
          <w:rFonts w:ascii="Cambria" w:hAnsi="Cambria" w:cs="Arial"/>
          <w:b w:val="0"/>
        </w:rPr>
        <w:t xml:space="preserve">Proposals must be received </w:t>
      </w:r>
      <w:r w:rsidR="007C4364">
        <w:rPr>
          <w:rFonts w:ascii="Cambria" w:hAnsi="Cambria" w:cs="Arial"/>
          <w:b w:val="0"/>
        </w:rPr>
        <w:t>by</w:t>
      </w:r>
      <w:r w:rsidR="007C4364" w:rsidRPr="007461E3">
        <w:rPr>
          <w:rFonts w:ascii="Cambria" w:hAnsi="Cambria" w:cs="Arial"/>
          <w:b w:val="0"/>
        </w:rPr>
        <w:t xml:space="preserve"> </w:t>
      </w:r>
      <w:r w:rsidRPr="007461E3">
        <w:rPr>
          <w:rFonts w:ascii="Cambria" w:hAnsi="Cambria" w:cs="Arial"/>
          <w:b w:val="0"/>
        </w:rPr>
        <w:t>the City no later than the date and time on page 1</w:t>
      </w:r>
      <w:r w:rsidR="00996E6A">
        <w:rPr>
          <w:rFonts w:ascii="Cambria" w:hAnsi="Cambria" w:cs="Arial"/>
          <w:b w:val="0"/>
        </w:rPr>
        <w:t>,</w:t>
      </w:r>
      <w:r w:rsidRPr="007461E3">
        <w:rPr>
          <w:rFonts w:ascii="Cambria" w:hAnsi="Cambria" w:cs="Arial"/>
          <w:b w:val="0"/>
        </w:rPr>
        <w:t xml:space="preserve"> </w:t>
      </w:r>
      <w:r w:rsidR="006E2D8D" w:rsidRPr="007461E3">
        <w:rPr>
          <w:rFonts w:ascii="Cambria" w:hAnsi="Cambria" w:cs="Arial"/>
          <w:b w:val="0"/>
        </w:rPr>
        <w:t xml:space="preserve">except </w:t>
      </w:r>
      <w:r w:rsidRPr="007461E3">
        <w:rPr>
          <w:rFonts w:ascii="Cambria" w:hAnsi="Cambria" w:cs="Arial"/>
          <w:b w:val="0"/>
        </w:rPr>
        <w:t>as revised by Addenda.</w:t>
      </w:r>
      <w:r w:rsidR="00C14976" w:rsidRPr="007461E3">
        <w:rPr>
          <w:rFonts w:ascii="Cambria" w:hAnsi="Cambria" w:cs="Arial"/>
          <w:b w:val="0"/>
        </w:rPr>
        <w:t xml:space="preserve">  </w:t>
      </w:r>
    </w:p>
    <w:p w14:paraId="5B0B663F" w14:textId="77777777" w:rsidR="00140624" w:rsidRPr="007461E3" w:rsidRDefault="00140624" w:rsidP="00C15B27">
      <w:pPr>
        <w:ind w:left="720"/>
        <w:jc w:val="both"/>
        <w:rPr>
          <w:rFonts w:ascii="Cambria" w:hAnsi="Cambria" w:cs="Arial"/>
          <w:sz w:val="22"/>
          <w:szCs w:val="22"/>
        </w:rPr>
      </w:pPr>
    </w:p>
    <w:p w14:paraId="5F5E53A1" w14:textId="77777777" w:rsidR="00FC0607" w:rsidRPr="007461E3" w:rsidRDefault="00C14976" w:rsidP="00C15B27">
      <w:pPr>
        <w:numPr>
          <w:ilvl w:val="0"/>
          <w:numId w:val="11"/>
        </w:numPr>
        <w:jc w:val="both"/>
        <w:rPr>
          <w:rFonts w:ascii="Cambria" w:hAnsi="Cambria" w:cs="Arial"/>
          <w:sz w:val="22"/>
          <w:szCs w:val="22"/>
        </w:rPr>
      </w:pPr>
      <w:r w:rsidRPr="007461E3">
        <w:rPr>
          <w:rFonts w:ascii="Cambria" w:hAnsi="Cambria" w:cs="Arial"/>
          <w:sz w:val="22"/>
          <w:szCs w:val="22"/>
        </w:rPr>
        <w:t xml:space="preserve">All pages </w:t>
      </w:r>
      <w:r w:rsidR="00F221FC" w:rsidRPr="007461E3">
        <w:rPr>
          <w:rFonts w:ascii="Cambria" w:hAnsi="Cambria" w:cs="Arial"/>
          <w:sz w:val="22"/>
          <w:szCs w:val="22"/>
        </w:rPr>
        <w:t xml:space="preserve">are to </w:t>
      </w:r>
      <w:r w:rsidR="006C2BB3" w:rsidRPr="007461E3">
        <w:rPr>
          <w:rFonts w:ascii="Cambria" w:hAnsi="Cambria" w:cs="Arial"/>
          <w:sz w:val="22"/>
          <w:szCs w:val="22"/>
        </w:rPr>
        <w:t xml:space="preserve">be </w:t>
      </w:r>
      <w:r w:rsidRPr="007461E3">
        <w:rPr>
          <w:rFonts w:ascii="Cambria" w:hAnsi="Cambria" w:cs="Arial"/>
          <w:sz w:val="22"/>
          <w:szCs w:val="22"/>
        </w:rPr>
        <w:t>numbered sequentially</w:t>
      </w:r>
      <w:r w:rsidR="00F221FC" w:rsidRPr="007461E3">
        <w:rPr>
          <w:rFonts w:ascii="Cambria" w:hAnsi="Cambria" w:cs="Arial"/>
          <w:sz w:val="22"/>
          <w:szCs w:val="22"/>
        </w:rPr>
        <w:t xml:space="preserve">, and </w:t>
      </w:r>
      <w:r w:rsidRPr="007461E3">
        <w:rPr>
          <w:rFonts w:ascii="Cambria" w:hAnsi="Cambria" w:cs="Arial"/>
          <w:sz w:val="22"/>
          <w:szCs w:val="22"/>
        </w:rPr>
        <w:t xml:space="preserve">closely </w:t>
      </w:r>
      <w:r w:rsidR="00F221FC" w:rsidRPr="007461E3">
        <w:rPr>
          <w:rFonts w:ascii="Cambria" w:hAnsi="Cambria" w:cs="Arial"/>
          <w:sz w:val="22"/>
          <w:szCs w:val="22"/>
        </w:rPr>
        <w:t>follow the requested formats</w:t>
      </w:r>
      <w:r w:rsidRPr="007461E3">
        <w:rPr>
          <w:rFonts w:ascii="Cambria" w:hAnsi="Cambria" w:cs="Arial"/>
          <w:sz w:val="22"/>
          <w:szCs w:val="22"/>
        </w:rPr>
        <w:t>.</w:t>
      </w:r>
    </w:p>
    <w:p w14:paraId="40BB3209" w14:textId="77777777" w:rsidR="00C14976" w:rsidRPr="007461E3" w:rsidRDefault="00C14976" w:rsidP="00C15B27">
      <w:pPr>
        <w:pStyle w:val="ListParagraph"/>
        <w:rPr>
          <w:rFonts w:ascii="Cambria" w:hAnsi="Cambria" w:cs="Arial"/>
          <w:sz w:val="22"/>
          <w:szCs w:val="22"/>
        </w:rPr>
      </w:pPr>
    </w:p>
    <w:p w14:paraId="687B6858" w14:textId="77777777" w:rsidR="00C14976" w:rsidRPr="007461E3" w:rsidRDefault="00C14976" w:rsidP="0021642E">
      <w:pPr>
        <w:numPr>
          <w:ilvl w:val="0"/>
          <w:numId w:val="11"/>
        </w:numPr>
        <w:rPr>
          <w:rFonts w:ascii="Cambria" w:hAnsi="Cambria" w:cs="Arial"/>
          <w:sz w:val="22"/>
          <w:szCs w:val="22"/>
        </w:rPr>
      </w:pPr>
      <w:r w:rsidRPr="007461E3">
        <w:rPr>
          <w:rFonts w:ascii="Cambria" w:hAnsi="Cambria" w:cs="Arial"/>
          <w:sz w:val="22"/>
          <w:szCs w:val="22"/>
        </w:rPr>
        <w:t xml:space="preserve">The City </w:t>
      </w:r>
      <w:r w:rsidRPr="00DA2424">
        <w:rPr>
          <w:rFonts w:ascii="Cambria" w:hAnsi="Cambria" w:cs="Arial"/>
          <w:b/>
          <w:sz w:val="22"/>
          <w:szCs w:val="22"/>
        </w:rPr>
        <w:t>HAS</w:t>
      </w:r>
      <w:r w:rsidRPr="007461E3">
        <w:rPr>
          <w:rFonts w:ascii="Cambria" w:hAnsi="Cambria" w:cs="Arial"/>
          <w:sz w:val="22"/>
          <w:szCs w:val="22"/>
        </w:rPr>
        <w:t xml:space="preserve"> page limit</w:t>
      </w:r>
      <w:r w:rsidR="001F31A4" w:rsidRPr="007461E3">
        <w:rPr>
          <w:rFonts w:ascii="Cambria" w:hAnsi="Cambria" w:cs="Arial"/>
          <w:sz w:val="22"/>
          <w:szCs w:val="22"/>
        </w:rPr>
        <w:t xml:space="preserve">s specified in the </w:t>
      </w:r>
      <w:r w:rsidR="00D850D0">
        <w:rPr>
          <w:rFonts w:ascii="Cambria" w:hAnsi="Cambria" w:cs="Arial"/>
          <w:sz w:val="22"/>
          <w:szCs w:val="22"/>
        </w:rPr>
        <w:t xml:space="preserve">Response </w:t>
      </w:r>
      <w:r w:rsidR="0021642E">
        <w:rPr>
          <w:rFonts w:ascii="Cambria" w:hAnsi="Cambria" w:cs="Arial"/>
          <w:sz w:val="22"/>
          <w:szCs w:val="22"/>
        </w:rPr>
        <w:t>Materials and Submittal</w:t>
      </w:r>
      <w:r w:rsidR="001F31A4" w:rsidRPr="007461E3">
        <w:rPr>
          <w:rFonts w:ascii="Cambria" w:hAnsi="Cambria" w:cs="Arial"/>
          <w:sz w:val="22"/>
          <w:szCs w:val="22"/>
        </w:rPr>
        <w:t xml:space="preserve"> </w:t>
      </w:r>
      <w:r w:rsidR="001F31A4" w:rsidRPr="0021642E">
        <w:rPr>
          <w:rFonts w:ascii="Cambria" w:hAnsi="Cambria" w:cs="Arial"/>
          <w:sz w:val="22"/>
          <w:szCs w:val="22"/>
        </w:rPr>
        <w:t>section</w:t>
      </w:r>
      <w:r w:rsidR="00D850D0" w:rsidRPr="0021642E">
        <w:rPr>
          <w:rFonts w:ascii="Cambria" w:hAnsi="Cambria" w:cs="Arial"/>
          <w:sz w:val="22"/>
          <w:szCs w:val="22"/>
        </w:rPr>
        <w:t xml:space="preserve"> 8</w:t>
      </w:r>
      <w:r w:rsidRPr="0021642E">
        <w:rPr>
          <w:rFonts w:ascii="Cambria" w:hAnsi="Cambria" w:cs="Arial"/>
          <w:sz w:val="22"/>
          <w:szCs w:val="22"/>
        </w:rPr>
        <w:t>.</w:t>
      </w:r>
      <w:r w:rsidRPr="007461E3">
        <w:rPr>
          <w:rFonts w:ascii="Cambria" w:hAnsi="Cambria" w:cs="Arial"/>
          <w:sz w:val="22"/>
          <w:szCs w:val="22"/>
        </w:rPr>
        <w:t xml:space="preserve">  Any pages that exceed the page limit will be excised from the document </w:t>
      </w:r>
      <w:r w:rsidR="005B3B8F" w:rsidRPr="007461E3">
        <w:rPr>
          <w:rFonts w:ascii="Cambria" w:hAnsi="Cambria" w:cs="Arial"/>
          <w:sz w:val="22"/>
          <w:szCs w:val="22"/>
        </w:rPr>
        <w:t xml:space="preserve">for </w:t>
      </w:r>
      <w:r w:rsidR="00F221FC" w:rsidRPr="007461E3">
        <w:rPr>
          <w:rFonts w:ascii="Cambria" w:hAnsi="Cambria" w:cs="Arial"/>
          <w:sz w:val="22"/>
          <w:szCs w:val="22"/>
        </w:rPr>
        <w:t xml:space="preserve">purposes of </w:t>
      </w:r>
      <w:r w:rsidR="005B3B8F" w:rsidRPr="007461E3">
        <w:rPr>
          <w:rFonts w:ascii="Cambria" w:hAnsi="Cambria" w:cs="Arial"/>
          <w:sz w:val="22"/>
          <w:szCs w:val="22"/>
        </w:rPr>
        <w:t>evaluation.</w:t>
      </w:r>
      <w:r w:rsidRPr="007461E3">
        <w:rPr>
          <w:rFonts w:ascii="Cambria" w:hAnsi="Cambria" w:cs="Arial"/>
          <w:sz w:val="22"/>
          <w:szCs w:val="22"/>
        </w:rPr>
        <w:t xml:space="preserve"> </w:t>
      </w:r>
    </w:p>
    <w:p w14:paraId="615EF971" w14:textId="77777777" w:rsidR="003B2631" w:rsidRPr="007461E3" w:rsidRDefault="003B2631" w:rsidP="00C15B27">
      <w:pPr>
        <w:pStyle w:val="ListParagraph"/>
        <w:rPr>
          <w:rFonts w:ascii="Cambria" w:hAnsi="Cambria" w:cs="Arial"/>
          <w:sz w:val="22"/>
          <w:szCs w:val="22"/>
        </w:rPr>
      </w:pPr>
    </w:p>
    <w:p w14:paraId="13945F76" w14:textId="77777777" w:rsidR="004072E1" w:rsidRPr="007461E3" w:rsidRDefault="004072E1" w:rsidP="00C15B27">
      <w:pPr>
        <w:numPr>
          <w:ilvl w:val="0"/>
          <w:numId w:val="11"/>
        </w:numPr>
        <w:rPr>
          <w:rFonts w:ascii="Cambria" w:hAnsi="Cambria" w:cs="Arial"/>
          <w:sz w:val="22"/>
          <w:szCs w:val="22"/>
        </w:rPr>
      </w:pPr>
      <w:r w:rsidRPr="007461E3">
        <w:rPr>
          <w:rFonts w:ascii="Cambria" w:hAnsi="Cambria" w:cs="Arial"/>
          <w:sz w:val="22"/>
          <w:szCs w:val="22"/>
        </w:rPr>
        <w:t xml:space="preserve">The submitter has full responsibility to ensure the response arrives at the City within the deadline. A response delivered after the </w:t>
      </w:r>
      <w:r w:rsidR="00F221FC" w:rsidRPr="007461E3">
        <w:rPr>
          <w:rFonts w:ascii="Cambria" w:hAnsi="Cambria" w:cs="Arial"/>
          <w:sz w:val="22"/>
          <w:szCs w:val="22"/>
        </w:rPr>
        <w:t xml:space="preserve">deadline </w:t>
      </w:r>
      <w:r w:rsidR="00FC0DAC" w:rsidRPr="007461E3">
        <w:rPr>
          <w:rFonts w:ascii="Cambria" w:hAnsi="Cambria" w:cs="Arial"/>
          <w:sz w:val="22"/>
          <w:szCs w:val="22"/>
        </w:rPr>
        <w:t xml:space="preserve">may be rejected </w:t>
      </w:r>
      <w:r w:rsidRPr="007461E3">
        <w:rPr>
          <w:rFonts w:ascii="Cambria" w:hAnsi="Cambria" w:cs="Arial"/>
          <w:sz w:val="22"/>
          <w:szCs w:val="22"/>
        </w:rPr>
        <w:t xml:space="preserve">unless waived as immaterial by the City given specific fact-based circumstances.  </w:t>
      </w:r>
    </w:p>
    <w:p w14:paraId="3E1EEB90" w14:textId="77777777" w:rsidR="009F4B87" w:rsidRPr="007461E3" w:rsidRDefault="009F4B87" w:rsidP="004072E1">
      <w:pPr>
        <w:rPr>
          <w:rFonts w:ascii="Cambria" w:hAnsi="Cambria" w:cs="Arial"/>
          <w:b/>
          <w:color w:val="31849B"/>
          <w:sz w:val="22"/>
          <w:szCs w:val="22"/>
        </w:rPr>
      </w:pPr>
    </w:p>
    <w:p w14:paraId="433FC7E8" w14:textId="77777777" w:rsidR="004072E1" w:rsidRPr="007461E3" w:rsidRDefault="00D37EFD" w:rsidP="005461B1">
      <w:pPr>
        <w:rPr>
          <w:rFonts w:ascii="Cambria" w:hAnsi="Cambria" w:cs="Arial"/>
          <w:b/>
          <w:color w:val="215868"/>
          <w:sz w:val="22"/>
          <w:szCs w:val="22"/>
        </w:rPr>
      </w:pPr>
      <w:r>
        <w:rPr>
          <w:rFonts w:ascii="Cambria" w:hAnsi="Cambria" w:cs="Arial"/>
          <w:b/>
          <w:color w:val="31849B"/>
          <w:sz w:val="22"/>
          <w:szCs w:val="22"/>
        </w:rPr>
        <w:t>7</w:t>
      </w:r>
      <w:r w:rsidR="000E0E92">
        <w:rPr>
          <w:rFonts w:ascii="Cambria" w:hAnsi="Cambria" w:cs="Arial"/>
          <w:b/>
          <w:color w:val="31849B"/>
          <w:sz w:val="22"/>
          <w:szCs w:val="22"/>
        </w:rPr>
        <w:t>.7</w:t>
      </w:r>
      <w:r w:rsidR="00F53E33">
        <w:rPr>
          <w:rFonts w:ascii="Cambria" w:hAnsi="Cambria" w:cs="Arial"/>
          <w:b/>
          <w:color w:val="31849B"/>
          <w:sz w:val="22"/>
          <w:szCs w:val="22"/>
        </w:rPr>
        <w:t xml:space="preserve"> </w:t>
      </w:r>
      <w:r w:rsidR="004072E1" w:rsidRPr="007461E3">
        <w:rPr>
          <w:rFonts w:ascii="Cambria" w:hAnsi="Cambria" w:cs="Arial"/>
          <w:b/>
          <w:color w:val="31849B"/>
          <w:sz w:val="22"/>
          <w:szCs w:val="22"/>
        </w:rPr>
        <w:t>Electronic Submittal</w:t>
      </w:r>
      <w:r w:rsidR="004072E1" w:rsidRPr="007461E3">
        <w:rPr>
          <w:rFonts w:ascii="Cambria" w:hAnsi="Cambria" w:cs="Arial"/>
          <w:b/>
          <w:color w:val="215868"/>
          <w:sz w:val="22"/>
          <w:szCs w:val="22"/>
        </w:rPr>
        <w:t>.</w:t>
      </w:r>
    </w:p>
    <w:p w14:paraId="00E4EBE6" w14:textId="77777777" w:rsidR="004072E1" w:rsidRDefault="004072E1" w:rsidP="005461B1">
      <w:pPr>
        <w:pStyle w:val="NoSpacing"/>
        <w:rPr>
          <w:rFonts w:ascii="Cambria" w:hAnsi="Cambria" w:cs="Arial"/>
        </w:rPr>
      </w:pPr>
      <w:r w:rsidRPr="007461E3">
        <w:rPr>
          <w:rFonts w:ascii="Cambria" w:hAnsi="Cambria" w:cs="Arial"/>
        </w:rPr>
        <w:t xml:space="preserve">The City allows and will accept an electronic submittal in lieu of an official paper submittal.  </w:t>
      </w:r>
    </w:p>
    <w:p w14:paraId="693A7725" w14:textId="77777777" w:rsidR="00C15B27" w:rsidRPr="007461E3" w:rsidRDefault="00C15B27" w:rsidP="00C15B27">
      <w:pPr>
        <w:pStyle w:val="NoSpacing"/>
        <w:ind w:left="360"/>
        <w:rPr>
          <w:rFonts w:ascii="Cambria" w:hAnsi="Cambria" w:cs="Arial"/>
        </w:rPr>
      </w:pPr>
    </w:p>
    <w:p w14:paraId="02F9C72C" w14:textId="77777777" w:rsidR="004072E1" w:rsidRPr="007461E3" w:rsidRDefault="004072E1" w:rsidP="00C15B27">
      <w:pPr>
        <w:pStyle w:val="NoSpacing"/>
        <w:numPr>
          <w:ilvl w:val="0"/>
          <w:numId w:val="10"/>
        </w:numPr>
        <w:ind w:left="720"/>
        <w:rPr>
          <w:rFonts w:ascii="Cambria" w:hAnsi="Cambria" w:cs="Arial"/>
        </w:rPr>
      </w:pPr>
      <w:r w:rsidRPr="007461E3">
        <w:rPr>
          <w:rFonts w:ascii="Cambria" w:hAnsi="Cambria" w:cs="Arial"/>
        </w:rPr>
        <w:t xml:space="preserve">The electronic submittal </w:t>
      </w:r>
      <w:r w:rsidR="006C2BB3" w:rsidRPr="007461E3">
        <w:rPr>
          <w:rFonts w:ascii="Cambria" w:hAnsi="Cambria" w:cs="Arial"/>
        </w:rPr>
        <w:t xml:space="preserve">is </w:t>
      </w:r>
      <w:r w:rsidRPr="007461E3">
        <w:rPr>
          <w:rFonts w:ascii="Cambria" w:hAnsi="Cambria" w:cs="Arial"/>
        </w:rPr>
        <w:t xml:space="preserve">e-mailed to the </w:t>
      </w:r>
      <w:r w:rsidR="00E4610C">
        <w:rPr>
          <w:rFonts w:ascii="Cambria" w:hAnsi="Cambria" w:cs="Arial"/>
        </w:rPr>
        <w:t>Project Manager</w:t>
      </w:r>
      <w:r w:rsidR="00C50197" w:rsidRPr="007461E3">
        <w:rPr>
          <w:rFonts w:ascii="Cambria" w:hAnsi="Cambria" w:cs="Arial"/>
        </w:rPr>
        <w:t xml:space="preserve"> </w:t>
      </w:r>
      <w:r w:rsidRPr="007461E3">
        <w:rPr>
          <w:rFonts w:ascii="Cambria" w:hAnsi="Cambria" w:cs="Arial"/>
        </w:rPr>
        <w:t xml:space="preserve">(see page </w:t>
      </w:r>
      <w:r w:rsidR="008D19BA">
        <w:rPr>
          <w:rFonts w:ascii="Cambria" w:hAnsi="Cambria" w:cs="Arial"/>
        </w:rPr>
        <w:t>2</w:t>
      </w:r>
      <w:r w:rsidRPr="007461E3">
        <w:rPr>
          <w:rFonts w:ascii="Cambria" w:hAnsi="Cambria" w:cs="Arial"/>
        </w:rPr>
        <w:t xml:space="preserve">), </w:t>
      </w:r>
      <w:r w:rsidR="006C2BB3" w:rsidRPr="007461E3">
        <w:rPr>
          <w:rFonts w:ascii="Cambria" w:hAnsi="Cambria" w:cs="Arial"/>
        </w:rPr>
        <w:t xml:space="preserve">by </w:t>
      </w:r>
      <w:r w:rsidRPr="007461E3">
        <w:rPr>
          <w:rFonts w:ascii="Cambria" w:hAnsi="Cambria" w:cs="Arial"/>
        </w:rPr>
        <w:t xml:space="preserve">the </w:t>
      </w:r>
      <w:r w:rsidR="00757FBC">
        <w:rPr>
          <w:rFonts w:ascii="Cambria" w:hAnsi="Cambria" w:cs="Arial"/>
        </w:rPr>
        <w:t xml:space="preserve">submittal </w:t>
      </w:r>
      <w:r w:rsidRPr="007461E3">
        <w:rPr>
          <w:rFonts w:ascii="Cambria" w:hAnsi="Cambria" w:cs="Arial"/>
        </w:rPr>
        <w:t xml:space="preserve">deadline (Procurement Schedule, Table </w:t>
      </w:r>
      <w:r w:rsidR="00F11E0F">
        <w:rPr>
          <w:rFonts w:ascii="Cambria" w:hAnsi="Cambria" w:cs="Arial"/>
        </w:rPr>
        <w:t>1</w:t>
      </w:r>
      <w:r w:rsidRPr="007461E3">
        <w:rPr>
          <w:rFonts w:ascii="Cambria" w:hAnsi="Cambria" w:cs="Arial"/>
        </w:rPr>
        <w:t xml:space="preserve">, Page </w:t>
      </w:r>
      <w:r w:rsidR="00F11E0F">
        <w:rPr>
          <w:rFonts w:ascii="Cambria" w:hAnsi="Cambria" w:cs="Arial"/>
        </w:rPr>
        <w:t>1</w:t>
      </w:r>
      <w:r w:rsidRPr="007461E3">
        <w:rPr>
          <w:rFonts w:ascii="Cambria" w:hAnsi="Cambria" w:cs="Arial"/>
        </w:rPr>
        <w:t xml:space="preserve"> or as otherwise amended).  </w:t>
      </w:r>
    </w:p>
    <w:p w14:paraId="435AA42C" w14:textId="77777777" w:rsidR="004072E1" w:rsidRPr="007461E3" w:rsidRDefault="004072E1" w:rsidP="00C15B27">
      <w:pPr>
        <w:pStyle w:val="NoSpacing"/>
        <w:numPr>
          <w:ilvl w:val="0"/>
          <w:numId w:val="10"/>
        </w:numPr>
        <w:ind w:left="720"/>
        <w:rPr>
          <w:rFonts w:ascii="Cambria" w:hAnsi="Cambria" w:cs="Arial"/>
        </w:rPr>
      </w:pPr>
      <w:r w:rsidRPr="007461E3">
        <w:rPr>
          <w:rFonts w:ascii="Cambria" w:hAnsi="Cambria" w:cs="Arial"/>
        </w:rPr>
        <w:t>Title the e-mail</w:t>
      </w:r>
      <w:r w:rsidR="00C50197" w:rsidRPr="007461E3">
        <w:rPr>
          <w:rFonts w:ascii="Cambria" w:hAnsi="Cambria" w:cs="Arial"/>
        </w:rPr>
        <w:t xml:space="preserve"> so it won’t be lost in an e-mail stream</w:t>
      </w:r>
      <w:r w:rsidRPr="007461E3">
        <w:rPr>
          <w:rFonts w:ascii="Cambria" w:hAnsi="Cambria" w:cs="Arial"/>
        </w:rPr>
        <w:t xml:space="preserve">. </w:t>
      </w:r>
    </w:p>
    <w:p w14:paraId="075906E1" w14:textId="77777777" w:rsidR="004072E1" w:rsidRPr="007461E3" w:rsidRDefault="004072E1" w:rsidP="00C15B27">
      <w:pPr>
        <w:pStyle w:val="NoSpacing"/>
        <w:numPr>
          <w:ilvl w:val="0"/>
          <w:numId w:val="10"/>
        </w:numPr>
        <w:ind w:left="720"/>
        <w:rPr>
          <w:rFonts w:ascii="Cambria" w:hAnsi="Cambria" w:cs="Arial"/>
        </w:rPr>
      </w:pPr>
      <w:r w:rsidRPr="007461E3">
        <w:rPr>
          <w:rFonts w:ascii="Cambria" w:hAnsi="Cambria" w:cs="Arial"/>
        </w:rPr>
        <w:t xml:space="preserve">Any risks associated </w:t>
      </w:r>
      <w:r w:rsidR="00757FBC">
        <w:rPr>
          <w:rFonts w:ascii="Cambria" w:hAnsi="Cambria" w:cs="Arial"/>
        </w:rPr>
        <w:t xml:space="preserve">with an electronic submittal </w:t>
      </w:r>
      <w:r w:rsidRPr="007461E3">
        <w:rPr>
          <w:rFonts w:ascii="Cambria" w:hAnsi="Cambria" w:cs="Arial"/>
        </w:rPr>
        <w:t xml:space="preserve">are borne by the Proposer.  </w:t>
      </w:r>
    </w:p>
    <w:p w14:paraId="7D699683" w14:textId="77777777" w:rsidR="004072E1" w:rsidRPr="007461E3" w:rsidRDefault="004072E1" w:rsidP="00C15B27">
      <w:pPr>
        <w:pStyle w:val="NoSpacing"/>
        <w:numPr>
          <w:ilvl w:val="0"/>
          <w:numId w:val="10"/>
        </w:numPr>
        <w:ind w:left="720"/>
        <w:rPr>
          <w:rFonts w:ascii="Cambria" w:hAnsi="Cambria" w:cs="Arial"/>
        </w:rPr>
      </w:pPr>
      <w:r w:rsidRPr="007461E3">
        <w:rPr>
          <w:rFonts w:ascii="Cambria" w:hAnsi="Cambria" w:cs="Arial"/>
        </w:rPr>
        <w:t>The City</w:t>
      </w:r>
      <w:r w:rsidR="00757FBC">
        <w:rPr>
          <w:rFonts w:ascii="Cambria" w:hAnsi="Cambria" w:cs="Arial"/>
        </w:rPr>
        <w:t>’s</w:t>
      </w:r>
      <w:r w:rsidRPr="007461E3">
        <w:rPr>
          <w:rFonts w:ascii="Cambria" w:hAnsi="Cambria" w:cs="Arial"/>
        </w:rPr>
        <w:t xml:space="preserve"> e-mail system will </w:t>
      </w:r>
      <w:r w:rsidR="00757FBC">
        <w:rPr>
          <w:rFonts w:ascii="Cambria" w:hAnsi="Cambria" w:cs="Arial"/>
        </w:rPr>
        <w:t xml:space="preserve">typically </w:t>
      </w:r>
      <w:r w:rsidRPr="007461E3">
        <w:rPr>
          <w:rFonts w:ascii="Cambria" w:hAnsi="Cambria" w:cs="Arial"/>
        </w:rPr>
        <w:t xml:space="preserve">allow documents up to </w:t>
      </w:r>
      <w:r w:rsidR="004B26C3">
        <w:rPr>
          <w:rFonts w:ascii="Cambria" w:hAnsi="Cambria" w:cs="Arial"/>
        </w:rPr>
        <w:t>20</w:t>
      </w:r>
      <w:r w:rsidRPr="007461E3">
        <w:rPr>
          <w:rFonts w:ascii="Cambria" w:hAnsi="Cambria" w:cs="Arial"/>
        </w:rPr>
        <w:t xml:space="preserve"> Megabytes. </w:t>
      </w:r>
    </w:p>
    <w:p w14:paraId="56C0294F" w14:textId="77777777" w:rsidR="00EF1E37" w:rsidRDefault="004072E1" w:rsidP="00C15B27">
      <w:pPr>
        <w:pStyle w:val="NoSpacing"/>
        <w:numPr>
          <w:ilvl w:val="0"/>
          <w:numId w:val="10"/>
        </w:numPr>
        <w:ind w:left="720"/>
        <w:rPr>
          <w:rFonts w:ascii="Cambria" w:hAnsi="Cambria" w:cs="Arial"/>
        </w:rPr>
      </w:pPr>
      <w:r w:rsidRPr="007461E3">
        <w:rPr>
          <w:rFonts w:ascii="Cambria" w:hAnsi="Cambria" w:cs="Arial"/>
        </w:rPr>
        <w:t xml:space="preserve">If the Proposer also submits a hard-copy, the </w:t>
      </w:r>
      <w:r w:rsidR="00391ECD">
        <w:rPr>
          <w:rFonts w:ascii="Cambria" w:hAnsi="Cambria" w:cs="Arial"/>
        </w:rPr>
        <w:t>hard-</w:t>
      </w:r>
      <w:r w:rsidR="00163B14" w:rsidRPr="007461E3">
        <w:rPr>
          <w:rFonts w:ascii="Cambria" w:hAnsi="Cambria" w:cs="Arial"/>
        </w:rPr>
        <w:t>copy has precedence.</w:t>
      </w:r>
    </w:p>
    <w:p w14:paraId="24FD9025" w14:textId="77777777" w:rsidR="00EF1E37" w:rsidRDefault="00EF1E37" w:rsidP="00F2331D">
      <w:pPr>
        <w:pStyle w:val="NoSpacing"/>
        <w:rPr>
          <w:rFonts w:ascii="Cambria" w:hAnsi="Cambria" w:cs="Arial"/>
        </w:rPr>
      </w:pPr>
    </w:p>
    <w:p w14:paraId="2E8FAA1E" w14:textId="77777777" w:rsidR="00EF1E37" w:rsidRPr="007461E3" w:rsidRDefault="00D37EFD" w:rsidP="005461B1">
      <w:pPr>
        <w:jc w:val="both"/>
        <w:rPr>
          <w:rFonts w:ascii="Cambria" w:hAnsi="Cambria" w:cs="Arial"/>
          <w:b/>
          <w:color w:val="31849B"/>
          <w:sz w:val="22"/>
          <w:szCs w:val="22"/>
        </w:rPr>
      </w:pPr>
      <w:r>
        <w:rPr>
          <w:rFonts w:ascii="Cambria" w:hAnsi="Cambria" w:cs="Arial"/>
          <w:b/>
          <w:color w:val="31849B"/>
          <w:sz w:val="22"/>
          <w:szCs w:val="22"/>
        </w:rPr>
        <w:t>7</w:t>
      </w:r>
      <w:r w:rsidR="000E0E92">
        <w:rPr>
          <w:rFonts w:ascii="Cambria" w:hAnsi="Cambria" w:cs="Arial"/>
          <w:b/>
          <w:color w:val="31849B"/>
          <w:sz w:val="22"/>
          <w:szCs w:val="22"/>
        </w:rPr>
        <w:t>.8</w:t>
      </w:r>
      <w:r w:rsidR="00EF1E37">
        <w:rPr>
          <w:rFonts w:ascii="Cambria" w:hAnsi="Cambria" w:cs="Arial"/>
          <w:b/>
          <w:color w:val="31849B"/>
          <w:sz w:val="22"/>
          <w:szCs w:val="22"/>
        </w:rPr>
        <w:t xml:space="preserve"> </w:t>
      </w:r>
      <w:r w:rsidR="00EF1E37" w:rsidRPr="007461E3">
        <w:rPr>
          <w:rFonts w:ascii="Cambria" w:hAnsi="Cambria" w:cs="Arial"/>
          <w:b/>
          <w:color w:val="31849B"/>
          <w:sz w:val="22"/>
          <w:szCs w:val="22"/>
        </w:rPr>
        <w:t xml:space="preserve">Proposer Responsibility to Provide Full Response. </w:t>
      </w:r>
    </w:p>
    <w:p w14:paraId="587E1019" w14:textId="77777777" w:rsidR="00EF1E37" w:rsidRPr="007461E3" w:rsidRDefault="00EF1E37" w:rsidP="005461B1">
      <w:pPr>
        <w:rPr>
          <w:rFonts w:ascii="Cambria" w:hAnsi="Cambria" w:cs="Arial"/>
          <w:sz w:val="22"/>
          <w:szCs w:val="22"/>
        </w:rPr>
      </w:pPr>
      <w:r w:rsidRPr="007461E3">
        <w:rPr>
          <w:rFonts w:ascii="Cambria" w:hAnsi="Cambria" w:cs="Arial"/>
          <w:sz w:val="22"/>
          <w:szCs w:val="22"/>
        </w:rPr>
        <w:t>It is the Proposer’s responsibility to respond</w:t>
      </w:r>
      <w:r>
        <w:rPr>
          <w:rFonts w:ascii="Cambria" w:hAnsi="Cambria" w:cs="Arial"/>
          <w:sz w:val="22"/>
          <w:szCs w:val="22"/>
        </w:rPr>
        <w:t xml:space="preserve"> in a manner</w:t>
      </w:r>
      <w:r w:rsidRPr="007461E3">
        <w:rPr>
          <w:rFonts w:ascii="Cambria" w:hAnsi="Cambria" w:cs="Arial"/>
          <w:sz w:val="22"/>
          <w:szCs w:val="22"/>
        </w:rPr>
        <w:t xml:space="preserve"> that does not require interpretation</w:t>
      </w:r>
      <w:r w:rsidR="000E0E92">
        <w:rPr>
          <w:rFonts w:ascii="Cambria" w:hAnsi="Cambria" w:cs="Arial"/>
          <w:sz w:val="22"/>
          <w:szCs w:val="22"/>
        </w:rPr>
        <w:t xml:space="preserve"> or clarification by the City. </w:t>
      </w:r>
      <w:r w:rsidRPr="007461E3">
        <w:rPr>
          <w:rFonts w:ascii="Cambria" w:hAnsi="Cambria" w:cs="Arial"/>
          <w:sz w:val="22"/>
          <w:szCs w:val="22"/>
        </w:rPr>
        <w:t>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w:t>
      </w:r>
      <w:r>
        <w:rPr>
          <w:rFonts w:ascii="Cambria" w:hAnsi="Cambria" w:cs="Arial"/>
          <w:sz w:val="22"/>
          <w:szCs w:val="22"/>
        </w:rPr>
        <w:t>’s</w:t>
      </w:r>
      <w:r w:rsidRPr="007461E3">
        <w:rPr>
          <w:rFonts w:ascii="Cambria" w:hAnsi="Cambria" w:cs="Arial"/>
          <w:sz w:val="22"/>
          <w:szCs w:val="22"/>
        </w:rPr>
        <w:t xml:space="preserve"> right to consider additional information (such as references that are not provided by the Proposer but are known to the City, or past City experience with the consultant), or to seek clarifications as needed. </w:t>
      </w:r>
    </w:p>
    <w:p w14:paraId="773C68B1" w14:textId="77777777" w:rsidR="00EF1E37" w:rsidRPr="007461E3" w:rsidRDefault="00EF1E37" w:rsidP="005461B1">
      <w:pPr>
        <w:jc w:val="both"/>
        <w:rPr>
          <w:rFonts w:ascii="Cambria" w:hAnsi="Cambria" w:cs="Arial"/>
          <w:sz w:val="22"/>
          <w:szCs w:val="22"/>
        </w:rPr>
      </w:pPr>
    </w:p>
    <w:p w14:paraId="638957CB" w14:textId="77777777" w:rsidR="00EF1E37" w:rsidRDefault="00D37EFD" w:rsidP="005461B1">
      <w:pPr>
        <w:rPr>
          <w:rFonts w:asciiTheme="majorHAnsi" w:hAnsiTheme="majorHAnsi" w:cs="Arial"/>
          <w:sz w:val="22"/>
          <w:szCs w:val="22"/>
        </w:rPr>
      </w:pPr>
      <w:r>
        <w:rPr>
          <w:rFonts w:asciiTheme="majorHAnsi" w:hAnsiTheme="majorHAnsi" w:cs="Arial"/>
          <w:b/>
          <w:color w:val="31849B" w:themeColor="accent5" w:themeShade="BF"/>
          <w:sz w:val="22"/>
          <w:szCs w:val="22"/>
        </w:rPr>
        <w:t>7</w:t>
      </w:r>
      <w:r w:rsidR="000E0E92">
        <w:rPr>
          <w:rFonts w:asciiTheme="majorHAnsi" w:hAnsiTheme="majorHAnsi" w:cs="Arial"/>
          <w:b/>
          <w:color w:val="31849B" w:themeColor="accent5" w:themeShade="BF"/>
          <w:sz w:val="22"/>
          <w:szCs w:val="22"/>
        </w:rPr>
        <w:t>.9</w:t>
      </w:r>
      <w:r w:rsidR="00EF1E37" w:rsidRPr="00F53E33">
        <w:rPr>
          <w:rFonts w:asciiTheme="majorHAnsi" w:hAnsiTheme="majorHAnsi" w:cs="Arial"/>
          <w:b/>
          <w:color w:val="31849B" w:themeColor="accent5" w:themeShade="BF"/>
          <w:sz w:val="22"/>
          <w:szCs w:val="22"/>
        </w:rPr>
        <w:t xml:space="preserve"> </w:t>
      </w:r>
      <w:r w:rsidR="00EF1E37" w:rsidRPr="00F53E33">
        <w:rPr>
          <w:rFonts w:ascii="Cambria" w:hAnsi="Cambria" w:cs="Arial"/>
          <w:b/>
          <w:color w:val="31849B" w:themeColor="accent5" w:themeShade="BF"/>
          <w:sz w:val="22"/>
          <w:szCs w:val="22"/>
        </w:rPr>
        <w:t>Pr</w:t>
      </w:r>
      <w:r w:rsidR="00EF1E37">
        <w:rPr>
          <w:rFonts w:ascii="Cambria" w:hAnsi="Cambria" w:cs="Arial"/>
          <w:b/>
          <w:color w:val="31849B"/>
          <w:sz w:val="22"/>
          <w:szCs w:val="22"/>
        </w:rPr>
        <w:t>ohibited Contacts</w:t>
      </w:r>
      <w:r w:rsidR="00EF1E37" w:rsidRPr="007461E3">
        <w:rPr>
          <w:rFonts w:ascii="Cambria" w:hAnsi="Cambria" w:cs="Arial"/>
          <w:b/>
          <w:color w:val="31849B"/>
          <w:sz w:val="22"/>
          <w:szCs w:val="22"/>
        </w:rPr>
        <w:t>.</w:t>
      </w:r>
    </w:p>
    <w:p w14:paraId="26F9EC93" w14:textId="77777777" w:rsidR="00EF1E37" w:rsidRPr="00CA1BFD" w:rsidRDefault="00EF1E37" w:rsidP="005461B1">
      <w:pPr>
        <w:rPr>
          <w:rFonts w:asciiTheme="majorHAnsi" w:hAnsiTheme="majorHAnsi" w:cs="Arial"/>
          <w:sz w:val="22"/>
          <w:szCs w:val="22"/>
        </w:rPr>
      </w:pPr>
      <w:r>
        <w:rPr>
          <w:rFonts w:asciiTheme="majorHAnsi" w:hAnsiTheme="majorHAnsi" w:cs="Arial"/>
          <w:sz w:val="22"/>
          <w:szCs w:val="22"/>
        </w:rPr>
        <w:t>Proposers</w:t>
      </w:r>
      <w:r w:rsidRPr="00CA1BFD">
        <w:rPr>
          <w:rFonts w:asciiTheme="majorHAnsi" w:hAnsiTheme="majorHAnsi" w:cs="Arial"/>
          <w:sz w:val="22"/>
          <w:szCs w:val="22"/>
        </w:rPr>
        <w:t xml:space="preserve"> shall not interfere in any way to discourage other potential and/or prospective </w:t>
      </w:r>
      <w:r>
        <w:rPr>
          <w:rFonts w:asciiTheme="majorHAnsi" w:hAnsiTheme="majorHAnsi" w:cs="Arial"/>
          <w:sz w:val="22"/>
          <w:szCs w:val="22"/>
        </w:rPr>
        <w:t>proposers</w:t>
      </w:r>
      <w:r w:rsidRPr="00CA1BFD">
        <w:rPr>
          <w:rFonts w:asciiTheme="majorHAnsi" w:hAnsiTheme="majorHAnsi" w:cs="Arial"/>
          <w:sz w:val="22"/>
          <w:szCs w:val="22"/>
        </w:rPr>
        <w:t xml:space="preserve"> from </w:t>
      </w:r>
      <w:r>
        <w:rPr>
          <w:rFonts w:asciiTheme="majorHAnsi" w:hAnsiTheme="majorHAnsi" w:cs="Arial"/>
          <w:sz w:val="22"/>
          <w:szCs w:val="22"/>
        </w:rPr>
        <w:t>proposing</w:t>
      </w:r>
      <w:r w:rsidRPr="00CA1BFD">
        <w:rPr>
          <w:rFonts w:asciiTheme="majorHAnsi" w:hAnsiTheme="majorHAnsi" w:cs="Arial"/>
          <w:sz w:val="22"/>
          <w:szCs w:val="22"/>
        </w:rPr>
        <w:t xml:space="preserve"> or considering a</w:t>
      </w:r>
      <w:r>
        <w:rPr>
          <w:rFonts w:asciiTheme="majorHAnsi" w:hAnsiTheme="majorHAnsi" w:cs="Arial"/>
          <w:sz w:val="22"/>
          <w:szCs w:val="22"/>
        </w:rPr>
        <w:t xml:space="preserve"> proposal</w:t>
      </w:r>
      <w:r w:rsidRPr="00CA1BFD">
        <w:rPr>
          <w:rFonts w:asciiTheme="majorHAnsi" w:hAnsiTheme="majorHAnsi" w:cs="Arial"/>
          <w:sz w:val="22"/>
          <w:szCs w:val="22"/>
        </w:rPr>
        <w:t xml:space="preserve"> process.  Prohibited contacts includes but is not limited to any contact, whether direct or indirect (i.e. in writing, by phone, email or other, and by the </w:t>
      </w:r>
      <w:r>
        <w:rPr>
          <w:rFonts w:asciiTheme="majorHAnsi" w:hAnsiTheme="majorHAnsi" w:cs="Arial"/>
          <w:sz w:val="22"/>
          <w:szCs w:val="22"/>
        </w:rPr>
        <w:t>Proposer</w:t>
      </w:r>
      <w:r w:rsidRPr="00CA1BFD">
        <w:rPr>
          <w:rFonts w:asciiTheme="majorHAnsi" w:hAnsiTheme="majorHAnsi" w:cs="Arial"/>
          <w:sz w:val="22"/>
          <w:szCs w:val="22"/>
        </w:rPr>
        <w:t xml:space="preserve"> or another person acting on behalf of the </w:t>
      </w:r>
      <w:r>
        <w:rPr>
          <w:rFonts w:asciiTheme="majorHAnsi" w:hAnsiTheme="majorHAnsi" w:cs="Arial"/>
          <w:sz w:val="22"/>
          <w:szCs w:val="22"/>
        </w:rPr>
        <w:t>Proposer</w:t>
      </w:r>
      <w:r w:rsidRPr="00CA1BFD">
        <w:rPr>
          <w:rFonts w:asciiTheme="majorHAnsi" w:hAnsiTheme="majorHAnsi" w:cs="Arial"/>
          <w:sz w:val="22"/>
          <w:szCs w:val="22"/>
        </w:rPr>
        <w:t xml:space="preserve">) to a likely firm or individual that may discourage or limit competition.  If such activity is evidenced to the satisfaction and in sole discretion of the </w:t>
      </w:r>
      <w:r>
        <w:rPr>
          <w:rFonts w:asciiTheme="majorHAnsi" w:hAnsiTheme="majorHAnsi" w:cs="Arial"/>
          <w:sz w:val="22"/>
          <w:szCs w:val="22"/>
        </w:rPr>
        <w:t>City departmen</w:t>
      </w:r>
      <w:r w:rsidRPr="00943361">
        <w:rPr>
          <w:rFonts w:asciiTheme="majorHAnsi" w:hAnsiTheme="majorHAnsi" w:cs="Arial"/>
          <w:sz w:val="22"/>
          <w:szCs w:val="22"/>
        </w:rPr>
        <w:t>t,</w:t>
      </w:r>
      <w:r w:rsidRPr="00CA1BFD">
        <w:rPr>
          <w:rFonts w:asciiTheme="majorHAnsi" w:hAnsiTheme="majorHAnsi" w:cs="Arial"/>
          <w:sz w:val="22"/>
          <w:szCs w:val="22"/>
        </w:rPr>
        <w:t xml:space="preserve"> the </w:t>
      </w:r>
      <w:r>
        <w:rPr>
          <w:rFonts w:asciiTheme="majorHAnsi" w:hAnsiTheme="majorHAnsi" w:cs="Arial"/>
          <w:sz w:val="22"/>
          <w:szCs w:val="22"/>
        </w:rPr>
        <w:t>Proposer</w:t>
      </w:r>
      <w:r w:rsidRPr="00CA1BFD">
        <w:rPr>
          <w:rFonts w:asciiTheme="majorHAnsi" w:hAnsiTheme="majorHAnsi" w:cs="Arial"/>
          <w:sz w:val="22"/>
          <w:szCs w:val="22"/>
        </w:rPr>
        <w:t xml:space="preserve"> that initiates such contacts may be rejected from the process. </w:t>
      </w:r>
    </w:p>
    <w:p w14:paraId="5CF59778" w14:textId="77777777" w:rsidR="00C43EC3" w:rsidRDefault="00C43EC3" w:rsidP="00C43EC3">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bookmarkStart w:id="47" w:name="_Toc524484966"/>
      <w:bookmarkStart w:id="48" w:name="_Toc524754153"/>
      <w:bookmarkStart w:id="49" w:name="_Toc526492398"/>
      <w:bookmarkStart w:id="50" w:name="_Toc528557453"/>
      <w:bookmarkStart w:id="51" w:name="_Toc529153513"/>
      <w:bookmarkStart w:id="52" w:name="_Toc30899411"/>
    </w:p>
    <w:p w14:paraId="54C0CF27" w14:textId="77777777" w:rsidR="00D02775" w:rsidRPr="007461E3" w:rsidRDefault="00D37EFD" w:rsidP="00C43EC3">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r>
        <w:rPr>
          <w:rFonts w:ascii="Cambria" w:hAnsi="Cambria"/>
          <w:i w:val="0"/>
          <w:color w:val="31849B"/>
          <w:sz w:val="22"/>
          <w:szCs w:val="22"/>
        </w:rPr>
        <w:t>7</w:t>
      </w:r>
      <w:r w:rsidR="000E0E92">
        <w:rPr>
          <w:rFonts w:ascii="Cambria" w:hAnsi="Cambria"/>
          <w:i w:val="0"/>
          <w:color w:val="31849B"/>
          <w:sz w:val="22"/>
          <w:szCs w:val="22"/>
        </w:rPr>
        <w:t>.10</w:t>
      </w:r>
      <w:r w:rsidR="004072E1" w:rsidRPr="007461E3">
        <w:rPr>
          <w:rFonts w:ascii="Cambria" w:hAnsi="Cambria"/>
          <w:i w:val="0"/>
          <w:color w:val="31849B"/>
          <w:sz w:val="22"/>
          <w:szCs w:val="22"/>
        </w:rPr>
        <w:t xml:space="preserve"> License and Business Tax Requirements</w:t>
      </w:r>
      <w:r w:rsidR="00D02775" w:rsidRPr="007461E3">
        <w:rPr>
          <w:rFonts w:ascii="Cambria" w:hAnsi="Cambria"/>
          <w:i w:val="0"/>
          <w:color w:val="31849B"/>
          <w:sz w:val="22"/>
          <w:szCs w:val="22"/>
        </w:rPr>
        <w:t>.</w:t>
      </w:r>
    </w:p>
    <w:p w14:paraId="03D7EEFA" w14:textId="77777777" w:rsidR="00D02775" w:rsidRPr="007461E3" w:rsidRDefault="00D02775" w:rsidP="00C43EC3">
      <w:pPr>
        <w:pStyle w:val="BodyText"/>
        <w:spacing w:after="0"/>
        <w:jc w:val="both"/>
        <w:rPr>
          <w:rFonts w:ascii="Cambria" w:hAnsi="Cambria" w:cs="Arial"/>
          <w:spacing w:val="-3"/>
          <w:sz w:val="22"/>
          <w:szCs w:val="22"/>
        </w:rPr>
      </w:pPr>
      <w:r w:rsidRPr="007461E3">
        <w:rPr>
          <w:rFonts w:ascii="Cambria" w:hAnsi="Cambria" w:cs="Arial"/>
          <w:sz w:val="22"/>
          <w:szCs w:val="22"/>
        </w:rPr>
        <w:t xml:space="preserve">The </w:t>
      </w:r>
      <w:r w:rsidR="006C2BB3" w:rsidRPr="007461E3">
        <w:rPr>
          <w:rFonts w:ascii="Cambria" w:hAnsi="Cambria" w:cs="Arial"/>
          <w:sz w:val="22"/>
          <w:szCs w:val="22"/>
        </w:rPr>
        <w:t xml:space="preserve">Consultant must meet </w:t>
      </w:r>
      <w:r w:rsidRPr="007461E3">
        <w:rPr>
          <w:rFonts w:ascii="Cambria" w:hAnsi="Cambria" w:cs="Arial"/>
          <w:sz w:val="22"/>
          <w:szCs w:val="22"/>
        </w:rPr>
        <w:t xml:space="preserve">all </w:t>
      </w:r>
      <w:r w:rsidR="00FC0DAC" w:rsidRPr="007461E3">
        <w:rPr>
          <w:rFonts w:ascii="Cambria" w:hAnsi="Cambria" w:cs="Arial"/>
          <w:sz w:val="22"/>
          <w:szCs w:val="22"/>
        </w:rPr>
        <w:t xml:space="preserve">applicable </w:t>
      </w:r>
      <w:r w:rsidRPr="007461E3">
        <w:rPr>
          <w:rFonts w:ascii="Cambria" w:hAnsi="Cambria" w:cs="Arial"/>
          <w:sz w:val="22"/>
          <w:szCs w:val="22"/>
        </w:rPr>
        <w:t xml:space="preserve">licensing requirements immediately after contract award or the City may reject the Consultant. </w:t>
      </w:r>
      <w:r w:rsidRPr="007461E3">
        <w:rPr>
          <w:rFonts w:ascii="Cambria" w:hAnsi="Cambria" w:cs="Arial"/>
          <w:spacing w:val="-3"/>
          <w:sz w:val="22"/>
          <w:szCs w:val="22"/>
        </w:rPr>
        <w:t xml:space="preserve">Companies must license, report and pay revenue taxes for the Washington State </w:t>
      </w:r>
      <w:r w:rsidRPr="007461E3">
        <w:rPr>
          <w:rFonts w:ascii="Cambria" w:hAnsi="Cambria" w:cs="Arial"/>
          <w:spacing w:val="-3"/>
          <w:sz w:val="22"/>
          <w:szCs w:val="22"/>
        </w:rPr>
        <w:lastRenderedPageBreak/>
        <w:t xml:space="preserve">business License (UBI#) and Seattle Business License, if required by law.  </w:t>
      </w:r>
      <w:r w:rsidR="00FC0DAC" w:rsidRPr="007461E3">
        <w:rPr>
          <w:rFonts w:ascii="Cambria" w:hAnsi="Cambria" w:cs="Arial"/>
          <w:spacing w:val="-3"/>
          <w:sz w:val="22"/>
          <w:szCs w:val="22"/>
        </w:rPr>
        <w:t>C</w:t>
      </w:r>
      <w:r w:rsidRPr="007461E3">
        <w:rPr>
          <w:rFonts w:ascii="Cambria" w:hAnsi="Cambria" w:cs="Arial"/>
          <w:spacing w:val="-3"/>
          <w:sz w:val="22"/>
          <w:szCs w:val="22"/>
        </w:rPr>
        <w:t xml:space="preserve">arefully consider those costs </w:t>
      </w:r>
      <w:r w:rsidR="00FC0DAC" w:rsidRPr="007461E3">
        <w:rPr>
          <w:rFonts w:ascii="Cambria" w:hAnsi="Cambria" w:cs="Arial"/>
          <w:spacing w:val="-3"/>
          <w:sz w:val="22"/>
          <w:szCs w:val="22"/>
        </w:rPr>
        <w:t xml:space="preserve">before </w:t>
      </w:r>
      <w:r w:rsidRPr="007461E3">
        <w:rPr>
          <w:rFonts w:ascii="Cambria" w:hAnsi="Cambria" w:cs="Arial"/>
          <w:spacing w:val="-3"/>
          <w:sz w:val="22"/>
          <w:szCs w:val="22"/>
        </w:rPr>
        <w:t xml:space="preserve">submitting </w:t>
      </w:r>
      <w:r w:rsidR="00FC0DAC" w:rsidRPr="007461E3">
        <w:rPr>
          <w:rFonts w:ascii="Cambria" w:hAnsi="Cambria" w:cs="Arial"/>
          <w:spacing w:val="-3"/>
          <w:sz w:val="22"/>
          <w:szCs w:val="22"/>
        </w:rPr>
        <w:t xml:space="preserve">an </w:t>
      </w:r>
      <w:r w:rsidRPr="007461E3">
        <w:rPr>
          <w:rFonts w:ascii="Cambria" w:hAnsi="Cambria" w:cs="Arial"/>
          <w:spacing w:val="-3"/>
          <w:sz w:val="22"/>
          <w:szCs w:val="22"/>
        </w:rPr>
        <w:t xml:space="preserve">offer, as the City will not separately pay or reimburse </w:t>
      </w:r>
      <w:r w:rsidR="00FC0DAC" w:rsidRPr="007461E3">
        <w:rPr>
          <w:rFonts w:ascii="Cambria" w:hAnsi="Cambria" w:cs="Arial"/>
          <w:spacing w:val="-3"/>
          <w:sz w:val="22"/>
          <w:szCs w:val="22"/>
        </w:rPr>
        <w:t xml:space="preserve">such </w:t>
      </w:r>
      <w:r w:rsidRPr="007461E3">
        <w:rPr>
          <w:rFonts w:ascii="Cambria" w:hAnsi="Cambria" w:cs="Arial"/>
          <w:spacing w:val="-3"/>
          <w:sz w:val="22"/>
          <w:szCs w:val="22"/>
        </w:rPr>
        <w:t xml:space="preserve">costs.  </w:t>
      </w:r>
    </w:p>
    <w:p w14:paraId="0DF79E34" w14:textId="77777777" w:rsidR="00C43EC3" w:rsidRDefault="00C43EC3" w:rsidP="005461B1">
      <w:pPr>
        <w:tabs>
          <w:tab w:val="left" w:pos="-720"/>
        </w:tabs>
        <w:suppressAutoHyphens/>
        <w:jc w:val="both"/>
        <w:rPr>
          <w:rFonts w:ascii="Cambria" w:hAnsi="Cambria" w:cs="Arial"/>
          <w:b/>
          <w:color w:val="31849B"/>
          <w:spacing w:val="-3"/>
          <w:sz w:val="22"/>
          <w:szCs w:val="22"/>
        </w:rPr>
      </w:pPr>
    </w:p>
    <w:p w14:paraId="6F7CD8E6" w14:textId="77777777" w:rsidR="00D02775" w:rsidRPr="007461E3" w:rsidRDefault="00D02775" w:rsidP="005461B1">
      <w:pPr>
        <w:tabs>
          <w:tab w:val="left" w:pos="-720"/>
        </w:tabs>
        <w:suppressAutoHyphens/>
        <w:jc w:val="both"/>
        <w:rPr>
          <w:rFonts w:ascii="Cambria" w:hAnsi="Cambria" w:cs="Arial"/>
          <w:color w:val="31849B"/>
          <w:spacing w:val="-3"/>
          <w:sz w:val="22"/>
          <w:szCs w:val="22"/>
        </w:rPr>
      </w:pPr>
      <w:r w:rsidRPr="007461E3">
        <w:rPr>
          <w:rFonts w:ascii="Cambria" w:hAnsi="Cambria" w:cs="Arial"/>
          <w:b/>
          <w:color w:val="31849B"/>
          <w:spacing w:val="-3"/>
          <w:sz w:val="22"/>
          <w:szCs w:val="22"/>
        </w:rPr>
        <w:t>Seattle Business Licensing and associated taxes.</w:t>
      </w:r>
    </w:p>
    <w:p w14:paraId="2399EF9C" w14:textId="77777777" w:rsidR="00D02775" w:rsidRPr="007461E3" w:rsidRDefault="00D02775" w:rsidP="00C15B27">
      <w:pPr>
        <w:numPr>
          <w:ilvl w:val="0"/>
          <w:numId w:val="12"/>
        </w:numPr>
        <w:tabs>
          <w:tab w:val="left" w:pos="-720"/>
        </w:tabs>
        <w:suppressAutoHyphens/>
        <w:ind w:left="720"/>
        <w:jc w:val="both"/>
        <w:rPr>
          <w:rFonts w:ascii="Cambria" w:hAnsi="Cambria" w:cs="Arial"/>
          <w:spacing w:val="-3"/>
          <w:sz w:val="22"/>
          <w:szCs w:val="22"/>
        </w:rPr>
      </w:pPr>
      <w:r w:rsidRPr="007461E3">
        <w:rPr>
          <w:rFonts w:ascii="Cambria" w:hAnsi="Cambria" w:cs="Arial"/>
          <w:spacing w:val="-3"/>
          <w:sz w:val="22"/>
          <w:szCs w:val="22"/>
        </w:rPr>
        <w:t xml:space="preserve">If you have a “physical nexus” in the city, you must obtain a Seattle Business license and pay all taxes due before the Contract can be signed.  </w:t>
      </w:r>
    </w:p>
    <w:p w14:paraId="6389F77B" w14:textId="77777777" w:rsidR="00D02775" w:rsidRPr="007461E3" w:rsidRDefault="00D02775" w:rsidP="00C15B27">
      <w:pPr>
        <w:numPr>
          <w:ilvl w:val="0"/>
          <w:numId w:val="12"/>
        </w:numPr>
        <w:tabs>
          <w:tab w:val="left" w:pos="-720"/>
        </w:tabs>
        <w:suppressAutoHyphens/>
        <w:ind w:left="720"/>
        <w:jc w:val="both"/>
        <w:rPr>
          <w:rFonts w:ascii="Cambria" w:hAnsi="Cambria" w:cs="Arial"/>
          <w:spacing w:val="-3"/>
          <w:sz w:val="22"/>
          <w:szCs w:val="22"/>
        </w:rPr>
      </w:pPr>
      <w:r w:rsidRPr="007461E3">
        <w:rPr>
          <w:rFonts w:ascii="Cambria" w:hAnsi="Cambria" w:cs="Arial"/>
          <w:spacing w:val="-3"/>
          <w:sz w:val="22"/>
          <w:szCs w:val="22"/>
        </w:rPr>
        <w:t>A “physical nexus” means you have physical presence, such as: a building/facility</w:t>
      </w:r>
      <w:r w:rsidR="00757FBC">
        <w:rPr>
          <w:rFonts w:ascii="Cambria" w:hAnsi="Cambria" w:cs="Arial"/>
          <w:spacing w:val="-3"/>
          <w:sz w:val="22"/>
          <w:szCs w:val="22"/>
        </w:rPr>
        <w:t>/employee(s)</w:t>
      </w:r>
      <w:r w:rsidRPr="007461E3">
        <w:rPr>
          <w:rFonts w:ascii="Cambria" w:hAnsi="Cambria" w:cs="Arial"/>
          <w:spacing w:val="-3"/>
          <w:sz w:val="22"/>
          <w:szCs w:val="22"/>
        </w:rPr>
        <w:t xml:space="preserve"> in Seattle, you make sales trips into Seattle, your own company drives into Seattle for product deliveries, and/or you conduct service work in Seattle (repair, installation, service, maintenance work, on-site consulting, etc). </w:t>
      </w:r>
    </w:p>
    <w:p w14:paraId="3EE81249" w14:textId="77777777" w:rsidR="00D02775" w:rsidRPr="007461E3" w:rsidRDefault="00D02775" w:rsidP="00C15B27">
      <w:pPr>
        <w:numPr>
          <w:ilvl w:val="0"/>
          <w:numId w:val="12"/>
        </w:numPr>
        <w:tabs>
          <w:tab w:val="left" w:pos="-720"/>
        </w:tabs>
        <w:suppressAutoHyphens/>
        <w:ind w:left="720"/>
        <w:jc w:val="both"/>
        <w:rPr>
          <w:rFonts w:ascii="Cambria" w:hAnsi="Cambria" w:cs="Arial"/>
          <w:spacing w:val="-3"/>
          <w:sz w:val="22"/>
          <w:szCs w:val="22"/>
        </w:rPr>
      </w:pPr>
      <w:r w:rsidRPr="007461E3">
        <w:rPr>
          <w:rFonts w:ascii="Cambria" w:hAnsi="Cambria" w:cs="Arial"/>
          <w:spacing w:val="-3"/>
          <w:sz w:val="22"/>
          <w:szCs w:val="22"/>
        </w:rPr>
        <w:t>We provide a Consultant Questionnaire Form in our submittal package items later in this RFP</w:t>
      </w:r>
      <w:r w:rsidR="00301C41">
        <w:rPr>
          <w:rFonts w:ascii="Cambria" w:hAnsi="Cambria" w:cs="Arial"/>
          <w:spacing w:val="-3"/>
          <w:sz w:val="22"/>
          <w:szCs w:val="22"/>
        </w:rPr>
        <w:t>/RFQ</w:t>
      </w:r>
      <w:r w:rsidRPr="007461E3">
        <w:rPr>
          <w:rFonts w:ascii="Cambria" w:hAnsi="Cambria" w:cs="Arial"/>
          <w:spacing w:val="-3"/>
          <w:sz w:val="22"/>
          <w:szCs w:val="22"/>
        </w:rPr>
        <w:t>, and it will ask you to specify if you have “physical nexus”.</w:t>
      </w:r>
    </w:p>
    <w:p w14:paraId="681243DF" w14:textId="77777777" w:rsidR="00D02775" w:rsidRPr="007461E3" w:rsidRDefault="00D02775" w:rsidP="00C15B27">
      <w:pPr>
        <w:numPr>
          <w:ilvl w:val="0"/>
          <w:numId w:val="12"/>
        </w:numPr>
        <w:tabs>
          <w:tab w:val="left" w:pos="-720"/>
        </w:tabs>
        <w:suppressAutoHyphens/>
        <w:ind w:left="720"/>
        <w:jc w:val="both"/>
        <w:rPr>
          <w:rFonts w:ascii="Cambria" w:hAnsi="Cambria" w:cs="Arial"/>
          <w:spacing w:val="-3"/>
          <w:sz w:val="22"/>
          <w:szCs w:val="22"/>
        </w:rPr>
      </w:pPr>
      <w:r w:rsidRPr="007461E3">
        <w:rPr>
          <w:rFonts w:ascii="Cambria" w:hAnsi="Cambria" w:cs="Arial"/>
          <w:spacing w:val="-3"/>
          <w:sz w:val="22"/>
          <w:szCs w:val="22"/>
        </w:rPr>
        <w:t xml:space="preserve">All costs for any licenses, permits and Seattle Business License taxes owed shall be borne by the Consultant and not charged separately to the City.  </w:t>
      </w:r>
    </w:p>
    <w:p w14:paraId="1FC2BB8C" w14:textId="77777777" w:rsidR="00D02775" w:rsidRPr="007461E3" w:rsidRDefault="00D02775" w:rsidP="00C15B27">
      <w:pPr>
        <w:numPr>
          <w:ilvl w:val="0"/>
          <w:numId w:val="12"/>
        </w:numPr>
        <w:tabs>
          <w:tab w:val="left" w:pos="-720"/>
        </w:tabs>
        <w:suppressAutoHyphens/>
        <w:ind w:left="720"/>
        <w:jc w:val="both"/>
        <w:rPr>
          <w:rFonts w:ascii="Cambria" w:hAnsi="Cambria" w:cs="Arial"/>
          <w:spacing w:val="-3"/>
          <w:sz w:val="22"/>
          <w:szCs w:val="22"/>
        </w:rPr>
      </w:pPr>
      <w:r w:rsidRPr="007461E3">
        <w:rPr>
          <w:rFonts w:ascii="Cambria" w:hAnsi="Cambria" w:cs="Arial"/>
          <w:spacing w:val="-3"/>
          <w:sz w:val="22"/>
          <w:szCs w:val="22"/>
        </w:rPr>
        <w:t>The apparent successful Consultant</w:t>
      </w:r>
      <w:r w:rsidR="0019291E" w:rsidRPr="007461E3">
        <w:rPr>
          <w:rFonts w:ascii="Cambria" w:hAnsi="Cambria" w:cs="Arial"/>
          <w:spacing w:val="-3"/>
          <w:sz w:val="22"/>
          <w:szCs w:val="22"/>
        </w:rPr>
        <w:t>(s)</w:t>
      </w:r>
      <w:r w:rsidRPr="007461E3">
        <w:rPr>
          <w:rFonts w:ascii="Cambria" w:hAnsi="Cambria" w:cs="Arial"/>
          <w:spacing w:val="-3"/>
          <w:sz w:val="22"/>
          <w:szCs w:val="22"/>
        </w:rPr>
        <w:t xml:space="preserve"> must immediately obtain the license and ensure all City taxes are current, unless exempted by City Code due to reasons such as no physical nexus. Failure to do so </w:t>
      </w:r>
      <w:r w:rsidR="006C2BB3" w:rsidRPr="007461E3">
        <w:rPr>
          <w:rFonts w:ascii="Cambria" w:hAnsi="Cambria" w:cs="Arial"/>
          <w:spacing w:val="-3"/>
          <w:sz w:val="22"/>
          <w:szCs w:val="22"/>
        </w:rPr>
        <w:t xml:space="preserve">will cause </w:t>
      </w:r>
      <w:r w:rsidRPr="007461E3">
        <w:rPr>
          <w:rFonts w:ascii="Cambria" w:hAnsi="Cambria" w:cs="Arial"/>
          <w:spacing w:val="-3"/>
          <w:sz w:val="22"/>
          <w:szCs w:val="22"/>
        </w:rPr>
        <w:t xml:space="preserve">rejection of the </w:t>
      </w:r>
      <w:r w:rsidR="004B08E1" w:rsidRPr="007461E3">
        <w:rPr>
          <w:rFonts w:ascii="Cambria" w:hAnsi="Cambria" w:cs="Arial"/>
          <w:spacing w:val="-3"/>
          <w:sz w:val="22"/>
          <w:szCs w:val="22"/>
        </w:rPr>
        <w:t>submittal</w:t>
      </w:r>
      <w:r w:rsidRPr="007461E3">
        <w:rPr>
          <w:rFonts w:ascii="Cambria" w:hAnsi="Cambria" w:cs="Arial"/>
          <w:spacing w:val="-3"/>
          <w:sz w:val="22"/>
          <w:szCs w:val="22"/>
        </w:rPr>
        <w:t xml:space="preserve">.  </w:t>
      </w:r>
    </w:p>
    <w:p w14:paraId="0CA1B52A" w14:textId="77777777" w:rsidR="00503835" w:rsidRDefault="00503835" w:rsidP="00C15B27">
      <w:pPr>
        <w:numPr>
          <w:ilvl w:val="0"/>
          <w:numId w:val="12"/>
        </w:numPr>
        <w:tabs>
          <w:tab w:val="left" w:pos="-720"/>
        </w:tabs>
        <w:suppressAutoHyphens/>
        <w:ind w:left="720"/>
        <w:jc w:val="both"/>
        <w:rPr>
          <w:rFonts w:ascii="Cambria" w:hAnsi="Cambria" w:cs="Arial"/>
          <w:spacing w:val="-3"/>
          <w:sz w:val="22"/>
          <w:szCs w:val="22"/>
        </w:rPr>
      </w:pPr>
      <w:r>
        <w:rPr>
          <w:rFonts w:ascii="Cambria" w:hAnsi="Cambria" w:cs="Arial"/>
          <w:spacing w:val="-3"/>
          <w:sz w:val="22"/>
          <w:szCs w:val="22"/>
        </w:rPr>
        <w:t xml:space="preserve">The City of Seattle Application for a Business License can be found here: </w:t>
      </w:r>
    </w:p>
    <w:p w14:paraId="32AFD4CA" w14:textId="77777777" w:rsidR="00503835" w:rsidRDefault="001D6C51" w:rsidP="00C15B27">
      <w:pPr>
        <w:tabs>
          <w:tab w:val="left" w:pos="-720"/>
        </w:tabs>
        <w:suppressAutoHyphens/>
        <w:ind w:left="720"/>
        <w:jc w:val="both"/>
        <w:rPr>
          <w:rFonts w:ascii="Cambria" w:hAnsi="Cambria" w:cs="Arial"/>
          <w:spacing w:val="-3"/>
          <w:sz w:val="22"/>
          <w:szCs w:val="22"/>
        </w:rPr>
      </w:pPr>
      <w:hyperlink r:id="rId14" w:history="1">
        <w:r w:rsidR="00503835" w:rsidRPr="008B25CC">
          <w:rPr>
            <w:rStyle w:val="Hyperlink"/>
            <w:rFonts w:ascii="Cambria" w:hAnsi="Cambria" w:cs="Arial"/>
            <w:spacing w:val="-3"/>
            <w:sz w:val="22"/>
            <w:szCs w:val="22"/>
          </w:rPr>
          <w:t>http://www.seattle.gov/Documents/Departments/FAS/Licensing/Seattle-business-license-application.pdf</w:t>
        </w:r>
      </w:hyperlink>
    </w:p>
    <w:p w14:paraId="1E831CA1" w14:textId="77777777" w:rsidR="00503835" w:rsidRPr="00A07552" w:rsidRDefault="00503835" w:rsidP="00C15B27">
      <w:pPr>
        <w:numPr>
          <w:ilvl w:val="0"/>
          <w:numId w:val="12"/>
        </w:numPr>
        <w:tabs>
          <w:tab w:val="left" w:pos="-720"/>
        </w:tabs>
        <w:suppressAutoHyphens/>
        <w:ind w:left="720"/>
        <w:jc w:val="both"/>
        <w:rPr>
          <w:rFonts w:ascii="Cambria" w:hAnsi="Cambria" w:cs="Arial"/>
          <w:spacing w:val="-3"/>
          <w:sz w:val="22"/>
          <w:szCs w:val="22"/>
        </w:rPr>
      </w:pPr>
      <w:r>
        <w:rPr>
          <w:rFonts w:ascii="Cambria" w:hAnsi="Cambria" w:cs="Arial"/>
          <w:spacing w:val="-3"/>
          <w:sz w:val="22"/>
          <w:szCs w:val="22"/>
        </w:rPr>
        <w:t>You can find Business License Application help here:</w:t>
      </w:r>
      <w:hyperlink r:id="rId15" w:history="1">
        <w:r w:rsidRPr="00372732">
          <w:rPr>
            <w:rStyle w:val="Hyperlink"/>
            <w:rFonts w:ascii="Cambria" w:hAnsi="Cambria" w:cs="Arial"/>
            <w:spacing w:val="-3"/>
            <w:sz w:val="22"/>
            <w:szCs w:val="22"/>
          </w:rPr>
          <w:t>http:/www.seattle.gov/licenses/get-a-business-license/license-application-help</w:t>
        </w:r>
      </w:hyperlink>
    </w:p>
    <w:p w14:paraId="26EE1EC3" w14:textId="77777777" w:rsidR="00503835" w:rsidRPr="007461E3" w:rsidRDefault="00503835" w:rsidP="00C15B27">
      <w:pPr>
        <w:numPr>
          <w:ilvl w:val="0"/>
          <w:numId w:val="12"/>
        </w:numPr>
        <w:tabs>
          <w:tab w:val="left" w:pos="-720"/>
        </w:tabs>
        <w:suppressAutoHyphens/>
        <w:ind w:left="720"/>
        <w:jc w:val="both"/>
        <w:rPr>
          <w:rFonts w:ascii="Cambria" w:hAnsi="Cambria" w:cs="Arial"/>
          <w:spacing w:val="-3"/>
          <w:sz w:val="22"/>
          <w:szCs w:val="22"/>
        </w:rPr>
      </w:pPr>
      <w:r w:rsidRPr="007461E3">
        <w:rPr>
          <w:rFonts w:ascii="Cambria" w:hAnsi="Cambria" w:cs="Arial"/>
          <w:spacing w:val="-3"/>
          <w:sz w:val="22"/>
          <w:szCs w:val="22"/>
        </w:rPr>
        <w:t xml:space="preserve">Self-Filing You can pay your license and taxes on-line using a credit card </w:t>
      </w:r>
      <w:r w:rsidRPr="007461E3">
        <w:rPr>
          <w:rFonts w:ascii="Cambria" w:hAnsi="Cambria" w:cs="Arial"/>
          <w:sz w:val="22"/>
          <w:szCs w:val="22"/>
        </w:rPr>
        <w:t xml:space="preserve"> </w:t>
      </w:r>
      <w:hyperlink r:id="rId16" w:history="1">
        <w:r w:rsidR="00747987" w:rsidRPr="00747987">
          <w:rPr>
            <w:rStyle w:val="Hyperlink"/>
            <w:rFonts w:ascii="Cambria" w:hAnsi="Cambria" w:cs="Arial"/>
            <w:sz w:val="22"/>
            <w:szCs w:val="22"/>
          </w:rPr>
          <w:t>www</w:t>
        </w:r>
        <w:r w:rsidRPr="00747987">
          <w:rPr>
            <w:rStyle w:val="Hyperlink"/>
            <w:rFonts w:ascii="Cambria" w:hAnsi="Cambria" w:cs="Arial"/>
            <w:sz w:val="22"/>
            <w:szCs w:val="22"/>
          </w:rPr>
          <w:t>.seattle.gov/self/</w:t>
        </w:r>
      </w:hyperlink>
    </w:p>
    <w:p w14:paraId="181EE341" w14:textId="77777777" w:rsidR="00503835" w:rsidRPr="007461E3" w:rsidRDefault="00503835" w:rsidP="00C15B27">
      <w:pPr>
        <w:numPr>
          <w:ilvl w:val="0"/>
          <w:numId w:val="12"/>
        </w:numPr>
        <w:tabs>
          <w:tab w:val="left" w:pos="-720"/>
        </w:tabs>
        <w:suppressAutoHyphens/>
        <w:ind w:left="720"/>
        <w:jc w:val="both"/>
        <w:rPr>
          <w:rFonts w:ascii="Cambria" w:hAnsi="Cambria" w:cs="Arial"/>
          <w:spacing w:val="-3"/>
          <w:sz w:val="22"/>
          <w:szCs w:val="22"/>
        </w:rPr>
      </w:pPr>
      <w:r w:rsidRPr="007461E3">
        <w:rPr>
          <w:rFonts w:ascii="Cambria" w:hAnsi="Cambria" w:cs="Arial"/>
          <w:spacing w:val="-3"/>
          <w:sz w:val="22"/>
          <w:szCs w:val="22"/>
        </w:rPr>
        <w:t xml:space="preserve">For Questions and Assistance, call the Revenue and Consumer Protection (RCP) office which issues business licenses and enforces licensing requirements.  The general e-mail is </w:t>
      </w:r>
      <w:hyperlink r:id="rId17" w:history="1">
        <w:r w:rsidRPr="007461E3">
          <w:rPr>
            <w:rStyle w:val="Hyperlink"/>
            <w:rFonts w:ascii="Cambria" w:hAnsi="Cambria" w:cs="Arial"/>
            <w:spacing w:val="-3"/>
            <w:sz w:val="22"/>
            <w:szCs w:val="22"/>
          </w:rPr>
          <w:t>rca@seattle.gov</w:t>
        </w:r>
      </w:hyperlink>
      <w:r w:rsidRPr="007461E3">
        <w:rPr>
          <w:rFonts w:ascii="Cambria" w:hAnsi="Cambria" w:cs="Arial"/>
          <w:spacing w:val="-3"/>
          <w:sz w:val="22"/>
          <w:szCs w:val="22"/>
        </w:rPr>
        <w:t>.  The main phone is 206-684-8484</w:t>
      </w:r>
      <w:r>
        <w:rPr>
          <w:rFonts w:ascii="Cambria" w:hAnsi="Cambria" w:cs="Arial"/>
          <w:spacing w:val="-3"/>
          <w:sz w:val="22"/>
          <w:szCs w:val="22"/>
        </w:rPr>
        <w:t xml:space="preserve">.  </w:t>
      </w:r>
    </w:p>
    <w:p w14:paraId="7400E1DE" w14:textId="77777777" w:rsidR="00503835" w:rsidRPr="0060253D" w:rsidRDefault="00503835" w:rsidP="00C15B27">
      <w:pPr>
        <w:numPr>
          <w:ilvl w:val="0"/>
          <w:numId w:val="12"/>
        </w:numPr>
        <w:tabs>
          <w:tab w:val="left" w:pos="-720"/>
        </w:tabs>
        <w:suppressAutoHyphens/>
        <w:ind w:left="720"/>
        <w:jc w:val="both"/>
        <w:rPr>
          <w:rStyle w:val="Hyperlink"/>
          <w:rFonts w:ascii="Cambria" w:hAnsi="Cambria" w:cs="Arial"/>
          <w:color w:val="auto"/>
          <w:spacing w:val="-3"/>
          <w:sz w:val="22"/>
          <w:szCs w:val="22"/>
          <w:u w:val="none"/>
        </w:rPr>
      </w:pPr>
      <w:r w:rsidRPr="007461E3">
        <w:rPr>
          <w:rFonts w:ascii="Cambria" w:hAnsi="Cambria" w:cs="Arial"/>
          <w:spacing w:val="-3"/>
          <w:sz w:val="22"/>
          <w:szCs w:val="22"/>
        </w:rPr>
        <w:t xml:space="preserve">The licensing website is </w:t>
      </w:r>
      <w:hyperlink r:id="rId18" w:history="1">
        <w:r w:rsidRPr="00892F92">
          <w:rPr>
            <w:rStyle w:val="Hyperlink"/>
            <w:rFonts w:asciiTheme="majorHAnsi" w:hAnsiTheme="majorHAnsi"/>
            <w:sz w:val="22"/>
          </w:rPr>
          <w:t>http://www.seattle.gov/licenses</w:t>
        </w:r>
      </w:hyperlink>
    </w:p>
    <w:p w14:paraId="60E5F6C2" w14:textId="77777777" w:rsidR="00503835" w:rsidRPr="007461E3" w:rsidRDefault="00503835" w:rsidP="00C15B27">
      <w:pPr>
        <w:numPr>
          <w:ilvl w:val="0"/>
          <w:numId w:val="12"/>
        </w:numPr>
        <w:tabs>
          <w:tab w:val="left" w:pos="-720"/>
        </w:tabs>
        <w:suppressAutoHyphens/>
        <w:ind w:left="720"/>
        <w:jc w:val="both"/>
        <w:rPr>
          <w:rFonts w:ascii="Cambria" w:hAnsi="Cambria" w:cs="Arial"/>
          <w:spacing w:val="-3"/>
          <w:sz w:val="22"/>
          <w:szCs w:val="22"/>
        </w:rPr>
      </w:pPr>
      <w:r w:rsidRPr="007461E3">
        <w:rPr>
          <w:rFonts w:ascii="Cambria" w:hAnsi="Cambria" w:cs="Arial"/>
          <w:sz w:val="22"/>
          <w:szCs w:val="22"/>
        </w:rPr>
        <w:t>If a business has extraordinary balances due on their account that would cause undue hardship to the business, t</w:t>
      </w:r>
      <w:r w:rsidR="00747987">
        <w:rPr>
          <w:rFonts w:ascii="Cambria" w:hAnsi="Cambria" w:cs="Arial"/>
          <w:sz w:val="22"/>
          <w:szCs w:val="22"/>
        </w:rPr>
        <w:t xml:space="preserve">he business can contact the License and Tax Administration </w:t>
      </w:r>
      <w:r w:rsidRPr="007461E3">
        <w:rPr>
          <w:rFonts w:ascii="Cambria" w:hAnsi="Cambria" w:cs="Arial"/>
          <w:sz w:val="22"/>
          <w:szCs w:val="22"/>
        </w:rPr>
        <w:t xml:space="preserve">office </w:t>
      </w:r>
      <w:r>
        <w:rPr>
          <w:rFonts w:ascii="Cambria" w:hAnsi="Cambria" w:cs="Arial"/>
          <w:sz w:val="22"/>
          <w:szCs w:val="22"/>
        </w:rPr>
        <w:t xml:space="preserve">at </w:t>
      </w:r>
      <w:hyperlink r:id="rId19" w:history="1">
        <w:r w:rsidR="00747987" w:rsidRPr="00803AE2">
          <w:rPr>
            <w:rStyle w:val="Hyperlink"/>
            <w:rFonts w:ascii="Cambria" w:hAnsi="Cambria" w:cs="Arial"/>
            <w:sz w:val="22"/>
            <w:szCs w:val="22"/>
          </w:rPr>
          <w:t>tax@seattle.gov</w:t>
        </w:r>
      </w:hyperlink>
      <w:r>
        <w:rPr>
          <w:rFonts w:ascii="Cambria" w:hAnsi="Cambria" w:cs="Arial"/>
          <w:sz w:val="22"/>
          <w:szCs w:val="22"/>
        </w:rPr>
        <w:t xml:space="preserve"> </w:t>
      </w:r>
      <w:r w:rsidRPr="007461E3">
        <w:rPr>
          <w:rFonts w:ascii="Cambria" w:hAnsi="Cambria" w:cs="Arial"/>
          <w:sz w:val="22"/>
          <w:szCs w:val="22"/>
        </w:rPr>
        <w:t xml:space="preserve">to request additional assistance. </w:t>
      </w:r>
    </w:p>
    <w:p w14:paraId="71386D14" w14:textId="77777777" w:rsidR="00503835" w:rsidRPr="000E0E92" w:rsidRDefault="00503835" w:rsidP="006D4E0F">
      <w:pPr>
        <w:numPr>
          <w:ilvl w:val="0"/>
          <w:numId w:val="12"/>
        </w:numPr>
        <w:tabs>
          <w:tab w:val="left" w:pos="-720"/>
        </w:tabs>
        <w:suppressAutoHyphens/>
        <w:ind w:left="720"/>
        <w:rPr>
          <w:rFonts w:ascii="Cambria" w:hAnsi="Cambria" w:cs="Arial"/>
          <w:b/>
          <w:sz w:val="22"/>
          <w:szCs w:val="22"/>
        </w:rPr>
      </w:pPr>
      <w:r w:rsidRPr="007461E3">
        <w:rPr>
          <w:rFonts w:ascii="Cambria" w:hAnsi="Cambria" w:cs="Arial"/>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1CBD9B18" w14:textId="77777777" w:rsidR="00D02775" w:rsidRPr="007461E3" w:rsidRDefault="00D02775" w:rsidP="00D02775">
      <w:pPr>
        <w:ind w:left="540"/>
        <w:jc w:val="both"/>
        <w:rPr>
          <w:rFonts w:ascii="Cambria" w:hAnsi="Cambria" w:cs="Arial"/>
          <w:b/>
          <w:sz w:val="22"/>
          <w:szCs w:val="22"/>
        </w:rPr>
      </w:pPr>
    </w:p>
    <w:p w14:paraId="30F3A0E4" w14:textId="77777777" w:rsidR="006D4E0F" w:rsidRDefault="00D37EFD" w:rsidP="005461B1">
      <w:pPr>
        <w:tabs>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7</w:t>
      </w:r>
      <w:r w:rsidR="000E0E92">
        <w:rPr>
          <w:rFonts w:ascii="Cambria" w:hAnsi="Cambria" w:cs="Arial"/>
          <w:b/>
          <w:color w:val="31849B"/>
          <w:spacing w:val="-3"/>
          <w:sz w:val="22"/>
          <w:szCs w:val="22"/>
        </w:rPr>
        <w:t>.11</w:t>
      </w:r>
      <w:r w:rsidR="002B0C0B">
        <w:rPr>
          <w:rFonts w:ascii="Cambria" w:hAnsi="Cambria" w:cs="Arial"/>
          <w:b/>
          <w:color w:val="31849B"/>
          <w:spacing w:val="-3"/>
          <w:sz w:val="22"/>
          <w:szCs w:val="22"/>
        </w:rPr>
        <w:t xml:space="preserve"> </w:t>
      </w:r>
      <w:r w:rsidR="00D02775" w:rsidRPr="007461E3">
        <w:rPr>
          <w:rFonts w:ascii="Cambria" w:hAnsi="Cambria" w:cs="Arial"/>
          <w:b/>
          <w:color w:val="31849B"/>
          <w:spacing w:val="-3"/>
          <w:sz w:val="22"/>
          <w:szCs w:val="22"/>
        </w:rPr>
        <w:t>State Business Licensing.</w:t>
      </w:r>
      <w:r w:rsidR="00811027" w:rsidRPr="007461E3">
        <w:rPr>
          <w:rFonts w:ascii="Cambria" w:hAnsi="Cambria" w:cs="Arial"/>
          <w:b/>
          <w:color w:val="31849B"/>
          <w:spacing w:val="-3"/>
          <w:sz w:val="22"/>
          <w:szCs w:val="22"/>
        </w:rPr>
        <w:t xml:space="preserve"> </w:t>
      </w:r>
    </w:p>
    <w:p w14:paraId="0D701503" w14:textId="77777777" w:rsidR="00D02775" w:rsidRPr="007461E3" w:rsidRDefault="00D02775" w:rsidP="006D4E0F">
      <w:pPr>
        <w:tabs>
          <w:tab w:val="left" w:pos="-720"/>
        </w:tabs>
        <w:suppressAutoHyphens/>
        <w:rPr>
          <w:rFonts w:ascii="Cambria" w:hAnsi="Cambria" w:cs="Arial"/>
          <w:spacing w:val="-3"/>
          <w:sz w:val="22"/>
          <w:szCs w:val="22"/>
        </w:rPr>
      </w:pPr>
      <w:r w:rsidRPr="007461E3">
        <w:rPr>
          <w:rFonts w:ascii="Cambria" w:hAnsi="Cambria"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461E3">
        <w:rPr>
          <w:rFonts w:ascii="Cambria" w:hAnsi="Cambria" w:cs="Arial"/>
          <w:spacing w:val="-3"/>
          <w:sz w:val="22"/>
          <w:szCs w:val="22"/>
        </w:rPr>
        <w:t>sometimes</w:t>
      </w:r>
      <w:r w:rsidRPr="007461E3">
        <w:rPr>
          <w:rFonts w:ascii="Cambria" w:hAnsi="Cambria" w:cs="Arial"/>
          <w:spacing w:val="-3"/>
          <w:sz w:val="22"/>
          <w:szCs w:val="22"/>
        </w:rPr>
        <w:t xml:space="preserve">, the State waives licensing because the company </w:t>
      </w:r>
      <w:r w:rsidR="006C2BB3" w:rsidRPr="007461E3">
        <w:rPr>
          <w:rFonts w:ascii="Cambria" w:hAnsi="Cambria" w:cs="Arial"/>
          <w:spacing w:val="-3"/>
          <w:sz w:val="22"/>
          <w:szCs w:val="22"/>
        </w:rPr>
        <w:t xml:space="preserve">has no </w:t>
      </w:r>
      <w:r w:rsidRPr="007461E3">
        <w:rPr>
          <w:rFonts w:ascii="Cambria" w:hAnsi="Cambria" w:cs="Arial"/>
          <w:spacing w:val="-3"/>
          <w:sz w:val="22"/>
          <w:szCs w:val="22"/>
        </w:rPr>
        <w:t xml:space="preserve">physical presence in the State), then submit proof of that exemption to the City.  All costs for any licenses, permits and associated tax payments due to the State </w:t>
      </w:r>
      <w:r w:rsidR="006C2BB3" w:rsidRPr="007461E3">
        <w:rPr>
          <w:rFonts w:ascii="Cambria" w:hAnsi="Cambria" w:cs="Arial"/>
          <w:spacing w:val="-3"/>
          <w:sz w:val="22"/>
          <w:szCs w:val="22"/>
        </w:rPr>
        <w:t xml:space="preserve">because of </w:t>
      </w:r>
      <w:r w:rsidRPr="007461E3">
        <w:rPr>
          <w:rFonts w:ascii="Cambria" w:hAnsi="Cambria" w:cs="Arial"/>
          <w:spacing w:val="-3"/>
          <w:sz w:val="22"/>
          <w:szCs w:val="22"/>
        </w:rPr>
        <w:t xml:space="preserve">licensing shall be borne by the Consultant and not charged separately to the City.  Instructions and applications are at </w:t>
      </w:r>
      <w:hyperlink r:id="rId20" w:history="1">
        <w:r w:rsidR="00503835" w:rsidRPr="00747987">
          <w:rPr>
            <w:rStyle w:val="Hyperlink"/>
            <w:rFonts w:asciiTheme="majorHAnsi" w:hAnsiTheme="majorHAnsi" w:cs="Arial"/>
            <w:spacing w:val="-3"/>
            <w:sz w:val="22"/>
            <w:szCs w:val="22"/>
          </w:rPr>
          <w:t>http://bls.dor.wa.gov/file.aspx</w:t>
        </w:r>
      </w:hyperlink>
      <w:r w:rsidR="00C14976" w:rsidRPr="00747987">
        <w:rPr>
          <w:rFonts w:asciiTheme="majorHAnsi" w:hAnsiTheme="majorHAnsi" w:cs="Arial"/>
          <w:spacing w:val="-3"/>
          <w:sz w:val="22"/>
          <w:szCs w:val="22"/>
        </w:rPr>
        <w:t xml:space="preserve">  and</w:t>
      </w:r>
      <w:r w:rsidR="00C14976" w:rsidRPr="007461E3">
        <w:rPr>
          <w:rFonts w:ascii="Cambria" w:hAnsi="Cambria" w:cs="Arial"/>
          <w:spacing w:val="-3"/>
          <w:sz w:val="22"/>
          <w:szCs w:val="22"/>
        </w:rPr>
        <w:t xml:space="preserve"> the State of Washington Department of Revenue is available at 1-800-647-7706.</w:t>
      </w:r>
    </w:p>
    <w:p w14:paraId="1FE2C0D3" w14:textId="77777777" w:rsidR="00C43EC3" w:rsidRDefault="00C43EC3" w:rsidP="00C43EC3">
      <w:pPr>
        <w:pStyle w:val="Heading2"/>
        <w:keepLines/>
        <w:numPr>
          <w:ilvl w:val="1"/>
          <w:numId w:val="0"/>
        </w:numPr>
        <w:tabs>
          <w:tab w:val="left" w:pos="-1440"/>
          <w:tab w:val="left" w:pos="0"/>
        </w:tabs>
        <w:spacing w:before="0" w:after="0"/>
        <w:rPr>
          <w:rFonts w:ascii="Cambria" w:hAnsi="Cambria"/>
          <w:i w:val="0"/>
          <w:color w:val="31849B"/>
          <w:sz w:val="22"/>
          <w:szCs w:val="22"/>
        </w:rPr>
      </w:pPr>
    </w:p>
    <w:p w14:paraId="590C22FC" w14:textId="77777777" w:rsidR="006D4E0F" w:rsidRDefault="00D37EFD" w:rsidP="00C43EC3">
      <w:pPr>
        <w:pStyle w:val="Heading2"/>
        <w:keepLines/>
        <w:numPr>
          <w:ilvl w:val="1"/>
          <w:numId w:val="0"/>
        </w:numPr>
        <w:tabs>
          <w:tab w:val="left" w:pos="-1440"/>
          <w:tab w:val="left" w:pos="0"/>
        </w:tabs>
        <w:spacing w:before="0" w:after="0"/>
        <w:rPr>
          <w:rFonts w:ascii="Cambria" w:hAnsi="Cambria"/>
          <w:b w:val="0"/>
          <w:i w:val="0"/>
          <w:color w:val="31849B"/>
          <w:sz w:val="22"/>
          <w:szCs w:val="22"/>
        </w:rPr>
      </w:pPr>
      <w:r>
        <w:rPr>
          <w:rFonts w:ascii="Cambria" w:hAnsi="Cambria"/>
          <w:i w:val="0"/>
          <w:color w:val="31849B"/>
          <w:sz w:val="22"/>
          <w:szCs w:val="22"/>
        </w:rPr>
        <w:t>7</w:t>
      </w:r>
      <w:r w:rsidR="000E0E92">
        <w:rPr>
          <w:rFonts w:ascii="Cambria" w:hAnsi="Cambria"/>
          <w:i w:val="0"/>
          <w:color w:val="31849B"/>
          <w:sz w:val="22"/>
          <w:szCs w:val="22"/>
        </w:rPr>
        <w:t>.12</w:t>
      </w:r>
      <w:r w:rsidR="00F53E33">
        <w:rPr>
          <w:rFonts w:ascii="Cambria" w:hAnsi="Cambria"/>
          <w:i w:val="0"/>
          <w:color w:val="31849B"/>
          <w:sz w:val="22"/>
          <w:szCs w:val="22"/>
        </w:rPr>
        <w:t xml:space="preserve"> </w:t>
      </w:r>
      <w:r w:rsidR="00054D7D" w:rsidRPr="007461E3">
        <w:rPr>
          <w:rFonts w:ascii="Cambria" w:hAnsi="Cambria"/>
          <w:i w:val="0"/>
          <w:color w:val="31849B"/>
          <w:sz w:val="22"/>
          <w:szCs w:val="22"/>
        </w:rPr>
        <w:t xml:space="preserve">Federal Excise </w:t>
      </w:r>
      <w:r w:rsidR="00FC4D5F" w:rsidRPr="007461E3">
        <w:rPr>
          <w:rFonts w:ascii="Cambria" w:hAnsi="Cambria"/>
          <w:i w:val="0"/>
          <w:color w:val="31849B"/>
          <w:sz w:val="22"/>
          <w:szCs w:val="22"/>
        </w:rPr>
        <w:t>Tax</w:t>
      </w:r>
      <w:r w:rsidR="001D01E0" w:rsidRPr="007461E3">
        <w:rPr>
          <w:rFonts w:ascii="Cambria" w:hAnsi="Cambria"/>
          <w:b w:val="0"/>
          <w:i w:val="0"/>
          <w:color w:val="31849B"/>
          <w:sz w:val="22"/>
          <w:szCs w:val="22"/>
        </w:rPr>
        <w:t>.</w:t>
      </w:r>
      <w:r w:rsidR="00D02775" w:rsidRPr="007461E3">
        <w:rPr>
          <w:rFonts w:ascii="Cambria" w:hAnsi="Cambria"/>
          <w:b w:val="0"/>
          <w:i w:val="0"/>
          <w:color w:val="31849B"/>
          <w:sz w:val="22"/>
          <w:szCs w:val="22"/>
        </w:rPr>
        <w:t xml:space="preserve">  </w:t>
      </w:r>
    </w:p>
    <w:p w14:paraId="41A71090" w14:textId="77777777" w:rsidR="001D01E0" w:rsidRPr="007461E3" w:rsidRDefault="001D01E0" w:rsidP="00C43EC3">
      <w:pPr>
        <w:pStyle w:val="Heading2"/>
        <w:keepLines/>
        <w:numPr>
          <w:ilvl w:val="1"/>
          <w:numId w:val="0"/>
        </w:numPr>
        <w:tabs>
          <w:tab w:val="left" w:pos="-1440"/>
          <w:tab w:val="left" w:pos="0"/>
        </w:tabs>
        <w:spacing w:before="0" w:after="0"/>
        <w:rPr>
          <w:rFonts w:ascii="Cambria" w:hAnsi="Cambria"/>
          <w:b w:val="0"/>
          <w:i w:val="0"/>
          <w:sz w:val="22"/>
          <w:szCs w:val="22"/>
        </w:rPr>
      </w:pPr>
      <w:r w:rsidRPr="007461E3">
        <w:rPr>
          <w:rFonts w:ascii="Cambria" w:hAnsi="Cambria"/>
          <w:b w:val="0"/>
          <w:i w:val="0"/>
          <w:sz w:val="22"/>
          <w:szCs w:val="22"/>
        </w:rPr>
        <w:t xml:space="preserve">The City is exempt from Federal Excise Tax. </w:t>
      </w:r>
    </w:p>
    <w:p w14:paraId="4133372F" w14:textId="77777777" w:rsidR="00E309E2" w:rsidRDefault="00E309E2" w:rsidP="005461B1">
      <w:pPr>
        <w:jc w:val="both"/>
        <w:rPr>
          <w:rFonts w:ascii="Cambria" w:hAnsi="Cambria" w:cs="Arial"/>
          <w:b/>
          <w:color w:val="31849B"/>
          <w:sz w:val="22"/>
          <w:szCs w:val="22"/>
        </w:rPr>
      </w:pPr>
    </w:p>
    <w:p w14:paraId="64D8DBDD" w14:textId="77777777" w:rsidR="00811027" w:rsidRPr="007461E3" w:rsidRDefault="00D37EFD" w:rsidP="0021642E">
      <w:pPr>
        <w:pStyle w:val="BodyText"/>
        <w:spacing w:after="0"/>
        <w:rPr>
          <w:rFonts w:ascii="Cambria" w:hAnsi="Cambria" w:cs="Arial"/>
          <w:sz w:val="22"/>
          <w:szCs w:val="22"/>
        </w:rPr>
      </w:pPr>
      <w:r>
        <w:rPr>
          <w:rFonts w:ascii="Cambria" w:hAnsi="Cambria" w:cs="Arial"/>
          <w:b/>
          <w:color w:val="31849B"/>
          <w:sz w:val="22"/>
          <w:szCs w:val="22"/>
        </w:rPr>
        <w:t>7</w:t>
      </w:r>
      <w:r w:rsidR="004072E1" w:rsidRPr="007461E3">
        <w:rPr>
          <w:rFonts w:ascii="Cambria" w:hAnsi="Cambria" w:cs="Arial"/>
          <w:b/>
          <w:color w:val="31849B"/>
          <w:sz w:val="22"/>
          <w:szCs w:val="22"/>
        </w:rPr>
        <w:t>.</w:t>
      </w:r>
      <w:r w:rsidR="004D1F01">
        <w:rPr>
          <w:rFonts w:ascii="Cambria" w:hAnsi="Cambria" w:cs="Arial"/>
          <w:b/>
          <w:color w:val="31849B"/>
          <w:sz w:val="22"/>
          <w:szCs w:val="22"/>
        </w:rPr>
        <w:t>1</w:t>
      </w:r>
      <w:r w:rsidR="000E0E92">
        <w:rPr>
          <w:rFonts w:ascii="Cambria" w:hAnsi="Cambria" w:cs="Arial"/>
          <w:b/>
          <w:color w:val="31849B"/>
          <w:sz w:val="22"/>
          <w:szCs w:val="22"/>
        </w:rPr>
        <w:t>3</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No Guaranteed Utilization</w:t>
      </w:r>
      <w:r w:rsidR="00811027" w:rsidRPr="007461E3">
        <w:rPr>
          <w:rFonts w:ascii="Cambria" w:hAnsi="Cambria" w:cs="Arial"/>
          <w:b/>
          <w:color w:val="31849B"/>
          <w:sz w:val="22"/>
          <w:szCs w:val="22"/>
        </w:rPr>
        <w:t>.</w:t>
      </w:r>
      <w:r w:rsidR="005D6CD0" w:rsidRPr="007461E3">
        <w:rPr>
          <w:rFonts w:ascii="Cambria" w:hAnsi="Cambria" w:cs="Arial"/>
          <w:sz w:val="22"/>
          <w:szCs w:val="22"/>
        </w:rPr>
        <w:t xml:space="preserve"> </w:t>
      </w:r>
    </w:p>
    <w:p w14:paraId="6E77ACA9" w14:textId="77777777" w:rsidR="005D6CD0" w:rsidRPr="007461E3" w:rsidRDefault="005D6CD0" w:rsidP="0021642E">
      <w:pPr>
        <w:pStyle w:val="BodyText"/>
        <w:spacing w:after="0"/>
        <w:rPr>
          <w:rFonts w:ascii="Cambria" w:hAnsi="Cambria" w:cs="Arial"/>
          <w:sz w:val="22"/>
          <w:szCs w:val="22"/>
        </w:rPr>
      </w:pPr>
      <w:r w:rsidRPr="007461E3">
        <w:rPr>
          <w:rFonts w:ascii="Cambria" w:hAnsi="Cambria" w:cs="Arial"/>
          <w:sz w:val="22"/>
          <w:szCs w:val="22"/>
        </w:rPr>
        <w:t>The</w:t>
      </w:r>
      <w:r w:rsidR="00C14976" w:rsidRPr="007461E3">
        <w:rPr>
          <w:rFonts w:ascii="Cambria" w:hAnsi="Cambria" w:cs="Arial"/>
          <w:sz w:val="22"/>
          <w:szCs w:val="22"/>
        </w:rPr>
        <w:t xml:space="preserve"> </w:t>
      </w:r>
      <w:r w:rsidRPr="007461E3">
        <w:rPr>
          <w:rFonts w:ascii="Cambria" w:hAnsi="Cambria" w:cs="Arial"/>
          <w:sz w:val="22"/>
          <w:szCs w:val="22"/>
        </w:rPr>
        <w:t xml:space="preserve">City does not guarantee utilization </w:t>
      </w:r>
      <w:r w:rsidR="00130E17">
        <w:rPr>
          <w:rFonts w:ascii="Cambria" w:hAnsi="Cambria" w:cs="Arial"/>
          <w:sz w:val="22"/>
          <w:szCs w:val="22"/>
        </w:rPr>
        <w:t xml:space="preserve">of </w:t>
      </w:r>
      <w:r w:rsidR="00CD48FB">
        <w:rPr>
          <w:rFonts w:ascii="Cambria" w:hAnsi="Cambria" w:cs="Arial"/>
          <w:sz w:val="22"/>
          <w:szCs w:val="22"/>
        </w:rPr>
        <w:t xml:space="preserve">any </w:t>
      </w:r>
      <w:r w:rsidR="00130E17">
        <w:rPr>
          <w:rFonts w:ascii="Cambria" w:hAnsi="Cambria" w:cs="Arial"/>
          <w:sz w:val="22"/>
          <w:szCs w:val="22"/>
        </w:rPr>
        <w:t>contract(s)</w:t>
      </w:r>
      <w:r w:rsidR="00CD48FB">
        <w:rPr>
          <w:rFonts w:ascii="Cambria" w:hAnsi="Cambria" w:cs="Arial"/>
          <w:sz w:val="22"/>
          <w:szCs w:val="22"/>
        </w:rPr>
        <w:t xml:space="preserve"> </w:t>
      </w:r>
      <w:r w:rsidR="00130E17">
        <w:rPr>
          <w:rFonts w:ascii="Cambria" w:hAnsi="Cambria" w:cs="Arial"/>
          <w:sz w:val="22"/>
          <w:szCs w:val="22"/>
        </w:rPr>
        <w:t>awarded through</w:t>
      </w:r>
      <w:r w:rsidRPr="007461E3">
        <w:rPr>
          <w:rFonts w:ascii="Cambria" w:hAnsi="Cambria" w:cs="Arial"/>
          <w:sz w:val="22"/>
          <w:szCs w:val="22"/>
        </w:rPr>
        <w:t xml:space="preserve"> this </w:t>
      </w:r>
      <w:r w:rsidR="00CD48FB">
        <w:rPr>
          <w:rFonts w:ascii="Cambria" w:hAnsi="Cambria" w:cs="Arial"/>
          <w:sz w:val="22"/>
          <w:szCs w:val="22"/>
        </w:rPr>
        <w:t>RFP/RFQ</w:t>
      </w:r>
      <w:r w:rsidR="00130E17">
        <w:rPr>
          <w:rFonts w:ascii="Cambria" w:hAnsi="Cambria" w:cs="Arial"/>
          <w:sz w:val="22"/>
          <w:szCs w:val="22"/>
        </w:rPr>
        <w:t xml:space="preserve"> process</w:t>
      </w:r>
      <w:r w:rsidRPr="007461E3">
        <w:rPr>
          <w:rFonts w:ascii="Cambria" w:hAnsi="Cambria" w:cs="Arial"/>
          <w:sz w:val="22"/>
          <w:szCs w:val="22"/>
        </w:rPr>
        <w:t xml:space="preserve">.  The solicitation may provide estimates of utilization; such information is for Consultant </w:t>
      </w:r>
      <w:r w:rsidR="00A54491" w:rsidRPr="007461E3">
        <w:rPr>
          <w:rFonts w:ascii="Cambria" w:hAnsi="Cambria" w:cs="Arial"/>
          <w:sz w:val="22"/>
          <w:szCs w:val="22"/>
        </w:rPr>
        <w:t xml:space="preserve">convenience </w:t>
      </w:r>
      <w:r w:rsidRPr="007461E3">
        <w:rPr>
          <w:rFonts w:ascii="Cambria" w:hAnsi="Cambria" w:cs="Arial"/>
          <w:sz w:val="22"/>
          <w:szCs w:val="22"/>
        </w:rPr>
        <w:t xml:space="preserve">and not a </w:t>
      </w:r>
      <w:r w:rsidR="00A54491" w:rsidRPr="007461E3">
        <w:rPr>
          <w:rFonts w:ascii="Cambria" w:hAnsi="Cambria" w:cs="Arial"/>
          <w:sz w:val="22"/>
          <w:szCs w:val="22"/>
        </w:rPr>
        <w:t xml:space="preserve">usage </w:t>
      </w:r>
      <w:r w:rsidRPr="007461E3">
        <w:rPr>
          <w:rFonts w:ascii="Cambria" w:hAnsi="Cambria" w:cs="Arial"/>
          <w:sz w:val="22"/>
          <w:szCs w:val="22"/>
        </w:rPr>
        <w:t xml:space="preserve">guarantee.  The City reserves the right to </w:t>
      </w:r>
      <w:r w:rsidR="00561E9B">
        <w:rPr>
          <w:rFonts w:ascii="Cambria" w:hAnsi="Cambria" w:cs="Arial"/>
          <w:sz w:val="22"/>
          <w:szCs w:val="22"/>
        </w:rPr>
        <w:t xml:space="preserve">issue </w:t>
      </w:r>
      <w:r w:rsidRPr="007461E3">
        <w:rPr>
          <w:rFonts w:ascii="Cambria" w:hAnsi="Cambria" w:cs="Arial"/>
          <w:sz w:val="22"/>
          <w:szCs w:val="22"/>
        </w:rPr>
        <w:t xml:space="preserve">multiple or partial awards, and/or to order </w:t>
      </w:r>
      <w:r w:rsidR="00A54491" w:rsidRPr="007461E3">
        <w:rPr>
          <w:rFonts w:ascii="Cambria" w:hAnsi="Cambria" w:cs="Arial"/>
          <w:sz w:val="22"/>
          <w:szCs w:val="22"/>
        </w:rPr>
        <w:t xml:space="preserve">work </w:t>
      </w:r>
      <w:r w:rsidRPr="007461E3">
        <w:rPr>
          <w:rFonts w:ascii="Cambria" w:hAnsi="Cambria" w:cs="Arial"/>
          <w:sz w:val="22"/>
          <w:szCs w:val="22"/>
        </w:rPr>
        <w:t xml:space="preserve">based on City needs. The City </w:t>
      </w:r>
      <w:r w:rsidR="00A54491" w:rsidRPr="007461E3">
        <w:rPr>
          <w:rFonts w:ascii="Cambria" w:hAnsi="Cambria" w:cs="Arial"/>
          <w:sz w:val="22"/>
          <w:szCs w:val="22"/>
        </w:rPr>
        <w:t xml:space="preserve">may turn to </w:t>
      </w:r>
      <w:r w:rsidRPr="007461E3">
        <w:rPr>
          <w:rFonts w:ascii="Cambria" w:hAnsi="Cambria" w:cs="Arial"/>
          <w:sz w:val="22"/>
          <w:szCs w:val="22"/>
        </w:rPr>
        <w:t xml:space="preserve">other appropriate contract sources </w:t>
      </w:r>
      <w:r w:rsidR="00A54491" w:rsidRPr="007461E3">
        <w:rPr>
          <w:rFonts w:ascii="Cambria" w:hAnsi="Cambria" w:cs="Arial"/>
          <w:sz w:val="22"/>
          <w:szCs w:val="22"/>
        </w:rPr>
        <w:t xml:space="preserve">or supplemental contracts </w:t>
      </w:r>
      <w:r w:rsidRPr="007461E3">
        <w:rPr>
          <w:rFonts w:ascii="Cambria" w:hAnsi="Cambria" w:cs="Arial"/>
          <w:sz w:val="22"/>
          <w:szCs w:val="22"/>
        </w:rPr>
        <w:t xml:space="preserve">to </w:t>
      </w:r>
      <w:r w:rsidRPr="007461E3">
        <w:rPr>
          <w:rFonts w:ascii="Cambria" w:hAnsi="Cambria" w:cs="Arial"/>
          <w:sz w:val="22"/>
          <w:szCs w:val="22"/>
        </w:rPr>
        <w:lastRenderedPageBreak/>
        <w:t xml:space="preserve">obtain these </w:t>
      </w:r>
      <w:r w:rsidR="00A54491" w:rsidRPr="007461E3">
        <w:rPr>
          <w:rFonts w:ascii="Cambria" w:hAnsi="Cambria" w:cs="Arial"/>
          <w:sz w:val="22"/>
          <w:szCs w:val="22"/>
        </w:rPr>
        <w:t xml:space="preserve">same or similar </w:t>
      </w:r>
      <w:r w:rsidRPr="007461E3">
        <w:rPr>
          <w:rFonts w:ascii="Cambria" w:hAnsi="Cambria" w:cs="Arial"/>
          <w:sz w:val="22"/>
          <w:szCs w:val="22"/>
        </w:rPr>
        <w:t>services. The City may re</w:t>
      </w:r>
      <w:r w:rsidR="00CD48FB">
        <w:rPr>
          <w:rFonts w:ascii="Cambria" w:hAnsi="Cambria" w:cs="Arial"/>
          <w:sz w:val="22"/>
          <w:szCs w:val="22"/>
        </w:rPr>
        <w:t>-</w:t>
      </w:r>
      <w:r w:rsidRPr="007461E3">
        <w:rPr>
          <w:rFonts w:ascii="Cambria" w:hAnsi="Cambria" w:cs="Arial"/>
          <w:sz w:val="22"/>
          <w:szCs w:val="22"/>
        </w:rPr>
        <w:t xml:space="preserve">solicit for new additions to the Consultant pool.  Use of such supplemental </w:t>
      </w:r>
      <w:r w:rsidRPr="00130E17">
        <w:rPr>
          <w:rFonts w:ascii="Cambria" w:hAnsi="Cambria" w:cs="Arial"/>
          <w:sz w:val="22"/>
          <w:szCs w:val="22"/>
        </w:rPr>
        <w:t>contracts</w:t>
      </w:r>
      <w:r w:rsidRPr="007461E3">
        <w:rPr>
          <w:rFonts w:ascii="Cambria" w:hAnsi="Cambria" w:cs="Arial"/>
          <w:sz w:val="22"/>
          <w:szCs w:val="22"/>
        </w:rPr>
        <w:t xml:space="preserve"> does not limit the right of the City to terminate existing </w:t>
      </w:r>
      <w:r w:rsidRPr="00130E17">
        <w:rPr>
          <w:rFonts w:ascii="Cambria" w:hAnsi="Cambria" w:cs="Arial"/>
          <w:sz w:val="22"/>
          <w:szCs w:val="22"/>
        </w:rPr>
        <w:t>contracts</w:t>
      </w:r>
      <w:r w:rsidRPr="007461E3">
        <w:rPr>
          <w:rFonts w:ascii="Cambria" w:hAnsi="Cambria" w:cs="Arial"/>
          <w:sz w:val="22"/>
          <w:szCs w:val="22"/>
        </w:rPr>
        <w:t xml:space="preserve"> for convenience or cause.</w:t>
      </w:r>
    </w:p>
    <w:p w14:paraId="0027C782" w14:textId="77777777" w:rsidR="00301A37" w:rsidRDefault="00301A37">
      <w:pPr>
        <w:rPr>
          <w:rFonts w:ascii="Cambria" w:hAnsi="Cambria" w:cs="Arial"/>
          <w:b/>
          <w:color w:val="31849B"/>
          <w:sz w:val="22"/>
          <w:szCs w:val="22"/>
        </w:rPr>
      </w:pPr>
    </w:p>
    <w:p w14:paraId="111D804D" w14:textId="77777777" w:rsidR="00811027" w:rsidRDefault="00D37EFD" w:rsidP="000E579D">
      <w:pPr>
        <w:tabs>
          <w:tab w:val="left" w:pos="540"/>
        </w:tabs>
        <w:rPr>
          <w:rFonts w:ascii="Cambria" w:hAnsi="Cambria" w:cs="Arial"/>
          <w:color w:val="31849B"/>
          <w:sz w:val="22"/>
          <w:szCs w:val="22"/>
        </w:rPr>
      </w:pPr>
      <w:r>
        <w:rPr>
          <w:rFonts w:ascii="Cambria" w:hAnsi="Cambria" w:cs="Arial"/>
          <w:b/>
          <w:color w:val="31849B"/>
          <w:sz w:val="22"/>
          <w:szCs w:val="22"/>
        </w:rPr>
        <w:t>7</w:t>
      </w:r>
      <w:r w:rsidR="004072E1" w:rsidRPr="007461E3">
        <w:rPr>
          <w:rFonts w:ascii="Cambria" w:hAnsi="Cambria" w:cs="Arial"/>
          <w:b/>
          <w:color w:val="31849B"/>
          <w:sz w:val="22"/>
          <w:szCs w:val="22"/>
        </w:rPr>
        <w:t>.1</w:t>
      </w:r>
      <w:r w:rsidR="000E0E92">
        <w:rPr>
          <w:rFonts w:ascii="Cambria" w:hAnsi="Cambria" w:cs="Arial"/>
          <w:b/>
          <w:color w:val="31849B"/>
          <w:sz w:val="22"/>
          <w:szCs w:val="22"/>
        </w:rPr>
        <w:t>4</w:t>
      </w:r>
      <w:r w:rsidR="004072E1" w:rsidRPr="007461E3">
        <w:rPr>
          <w:rFonts w:ascii="Cambria" w:hAnsi="Cambria" w:cs="Arial"/>
          <w:b/>
          <w:color w:val="31849B"/>
          <w:sz w:val="22"/>
          <w:szCs w:val="22"/>
        </w:rPr>
        <w:t xml:space="preserve"> </w:t>
      </w:r>
      <w:r w:rsidR="005D6CD0" w:rsidRPr="007461E3">
        <w:rPr>
          <w:rFonts w:ascii="Cambria" w:hAnsi="Cambria" w:cs="Arial"/>
          <w:b/>
          <w:color w:val="31849B"/>
          <w:sz w:val="22"/>
          <w:szCs w:val="22"/>
        </w:rPr>
        <w:t>Expansion Clause</w:t>
      </w:r>
      <w:r w:rsidR="00811027" w:rsidRPr="007461E3">
        <w:rPr>
          <w:rFonts w:ascii="Cambria" w:hAnsi="Cambria" w:cs="Arial"/>
          <w:color w:val="31849B"/>
          <w:sz w:val="22"/>
          <w:szCs w:val="22"/>
        </w:rPr>
        <w:t>.</w:t>
      </w:r>
    </w:p>
    <w:p w14:paraId="33CFB4AF" w14:textId="77777777" w:rsidR="000E579D" w:rsidRPr="00A101AA" w:rsidRDefault="006D7517" w:rsidP="001D3CC1">
      <w:pPr>
        <w:tabs>
          <w:tab w:val="left" w:pos="540"/>
        </w:tabs>
        <w:rPr>
          <w:rFonts w:ascii="Cambria" w:eastAsia="Calibri" w:hAnsi="Cambria" w:cs="Arial"/>
          <w:sz w:val="22"/>
          <w:szCs w:val="22"/>
        </w:rPr>
      </w:pPr>
      <w:r w:rsidRPr="00A101AA">
        <w:rPr>
          <w:rFonts w:ascii="Cambria" w:eastAsia="Calibri" w:hAnsi="Cambria" w:cs="Arial"/>
          <w:sz w:val="22"/>
          <w:szCs w:val="22"/>
        </w:rPr>
        <w:t>T</w:t>
      </w:r>
      <w:r w:rsidR="00062D0D" w:rsidRPr="00A101AA">
        <w:rPr>
          <w:rFonts w:ascii="Cambria" w:eastAsia="Calibri" w:hAnsi="Cambria" w:cs="Arial"/>
          <w:sz w:val="22"/>
          <w:szCs w:val="22"/>
        </w:rPr>
        <w:t xml:space="preserve">he contract limits expansion of scope and new work not expressly provided for within the </w:t>
      </w:r>
      <w:r w:rsidR="000E579D" w:rsidRPr="00A101AA">
        <w:rPr>
          <w:rFonts w:ascii="Cambria" w:eastAsia="Calibri" w:hAnsi="Cambria" w:cs="Arial"/>
          <w:sz w:val="22"/>
          <w:szCs w:val="22"/>
        </w:rPr>
        <w:t xml:space="preserve">RFP/RFQ.  </w:t>
      </w:r>
    </w:p>
    <w:p w14:paraId="425373F3" w14:textId="77777777" w:rsidR="00E14C04" w:rsidRPr="00A101AA" w:rsidRDefault="00E14C04" w:rsidP="001D3CC1">
      <w:pPr>
        <w:tabs>
          <w:tab w:val="left" w:pos="540"/>
        </w:tabs>
        <w:rPr>
          <w:rFonts w:ascii="Cambria" w:eastAsia="Calibri" w:hAnsi="Cambria" w:cs="Arial"/>
          <w:sz w:val="22"/>
          <w:szCs w:val="22"/>
        </w:rPr>
      </w:pPr>
    </w:p>
    <w:p w14:paraId="1693FD2F" w14:textId="77777777" w:rsidR="002B1502" w:rsidRDefault="006D7517" w:rsidP="001D3CC1">
      <w:pPr>
        <w:pStyle w:val="NoSpacing"/>
        <w:rPr>
          <w:rFonts w:ascii="Cambria" w:hAnsi="Cambria" w:cs="Arial"/>
        </w:rPr>
      </w:pPr>
      <w:r w:rsidRPr="00A101AA">
        <w:rPr>
          <w:rFonts w:ascii="Cambria" w:hAnsi="Cambria" w:cs="Arial"/>
        </w:rPr>
        <w:t>E</w:t>
      </w:r>
      <w:r w:rsidR="00E14C04" w:rsidRPr="00A101AA">
        <w:rPr>
          <w:rFonts w:ascii="Cambria" w:hAnsi="Cambria" w:cs="Arial"/>
        </w:rPr>
        <w:t>xpansion for New Work (work not specified within the original Scope of Work Section of this Agreement, and/or n</w:t>
      </w:r>
      <w:r w:rsidR="001D3CC1">
        <w:rPr>
          <w:rFonts w:ascii="Cambria" w:hAnsi="Cambria" w:cs="Arial"/>
        </w:rPr>
        <w:t>ot specified in the original RFP/RFQ</w:t>
      </w:r>
      <w:r w:rsidR="00E14C04" w:rsidRPr="00A101AA">
        <w:rPr>
          <w:rFonts w:ascii="Cambria" w:hAnsi="Cambria" w:cs="Arial"/>
        </w:rPr>
        <w:t xml:space="preserve"> as intended work for the Agreement) must comply with the following:</w:t>
      </w:r>
    </w:p>
    <w:p w14:paraId="4664A7A0" w14:textId="77777777" w:rsidR="006D7517" w:rsidRPr="00A101AA" w:rsidRDefault="00E14C04" w:rsidP="001D3CC1">
      <w:pPr>
        <w:pStyle w:val="NoSpacing"/>
        <w:rPr>
          <w:rFonts w:ascii="Cambria" w:hAnsi="Cambria" w:cs="Arial"/>
        </w:rPr>
      </w:pPr>
      <w:r w:rsidRPr="00A101AA">
        <w:rPr>
          <w:rFonts w:ascii="Cambria" w:hAnsi="Cambria" w:cs="Arial"/>
        </w:rPr>
        <w:t xml:space="preserve"> </w:t>
      </w:r>
    </w:p>
    <w:p w14:paraId="1E7F7DC4" w14:textId="77777777" w:rsidR="00D92788" w:rsidRDefault="00E14C04" w:rsidP="001D3CC1">
      <w:pPr>
        <w:pStyle w:val="NoSpacing"/>
        <w:rPr>
          <w:rFonts w:ascii="Cambria" w:hAnsi="Cambria" w:cs="Arial"/>
        </w:rPr>
      </w:pPr>
      <w:r w:rsidRPr="00A101AA">
        <w:rPr>
          <w:rFonts w:ascii="Cambria" w:hAnsi="Cambria" w:cs="Arial"/>
        </w:rPr>
        <w:t xml:space="preserve">(a) New Work </w:t>
      </w:r>
      <w:r w:rsidR="006D7517" w:rsidRPr="00A101AA">
        <w:rPr>
          <w:rFonts w:ascii="Cambria" w:hAnsi="Cambria" w:cs="Arial"/>
        </w:rPr>
        <w:t xml:space="preserve">is </w:t>
      </w:r>
      <w:r w:rsidRPr="00A101AA">
        <w:rPr>
          <w:rFonts w:ascii="Cambria" w:hAnsi="Cambria" w:cs="Arial"/>
        </w:rPr>
        <w:t xml:space="preserve">not reasonable to solicit separately; (b) is for reasonable purpose; (c) was not reasonably known </w:t>
      </w:r>
      <w:r w:rsidR="006D7517" w:rsidRPr="00A101AA">
        <w:rPr>
          <w:rFonts w:ascii="Cambria" w:hAnsi="Cambria" w:cs="Arial"/>
        </w:rPr>
        <w:t xml:space="preserve">by </w:t>
      </w:r>
      <w:r w:rsidRPr="00A101AA">
        <w:rPr>
          <w:rFonts w:ascii="Cambria" w:hAnsi="Cambria" w:cs="Arial"/>
        </w:rPr>
        <w:t xml:space="preserve">the City or Consultant at time of </w:t>
      </w:r>
      <w:r w:rsidR="006D7517" w:rsidRPr="00A101AA">
        <w:rPr>
          <w:rFonts w:ascii="Cambria" w:hAnsi="Cambria" w:cs="Arial"/>
        </w:rPr>
        <w:t xml:space="preserve">solicitation </w:t>
      </w:r>
      <w:r w:rsidRPr="00A101AA">
        <w:rPr>
          <w:rFonts w:ascii="Cambria" w:hAnsi="Cambria" w:cs="Arial"/>
        </w:rPr>
        <w:t>or was mentioned as a possibility in the solicitation (</w:t>
      </w:r>
      <w:r w:rsidR="006D7517" w:rsidRPr="00A101AA">
        <w:rPr>
          <w:rFonts w:ascii="Cambria" w:hAnsi="Cambria" w:cs="Arial"/>
        </w:rPr>
        <w:t xml:space="preserve">i.e. </w:t>
      </w:r>
      <w:r w:rsidRPr="00A101AA">
        <w:rPr>
          <w:rFonts w:ascii="Cambria" w:hAnsi="Cambria" w:cs="Arial"/>
        </w:rPr>
        <w:t xml:space="preserve">future phases of work, or a change in law); (d) is not significant enough to be regarded as an independent body of work; (e) would not attract a different field of competition; and (f) does not </w:t>
      </w:r>
      <w:r w:rsidR="00382244">
        <w:rPr>
          <w:rFonts w:ascii="Cambria" w:hAnsi="Cambria" w:cs="Arial"/>
        </w:rPr>
        <w:t>change t</w:t>
      </w:r>
      <w:r w:rsidRPr="00A101AA">
        <w:rPr>
          <w:rFonts w:ascii="Cambria" w:hAnsi="Cambria" w:cs="Arial"/>
        </w:rPr>
        <w:t xml:space="preserve">he identity or purpose of the Agreement.  </w:t>
      </w:r>
    </w:p>
    <w:p w14:paraId="1C089D79" w14:textId="77777777" w:rsidR="00C70344" w:rsidRDefault="00C70344" w:rsidP="001D3CC1">
      <w:pPr>
        <w:pStyle w:val="NoSpacing"/>
        <w:rPr>
          <w:rFonts w:ascii="Cambria" w:hAnsi="Cambria" w:cs="Arial"/>
        </w:rPr>
      </w:pPr>
    </w:p>
    <w:p w14:paraId="118DF98F" w14:textId="77777777" w:rsidR="00E14C04" w:rsidRDefault="00E14C04" w:rsidP="001D3CC1">
      <w:pPr>
        <w:pStyle w:val="NoSpacing"/>
        <w:rPr>
          <w:rFonts w:ascii="Cambria" w:hAnsi="Cambria" w:cs="Arial"/>
        </w:rPr>
      </w:pPr>
      <w:r w:rsidRPr="00A101AA">
        <w:rPr>
          <w:rFonts w:ascii="Cambria" w:hAnsi="Cambria" w:cs="Arial"/>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A101AA">
        <w:rPr>
          <w:rFonts w:ascii="Cambria" w:hAnsi="Cambria" w:cs="Arial"/>
        </w:rPr>
        <w:t xml:space="preserve">during </w:t>
      </w:r>
      <w:r w:rsidRPr="00A101AA">
        <w:rPr>
          <w:rFonts w:ascii="Cambria" w:hAnsi="Cambria" w:cs="Arial"/>
        </w:rPr>
        <w:t xml:space="preserve">solicitation, time extensions, </w:t>
      </w:r>
      <w:r w:rsidR="006D7517" w:rsidRPr="00A101AA">
        <w:rPr>
          <w:rFonts w:ascii="Cambria" w:hAnsi="Cambria" w:cs="Arial"/>
        </w:rPr>
        <w:t xml:space="preserve">and </w:t>
      </w:r>
      <w:r w:rsidRPr="00A101AA">
        <w:rPr>
          <w:rFonts w:ascii="Cambria" w:hAnsi="Cambria" w:cs="Arial"/>
        </w:rPr>
        <w:t xml:space="preserve">Work Orders issued on an On-Call contract.  </w:t>
      </w:r>
      <w:r w:rsidR="006D7517" w:rsidRPr="00A101AA">
        <w:rPr>
          <w:rFonts w:ascii="Cambria" w:hAnsi="Cambria" w:cs="Arial"/>
        </w:rPr>
        <w:t xml:space="preserve">Expansion </w:t>
      </w:r>
      <w:r w:rsidRPr="00A101AA">
        <w:rPr>
          <w:rFonts w:ascii="Cambria" w:hAnsi="Cambria" w:cs="Arial"/>
        </w:rPr>
        <w:t>must be mutually agreed and issued by the City through written Addenda.  New Work performed before an authorizing Amendment may not be eligible for payment.</w:t>
      </w:r>
    </w:p>
    <w:p w14:paraId="0EABAB2F" w14:textId="77777777" w:rsidR="00C70344" w:rsidRDefault="00C70344" w:rsidP="001D3CC1">
      <w:pPr>
        <w:pStyle w:val="NoSpacing"/>
        <w:rPr>
          <w:rFonts w:ascii="Cambria" w:hAnsi="Cambria" w:cs="Arial"/>
        </w:rPr>
      </w:pPr>
    </w:p>
    <w:p w14:paraId="6AD2E172" w14:textId="77777777" w:rsidR="00C70344" w:rsidRPr="002B1502" w:rsidRDefault="00C70344" w:rsidP="001D3CC1">
      <w:pPr>
        <w:pStyle w:val="NoSpacing"/>
        <w:rPr>
          <w:rFonts w:ascii="Cambria" w:hAnsi="Cambria" w:cs="Arial"/>
        </w:rPr>
      </w:pPr>
      <w:r>
        <w:rPr>
          <w:rFonts w:ascii="Cambria" w:hAnsi="Cambria" w:cs="Arial"/>
        </w:rPr>
        <w:t>The City reserves the right to independently solicit and award any New Work to another firm when deemed appropriate or required by City policy.</w:t>
      </w:r>
    </w:p>
    <w:p w14:paraId="371FB52C" w14:textId="77777777" w:rsidR="00BB73A8" w:rsidRDefault="00BB73A8" w:rsidP="00BB73A8">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p>
    <w:p w14:paraId="56761C0B" w14:textId="77777777" w:rsidR="003D7742" w:rsidRPr="007461E3" w:rsidRDefault="00D37EFD" w:rsidP="00BB73A8">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r>
        <w:rPr>
          <w:rFonts w:ascii="Cambria" w:hAnsi="Cambria"/>
          <w:i w:val="0"/>
          <w:color w:val="31849B"/>
          <w:sz w:val="22"/>
          <w:szCs w:val="22"/>
        </w:rPr>
        <w:t>7</w:t>
      </w:r>
      <w:r w:rsidR="009755FE" w:rsidRPr="007461E3">
        <w:rPr>
          <w:rFonts w:ascii="Cambria" w:hAnsi="Cambria"/>
          <w:i w:val="0"/>
          <w:color w:val="31849B"/>
          <w:sz w:val="22"/>
          <w:szCs w:val="22"/>
        </w:rPr>
        <w:t>.1</w:t>
      </w:r>
      <w:r w:rsidR="00637376">
        <w:rPr>
          <w:rFonts w:ascii="Cambria" w:hAnsi="Cambria"/>
          <w:i w:val="0"/>
          <w:color w:val="31849B"/>
          <w:sz w:val="22"/>
          <w:szCs w:val="22"/>
        </w:rPr>
        <w:t>5</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Effective Dates of Offer.</w:t>
      </w:r>
    </w:p>
    <w:p w14:paraId="0C1EC1A5" w14:textId="77777777" w:rsidR="003D7742" w:rsidRPr="007461E3" w:rsidRDefault="003D7742" w:rsidP="00BB73A8">
      <w:pPr>
        <w:rPr>
          <w:rFonts w:ascii="Cambria" w:hAnsi="Cambria" w:cs="Arial"/>
          <w:sz w:val="22"/>
          <w:szCs w:val="22"/>
        </w:rPr>
      </w:pPr>
      <w:r w:rsidRPr="007461E3">
        <w:rPr>
          <w:rFonts w:ascii="Cambria" w:hAnsi="Cambria" w:cs="Arial"/>
          <w:sz w:val="22"/>
          <w:szCs w:val="22"/>
        </w:rPr>
        <w:t xml:space="preserve">Solicitation responses are valid until the City completes award.  Should any Proposer object to this condition, the Proposer must </w:t>
      </w:r>
      <w:r w:rsidR="009F2F41" w:rsidRPr="007461E3">
        <w:rPr>
          <w:rFonts w:ascii="Cambria" w:hAnsi="Cambria" w:cs="Arial"/>
          <w:sz w:val="22"/>
          <w:szCs w:val="22"/>
        </w:rPr>
        <w:t>object prior to the Q&amp;A deadline on page 1.</w:t>
      </w:r>
    </w:p>
    <w:p w14:paraId="12F77CC9" w14:textId="77777777" w:rsidR="0021642E" w:rsidRDefault="0021642E" w:rsidP="0021642E">
      <w:pPr>
        <w:pStyle w:val="Heading2"/>
        <w:keepLines/>
        <w:numPr>
          <w:ilvl w:val="1"/>
          <w:numId w:val="0"/>
        </w:numPr>
        <w:tabs>
          <w:tab w:val="left" w:pos="-1440"/>
          <w:tab w:val="left" w:pos="576"/>
          <w:tab w:val="left" w:pos="1080"/>
        </w:tabs>
        <w:spacing w:before="0" w:after="0"/>
        <w:ind w:left="576" w:hanging="576"/>
        <w:jc w:val="both"/>
        <w:rPr>
          <w:rFonts w:ascii="Cambria" w:hAnsi="Cambria"/>
          <w:i w:val="0"/>
          <w:color w:val="31849B"/>
          <w:sz w:val="22"/>
          <w:szCs w:val="22"/>
        </w:rPr>
      </w:pPr>
    </w:p>
    <w:p w14:paraId="3B7AD415" w14:textId="77777777" w:rsidR="003D7742" w:rsidRPr="007461E3" w:rsidRDefault="00D37EFD" w:rsidP="0021642E">
      <w:pPr>
        <w:pStyle w:val="Heading2"/>
        <w:keepLines/>
        <w:numPr>
          <w:ilvl w:val="1"/>
          <w:numId w:val="0"/>
        </w:numPr>
        <w:tabs>
          <w:tab w:val="left" w:pos="-1440"/>
          <w:tab w:val="left" w:pos="576"/>
          <w:tab w:val="left" w:pos="1080"/>
        </w:tabs>
        <w:spacing w:before="0" w:after="0"/>
        <w:ind w:left="576" w:hanging="576"/>
        <w:jc w:val="both"/>
        <w:rPr>
          <w:rFonts w:ascii="Cambria" w:hAnsi="Cambria"/>
          <w:i w:val="0"/>
          <w:color w:val="31849B"/>
          <w:sz w:val="22"/>
          <w:szCs w:val="22"/>
        </w:rPr>
      </w:pPr>
      <w:r>
        <w:rPr>
          <w:rFonts w:ascii="Cambria" w:hAnsi="Cambria"/>
          <w:i w:val="0"/>
          <w:color w:val="31849B"/>
          <w:sz w:val="22"/>
          <w:szCs w:val="22"/>
        </w:rPr>
        <w:t>7</w:t>
      </w:r>
      <w:r w:rsidR="00BE71CE">
        <w:rPr>
          <w:rFonts w:ascii="Cambria" w:hAnsi="Cambria"/>
          <w:i w:val="0"/>
          <w:color w:val="31849B"/>
          <w:sz w:val="22"/>
          <w:szCs w:val="22"/>
        </w:rPr>
        <w:t>.1</w:t>
      </w:r>
      <w:r w:rsidR="00637376">
        <w:rPr>
          <w:rFonts w:ascii="Cambria" w:hAnsi="Cambria"/>
          <w:i w:val="0"/>
          <w:color w:val="31849B"/>
          <w:sz w:val="22"/>
          <w:szCs w:val="22"/>
        </w:rPr>
        <w:t>6</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Cost of Preparing Proposals</w:t>
      </w:r>
      <w:r w:rsidR="00054D7D" w:rsidRPr="007461E3">
        <w:rPr>
          <w:rFonts w:ascii="Cambria" w:hAnsi="Cambria"/>
          <w:i w:val="0"/>
          <w:color w:val="31849B"/>
          <w:sz w:val="22"/>
          <w:szCs w:val="22"/>
        </w:rPr>
        <w:t>.</w:t>
      </w:r>
    </w:p>
    <w:p w14:paraId="7226F1C8" w14:textId="77777777" w:rsidR="003D7742" w:rsidRPr="007461E3" w:rsidRDefault="003D7742" w:rsidP="0021642E">
      <w:pPr>
        <w:pStyle w:val="BodyText2"/>
        <w:spacing w:after="0" w:line="240" w:lineRule="auto"/>
        <w:jc w:val="both"/>
        <w:rPr>
          <w:rFonts w:ascii="Cambria" w:hAnsi="Cambria" w:cs="Arial"/>
          <w:sz w:val="22"/>
          <w:szCs w:val="22"/>
        </w:rPr>
      </w:pPr>
      <w:r w:rsidRPr="007461E3">
        <w:rPr>
          <w:rFonts w:ascii="Cambria" w:hAnsi="Cambria" w:cs="Arial"/>
          <w:sz w:val="22"/>
          <w:szCs w:val="22"/>
        </w:rPr>
        <w:t xml:space="preserve">The City </w:t>
      </w:r>
      <w:r w:rsidR="006D7517">
        <w:rPr>
          <w:rFonts w:ascii="Cambria" w:hAnsi="Cambria" w:cs="Arial"/>
          <w:sz w:val="22"/>
          <w:szCs w:val="22"/>
        </w:rPr>
        <w:t xml:space="preserve">is not </w:t>
      </w:r>
      <w:r w:rsidRPr="007461E3">
        <w:rPr>
          <w:rFonts w:ascii="Cambria" w:hAnsi="Cambria" w:cs="Arial"/>
          <w:sz w:val="22"/>
          <w:szCs w:val="22"/>
        </w:rPr>
        <w:t xml:space="preserve">liable for costs incurred by the Proposer </w:t>
      </w:r>
      <w:r w:rsidR="009F2F41" w:rsidRPr="007461E3">
        <w:rPr>
          <w:rFonts w:ascii="Cambria" w:hAnsi="Cambria" w:cs="Arial"/>
          <w:sz w:val="22"/>
          <w:szCs w:val="22"/>
        </w:rPr>
        <w:t>to prepare, submit and present proposals, interviews and/or demonstrations.</w:t>
      </w:r>
    </w:p>
    <w:p w14:paraId="5B1682C9" w14:textId="77777777" w:rsidR="0021642E" w:rsidRDefault="0021642E" w:rsidP="003D7742">
      <w:pPr>
        <w:jc w:val="both"/>
        <w:rPr>
          <w:rFonts w:ascii="Cambria" w:hAnsi="Cambria" w:cs="Arial"/>
          <w:b/>
          <w:color w:val="31849B"/>
          <w:sz w:val="22"/>
          <w:szCs w:val="22"/>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p>
    <w:p w14:paraId="09A4400D" w14:textId="77777777" w:rsidR="003D7742" w:rsidRPr="007461E3" w:rsidRDefault="00824CCF" w:rsidP="003D7742">
      <w:pPr>
        <w:jc w:val="both"/>
        <w:rPr>
          <w:rFonts w:ascii="Cambria" w:hAnsi="Cambria" w:cs="Arial"/>
          <w:b/>
          <w:color w:val="31849B"/>
          <w:sz w:val="22"/>
          <w:szCs w:val="22"/>
        </w:rPr>
      </w:pPr>
      <w:r>
        <w:rPr>
          <w:rFonts w:ascii="Cambria" w:hAnsi="Cambria" w:cs="Arial"/>
          <w:b/>
          <w:color w:val="31849B"/>
          <w:sz w:val="22"/>
          <w:szCs w:val="22"/>
        </w:rPr>
        <w:t>7</w:t>
      </w:r>
      <w:r w:rsidR="009755FE" w:rsidRPr="007461E3">
        <w:rPr>
          <w:rFonts w:ascii="Cambria" w:hAnsi="Cambria" w:cs="Arial"/>
          <w:b/>
          <w:color w:val="31849B"/>
          <w:sz w:val="22"/>
          <w:szCs w:val="22"/>
        </w:rPr>
        <w:t>.1</w:t>
      </w:r>
      <w:r w:rsidR="00637376">
        <w:rPr>
          <w:rFonts w:ascii="Cambria" w:hAnsi="Cambria" w:cs="Arial"/>
          <w:b/>
          <w:color w:val="31849B"/>
          <w:sz w:val="22"/>
          <w:szCs w:val="22"/>
        </w:rPr>
        <w:t>7</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Readability</w:t>
      </w:r>
      <w:bookmarkEnd w:id="53"/>
      <w:bookmarkEnd w:id="54"/>
      <w:bookmarkEnd w:id="55"/>
      <w:bookmarkEnd w:id="56"/>
      <w:r w:rsidR="00054D7D" w:rsidRPr="007461E3">
        <w:rPr>
          <w:rFonts w:ascii="Cambria" w:hAnsi="Cambria" w:cs="Arial"/>
          <w:b/>
          <w:color w:val="31849B"/>
          <w:sz w:val="22"/>
          <w:szCs w:val="22"/>
        </w:rPr>
        <w:t>.</w:t>
      </w:r>
    </w:p>
    <w:p w14:paraId="7D39DCD4" w14:textId="77777777" w:rsidR="003D7742" w:rsidRPr="007461E3" w:rsidRDefault="006D7517" w:rsidP="003D7742">
      <w:pPr>
        <w:jc w:val="both"/>
        <w:rPr>
          <w:rFonts w:ascii="Cambria" w:hAnsi="Cambria" w:cs="Arial"/>
          <w:sz w:val="22"/>
          <w:szCs w:val="22"/>
        </w:rPr>
      </w:pPr>
      <w:r>
        <w:rPr>
          <w:rFonts w:ascii="Cambria" w:hAnsi="Cambria" w:cs="Arial"/>
          <w:sz w:val="22"/>
          <w:szCs w:val="22"/>
        </w:rPr>
        <w:t xml:space="preserve">The </w:t>
      </w:r>
      <w:r w:rsidR="003D7742" w:rsidRPr="007461E3">
        <w:rPr>
          <w:rFonts w:ascii="Cambria" w:hAnsi="Cambria" w:cs="Arial"/>
          <w:sz w:val="22"/>
          <w:szCs w:val="22"/>
        </w:rPr>
        <w:t xml:space="preserve">City’s ability to evaluate proposals </w:t>
      </w:r>
      <w:r>
        <w:rPr>
          <w:rFonts w:ascii="Cambria" w:hAnsi="Cambria" w:cs="Arial"/>
          <w:sz w:val="22"/>
          <w:szCs w:val="22"/>
        </w:rPr>
        <w:t xml:space="preserve">is influenced by the </w:t>
      </w:r>
      <w:r w:rsidR="009F2F41" w:rsidRPr="007461E3">
        <w:rPr>
          <w:rFonts w:ascii="Cambria" w:hAnsi="Cambria" w:cs="Arial"/>
          <w:sz w:val="22"/>
          <w:szCs w:val="22"/>
        </w:rPr>
        <w:t>organization, detail, comprehensive material and readable</w:t>
      </w:r>
      <w:r>
        <w:rPr>
          <w:rFonts w:ascii="Cambria" w:hAnsi="Cambria" w:cs="Arial"/>
          <w:sz w:val="22"/>
          <w:szCs w:val="22"/>
        </w:rPr>
        <w:t xml:space="preserve"> format of the response</w:t>
      </w:r>
      <w:r w:rsidR="009F2F41" w:rsidRPr="007461E3">
        <w:rPr>
          <w:rFonts w:ascii="Cambria" w:hAnsi="Cambria" w:cs="Arial"/>
          <w:sz w:val="22"/>
          <w:szCs w:val="22"/>
        </w:rPr>
        <w:t>.</w:t>
      </w:r>
      <w:r w:rsidR="003D7742" w:rsidRPr="007461E3">
        <w:rPr>
          <w:rFonts w:ascii="Cambria" w:hAnsi="Cambria" w:cs="Arial"/>
          <w:sz w:val="22"/>
          <w:szCs w:val="22"/>
        </w:rPr>
        <w:t xml:space="preserve"> </w:t>
      </w:r>
    </w:p>
    <w:p w14:paraId="2FD9B45E" w14:textId="77777777" w:rsidR="009F2F41" w:rsidRPr="007461E3" w:rsidRDefault="009F2F41" w:rsidP="003D7742">
      <w:pPr>
        <w:jc w:val="both"/>
        <w:rPr>
          <w:rFonts w:ascii="Cambria" w:hAnsi="Cambria" w:cs="Arial"/>
          <w:sz w:val="22"/>
          <w:szCs w:val="22"/>
        </w:rPr>
      </w:pPr>
    </w:p>
    <w:p w14:paraId="4DE93DA9" w14:textId="77777777" w:rsidR="003D7742" w:rsidRPr="007461E3" w:rsidRDefault="00824CCF" w:rsidP="003D7742">
      <w:pPr>
        <w:jc w:val="both"/>
        <w:rPr>
          <w:rFonts w:ascii="Cambria" w:hAnsi="Cambria" w:cs="Arial"/>
          <w:b/>
          <w:color w:val="31849B"/>
          <w:sz w:val="22"/>
          <w:szCs w:val="22"/>
        </w:rPr>
      </w:pPr>
      <w:r>
        <w:rPr>
          <w:rFonts w:ascii="Cambria" w:hAnsi="Cambria" w:cs="Arial"/>
          <w:b/>
          <w:color w:val="31849B"/>
          <w:sz w:val="22"/>
          <w:szCs w:val="22"/>
        </w:rPr>
        <w:t>7</w:t>
      </w:r>
      <w:r w:rsidR="00BE71CE">
        <w:rPr>
          <w:rFonts w:ascii="Cambria" w:hAnsi="Cambria" w:cs="Arial"/>
          <w:b/>
          <w:color w:val="31849B"/>
          <w:sz w:val="22"/>
          <w:szCs w:val="22"/>
        </w:rPr>
        <w:t>.1</w:t>
      </w:r>
      <w:r w:rsidR="00637376">
        <w:rPr>
          <w:rFonts w:ascii="Cambria" w:hAnsi="Cambria" w:cs="Arial"/>
          <w:b/>
          <w:color w:val="31849B"/>
          <w:sz w:val="22"/>
          <w:szCs w:val="22"/>
        </w:rPr>
        <w:t>8</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 xml:space="preserve">Changes or Corrections </w:t>
      </w:r>
      <w:r w:rsidR="009F2F41" w:rsidRPr="007461E3">
        <w:rPr>
          <w:rFonts w:ascii="Cambria" w:hAnsi="Cambria" w:cs="Arial"/>
          <w:b/>
          <w:color w:val="31849B"/>
          <w:sz w:val="22"/>
          <w:szCs w:val="22"/>
        </w:rPr>
        <w:t xml:space="preserve">to </w:t>
      </w:r>
      <w:r w:rsidR="003D7742" w:rsidRPr="007461E3">
        <w:rPr>
          <w:rFonts w:ascii="Cambria" w:hAnsi="Cambria" w:cs="Arial"/>
          <w:b/>
          <w:color w:val="31849B"/>
          <w:sz w:val="22"/>
          <w:szCs w:val="22"/>
        </w:rPr>
        <w:t>Proposal Submittal.</w:t>
      </w:r>
    </w:p>
    <w:p w14:paraId="07EF4920" w14:textId="77777777" w:rsidR="003D7742" w:rsidRPr="007461E3" w:rsidRDefault="003D7742" w:rsidP="003D7742">
      <w:pPr>
        <w:jc w:val="both"/>
        <w:rPr>
          <w:rFonts w:ascii="Cambria" w:hAnsi="Cambria" w:cs="Arial"/>
          <w:sz w:val="22"/>
          <w:szCs w:val="22"/>
        </w:rPr>
      </w:pPr>
      <w:r w:rsidRPr="007461E3">
        <w:rPr>
          <w:rFonts w:ascii="Cambria" w:hAnsi="Cambria" w:cs="Arial"/>
          <w:sz w:val="22"/>
          <w:szCs w:val="22"/>
        </w:rPr>
        <w:t xml:space="preserve">Prior to the submittal </w:t>
      </w:r>
      <w:r w:rsidR="006D7517">
        <w:rPr>
          <w:rFonts w:ascii="Cambria" w:hAnsi="Cambria" w:cs="Arial"/>
          <w:sz w:val="22"/>
          <w:szCs w:val="22"/>
        </w:rPr>
        <w:t>due date</w:t>
      </w:r>
      <w:r w:rsidRPr="007461E3">
        <w:rPr>
          <w:rFonts w:ascii="Cambria" w:hAnsi="Cambria" w:cs="Arial"/>
          <w:sz w:val="22"/>
          <w:szCs w:val="22"/>
        </w:rPr>
        <w:t xml:space="preserve">, a Consultant may </w:t>
      </w:r>
      <w:r w:rsidR="006C2BB3" w:rsidRPr="007461E3">
        <w:rPr>
          <w:rFonts w:ascii="Cambria" w:hAnsi="Cambria" w:cs="Arial"/>
          <w:sz w:val="22"/>
          <w:szCs w:val="22"/>
        </w:rPr>
        <w:t xml:space="preserve">change </w:t>
      </w:r>
      <w:r w:rsidRPr="007461E3">
        <w:rPr>
          <w:rFonts w:ascii="Cambria" w:hAnsi="Cambria" w:cs="Arial"/>
          <w:sz w:val="22"/>
          <w:szCs w:val="22"/>
        </w:rPr>
        <w:t>its proposal, if initialed and dated by the Consultant.  No change</w:t>
      </w:r>
      <w:r w:rsidR="009F2F41" w:rsidRPr="007461E3">
        <w:rPr>
          <w:rFonts w:ascii="Cambria" w:hAnsi="Cambria" w:cs="Arial"/>
          <w:sz w:val="22"/>
          <w:szCs w:val="22"/>
        </w:rPr>
        <w:t xml:space="preserve">s are </w:t>
      </w:r>
      <w:r w:rsidRPr="007461E3">
        <w:rPr>
          <w:rFonts w:ascii="Cambria" w:hAnsi="Cambria" w:cs="Arial"/>
          <w:sz w:val="22"/>
          <w:szCs w:val="22"/>
        </w:rPr>
        <w:t xml:space="preserve">allowed after the closing date and time. </w:t>
      </w:r>
    </w:p>
    <w:p w14:paraId="01D5041B" w14:textId="77777777" w:rsidR="00C43EC3" w:rsidRDefault="00C43EC3" w:rsidP="00C43EC3">
      <w:pPr>
        <w:pStyle w:val="Heading2"/>
        <w:keepLines/>
        <w:numPr>
          <w:ilvl w:val="1"/>
          <w:numId w:val="0"/>
        </w:numPr>
        <w:tabs>
          <w:tab w:val="left" w:pos="-1440"/>
          <w:tab w:val="left" w:pos="576"/>
          <w:tab w:val="left" w:pos="1080"/>
        </w:tabs>
        <w:spacing w:before="0" w:after="0"/>
        <w:ind w:left="576" w:hanging="576"/>
        <w:jc w:val="both"/>
        <w:rPr>
          <w:rFonts w:ascii="Cambria" w:hAnsi="Cambria"/>
          <w:i w:val="0"/>
          <w:color w:val="31849B"/>
          <w:sz w:val="22"/>
          <w:szCs w:val="22"/>
        </w:rPr>
      </w:pPr>
    </w:p>
    <w:p w14:paraId="640B2B1E" w14:textId="77777777" w:rsidR="003D7742" w:rsidRPr="007461E3" w:rsidRDefault="00824CCF" w:rsidP="00C43EC3">
      <w:pPr>
        <w:pStyle w:val="Heading2"/>
        <w:keepLines/>
        <w:numPr>
          <w:ilvl w:val="1"/>
          <w:numId w:val="0"/>
        </w:numPr>
        <w:tabs>
          <w:tab w:val="left" w:pos="-1440"/>
          <w:tab w:val="left" w:pos="576"/>
          <w:tab w:val="left" w:pos="1080"/>
        </w:tabs>
        <w:spacing w:before="0" w:after="0"/>
        <w:ind w:left="576" w:hanging="576"/>
        <w:jc w:val="both"/>
        <w:rPr>
          <w:rFonts w:ascii="Cambria" w:hAnsi="Cambria"/>
          <w:i w:val="0"/>
          <w:color w:val="31849B"/>
          <w:sz w:val="22"/>
          <w:szCs w:val="22"/>
        </w:rPr>
      </w:pPr>
      <w:r>
        <w:rPr>
          <w:rFonts w:ascii="Cambria" w:hAnsi="Cambria"/>
          <w:i w:val="0"/>
          <w:color w:val="31849B"/>
          <w:sz w:val="22"/>
          <w:szCs w:val="22"/>
        </w:rPr>
        <w:t>7</w:t>
      </w:r>
      <w:r w:rsidR="002B0C0B">
        <w:rPr>
          <w:rFonts w:ascii="Cambria" w:hAnsi="Cambria"/>
          <w:i w:val="0"/>
          <w:color w:val="31849B"/>
          <w:sz w:val="22"/>
          <w:szCs w:val="22"/>
        </w:rPr>
        <w:t>.</w:t>
      </w:r>
      <w:r w:rsidR="00637376">
        <w:rPr>
          <w:rFonts w:ascii="Cambria" w:hAnsi="Cambria"/>
          <w:i w:val="0"/>
          <w:color w:val="31849B"/>
          <w:sz w:val="22"/>
          <w:szCs w:val="22"/>
        </w:rPr>
        <w:t>19</w:t>
      </w:r>
      <w:r w:rsidR="00811027" w:rsidRPr="007461E3">
        <w:rPr>
          <w:rFonts w:ascii="Cambria" w:hAnsi="Cambria"/>
          <w:i w:val="0"/>
          <w:color w:val="31849B"/>
          <w:sz w:val="22"/>
          <w:szCs w:val="22"/>
        </w:rPr>
        <w:t xml:space="preserve"> </w:t>
      </w:r>
      <w:r w:rsidR="003D7742" w:rsidRPr="007461E3">
        <w:rPr>
          <w:rFonts w:ascii="Cambria" w:hAnsi="Cambria"/>
          <w:i w:val="0"/>
          <w:color w:val="31849B"/>
          <w:sz w:val="22"/>
          <w:szCs w:val="22"/>
        </w:rPr>
        <w:t>Errors in Proposals</w:t>
      </w:r>
      <w:bookmarkEnd w:id="57"/>
      <w:bookmarkEnd w:id="58"/>
      <w:bookmarkEnd w:id="59"/>
      <w:bookmarkEnd w:id="60"/>
      <w:bookmarkEnd w:id="61"/>
      <w:bookmarkEnd w:id="62"/>
      <w:bookmarkEnd w:id="63"/>
      <w:r w:rsidR="00054D7D" w:rsidRPr="007461E3">
        <w:rPr>
          <w:rFonts w:ascii="Cambria" w:hAnsi="Cambria"/>
          <w:i w:val="0"/>
          <w:color w:val="31849B"/>
          <w:sz w:val="22"/>
          <w:szCs w:val="22"/>
        </w:rPr>
        <w:t>.</w:t>
      </w:r>
    </w:p>
    <w:p w14:paraId="1B81F74B" w14:textId="77777777" w:rsidR="003D7742" w:rsidRPr="007461E3" w:rsidRDefault="003D7742" w:rsidP="00C43EC3">
      <w:pPr>
        <w:pStyle w:val="BodyText2"/>
        <w:spacing w:after="0" w:line="240" w:lineRule="auto"/>
        <w:rPr>
          <w:rFonts w:ascii="Cambria" w:hAnsi="Cambria" w:cs="Arial"/>
          <w:sz w:val="22"/>
          <w:szCs w:val="22"/>
        </w:rPr>
      </w:pPr>
      <w:r w:rsidRPr="007461E3">
        <w:rPr>
          <w:rFonts w:ascii="Cambria" w:hAnsi="Cambria" w:cs="Arial"/>
          <w:sz w:val="22"/>
          <w:szCs w:val="22"/>
        </w:rPr>
        <w:t>Proposers are responsible for errors and</w:t>
      </w:r>
      <w:r w:rsidR="001D3CC1">
        <w:rPr>
          <w:rFonts w:ascii="Cambria" w:hAnsi="Cambria" w:cs="Arial"/>
          <w:sz w:val="22"/>
          <w:szCs w:val="22"/>
        </w:rPr>
        <w:t xml:space="preserve"> omissions in their proposals. </w:t>
      </w:r>
      <w:r w:rsidRPr="007461E3">
        <w:rPr>
          <w:rFonts w:ascii="Cambria" w:hAnsi="Cambria" w:cs="Arial"/>
          <w:sz w:val="22"/>
          <w:szCs w:val="22"/>
        </w:rPr>
        <w:t>No error or omission shall diminish the Proposer’s obligations to the City.</w:t>
      </w:r>
    </w:p>
    <w:p w14:paraId="63F8B71C" w14:textId="77777777" w:rsidR="0009503B" w:rsidRDefault="0009503B" w:rsidP="0009503B">
      <w:pPr>
        <w:pStyle w:val="BodyText2"/>
        <w:spacing w:after="0" w:line="240" w:lineRule="auto"/>
        <w:jc w:val="both"/>
        <w:rPr>
          <w:rFonts w:ascii="Cambria" w:hAnsi="Cambria" w:cs="Arial"/>
          <w:b/>
          <w:color w:val="31849B"/>
          <w:sz w:val="22"/>
          <w:szCs w:val="22"/>
        </w:rPr>
      </w:pPr>
    </w:p>
    <w:p w14:paraId="57959638" w14:textId="77777777" w:rsidR="001D3CC1" w:rsidRDefault="00824CCF" w:rsidP="0009503B">
      <w:pPr>
        <w:pStyle w:val="BodyText2"/>
        <w:spacing w:after="0" w:line="240" w:lineRule="auto"/>
        <w:jc w:val="both"/>
        <w:rPr>
          <w:rFonts w:ascii="Cambria" w:hAnsi="Cambria" w:cs="Arial"/>
          <w:b/>
          <w:color w:val="31849B"/>
          <w:sz w:val="22"/>
          <w:szCs w:val="22"/>
        </w:rPr>
      </w:pPr>
      <w:r>
        <w:rPr>
          <w:rFonts w:ascii="Cambria" w:hAnsi="Cambria" w:cs="Arial"/>
          <w:b/>
          <w:color w:val="31849B"/>
          <w:sz w:val="22"/>
          <w:szCs w:val="22"/>
        </w:rPr>
        <w:t>7</w:t>
      </w:r>
      <w:r w:rsidR="00637376">
        <w:rPr>
          <w:rFonts w:ascii="Cambria" w:hAnsi="Cambria" w:cs="Arial"/>
          <w:b/>
          <w:color w:val="31849B"/>
          <w:sz w:val="22"/>
          <w:szCs w:val="22"/>
        </w:rPr>
        <w:t>.20</w:t>
      </w:r>
      <w:r w:rsidR="009755FE" w:rsidRPr="007461E3">
        <w:rPr>
          <w:rFonts w:ascii="Cambria" w:hAnsi="Cambria" w:cs="Arial"/>
          <w:b/>
          <w:color w:val="31849B"/>
          <w:sz w:val="22"/>
          <w:szCs w:val="22"/>
        </w:rPr>
        <w:t xml:space="preserve"> </w:t>
      </w:r>
      <w:r w:rsidR="003D7742" w:rsidRPr="007461E3">
        <w:rPr>
          <w:rFonts w:ascii="Cambria" w:hAnsi="Cambria" w:cs="Arial"/>
          <w:b/>
          <w:color w:val="31849B"/>
          <w:sz w:val="22"/>
          <w:szCs w:val="22"/>
        </w:rPr>
        <w:t>Withdrawal of Proposal.</w:t>
      </w:r>
    </w:p>
    <w:p w14:paraId="20B0D583" w14:textId="77777777" w:rsidR="003D7742" w:rsidRPr="001D3CC1" w:rsidRDefault="003D7742" w:rsidP="0009503B">
      <w:pPr>
        <w:pStyle w:val="BodyText2"/>
        <w:spacing w:after="0" w:line="240" w:lineRule="auto"/>
        <w:jc w:val="both"/>
        <w:rPr>
          <w:rFonts w:ascii="Cambria" w:hAnsi="Cambria" w:cs="Arial"/>
          <w:b/>
          <w:color w:val="31849B"/>
          <w:sz w:val="22"/>
          <w:szCs w:val="22"/>
        </w:rPr>
      </w:pPr>
      <w:r w:rsidRPr="007461E3">
        <w:rPr>
          <w:rFonts w:ascii="Cambria" w:hAnsi="Cambria" w:cs="Arial"/>
          <w:sz w:val="22"/>
          <w:szCs w:val="22"/>
        </w:rPr>
        <w:t>A submittal may be withdrawn by wr</w:t>
      </w:r>
      <w:r w:rsidR="006B2611">
        <w:rPr>
          <w:rFonts w:ascii="Cambria" w:hAnsi="Cambria" w:cs="Arial"/>
          <w:sz w:val="22"/>
          <w:szCs w:val="22"/>
        </w:rPr>
        <w:t>itten request of the submitter.</w:t>
      </w:r>
      <w:r w:rsidR="00504732">
        <w:rPr>
          <w:rFonts w:ascii="Cambria" w:hAnsi="Cambria" w:cs="Arial"/>
          <w:sz w:val="22"/>
          <w:szCs w:val="22"/>
        </w:rPr>
        <w:t xml:space="preserve">  </w:t>
      </w:r>
    </w:p>
    <w:p w14:paraId="3AFBBD09" w14:textId="77777777" w:rsidR="0009503B" w:rsidRDefault="0009503B" w:rsidP="0021642E">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p>
    <w:p w14:paraId="668FCFD1" w14:textId="77777777" w:rsidR="003D7742" w:rsidRPr="007461E3" w:rsidRDefault="00824CCF" w:rsidP="0021642E">
      <w:pPr>
        <w:pStyle w:val="Heading2"/>
        <w:keepLines/>
        <w:numPr>
          <w:ilvl w:val="1"/>
          <w:numId w:val="0"/>
        </w:numPr>
        <w:tabs>
          <w:tab w:val="left" w:pos="-1440"/>
          <w:tab w:val="left" w:pos="576"/>
          <w:tab w:val="left" w:pos="1080"/>
        </w:tabs>
        <w:spacing w:before="0" w:after="0"/>
        <w:jc w:val="both"/>
        <w:rPr>
          <w:rFonts w:ascii="Cambria" w:hAnsi="Cambria"/>
          <w:i w:val="0"/>
          <w:color w:val="31849B"/>
          <w:sz w:val="22"/>
          <w:szCs w:val="22"/>
        </w:rPr>
      </w:pPr>
      <w:r>
        <w:rPr>
          <w:rFonts w:ascii="Cambria" w:hAnsi="Cambria"/>
          <w:i w:val="0"/>
          <w:color w:val="31849B"/>
          <w:sz w:val="22"/>
          <w:szCs w:val="22"/>
        </w:rPr>
        <w:t>7</w:t>
      </w:r>
      <w:r w:rsidR="00BE71CE">
        <w:rPr>
          <w:rFonts w:ascii="Cambria" w:hAnsi="Cambria"/>
          <w:i w:val="0"/>
          <w:color w:val="31849B"/>
          <w:sz w:val="22"/>
          <w:szCs w:val="22"/>
        </w:rPr>
        <w:t>.</w:t>
      </w:r>
      <w:r w:rsidR="00E904BD">
        <w:rPr>
          <w:rFonts w:ascii="Cambria" w:hAnsi="Cambria"/>
          <w:i w:val="0"/>
          <w:color w:val="31849B"/>
          <w:sz w:val="22"/>
          <w:szCs w:val="22"/>
        </w:rPr>
        <w:t>2</w:t>
      </w:r>
      <w:r w:rsidR="00637376">
        <w:rPr>
          <w:rFonts w:ascii="Cambria" w:hAnsi="Cambria"/>
          <w:i w:val="0"/>
          <w:color w:val="31849B"/>
          <w:sz w:val="22"/>
          <w:szCs w:val="22"/>
        </w:rPr>
        <w:t>1</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Rejection of Proposals</w:t>
      </w:r>
      <w:bookmarkEnd w:id="64"/>
      <w:bookmarkEnd w:id="65"/>
      <w:bookmarkEnd w:id="66"/>
      <w:bookmarkEnd w:id="67"/>
      <w:bookmarkEnd w:id="68"/>
      <w:bookmarkEnd w:id="69"/>
      <w:bookmarkEnd w:id="70"/>
      <w:r w:rsidR="003D7742" w:rsidRPr="007461E3">
        <w:rPr>
          <w:rFonts w:ascii="Cambria" w:hAnsi="Cambria"/>
          <w:i w:val="0"/>
          <w:color w:val="31849B"/>
          <w:sz w:val="22"/>
          <w:szCs w:val="22"/>
        </w:rPr>
        <w:t>.</w:t>
      </w:r>
    </w:p>
    <w:p w14:paraId="3624850E" w14:textId="77777777" w:rsidR="003D7742" w:rsidRPr="007461E3" w:rsidRDefault="003D7742" w:rsidP="0021642E">
      <w:pPr>
        <w:tabs>
          <w:tab w:val="left" w:pos="-720"/>
          <w:tab w:val="left" w:pos="0"/>
        </w:tabs>
        <w:suppressAutoHyphens/>
        <w:rPr>
          <w:rFonts w:ascii="Cambria" w:hAnsi="Cambria" w:cs="Arial"/>
          <w:spacing w:val="-3"/>
          <w:sz w:val="22"/>
          <w:szCs w:val="22"/>
        </w:rPr>
      </w:pPr>
      <w:r w:rsidRPr="007461E3">
        <w:rPr>
          <w:rFonts w:ascii="Cambria" w:hAnsi="Cambria" w:cs="Arial"/>
          <w:sz w:val="22"/>
          <w:szCs w:val="22"/>
        </w:rPr>
        <w:t xml:space="preserve">The City </w:t>
      </w:r>
      <w:r w:rsidR="006B2611">
        <w:rPr>
          <w:rFonts w:ascii="Cambria" w:hAnsi="Cambria" w:cs="Arial"/>
          <w:sz w:val="22"/>
          <w:szCs w:val="22"/>
        </w:rPr>
        <w:t xml:space="preserve">may </w:t>
      </w:r>
      <w:r w:rsidRPr="007461E3">
        <w:rPr>
          <w:rFonts w:ascii="Cambria" w:hAnsi="Cambria" w:cs="Arial"/>
          <w:sz w:val="22"/>
          <w:szCs w:val="22"/>
        </w:rPr>
        <w:t xml:space="preserve">reject any or </w:t>
      </w:r>
      <w:r w:rsidR="001D3CC1">
        <w:rPr>
          <w:rFonts w:ascii="Cambria" w:hAnsi="Cambria" w:cs="Arial"/>
          <w:sz w:val="22"/>
          <w:szCs w:val="22"/>
        </w:rPr>
        <w:t xml:space="preserve">all proposals with no penalty. </w:t>
      </w:r>
      <w:r w:rsidRPr="007461E3">
        <w:rPr>
          <w:rFonts w:ascii="Cambria" w:hAnsi="Cambria" w:cs="Arial"/>
          <w:sz w:val="22"/>
          <w:szCs w:val="22"/>
        </w:rPr>
        <w:t xml:space="preserve">The City </w:t>
      </w:r>
      <w:r w:rsidR="006B2611">
        <w:rPr>
          <w:rFonts w:ascii="Cambria" w:hAnsi="Cambria" w:cs="Arial"/>
          <w:sz w:val="22"/>
          <w:szCs w:val="22"/>
        </w:rPr>
        <w:t xml:space="preserve">may </w:t>
      </w:r>
      <w:r w:rsidRPr="007461E3">
        <w:rPr>
          <w:rFonts w:ascii="Cambria" w:hAnsi="Cambria" w:cs="Arial"/>
          <w:sz w:val="22"/>
          <w:szCs w:val="22"/>
        </w:rPr>
        <w:t>waive immaterial defects and minor irregularities in any submitted proposal.</w:t>
      </w:r>
    </w:p>
    <w:p w14:paraId="321134CA" w14:textId="77777777" w:rsidR="003D7742" w:rsidRPr="007461E3" w:rsidRDefault="00824CCF" w:rsidP="003D7742">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Pr>
          <w:rFonts w:ascii="Cambria" w:hAnsi="Cambria"/>
          <w:i w:val="0"/>
          <w:color w:val="31849B"/>
          <w:sz w:val="22"/>
          <w:szCs w:val="22"/>
        </w:rPr>
        <w:lastRenderedPageBreak/>
        <w:t>7</w:t>
      </w:r>
      <w:r w:rsidR="00811027" w:rsidRPr="007461E3">
        <w:rPr>
          <w:rFonts w:ascii="Cambria" w:hAnsi="Cambria"/>
          <w:i w:val="0"/>
          <w:color w:val="31849B"/>
          <w:sz w:val="22"/>
          <w:szCs w:val="22"/>
        </w:rPr>
        <w:t>.2</w:t>
      </w:r>
      <w:r w:rsidR="00637376">
        <w:rPr>
          <w:rFonts w:ascii="Cambria" w:hAnsi="Cambria"/>
          <w:i w:val="0"/>
          <w:color w:val="31849B"/>
          <w:sz w:val="22"/>
          <w:szCs w:val="22"/>
        </w:rPr>
        <w:t>2</w:t>
      </w:r>
      <w:r w:rsidR="009755FE" w:rsidRPr="007461E3">
        <w:rPr>
          <w:rFonts w:ascii="Cambria" w:hAnsi="Cambria"/>
          <w:i w:val="0"/>
          <w:color w:val="31849B"/>
          <w:sz w:val="22"/>
          <w:szCs w:val="22"/>
        </w:rPr>
        <w:t xml:space="preserve"> </w:t>
      </w:r>
      <w:r w:rsidR="003D7742" w:rsidRPr="007461E3">
        <w:rPr>
          <w:rFonts w:ascii="Cambria" w:hAnsi="Cambria"/>
          <w:i w:val="0"/>
          <w:color w:val="31849B"/>
          <w:sz w:val="22"/>
          <w:szCs w:val="22"/>
        </w:rPr>
        <w:t>Incorporation of RFP</w:t>
      </w:r>
      <w:r w:rsidR="000709FD" w:rsidRPr="007461E3">
        <w:rPr>
          <w:rFonts w:ascii="Cambria" w:hAnsi="Cambria"/>
          <w:i w:val="0"/>
          <w:color w:val="31849B"/>
          <w:sz w:val="22"/>
          <w:szCs w:val="22"/>
        </w:rPr>
        <w:t>/RFQ</w:t>
      </w:r>
      <w:r w:rsidR="003D7742" w:rsidRPr="007461E3">
        <w:rPr>
          <w:rFonts w:ascii="Cambria" w:hAnsi="Cambria"/>
          <w:i w:val="0"/>
          <w:color w:val="31849B"/>
          <w:sz w:val="22"/>
          <w:szCs w:val="22"/>
        </w:rPr>
        <w:t xml:space="preserve"> and Proposal in Contract</w:t>
      </w:r>
      <w:bookmarkEnd w:id="71"/>
      <w:bookmarkEnd w:id="72"/>
      <w:bookmarkEnd w:id="73"/>
      <w:bookmarkEnd w:id="74"/>
      <w:bookmarkEnd w:id="75"/>
      <w:bookmarkEnd w:id="76"/>
      <w:bookmarkEnd w:id="77"/>
      <w:r w:rsidR="003D7742" w:rsidRPr="007461E3">
        <w:rPr>
          <w:rFonts w:ascii="Cambria" w:hAnsi="Cambria"/>
          <w:i w:val="0"/>
          <w:color w:val="31849B"/>
          <w:sz w:val="22"/>
          <w:szCs w:val="22"/>
        </w:rPr>
        <w:t>.</w:t>
      </w:r>
    </w:p>
    <w:p w14:paraId="2FCC4D0B" w14:textId="1111EBFF" w:rsidR="0069349D" w:rsidRPr="001E16C9" w:rsidRDefault="003D7742" w:rsidP="001E16C9">
      <w:pPr>
        <w:pStyle w:val="BodyText2"/>
        <w:spacing w:after="0" w:line="240" w:lineRule="auto"/>
        <w:rPr>
          <w:rFonts w:ascii="Cambria" w:hAnsi="Cambria" w:cs="Arial"/>
          <w:sz w:val="22"/>
          <w:szCs w:val="22"/>
        </w:rPr>
      </w:pPr>
      <w:r w:rsidRPr="007461E3">
        <w:rPr>
          <w:rFonts w:ascii="Cambria" w:hAnsi="Cambria" w:cs="Arial"/>
          <w:sz w:val="22"/>
          <w:szCs w:val="22"/>
        </w:rPr>
        <w:t>This RFP</w:t>
      </w:r>
      <w:r w:rsidR="000709FD" w:rsidRPr="007461E3">
        <w:rPr>
          <w:rFonts w:ascii="Cambria" w:hAnsi="Cambria" w:cs="Arial"/>
          <w:sz w:val="22"/>
          <w:szCs w:val="22"/>
        </w:rPr>
        <w:t>/RFQ</w:t>
      </w:r>
      <w:r w:rsidRPr="007461E3">
        <w:rPr>
          <w:rFonts w:ascii="Cambria" w:hAnsi="Cambria" w:cs="Arial"/>
          <w:sz w:val="22"/>
          <w:szCs w:val="22"/>
        </w:rPr>
        <w:t xml:space="preserve"> and Proposer’s response, including promises, warranties, commitments, and representations made in the successful proposal </w:t>
      </w:r>
      <w:r w:rsidR="006B2611">
        <w:rPr>
          <w:rFonts w:ascii="Cambria" w:hAnsi="Cambria" w:cs="Arial"/>
          <w:sz w:val="22"/>
          <w:szCs w:val="22"/>
        </w:rPr>
        <w:t xml:space="preserve">once </w:t>
      </w:r>
      <w:r w:rsidRPr="007461E3">
        <w:rPr>
          <w:rFonts w:ascii="Cambria" w:hAnsi="Cambria" w:cs="Arial"/>
          <w:sz w:val="22"/>
          <w:szCs w:val="22"/>
        </w:rPr>
        <w:t xml:space="preserve">accepted by the City, </w:t>
      </w:r>
      <w:r w:rsidR="006B2611">
        <w:rPr>
          <w:rFonts w:ascii="Cambria" w:hAnsi="Cambria" w:cs="Arial"/>
          <w:sz w:val="22"/>
          <w:szCs w:val="22"/>
        </w:rPr>
        <w:t xml:space="preserve">are </w:t>
      </w:r>
      <w:r w:rsidRPr="007461E3">
        <w:rPr>
          <w:rFonts w:ascii="Cambria" w:hAnsi="Cambria" w:cs="Arial"/>
          <w:sz w:val="22"/>
          <w:szCs w:val="22"/>
        </w:rPr>
        <w:t>binding and incorporated by reference in the City’s contract with the Proposer.</w:t>
      </w:r>
    </w:p>
    <w:p w14:paraId="4BB46E45" w14:textId="77777777" w:rsidR="0021642E" w:rsidRDefault="0021642E" w:rsidP="005D6CD0">
      <w:pPr>
        <w:rPr>
          <w:rFonts w:ascii="Cambria" w:hAnsi="Cambria" w:cs="Arial"/>
          <w:b/>
          <w:color w:val="31849B"/>
          <w:sz w:val="22"/>
          <w:szCs w:val="22"/>
        </w:rPr>
      </w:pPr>
    </w:p>
    <w:p w14:paraId="63F72DA6" w14:textId="77777777" w:rsidR="005D6CD0" w:rsidRPr="007461E3" w:rsidRDefault="00824CCF" w:rsidP="005D6CD0">
      <w:pPr>
        <w:rPr>
          <w:rFonts w:ascii="Cambria" w:hAnsi="Cambria" w:cs="Arial"/>
          <w:b/>
          <w:color w:val="31849B"/>
          <w:sz w:val="22"/>
          <w:szCs w:val="22"/>
        </w:rPr>
      </w:pPr>
      <w:r>
        <w:rPr>
          <w:rFonts w:ascii="Cambria" w:hAnsi="Cambria" w:cs="Arial"/>
          <w:b/>
          <w:color w:val="31849B"/>
          <w:sz w:val="22"/>
          <w:szCs w:val="22"/>
        </w:rPr>
        <w:t>7</w:t>
      </w:r>
      <w:r w:rsidR="00BE71CE">
        <w:rPr>
          <w:rFonts w:ascii="Cambria" w:hAnsi="Cambria" w:cs="Arial"/>
          <w:b/>
          <w:color w:val="31849B"/>
          <w:sz w:val="22"/>
          <w:szCs w:val="22"/>
        </w:rPr>
        <w:t>.2</w:t>
      </w:r>
      <w:r w:rsidR="00637376">
        <w:rPr>
          <w:rFonts w:ascii="Cambria" w:hAnsi="Cambria" w:cs="Arial"/>
          <w:b/>
          <w:color w:val="31849B"/>
          <w:sz w:val="22"/>
          <w:szCs w:val="22"/>
        </w:rPr>
        <w:t>3</w:t>
      </w:r>
      <w:r w:rsidR="009755FE" w:rsidRPr="007461E3">
        <w:rPr>
          <w:rFonts w:ascii="Cambria" w:hAnsi="Cambria" w:cs="Arial"/>
          <w:b/>
          <w:color w:val="31849B"/>
          <w:sz w:val="22"/>
          <w:szCs w:val="22"/>
        </w:rPr>
        <w:t xml:space="preserve"> </w:t>
      </w:r>
      <w:r w:rsidR="00A30184" w:rsidRPr="007461E3">
        <w:rPr>
          <w:rFonts w:ascii="Cambria" w:hAnsi="Cambria" w:cs="Arial"/>
          <w:b/>
          <w:color w:val="31849B"/>
          <w:sz w:val="22"/>
          <w:szCs w:val="22"/>
        </w:rPr>
        <w:t>Independent Contractor.</w:t>
      </w:r>
    </w:p>
    <w:p w14:paraId="1C9F1851" w14:textId="77777777" w:rsidR="005D6CD0" w:rsidRPr="007461E3" w:rsidRDefault="005D6CD0" w:rsidP="001D3CC1">
      <w:pPr>
        <w:pStyle w:val="BodyText"/>
        <w:rPr>
          <w:rFonts w:ascii="Cambria" w:hAnsi="Cambria" w:cs="Arial"/>
          <w:sz w:val="22"/>
          <w:szCs w:val="22"/>
        </w:rPr>
      </w:pPr>
      <w:r w:rsidRPr="007461E3">
        <w:rPr>
          <w:rFonts w:ascii="Cambria" w:hAnsi="Cambria" w:cs="Arial"/>
          <w:sz w:val="22"/>
          <w:szCs w:val="22"/>
        </w:rPr>
        <w:t>The Consultant work</w:t>
      </w:r>
      <w:r w:rsidR="00A24415" w:rsidRPr="007461E3">
        <w:rPr>
          <w:rFonts w:ascii="Cambria" w:hAnsi="Cambria" w:cs="Arial"/>
          <w:sz w:val="22"/>
          <w:szCs w:val="22"/>
        </w:rPr>
        <w:t>s</w:t>
      </w:r>
      <w:r w:rsidR="001D3CC1">
        <w:rPr>
          <w:rFonts w:ascii="Cambria" w:hAnsi="Cambria" w:cs="Arial"/>
          <w:sz w:val="22"/>
          <w:szCs w:val="22"/>
        </w:rPr>
        <w:t xml:space="preserve"> as an independent contractor.</w:t>
      </w:r>
      <w:r w:rsidRPr="007461E3">
        <w:rPr>
          <w:rFonts w:ascii="Cambria" w:hAnsi="Cambria" w:cs="Arial"/>
          <w:sz w:val="22"/>
          <w:szCs w:val="22"/>
        </w:rPr>
        <w:t xml:space="preserve"> </w:t>
      </w:r>
      <w:r w:rsidR="00984A78" w:rsidRPr="007461E3">
        <w:rPr>
          <w:rFonts w:ascii="Cambria" w:hAnsi="Cambria" w:cs="Arial"/>
          <w:sz w:val="22"/>
          <w:szCs w:val="22"/>
        </w:rPr>
        <w:t>T</w:t>
      </w:r>
      <w:r w:rsidRPr="007461E3">
        <w:rPr>
          <w:rFonts w:ascii="Cambria" w:hAnsi="Cambria" w:cs="Arial"/>
          <w:sz w:val="22"/>
          <w:szCs w:val="22"/>
        </w:rPr>
        <w:t xml:space="preserve">he City </w:t>
      </w:r>
      <w:r w:rsidR="00984A78" w:rsidRPr="007461E3">
        <w:rPr>
          <w:rFonts w:ascii="Cambria" w:hAnsi="Cambria" w:cs="Arial"/>
          <w:sz w:val="22"/>
          <w:szCs w:val="22"/>
        </w:rPr>
        <w:t xml:space="preserve">will provide appropriate </w:t>
      </w:r>
      <w:r w:rsidRPr="007461E3">
        <w:rPr>
          <w:rFonts w:ascii="Cambria" w:hAnsi="Cambria" w:cs="Arial"/>
          <w:sz w:val="22"/>
          <w:szCs w:val="22"/>
        </w:rPr>
        <w:t xml:space="preserve">contract management, </w:t>
      </w:r>
      <w:r w:rsidR="00984A78" w:rsidRPr="007461E3">
        <w:rPr>
          <w:rFonts w:ascii="Cambria" w:hAnsi="Cambria" w:cs="Arial"/>
          <w:sz w:val="22"/>
          <w:szCs w:val="22"/>
        </w:rPr>
        <w:t>but that does not constitute a supervisory relationship to the consultant.</w:t>
      </w:r>
      <w:r w:rsidRPr="007461E3">
        <w:rPr>
          <w:rFonts w:ascii="Cambria" w:hAnsi="Cambria" w:cs="Arial"/>
          <w:sz w:val="22"/>
          <w:szCs w:val="22"/>
        </w:rPr>
        <w:t xml:space="preserve"> Consultant workers </w:t>
      </w:r>
      <w:r w:rsidR="00984A78" w:rsidRPr="007461E3">
        <w:rPr>
          <w:rFonts w:ascii="Cambria" w:hAnsi="Cambria" w:cs="Arial"/>
          <w:sz w:val="22"/>
          <w:szCs w:val="22"/>
        </w:rPr>
        <w:t xml:space="preserve">are prohibited </w:t>
      </w:r>
      <w:r w:rsidRPr="007461E3">
        <w:rPr>
          <w:rFonts w:ascii="Cambria" w:hAnsi="Cambria" w:cs="Arial"/>
          <w:sz w:val="22"/>
          <w:szCs w:val="22"/>
        </w:rPr>
        <w:t xml:space="preserve">from supervising City </w:t>
      </w:r>
      <w:r w:rsidR="00F22801" w:rsidRPr="007461E3">
        <w:rPr>
          <w:rFonts w:ascii="Cambria" w:hAnsi="Cambria" w:cs="Arial"/>
          <w:sz w:val="22"/>
          <w:szCs w:val="22"/>
        </w:rPr>
        <w:t>employees</w:t>
      </w:r>
      <w:r w:rsidRPr="007461E3">
        <w:rPr>
          <w:rFonts w:ascii="Cambria" w:hAnsi="Cambria" w:cs="Arial"/>
          <w:sz w:val="22"/>
          <w:szCs w:val="22"/>
        </w:rPr>
        <w:t xml:space="preserve"> </w:t>
      </w:r>
      <w:r w:rsidR="00984A78" w:rsidRPr="007461E3">
        <w:rPr>
          <w:rFonts w:ascii="Cambria" w:hAnsi="Cambria" w:cs="Arial"/>
          <w:sz w:val="22"/>
          <w:szCs w:val="22"/>
        </w:rPr>
        <w:t xml:space="preserve">or from direct supervision by </w:t>
      </w:r>
      <w:r w:rsidR="001D3CC1">
        <w:rPr>
          <w:rFonts w:ascii="Cambria" w:hAnsi="Cambria" w:cs="Arial"/>
          <w:sz w:val="22"/>
          <w:szCs w:val="22"/>
        </w:rPr>
        <w:t xml:space="preserve">a City employee. </w:t>
      </w:r>
      <w:r w:rsidRPr="007461E3">
        <w:rPr>
          <w:rFonts w:ascii="Cambria" w:hAnsi="Cambria" w:cs="Arial"/>
          <w:sz w:val="22"/>
          <w:szCs w:val="22"/>
        </w:rPr>
        <w:t>Prohibited supervision tasks include conducting a City of Seattle Employee Performance Evaluation, preparing and/or approving a City of Seattle timesheet, administering employee discipline, and similar supervisory actions.</w:t>
      </w:r>
    </w:p>
    <w:p w14:paraId="1E749B31" w14:textId="77777777" w:rsidR="005D6CD0" w:rsidRPr="007461E3" w:rsidRDefault="005D6CD0" w:rsidP="001D3CC1">
      <w:pPr>
        <w:pStyle w:val="BodyText"/>
        <w:rPr>
          <w:rFonts w:ascii="Cambria" w:hAnsi="Cambria" w:cs="Arial"/>
          <w:sz w:val="22"/>
          <w:szCs w:val="22"/>
        </w:rPr>
      </w:pPr>
      <w:r w:rsidRPr="007461E3">
        <w:rPr>
          <w:rFonts w:ascii="Cambria" w:hAnsi="Cambria" w:cs="Arial"/>
          <w:sz w:val="22"/>
          <w:szCs w:val="22"/>
        </w:rPr>
        <w:t xml:space="preserve">Contract workers shall not be given City office space unless expressly provided for below, and in no case shall such space be </w:t>
      </w:r>
      <w:r w:rsidR="006C2BB3" w:rsidRPr="007461E3">
        <w:rPr>
          <w:rFonts w:ascii="Cambria" w:hAnsi="Cambria" w:cs="Arial"/>
          <w:sz w:val="22"/>
          <w:szCs w:val="22"/>
        </w:rPr>
        <w:t xml:space="preserve">provided </w:t>
      </w:r>
      <w:r w:rsidRPr="007461E3">
        <w:rPr>
          <w:rFonts w:ascii="Cambria" w:hAnsi="Cambria" w:cs="Arial"/>
          <w:sz w:val="22"/>
          <w:szCs w:val="22"/>
        </w:rPr>
        <w:t xml:space="preserve">for </w:t>
      </w:r>
      <w:r w:rsidR="006C2BB3" w:rsidRPr="007461E3">
        <w:rPr>
          <w:rFonts w:ascii="Cambria" w:hAnsi="Cambria" w:cs="Arial"/>
          <w:sz w:val="22"/>
          <w:szCs w:val="22"/>
        </w:rPr>
        <w:t xml:space="preserve">over 36 </w:t>
      </w:r>
      <w:r w:rsidRPr="007461E3">
        <w:rPr>
          <w:rFonts w:ascii="Cambria" w:hAnsi="Cambria" w:cs="Arial"/>
          <w:sz w:val="22"/>
          <w:szCs w:val="22"/>
        </w:rPr>
        <w:t xml:space="preserve">months without specific authorization from the City.  </w:t>
      </w:r>
    </w:p>
    <w:p w14:paraId="7A727061" w14:textId="77777777" w:rsidR="005D6CD0" w:rsidRPr="007461E3" w:rsidRDefault="005D6CD0" w:rsidP="001D3CC1">
      <w:pPr>
        <w:pStyle w:val="BodyText"/>
        <w:rPr>
          <w:rFonts w:ascii="Cambria" w:hAnsi="Cambria" w:cs="Arial"/>
          <w:sz w:val="22"/>
          <w:szCs w:val="22"/>
        </w:rPr>
      </w:pPr>
      <w:r w:rsidRPr="007461E3">
        <w:rPr>
          <w:rFonts w:ascii="Cambria" w:hAnsi="Cambria" w:cs="Arial"/>
          <w:sz w:val="22"/>
          <w:szCs w:val="22"/>
        </w:rPr>
        <w:t>The City will not provide space in City offices for performance of this work.  Consultants</w:t>
      </w:r>
      <w:r w:rsidR="00984A78" w:rsidRPr="007461E3">
        <w:rPr>
          <w:rFonts w:ascii="Cambria" w:hAnsi="Cambria" w:cs="Arial"/>
          <w:sz w:val="22"/>
          <w:szCs w:val="22"/>
        </w:rPr>
        <w:t xml:space="preserve"> will</w:t>
      </w:r>
      <w:r w:rsidR="006C2BB3" w:rsidRPr="007461E3">
        <w:rPr>
          <w:rFonts w:ascii="Cambria" w:hAnsi="Cambria" w:cs="Arial"/>
          <w:sz w:val="22"/>
          <w:szCs w:val="22"/>
        </w:rPr>
        <w:t xml:space="preserve"> perform </w:t>
      </w:r>
      <w:r w:rsidR="00984A78" w:rsidRPr="007461E3">
        <w:rPr>
          <w:rFonts w:ascii="Cambria" w:hAnsi="Cambria" w:cs="Arial"/>
          <w:sz w:val="22"/>
          <w:szCs w:val="22"/>
        </w:rPr>
        <w:t xml:space="preserve">most </w:t>
      </w:r>
      <w:r w:rsidRPr="007461E3">
        <w:rPr>
          <w:rFonts w:ascii="Cambria" w:hAnsi="Cambria" w:cs="Arial"/>
          <w:sz w:val="22"/>
          <w:szCs w:val="22"/>
        </w:rPr>
        <w:t>work from their own office space or the field.</w:t>
      </w:r>
    </w:p>
    <w:p w14:paraId="134E2151" w14:textId="77777777" w:rsidR="00265AFB" w:rsidRPr="007461E3" w:rsidRDefault="00824CCF" w:rsidP="0021642E">
      <w:pPr>
        <w:pStyle w:val="Heading2"/>
        <w:keepLines/>
        <w:numPr>
          <w:ilvl w:val="1"/>
          <w:numId w:val="0"/>
        </w:numPr>
        <w:tabs>
          <w:tab w:val="left" w:pos="-1440"/>
          <w:tab w:val="left" w:pos="576"/>
          <w:tab w:val="left" w:pos="1080"/>
        </w:tabs>
        <w:spacing w:before="0" w:after="0"/>
        <w:ind w:left="576" w:hanging="576"/>
        <w:jc w:val="both"/>
        <w:rPr>
          <w:rFonts w:ascii="Cambria" w:hAnsi="Cambria"/>
          <w:i w:val="0"/>
          <w:color w:val="31849B"/>
          <w:sz w:val="22"/>
          <w:szCs w:val="22"/>
        </w:rPr>
      </w:pPr>
      <w:r>
        <w:rPr>
          <w:rFonts w:ascii="Cambria" w:hAnsi="Cambria"/>
          <w:i w:val="0"/>
          <w:color w:val="31849B"/>
          <w:sz w:val="22"/>
          <w:szCs w:val="22"/>
        </w:rPr>
        <w:t>7</w:t>
      </w:r>
      <w:r w:rsidR="00811027" w:rsidRPr="007461E3">
        <w:rPr>
          <w:rFonts w:ascii="Cambria" w:hAnsi="Cambria"/>
          <w:i w:val="0"/>
          <w:color w:val="31849B"/>
          <w:sz w:val="22"/>
          <w:szCs w:val="22"/>
        </w:rPr>
        <w:t>.</w:t>
      </w:r>
      <w:r w:rsidR="00BE71CE">
        <w:rPr>
          <w:rFonts w:ascii="Cambria" w:hAnsi="Cambria"/>
          <w:i w:val="0"/>
          <w:color w:val="31849B"/>
          <w:sz w:val="22"/>
          <w:szCs w:val="22"/>
        </w:rPr>
        <w:t>2</w:t>
      </w:r>
      <w:r w:rsidR="00637376">
        <w:rPr>
          <w:rFonts w:ascii="Cambria" w:hAnsi="Cambria"/>
          <w:i w:val="0"/>
          <w:color w:val="31849B"/>
          <w:sz w:val="22"/>
          <w:szCs w:val="22"/>
        </w:rPr>
        <w:t>4</w:t>
      </w:r>
      <w:r w:rsidR="009755FE" w:rsidRPr="007461E3">
        <w:rPr>
          <w:rFonts w:ascii="Cambria" w:hAnsi="Cambria"/>
          <w:i w:val="0"/>
          <w:color w:val="31849B"/>
          <w:sz w:val="22"/>
          <w:szCs w:val="22"/>
        </w:rPr>
        <w:t xml:space="preserve"> </w:t>
      </w:r>
      <w:r w:rsidR="00265AFB" w:rsidRPr="007461E3">
        <w:rPr>
          <w:rFonts w:ascii="Cambria" w:hAnsi="Cambria"/>
          <w:i w:val="0"/>
          <w:color w:val="31849B"/>
          <w:sz w:val="22"/>
          <w:szCs w:val="22"/>
        </w:rPr>
        <w:t>Equal Benefits.</w:t>
      </w:r>
    </w:p>
    <w:p w14:paraId="3760DF71" w14:textId="77777777" w:rsidR="003F6255" w:rsidRDefault="00FA0701" w:rsidP="0021642E">
      <w:pPr>
        <w:pStyle w:val="BodyText2"/>
        <w:spacing w:after="0" w:line="240" w:lineRule="auto"/>
        <w:rPr>
          <w:rFonts w:ascii="Cambria" w:hAnsi="Cambria" w:cs="Arial"/>
          <w:sz w:val="22"/>
          <w:szCs w:val="22"/>
        </w:rPr>
      </w:pPr>
      <w:r w:rsidRPr="007461E3">
        <w:rPr>
          <w:rFonts w:ascii="Cambria" w:hAnsi="Cambria" w:cs="Arial"/>
          <w:sz w:val="22"/>
          <w:szCs w:val="22"/>
        </w:rPr>
        <w:t xml:space="preserve">Seattle Municipal </w:t>
      </w:r>
      <w:r w:rsidR="003F6255" w:rsidRPr="007461E3">
        <w:rPr>
          <w:rFonts w:ascii="Cambria" w:hAnsi="Cambria" w:cs="Arial"/>
          <w:sz w:val="22"/>
          <w:szCs w:val="22"/>
        </w:rPr>
        <w:t xml:space="preserve">Code </w:t>
      </w:r>
      <w:r w:rsidRPr="007461E3">
        <w:rPr>
          <w:rFonts w:ascii="Cambria" w:hAnsi="Cambria" w:cs="Arial"/>
          <w:sz w:val="22"/>
          <w:szCs w:val="22"/>
        </w:rPr>
        <w:t xml:space="preserve">Chapter 20.45 (SMC 20.45) </w:t>
      </w:r>
      <w:r w:rsidR="003F6255" w:rsidRPr="007461E3">
        <w:rPr>
          <w:rFonts w:ascii="Cambria" w:hAnsi="Cambria" w:cs="Arial"/>
          <w:sz w:val="22"/>
          <w:szCs w:val="22"/>
        </w:rPr>
        <w:t xml:space="preserve">requires consideration of whether </w:t>
      </w:r>
      <w:r w:rsidR="001F31A4" w:rsidRPr="007461E3">
        <w:rPr>
          <w:rFonts w:ascii="Cambria" w:hAnsi="Cambria" w:cs="Arial"/>
          <w:sz w:val="22"/>
          <w:szCs w:val="22"/>
        </w:rPr>
        <w:t xml:space="preserve">Proposers </w:t>
      </w:r>
      <w:r w:rsidR="003F6255" w:rsidRPr="007461E3">
        <w:rPr>
          <w:rFonts w:ascii="Cambria" w:hAnsi="Cambria" w:cs="Arial"/>
          <w:sz w:val="22"/>
          <w:szCs w:val="22"/>
        </w:rPr>
        <w:t xml:space="preserve">provide health and benefits </w:t>
      </w:r>
      <w:r w:rsidRPr="007461E3">
        <w:rPr>
          <w:rFonts w:ascii="Cambria" w:hAnsi="Cambria" w:cs="Arial"/>
          <w:sz w:val="22"/>
          <w:szCs w:val="22"/>
        </w:rPr>
        <w:t xml:space="preserve">that are the same or equivalent </w:t>
      </w:r>
      <w:r w:rsidR="003F6255" w:rsidRPr="007461E3">
        <w:rPr>
          <w:rFonts w:ascii="Cambria" w:hAnsi="Cambria" w:cs="Arial"/>
          <w:sz w:val="22"/>
          <w:szCs w:val="22"/>
        </w:rPr>
        <w:t xml:space="preserve">to the </w:t>
      </w:r>
      <w:r w:rsidRPr="007461E3">
        <w:rPr>
          <w:rFonts w:ascii="Cambria" w:hAnsi="Cambria" w:cs="Arial"/>
          <w:sz w:val="22"/>
          <w:szCs w:val="22"/>
        </w:rPr>
        <w:t xml:space="preserve">domestic </w:t>
      </w:r>
      <w:r w:rsidR="003F6255" w:rsidRPr="007461E3">
        <w:rPr>
          <w:rFonts w:ascii="Cambria" w:hAnsi="Cambria" w:cs="Arial"/>
          <w:sz w:val="22"/>
          <w:szCs w:val="22"/>
        </w:rPr>
        <w:t>partners of employees as to spouses</w:t>
      </w:r>
      <w:r w:rsidRPr="007461E3">
        <w:rPr>
          <w:rFonts w:ascii="Cambria" w:hAnsi="Cambria" w:cs="Arial"/>
          <w:sz w:val="22"/>
          <w:szCs w:val="22"/>
        </w:rPr>
        <w:t xml:space="preserve"> of employees, and of their dependents and family members</w:t>
      </w:r>
      <w:r w:rsidR="00036FD4">
        <w:rPr>
          <w:rFonts w:ascii="Cambria" w:hAnsi="Cambria" w:cs="Arial"/>
          <w:sz w:val="22"/>
          <w:szCs w:val="22"/>
        </w:rPr>
        <w:t xml:space="preserve">. </w:t>
      </w:r>
      <w:r w:rsidR="003F6255" w:rsidRPr="007461E3">
        <w:rPr>
          <w:rFonts w:ascii="Cambria" w:hAnsi="Cambria" w:cs="Arial"/>
          <w:sz w:val="22"/>
          <w:szCs w:val="22"/>
        </w:rPr>
        <w:t xml:space="preserve">The </w:t>
      </w:r>
      <w:r w:rsidR="00984A78" w:rsidRPr="007461E3">
        <w:rPr>
          <w:rFonts w:ascii="Cambria" w:hAnsi="Cambria" w:cs="Arial"/>
          <w:sz w:val="22"/>
          <w:szCs w:val="22"/>
        </w:rPr>
        <w:t xml:space="preserve">Consultant </w:t>
      </w:r>
      <w:r w:rsidR="001F31A4" w:rsidRPr="007461E3">
        <w:rPr>
          <w:rFonts w:ascii="Cambria" w:hAnsi="Cambria" w:cs="Arial"/>
          <w:sz w:val="22"/>
          <w:szCs w:val="22"/>
        </w:rPr>
        <w:t xml:space="preserve">Questionnaire requested in the Submittal instructions </w:t>
      </w:r>
      <w:r w:rsidR="003F6255" w:rsidRPr="007461E3">
        <w:rPr>
          <w:rFonts w:ascii="Cambria" w:hAnsi="Cambria" w:cs="Arial"/>
          <w:sz w:val="22"/>
          <w:szCs w:val="22"/>
        </w:rPr>
        <w:t>includes</w:t>
      </w:r>
      <w:r w:rsidR="0073729B" w:rsidRPr="007461E3">
        <w:rPr>
          <w:rFonts w:ascii="Cambria" w:hAnsi="Cambria" w:cs="Arial"/>
          <w:sz w:val="22"/>
          <w:szCs w:val="22"/>
        </w:rPr>
        <w:t xml:space="preserve"> materials to designate </w:t>
      </w:r>
      <w:r w:rsidR="00984A78" w:rsidRPr="007461E3">
        <w:rPr>
          <w:rFonts w:ascii="Cambria" w:hAnsi="Cambria" w:cs="Arial"/>
          <w:sz w:val="22"/>
          <w:szCs w:val="22"/>
        </w:rPr>
        <w:t>your equal benefits status</w:t>
      </w:r>
      <w:r w:rsidR="003F6255" w:rsidRPr="007461E3">
        <w:rPr>
          <w:rFonts w:ascii="Cambria" w:hAnsi="Cambria" w:cs="Arial"/>
          <w:sz w:val="22"/>
          <w:szCs w:val="22"/>
        </w:rPr>
        <w:t>.</w:t>
      </w:r>
    </w:p>
    <w:p w14:paraId="1A68C2AD" w14:textId="77777777" w:rsidR="0021642E" w:rsidRDefault="0021642E" w:rsidP="0021642E">
      <w:pPr>
        <w:pStyle w:val="BodyText2"/>
        <w:spacing w:after="0" w:line="240" w:lineRule="auto"/>
        <w:rPr>
          <w:rFonts w:ascii="Cambria" w:hAnsi="Cambria" w:cs="Arial"/>
          <w:sz w:val="22"/>
          <w:szCs w:val="22"/>
        </w:rPr>
      </w:pPr>
    </w:p>
    <w:p w14:paraId="40012B68" w14:textId="77777777" w:rsidR="003F6255" w:rsidRPr="007461E3" w:rsidRDefault="00824CCF" w:rsidP="0021642E">
      <w:pPr>
        <w:pStyle w:val="BodyText2"/>
        <w:spacing w:after="0" w:line="240" w:lineRule="auto"/>
        <w:jc w:val="both"/>
        <w:rPr>
          <w:rFonts w:ascii="Cambria" w:hAnsi="Cambria" w:cs="Arial"/>
          <w:b/>
          <w:i/>
          <w:color w:val="31849B"/>
          <w:sz w:val="22"/>
          <w:szCs w:val="22"/>
        </w:rPr>
      </w:pPr>
      <w:r>
        <w:rPr>
          <w:rFonts w:ascii="Cambria" w:hAnsi="Cambria" w:cs="Arial"/>
          <w:b/>
          <w:color w:val="31849B"/>
          <w:sz w:val="22"/>
          <w:szCs w:val="22"/>
        </w:rPr>
        <w:t>7</w:t>
      </w:r>
      <w:r w:rsidR="00811027" w:rsidRPr="007461E3">
        <w:rPr>
          <w:rFonts w:ascii="Cambria" w:hAnsi="Cambria" w:cs="Arial"/>
          <w:b/>
          <w:color w:val="31849B"/>
          <w:sz w:val="22"/>
          <w:szCs w:val="22"/>
        </w:rPr>
        <w:t>.2</w:t>
      </w:r>
      <w:r w:rsidR="00637376">
        <w:rPr>
          <w:rFonts w:ascii="Cambria" w:hAnsi="Cambria" w:cs="Arial"/>
          <w:b/>
          <w:color w:val="31849B"/>
          <w:sz w:val="22"/>
          <w:szCs w:val="22"/>
        </w:rPr>
        <w:t>5</w:t>
      </w:r>
      <w:r w:rsidR="009755FE" w:rsidRPr="007461E3">
        <w:rPr>
          <w:rFonts w:ascii="Cambria" w:hAnsi="Cambria" w:cs="Arial"/>
          <w:b/>
          <w:color w:val="31849B"/>
          <w:sz w:val="22"/>
          <w:szCs w:val="22"/>
        </w:rPr>
        <w:t xml:space="preserve"> </w:t>
      </w:r>
      <w:r w:rsidR="003F6255" w:rsidRPr="007461E3">
        <w:rPr>
          <w:rFonts w:ascii="Cambria" w:hAnsi="Cambria" w:cs="Arial"/>
          <w:b/>
          <w:color w:val="31849B"/>
          <w:sz w:val="22"/>
          <w:szCs w:val="22"/>
        </w:rPr>
        <w:t>Women and Minority Subcontracting.</w:t>
      </w:r>
      <w:r w:rsidR="003F6255" w:rsidRPr="007461E3">
        <w:rPr>
          <w:rFonts w:ascii="Cambria" w:hAnsi="Cambria" w:cs="Arial"/>
          <w:b/>
          <w:i/>
          <w:color w:val="31849B"/>
          <w:sz w:val="22"/>
          <w:szCs w:val="22"/>
          <w:highlight w:val="yellow"/>
        </w:rPr>
        <w:t xml:space="preserve"> </w:t>
      </w:r>
    </w:p>
    <w:p w14:paraId="07EB1657" w14:textId="77777777" w:rsidR="003F6255" w:rsidRDefault="00984A78" w:rsidP="0021642E">
      <w:pPr>
        <w:rPr>
          <w:rFonts w:ascii="Cambria" w:hAnsi="Cambria" w:cs="Arial"/>
          <w:sz w:val="22"/>
          <w:szCs w:val="22"/>
        </w:rPr>
      </w:pPr>
      <w:r w:rsidRPr="007461E3">
        <w:rPr>
          <w:rFonts w:ascii="Cambria" w:hAnsi="Cambria" w:cs="Arial"/>
          <w:sz w:val="22"/>
          <w:szCs w:val="22"/>
        </w:rPr>
        <w:t xml:space="preserve">The </w:t>
      </w:r>
      <w:r w:rsidR="006F51FC" w:rsidRPr="007461E3">
        <w:rPr>
          <w:rFonts w:ascii="Cambria" w:hAnsi="Cambria" w:cs="Arial"/>
          <w:sz w:val="22"/>
          <w:szCs w:val="22"/>
        </w:rPr>
        <w:t xml:space="preserve">Mayor’s Executive Order and City ordinance </w:t>
      </w:r>
      <w:r w:rsidRPr="007461E3">
        <w:rPr>
          <w:rFonts w:ascii="Cambria" w:hAnsi="Cambria" w:cs="Arial"/>
          <w:sz w:val="22"/>
          <w:szCs w:val="22"/>
        </w:rPr>
        <w:t xml:space="preserve">require the </w:t>
      </w:r>
      <w:r w:rsidR="003F6255" w:rsidRPr="007461E3">
        <w:rPr>
          <w:rFonts w:ascii="Cambria" w:hAnsi="Cambria" w:cs="Arial"/>
          <w:sz w:val="22"/>
          <w:szCs w:val="22"/>
        </w:rPr>
        <w:t>maximum practicable opportunity for successful participation of minority</w:t>
      </w:r>
      <w:r w:rsidR="002A32F6" w:rsidRPr="007461E3">
        <w:rPr>
          <w:rFonts w:ascii="Cambria" w:hAnsi="Cambria" w:cs="Arial"/>
          <w:sz w:val="22"/>
          <w:szCs w:val="22"/>
        </w:rPr>
        <w:t xml:space="preserve"> </w:t>
      </w:r>
      <w:r w:rsidR="003F6255" w:rsidRPr="007461E3">
        <w:rPr>
          <w:rFonts w:ascii="Cambria" w:hAnsi="Cambria" w:cs="Arial"/>
          <w:sz w:val="22"/>
          <w:szCs w:val="22"/>
        </w:rPr>
        <w:t>and women</w:t>
      </w:r>
      <w:r w:rsidR="000709FD" w:rsidRPr="007461E3">
        <w:rPr>
          <w:rFonts w:ascii="Cambria" w:hAnsi="Cambria" w:cs="Arial"/>
          <w:sz w:val="22"/>
          <w:szCs w:val="22"/>
        </w:rPr>
        <w:t>-</w:t>
      </w:r>
      <w:r w:rsidR="003F6255" w:rsidRPr="007461E3">
        <w:rPr>
          <w:rFonts w:ascii="Cambria" w:hAnsi="Cambria" w:cs="Arial"/>
          <w:sz w:val="22"/>
          <w:szCs w:val="22"/>
        </w:rPr>
        <w:t>owned</w:t>
      </w:r>
      <w:r w:rsidR="00A30184" w:rsidRPr="007461E3">
        <w:rPr>
          <w:rFonts w:ascii="Cambria" w:hAnsi="Cambria" w:cs="Arial"/>
          <w:sz w:val="22"/>
          <w:szCs w:val="22"/>
        </w:rPr>
        <w:t xml:space="preserve"> subcontracts</w:t>
      </w:r>
      <w:r w:rsidR="00AD504C">
        <w:rPr>
          <w:rFonts w:ascii="Cambria" w:hAnsi="Cambria" w:cs="Arial"/>
          <w:sz w:val="22"/>
          <w:szCs w:val="22"/>
        </w:rPr>
        <w:t>.</w:t>
      </w:r>
      <w:r w:rsidR="003F6255" w:rsidRPr="007461E3">
        <w:rPr>
          <w:rFonts w:ascii="Cambria" w:hAnsi="Cambria" w:cs="Arial"/>
          <w:sz w:val="22"/>
          <w:szCs w:val="22"/>
        </w:rPr>
        <w:t xml:space="preserve"> </w:t>
      </w:r>
      <w:r w:rsidR="0073729B" w:rsidRPr="007461E3">
        <w:rPr>
          <w:rFonts w:ascii="Cambria" w:hAnsi="Cambria" w:cs="Arial"/>
          <w:sz w:val="22"/>
          <w:szCs w:val="22"/>
        </w:rPr>
        <w:t>A</w:t>
      </w:r>
      <w:r w:rsidR="003F6255" w:rsidRPr="007461E3">
        <w:rPr>
          <w:rFonts w:ascii="Cambria" w:hAnsi="Cambria" w:cs="Arial"/>
          <w:sz w:val="22"/>
          <w:szCs w:val="22"/>
        </w:rPr>
        <w:t xml:space="preserve">ll </w:t>
      </w:r>
      <w:r w:rsidR="00A30184" w:rsidRPr="007461E3">
        <w:rPr>
          <w:rFonts w:ascii="Cambria" w:hAnsi="Cambria" w:cs="Arial"/>
          <w:sz w:val="22"/>
          <w:szCs w:val="22"/>
        </w:rPr>
        <w:t xml:space="preserve">proposers </w:t>
      </w:r>
      <w:r w:rsidR="0073729B" w:rsidRPr="007461E3">
        <w:rPr>
          <w:rFonts w:ascii="Cambria" w:hAnsi="Cambria" w:cs="Arial"/>
          <w:sz w:val="22"/>
          <w:szCs w:val="22"/>
        </w:rPr>
        <w:t xml:space="preserve">must </w:t>
      </w:r>
      <w:r w:rsidR="003F6255" w:rsidRPr="007461E3">
        <w:rPr>
          <w:rFonts w:ascii="Cambria" w:hAnsi="Cambria" w:cs="Arial"/>
          <w:sz w:val="22"/>
          <w:szCs w:val="22"/>
        </w:rPr>
        <w:t xml:space="preserve">agree to SMC Chapter 20.42, and </w:t>
      </w:r>
      <w:r w:rsidR="00A30184" w:rsidRPr="007461E3">
        <w:rPr>
          <w:rFonts w:ascii="Cambria" w:hAnsi="Cambria" w:cs="Arial"/>
          <w:sz w:val="22"/>
          <w:szCs w:val="22"/>
        </w:rPr>
        <w:t xml:space="preserve">seek </w:t>
      </w:r>
      <w:r w:rsidR="003F6255" w:rsidRPr="007461E3">
        <w:rPr>
          <w:rFonts w:ascii="Cambria" w:hAnsi="Cambria" w:cs="Arial"/>
          <w:sz w:val="22"/>
          <w:szCs w:val="22"/>
        </w:rPr>
        <w:t>meaningf</w:t>
      </w:r>
      <w:r w:rsidRPr="007461E3">
        <w:rPr>
          <w:rFonts w:ascii="Cambria" w:hAnsi="Cambria" w:cs="Arial"/>
          <w:sz w:val="22"/>
          <w:szCs w:val="22"/>
        </w:rPr>
        <w:t xml:space="preserve">ul </w:t>
      </w:r>
      <w:r w:rsidR="007B3E48" w:rsidRPr="007461E3">
        <w:rPr>
          <w:rFonts w:ascii="Cambria" w:hAnsi="Cambria" w:cs="Arial"/>
          <w:sz w:val="22"/>
          <w:szCs w:val="22"/>
        </w:rPr>
        <w:t>subcon</w:t>
      </w:r>
      <w:r w:rsidR="007B3E48">
        <w:rPr>
          <w:rFonts w:ascii="Cambria" w:hAnsi="Cambria" w:cs="Arial"/>
          <w:sz w:val="22"/>
          <w:szCs w:val="22"/>
        </w:rPr>
        <w:t>sultant</w:t>
      </w:r>
      <w:r w:rsidR="007B3E48" w:rsidRPr="007461E3">
        <w:rPr>
          <w:rFonts w:ascii="Cambria" w:hAnsi="Cambria" w:cs="Arial"/>
          <w:sz w:val="22"/>
          <w:szCs w:val="22"/>
        </w:rPr>
        <w:t xml:space="preserve"> </w:t>
      </w:r>
      <w:r w:rsidRPr="007461E3">
        <w:rPr>
          <w:rFonts w:ascii="Cambria" w:hAnsi="Cambria" w:cs="Arial"/>
          <w:sz w:val="22"/>
          <w:szCs w:val="22"/>
        </w:rPr>
        <w:t>opportunities</w:t>
      </w:r>
      <w:r w:rsidR="0073729B" w:rsidRPr="007461E3">
        <w:rPr>
          <w:rFonts w:ascii="Cambria" w:hAnsi="Cambria" w:cs="Arial"/>
          <w:sz w:val="22"/>
          <w:szCs w:val="22"/>
        </w:rPr>
        <w:t xml:space="preserve"> with WMBE firms</w:t>
      </w:r>
      <w:r w:rsidRPr="007461E3">
        <w:rPr>
          <w:rFonts w:ascii="Cambria" w:hAnsi="Cambria" w:cs="Arial"/>
          <w:sz w:val="22"/>
          <w:szCs w:val="22"/>
        </w:rPr>
        <w:t xml:space="preserve">. The City requires </w:t>
      </w:r>
      <w:r w:rsidR="003F6255" w:rsidRPr="007461E3">
        <w:rPr>
          <w:rFonts w:ascii="Cambria" w:hAnsi="Cambria" w:cs="Arial"/>
          <w:sz w:val="22"/>
          <w:szCs w:val="22"/>
        </w:rPr>
        <w:t>a plan for including minority</w:t>
      </w:r>
      <w:r w:rsidR="000709FD" w:rsidRPr="007461E3">
        <w:rPr>
          <w:rFonts w:ascii="Cambria" w:hAnsi="Cambria" w:cs="Arial"/>
          <w:sz w:val="22"/>
          <w:szCs w:val="22"/>
        </w:rPr>
        <w:t>-</w:t>
      </w:r>
      <w:r w:rsidR="003F6255" w:rsidRPr="007461E3">
        <w:rPr>
          <w:rFonts w:ascii="Cambria" w:hAnsi="Cambria" w:cs="Arial"/>
          <w:sz w:val="22"/>
          <w:szCs w:val="22"/>
        </w:rPr>
        <w:t xml:space="preserve"> and women</w:t>
      </w:r>
      <w:r w:rsidR="000709FD" w:rsidRPr="007461E3">
        <w:rPr>
          <w:rFonts w:ascii="Cambria" w:hAnsi="Cambria" w:cs="Arial"/>
          <w:sz w:val="22"/>
          <w:szCs w:val="22"/>
        </w:rPr>
        <w:t>-</w:t>
      </w:r>
      <w:r w:rsidR="003F6255" w:rsidRPr="007461E3">
        <w:rPr>
          <w:rFonts w:ascii="Cambria" w:hAnsi="Cambria" w:cs="Arial"/>
          <w:sz w:val="22"/>
          <w:szCs w:val="22"/>
        </w:rPr>
        <w:t xml:space="preserve">owned firms, which </w:t>
      </w:r>
      <w:r w:rsidR="0073729B" w:rsidRPr="007461E3">
        <w:rPr>
          <w:rFonts w:ascii="Cambria" w:hAnsi="Cambria" w:cs="Arial"/>
          <w:sz w:val="22"/>
          <w:szCs w:val="22"/>
        </w:rPr>
        <w:t xml:space="preserve">becomes </w:t>
      </w:r>
      <w:r w:rsidR="003F6255" w:rsidRPr="007461E3">
        <w:rPr>
          <w:rFonts w:ascii="Cambria" w:hAnsi="Cambria" w:cs="Arial"/>
          <w:sz w:val="22"/>
          <w:szCs w:val="22"/>
        </w:rPr>
        <w:t xml:space="preserve">a material part of the contract.  The Plan must be </w:t>
      </w:r>
      <w:r w:rsidR="005D6CD0" w:rsidRPr="007461E3">
        <w:rPr>
          <w:rFonts w:ascii="Cambria" w:hAnsi="Cambria" w:cs="Arial"/>
          <w:sz w:val="22"/>
          <w:szCs w:val="22"/>
        </w:rPr>
        <w:t xml:space="preserve">responsive </w:t>
      </w:r>
      <w:r w:rsidR="003F6255" w:rsidRPr="007461E3">
        <w:rPr>
          <w:rFonts w:ascii="Cambria" w:hAnsi="Cambria" w:cs="Arial"/>
          <w:sz w:val="22"/>
          <w:szCs w:val="22"/>
        </w:rPr>
        <w:t xml:space="preserve">in the opinion of the City, which means a meaningful and successful search and commitments to include WMBE </w:t>
      </w:r>
      <w:r w:rsidR="00AD504C">
        <w:rPr>
          <w:rFonts w:ascii="Cambria" w:hAnsi="Cambria" w:cs="Arial"/>
          <w:sz w:val="22"/>
          <w:szCs w:val="22"/>
        </w:rPr>
        <w:t xml:space="preserve">firms for subcontracting work. </w:t>
      </w:r>
      <w:r w:rsidR="003F6255" w:rsidRPr="007461E3">
        <w:rPr>
          <w:rFonts w:ascii="Cambria" w:hAnsi="Cambria" w:cs="Arial"/>
          <w:sz w:val="22"/>
          <w:szCs w:val="22"/>
        </w:rPr>
        <w:t xml:space="preserve">They City reserves the right to improve the Plan with the winning </w:t>
      </w:r>
      <w:r w:rsidR="005D6CD0" w:rsidRPr="007461E3">
        <w:rPr>
          <w:rFonts w:ascii="Cambria" w:hAnsi="Cambria" w:cs="Arial"/>
          <w:sz w:val="22"/>
          <w:szCs w:val="22"/>
        </w:rPr>
        <w:t xml:space="preserve">Consultant </w:t>
      </w:r>
      <w:r w:rsidR="00AD504C">
        <w:rPr>
          <w:rFonts w:ascii="Cambria" w:hAnsi="Cambria" w:cs="Arial"/>
          <w:sz w:val="22"/>
          <w:szCs w:val="22"/>
        </w:rPr>
        <w:t xml:space="preserve">before contract execution. </w:t>
      </w:r>
      <w:r w:rsidR="005D6CD0" w:rsidRPr="007461E3">
        <w:rPr>
          <w:rFonts w:ascii="Cambria" w:hAnsi="Cambria" w:cs="Arial"/>
          <w:sz w:val="22"/>
          <w:szCs w:val="22"/>
        </w:rPr>
        <w:t xml:space="preserve">Consultants </w:t>
      </w:r>
      <w:r w:rsidR="003F6255" w:rsidRPr="007461E3">
        <w:rPr>
          <w:rFonts w:ascii="Cambria" w:hAnsi="Cambria" w:cs="Arial"/>
          <w:sz w:val="22"/>
          <w:szCs w:val="22"/>
        </w:rPr>
        <w:t xml:space="preserve">should use selection methods and strategies </w:t>
      </w:r>
      <w:r w:rsidRPr="007461E3">
        <w:rPr>
          <w:rFonts w:ascii="Cambria" w:hAnsi="Cambria" w:cs="Arial"/>
          <w:sz w:val="22"/>
          <w:szCs w:val="22"/>
        </w:rPr>
        <w:t xml:space="preserve">sufficiently </w:t>
      </w:r>
      <w:r w:rsidR="003F6255" w:rsidRPr="007461E3">
        <w:rPr>
          <w:rFonts w:ascii="Cambria" w:hAnsi="Cambria" w:cs="Arial"/>
          <w:sz w:val="22"/>
          <w:szCs w:val="22"/>
        </w:rPr>
        <w:t xml:space="preserve">effective for </w:t>
      </w:r>
      <w:r w:rsidR="00AD504C">
        <w:rPr>
          <w:rFonts w:ascii="Cambria" w:hAnsi="Cambria" w:cs="Arial"/>
          <w:sz w:val="22"/>
          <w:szCs w:val="22"/>
        </w:rPr>
        <w:t xml:space="preserve">successful WMBE participation. </w:t>
      </w:r>
      <w:r w:rsidR="003F6255" w:rsidRPr="007461E3">
        <w:rPr>
          <w:rFonts w:ascii="Cambria" w:hAnsi="Cambria" w:cs="Arial"/>
          <w:sz w:val="22"/>
          <w:szCs w:val="22"/>
        </w:rPr>
        <w:t>At City</w:t>
      </w:r>
      <w:r w:rsidRPr="007461E3">
        <w:rPr>
          <w:rFonts w:ascii="Cambria" w:hAnsi="Cambria" w:cs="Arial"/>
          <w:sz w:val="22"/>
          <w:szCs w:val="22"/>
        </w:rPr>
        <w:t xml:space="preserve"> request</w:t>
      </w:r>
      <w:r w:rsidR="003F6255" w:rsidRPr="007461E3">
        <w:rPr>
          <w:rFonts w:ascii="Cambria" w:hAnsi="Cambria" w:cs="Arial"/>
          <w:sz w:val="22"/>
          <w:szCs w:val="22"/>
        </w:rPr>
        <w:t xml:space="preserve">, </w:t>
      </w:r>
      <w:r w:rsidR="00C722E7" w:rsidRPr="007461E3">
        <w:rPr>
          <w:rFonts w:ascii="Cambria" w:hAnsi="Cambria" w:cs="Arial"/>
          <w:sz w:val="22"/>
          <w:szCs w:val="22"/>
        </w:rPr>
        <w:t>Consultant</w:t>
      </w:r>
      <w:r w:rsidR="003F6255" w:rsidRPr="007461E3">
        <w:rPr>
          <w:rFonts w:ascii="Cambria" w:hAnsi="Cambria" w:cs="Arial"/>
          <w:sz w:val="22"/>
          <w:szCs w:val="22"/>
        </w:rPr>
        <w:t xml:space="preserve">s must furnish evidence such as copies of agreements with WMBE </w:t>
      </w:r>
      <w:r w:rsidR="007B3E48" w:rsidRPr="007461E3">
        <w:rPr>
          <w:rFonts w:ascii="Cambria" w:hAnsi="Cambria" w:cs="Arial"/>
          <w:sz w:val="22"/>
          <w:szCs w:val="22"/>
        </w:rPr>
        <w:t>subcon</w:t>
      </w:r>
      <w:r w:rsidR="007B3E48">
        <w:rPr>
          <w:rFonts w:ascii="Cambria" w:hAnsi="Cambria" w:cs="Arial"/>
          <w:sz w:val="22"/>
          <w:szCs w:val="22"/>
        </w:rPr>
        <w:t>sultants</w:t>
      </w:r>
      <w:r w:rsidR="007B3E48" w:rsidRPr="007461E3">
        <w:rPr>
          <w:rFonts w:ascii="Cambria" w:hAnsi="Cambria" w:cs="Arial"/>
          <w:sz w:val="22"/>
          <w:szCs w:val="22"/>
        </w:rPr>
        <w:t xml:space="preserve"> </w:t>
      </w:r>
      <w:r w:rsidR="003F6255" w:rsidRPr="007461E3">
        <w:rPr>
          <w:rFonts w:ascii="Cambria" w:hAnsi="Cambria" w:cs="Arial"/>
          <w:sz w:val="22"/>
          <w:szCs w:val="22"/>
        </w:rPr>
        <w:t>either before contract execution o</w:t>
      </w:r>
      <w:r w:rsidR="00AD504C">
        <w:rPr>
          <w:rFonts w:ascii="Cambria" w:hAnsi="Cambria" w:cs="Arial"/>
          <w:sz w:val="22"/>
          <w:szCs w:val="22"/>
        </w:rPr>
        <w:t xml:space="preserve">r during contract performance. </w:t>
      </w:r>
      <w:r w:rsidR="003F6255" w:rsidRPr="007461E3">
        <w:rPr>
          <w:rFonts w:ascii="Cambria" w:hAnsi="Cambria" w:cs="Arial"/>
          <w:sz w:val="22"/>
          <w:szCs w:val="22"/>
        </w:rPr>
        <w:t xml:space="preserve">The winning </w:t>
      </w:r>
      <w:r w:rsidR="005D6CD0" w:rsidRPr="007461E3">
        <w:rPr>
          <w:rFonts w:ascii="Cambria" w:hAnsi="Cambria" w:cs="Arial"/>
          <w:sz w:val="22"/>
          <w:szCs w:val="22"/>
        </w:rPr>
        <w:t xml:space="preserve">Consultant </w:t>
      </w:r>
      <w:r w:rsidR="003F6255" w:rsidRPr="007461E3">
        <w:rPr>
          <w:rFonts w:ascii="Cambria" w:hAnsi="Cambria" w:cs="Arial"/>
          <w:sz w:val="22"/>
          <w:szCs w:val="22"/>
        </w:rPr>
        <w:t>must request written approval for changes to the Inclusio</w:t>
      </w:r>
      <w:r w:rsidR="00AD504C">
        <w:rPr>
          <w:rFonts w:ascii="Cambria" w:hAnsi="Cambria" w:cs="Arial"/>
          <w:sz w:val="22"/>
          <w:szCs w:val="22"/>
        </w:rPr>
        <w:t xml:space="preserve">n Plan once it is agreed upon. </w:t>
      </w:r>
      <w:r w:rsidR="003F6255" w:rsidRPr="007461E3">
        <w:rPr>
          <w:rFonts w:ascii="Cambria" w:hAnsi="Cambria" w:cs="Arial"/>
          <w:sz w:val="22"/>
          <w:szCs w:val="22"/>
        </w:rPr>
        <w:t xml:space="preserve">This includes </w:t>
      </w:r>
      <w:r w:rsidR="005D6CD0" w:rsidRPr="007461E3">
        <w:rPr>
          <w:rFonts w:ascii="Cambria" w:hAnsi="Cambria" w:cs="Arial"/>
          <w:sz w:val="22"/>
          <w:szCs w:val="22"/>
        </w:rPr>
        <w:t xml:space="preserve">changes to </w:t>
      </w:r>
      <w:r w:rsidR="003F6255" w:rsidRPr="007461E3">
        <w:rPr>
          <w:rFonts w:ascii="Cambria" w:hAnsi="Cambria" w:cs="Arial"/>
          <w:sz w:val="22"/>
          <w:szCs w:val="22"/>
        </w:rPr>
        <w:t xml:space="preserve">goals, </w:t>
      </w:r>
      <w:r w:rsidR="005D6CD0" w:rsidRPr="007461E3">
        <w:rPr>
          <w:rFonts w:ascii="Cambria" w:hAnsi="Cambria" w:cs="Arial"/>
          <w:sz w:val="22"/>
          <w:szCs w:val="22"/>
        </w:rPr>
        <w:t xml:space="preserve">subconsultant </w:t>
      </w:r>
      <w:r w:rsidR="003F6255" w:rsidRPr="007461E3">
        <w:rPr>
          <w:rFonts w:ascii="Cambria" w:hAnsi="Cambria" w:cs="Arial"/>
          <w:sz w:val="22"/>
          <w:szCs w:val="22"/>
        </w:rPr>
        <w:t xml:space="preserve">awards and efforts. </w:t>
      </w:r>
    </w:p>
    <w:p w14:paraId="60C4CE1C" w14:textId="77777777" w:rsidR="001E4C87" w:rsidRDefault="001E4C87" w:rsidP="0021642E">
      <w:pPr>
        <w:rPr>
          <w:rFonts w:ascii="Cambria" w:hAnsi="Cambria" w:cs="Arial"/>
          <w:sz w:val="22"/>
          <w:szCs w:val="22"/>
        </w:rPr>
      </w:pPr>
    </w:p>
    <w:p w14:paraId="79240573" w14:textId="77777777" w:rsidR="00B777E9" w:rsidRPr="00637376" w:rsidRDefault="001E4C87" w:rsidP="0021642E">
      <w:pPr>
        <w:rPr>
          <w:rFonts w:ascii="Cambria" w:hAnsi="Cambria" w:cs="Arial"/>
          <w:sz w:val="22"/>
          <w:szCs w:val="22"/>
        </w:rPr>
      </w:pPr>
      <w:r>
        <w:rPr>
          <w:rFonts w:ascii="Cambria" w:hAnsi="Cambria" w:cs="Arial"/>
          <w:sz w:val="22"/>
          <w:szCs w:val="22"/>
        </w:rPr>
        <w:t>WMBE firms need not be state certified to me</w:t>
      </w:r>
      <w:r w:rsidR="00AD504C">
        <w:rPr>
          <w:rFonts w:ascii="Cambria" w:hAnsi="Cambria" w:cs="Arial"/>
          <w:sz w:val="22"/>
          <w:szCs w:val="22"/>
        </w:rPr>
        <w:t xml:space="preserve">et the City's WMBE definition. </w:t>
      </w:r>
      <w:r>
        <w:rPr>
          <w:rFonts w:ascii="Cambria" w:hAnsi="Cambria" w:cs="Arial"/>
          <w:sz w:val="22"/>
          <w:szCs w:val="22"/>
        </w:rPr>
        <w:t>The City defines WMBE firms as at least 51</w:t>
      </w:r>
      <w:r w:rsidR="006F38D7">
        <w:rPr>
          <w:rFonts w:ascii="Cambria" w:hAnsi="Cambria" w:cs="Arial"/>
          <w:sz w:val="22"/>
          <w:szCs w:val="22"/>
        </w:rPr>
        <w:t>%</w:t>
      </w:r>
      <w:r>
        <w:rPr>
          <w:rFonts w:ascii="Cambria" w:hAnsi="Cambria" w:cs="Arial"/>
          <w:sz w:val="22"/>
          <w:szCs w:val="22"/>
        </w:rPr>
        <w:t xml:space="preserve"> </w:t>
      </w:r>
      <w:r w:rsidR="006F38D7">
        <w:rPr>
          <w:rFonts w:ascii="Cambria" w:hAnsi="Cambria" w:cs="Arial"/>
          <w:sz w:val="22"/>
          <w:szCs w:val="22"/>
        </w:rPr>
        <w:t>(</w:t>
      </w:r>
      <w:r>
        <w:rPr>
          <w:rFonts w:ascii="Cambria" w:hAnsi="Cambria" w:cs="Arial"/>
          <w:sz w:val="22"/>
          <w:szCs w:val="22"/>
        </w:rPr>
        <w:t>percent</w:t>
      </w:r>
      <w:r w:rsidR="006F38D7">
        <w:rPr>
          <w:rFonts w:ascii="Cambria" w:hAnsi="Cambria" w:cs="Arial"/>
          <w:sz w:val="22"/>
          <w:szCs w:val="22"/>
        </w:rPr>
        <w:t>)</w:t>
      </w:r>
      <w:r>
        <w:rPr>
          <w:rFonts w:ascii="Cambria" w:hAnsi="Cambria" w:cs="Arial"/>
          <w:sz w:val="22"/>
          <w:szCs w:val="22"/>
        </w:rPr>
        <w:t xml:space="preserve"> o</w:t>
      </w:r>
      <w:r w:rsidR="00AD504C">
        <w:rPr>
          <w:rFonts w:ascii="Cambria" w:hAnsi="Cambria" w:cs="Arial"/>
          <w:sz w:val="22"/>
          <w:szCs w:val="22"/>
        </w:rPr>
        <w:t xml:space="preserve">wned by women and/or minority. </w:t>
      </w:r>
      <w:r>
        <w:rPr>
          <w:rFonts w:ascii="Cambria" w:hAnsi="Cambria" w:cs="Arial"/>
          <w:sz w:val="22"/>
          <w:szCs w:val="22"/>
        </w:rPr>
        <w:t xml:space="preserve">To be recognized as a WMBE, register on the City’s </w:t>
      </w:r>
      <w:hyperlink r:id="rId21" w:history="1">
        <w:r w:rsidRPr="001E4C87">
          <w:rPr>
            <w:rStyle w:val="Hyperlink"/>
            <w:rFonts w:ascii="Cambria" w:hAnsi="Cambria" w:cs="Arial"/>
            <w:sz w:val="22"/>
            <w:szCs w:val="22"/>
          </w:rPr>
          <w:t>Online Business Directory</w:t>
        </w:r>
      </w:hyperlink>
      <w:r w:rsidR="00AD504C">
        <w:rPr>
          <w:rFonts w:ascii="Cambria" w:hAnsi="Cambria" w:cs="Arial"/>
          <w:sz w:val="22"/>
          <w:szCs w:val="22"/>
        </w:rPr>
        <w:t xml:space="preserve">. </w:t>
      </w:r>
      <w:r>
        <w:rPr>
          <w:rFonts w:ascii="Cambria" w:hAnsi="Cambria" w:cs="Arial"/>
          <w:sz w:val="22"/>
          <w:szCs w:val="22"/>
        </w:rPr>
        <w:t xml:space="preserve">Federally funded transportation projects require a Disadvantaged Business Enterprises (DBE) program; for that program, firms must be certified by the </w:t>
      </w:r>
      <w:hyperlink r:id="rId22" w:history="1">
        <w:r w:rsidRPr="001E4C87">
          <w:rPr>
            <w:rStyle w:val="Hyperlink"/>
            <w:rFonts w:ascii="Cambria" w:hAnsi="Cambria" w:cs="Arial"/>
            <w:sz w:val="22"/>
            <w:szCs w:val="22"/>
          </w:rPr>
          <w:t>Washington State Office of Minority and Women Business Enterprises (OMWBE)</w:t>
        </w:r>
      </w:hyperlink>
      <w:r>
        <w:rPr>
          <w:rFonts w:ascii="Cambria" w:hAnsi="Cambria" w:cs="Arial"/>
          <w:sz w:val="22"/>
          <w:szCs w:val="22"/>
        </w:rPr>
        <w:t>.</w:t>
      </w:r>
    </w:p>
    <w:p w14:paraId="75F20196" w14:textId="77777777" w:rsidR="00BB73A8" w:rsidRDefault="00BB73A8" w:rsidP="00BB73A8">
      <w:pPr>
        <w:pStyle w:val="Heading2"/>
        <w:keepLines/>
        <w:numPr>
          <w:ilvl w:val="1"/>
          <w:numId w:val="0"/>
        </w:numPr>
        <w:tabs>
          <w:tab w:val="left" w:pos="-1440"/>
          <w:tab w:val="left" w:pos="576"/>
          <w:tab w:val="left" w:pos="1080"/>
        </w:tabs>
        <w:spacing w:before="0" w:after="0"/>
        <w:ind w:left="576" w:hanging="576"/>
        <w:jc w:val="both"/>
        <w:rPr>
          <w:rFonts w:ascii="Cambria" w:hAnsi="Cambria"/>
          <w:i w:val="0"/>
          <w:color w:val="31849B"/>
          <w:sz w:val="22"/>
          <w:szCs w:val="22"/>
        </w:rPr>
      </w:pPr>
    </w:p>
    <w:p w14:paraId="6033DE96" w14:textId="77777777" w:rsidR="00D34527" w:rsidRPr="0069349D" w:rsidRDefault="00824CCF" w:rsidP="00BB73A8">
      <w:pPr>
        <w:pStyle w:val="Heading2"/>
        <w:keepLines/>
        <w:numPr>
          <w:ilvl w:val="1"/>
          <w:numId w:val="0"/>
        </w:numPr>
        <w:tabs>
          <w:tab w:val="left" w:pos="-1440"/>
          <w:tab w:val="left" w:pos="576"/>
          <w:tab w:val="left" w:pos="1080"/>
        </w:tabs>
        <w:spacing w:before="0" w:after="0"/>
        <w:ind w:left="576" w:hanging="576"/>
        <w:jc w:val="both"/>
        <w:rPr>
          <w:rStyle w:val="Hyperlink"/>
          <w:rFonts w:ascii="Cambria" w:hAnsi="Cambria"/>
          <w:i w:val="0"/>
          <w:color w:val="31849B"/>
          <w:sz w:val="22"/>
          <w:szCs w:val="22"/>
          <w:u w:val="none"/>
        </w:rPr>
      </w:pPr>
      <w:r>
        <w:rPr>
          <w:rFonts w:ascii="Cambria" w:hAnsi="Cambria"/>
          <w:i w:val="0"/>
          <w:color w:val="31849B"/>
          <w:sz w:val="22"/>
          <w:szCs w:val="22"/>
        </w:rPr>
        <w:t>7</w:t>
      </w:r>
      <w:r w:rsidR="009755FE" w:rsidRPr="007461E3">
        <w:rPr>
          <w:rFonts w:ascii="Cambria" w:hAnsi="Cambria"/>
          <w:i w:val="0"/>
          <w:color w:val="31849B"/>
          <w:sz w:val="22"/>
          <w:szCs w:val="22"/>
        </w:rPr>
        <w:t>.2</w:t>
      </w:r>
      <w:r w:rsidR="00637376">
        <w:rPr>
          <w:rFonts w:ascii="Cambria" w:hAnsi="Cambria"/>
          <w:i w:val="0"/>
          <w:color w:val="31849B"/>
          <w:sz w:val="22"/>
          <w:szCs w:val="22"/>
        </w:rPr>
        <w:t>6</w:t>
      </w:r>
      <w:r w:rsidR="009755FE" w:rsidRPr="007461E3">
        <w:rPr>
          <w:rFonts w:ascii="Cambria" w:hAnsi="Cambria"/>
          <w:i w:val="0"/>
          <w:color w:val="31849B"/>
          <w:sz w:val="22"/>
          <w:szCs w:val="22"/>
        </w:rPr>
        <w:t xml:space="preserve"> </w:t>
      </w:r>
      <w:r w:rsidR="005C23DC" w:rsidRPr="007461E3">
        <w:rPr>
          <w:rFonts w:ascii="Cambria" w:hAnsi="Cambria"/>
          <w:i w:val="0"/>
          <w:color w:val="31849B"/>
          <w:sz w:val="22"/>
          <w:szCs w:val="22"/>
        </w:rPr>
        <w:t>Insurance Requirements</w:t>
      </w:r>
      <w:bookmarkEnd w:id="47"/>
      <w:bookmarkEnd w:id="48"/>
      <w:bookmarkEnd w:id="49"/>
      <w:bookmarkEnd w:id="50"/>
      <w:bookmarkEnd w:id="51"/>
      <w:bookmarkEnd w:id="52"/>
      <w:r w:rsidR="00B66992" w:rsidRPr="007461E3">
        <w:rPr>
          <w:rFonts w:ascii="Cambria" w:hAnsi="Cambria"/>
          <w:i w:val="0"/>
          <w:color w:val="31849B"/>
          <w:sz w:val="22"/>
          <w:szCs w:val="22"/>
        </w:rPr>
        <w:t>.</w:t>
      </w:r>
    </w:p>
    <w:p w14:paraId="40EF0D83" w14:textId="77777777" w:rsidR="00420681" w:rsidRPr="007461E3" w:rsidRDefault="00B54101" w:rsidP="00BB73A8">
      <w:pPr>
        <w:pStyle w:val="BodyText2"/>
        <w:spacing w:after="0" w:line="240" w:lineRule="auto"/>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 xml:space="preserve">Any </w:t>
      </w:r>
      <w:r w:rsidR="008F0FE6" w:rsidRPr="007461E3">
        <w:rPr>
          <w:rStyle w:val="Hyperlink"/>
          <w:rFonts w:ascii="Cambria" w:hAnsi="Cambria" w:cs="Arial"/>
          <w:color w:val="auto"/>
          <w:sz w:val="22"/>
          <w:szCs w:val="22"/>
          <w:u w:val="none"/>
        </w:rPr>
        <w:t xml:space="preserve">special </w:t>
      </w:r>
      <w:r w:rsidR="005E5574" w:rsidRPr="007461E3">
        <w:rPr>
          <w:rStyle w:val="Hyperlink"/>
          <w:rFonts w:ascii="Cambria" w:hAnsi="Cambria" w:cs="Arial"/>
          <w:color w:val="auto"/>
          <w:sz w:val="22"/>
          <w:szCs w:val="22"/>
          <w:u w:val="none"/>
        </w:rPr>
        <w:t xml:space="preserve">insurance requirements </w:t>
      </w:r>
      <w:r w:rsidR="008F0FE6" w:rsidRPr="007461E3">
        <w:rPr>
          <w:rStyle w:val="Hyperlink"/>
          <w:rFonts w:ascii="Cambria" w:hAnsi="Cambria" w:cs="Arial"/>
          <w:color w:val="auto"/>
          <w:sz w:val="22"/>
          <w:szCs w:val="22"/>
          <w:u w:val="none"/>
        </w:rPr>
        <w:t xml:space="preserve">are </w:t>
      </w:r>
      <w:r w:rsidR="007C1333">
        <w:rPr>
          <w:rStyle w:val="Hyperlink"/>
          <w:rFonts w:ascii="Cambria" w:hAnsi="Cambria" w:cs="Arial"/>
          <w:color w:val="auto"/>
          <w:sz w:val="22"/>
          <w:szCs w:val="22"/>
          <w:u w:val="none"/>
        </w:rPr>
        <w:t>provided as an A</w:t>
      </w:r>
      <w:r w:rsidRPr="007461E3">
        <w:rPr>
          <w:rStyle w:val="Hyperlink"/>
          <w:rFonts w:ascii="Cambria" w:hAnsi="Cambria" w:cs="Arial"/>
          <w:color w:val="auto"/>
          <w:sz w:val="22"/>
          <w:szCs w:val="22"/>
          <w:u w:val="none"/>
        </w:rPr>
        <w:t xml:space="preserve">ttachment. </w:t>
      </w:r>
      <w:r w:rsidR="005E5574" w:rsidRPr="007461E3">
        <w:rPr>
          <w:rStyle w:val="Hyperlink"/>
          <w:rFonts w:ascii="Cambria" w:hAnsi="Cambria" w:cs="Arial"/>
          <w:color w:val="auto"/>
          <w:sz w:val="22"/>
          <w:szCs w:val="22"/>
          <w:u w:val="none"/>
        </w:rPr>
        <w:t xml:space="preserve">If attached, provide </w:t>
      </w:r>
      <w:r w:rsidR="00420681" w:rsidRPr="007461E3">
        <w:rPr>
          <w:rStyle w:val="Hyperlink"/>
          <w:rFonts w:ascii="Cambria" w:hAnsi="Cambria" w:cs="Arial"/>
          <w:color w:val="auto"/>
          <w:sz w:val="22"/>
          <w:szCs w:val="22"/>
          <w:u w:val="none"/>
        </w:rPr>
        <w:t xml:space="preserve">proof of insurance </w:t>
      </w:r>
      <w:r w:rsidR="000A6DA9">
        <w:rPr>
          <w:rStyle w:val="Hyperlink"/>
          <w:rFonts w:ascii="Cambria" w:hAnsi="Cambria" w:cs="Arial"/>
          <w:color w:val="auto"/>
          <w:sz w:val="22"/>
          <w:szCs w:val="22"/>
          <w:u w:val="none"/>
        </w:rPr>
        <w:t xml:space="preserve">and additional insured endorsement policy language </w:t>
      </w:r>
      <w:r w:rsidR="00420681" w:rsidRPr="007461E3">
        <w:rPr>
          <w:rStyle w:val="Hyperlink"/>
          <w:rFonts w:ascii="Cambria" w:hAnsi="Cambria" w:cs="Arial"/>
          <w:color w:val="auto"/>
          <w:sz w:val="22"/>
          <w:szCs w:val="22"/>
          <w:u w:val="none"/>
        </w:rPr>
        <w:t>to the City before Contract</w:t>
      </w:r>
      <w:r w:rsidR="0069349D">
        <w:rPr>
          <w:rStyle w:val="Hyperlink"/>
          <w:rFonts w:ascii="Cambria" w:hAnsi="Cambria" w:cs="Arial"/>
          <w:color w:val="auto"/>
          <w:sz w:val="22"/>
          <w:szCs w:val="22"/>
          <w:u w:val="none"/>
        </w:rPr>
        <w:t xml:space="preserve"> execution. </w:t>
      </w:r>
      <w:r w:rsidR="00D61D9B">
        <w:rPr>
          <w:rStyle w:val="Hyperlink"/>
          <w:rFonts w:ascii="Cambria" w:hAnsi="Cambria" w:cs="Arial"/>
          <w:color w:val="auto"/>
          <w:sz w:val="22"/>
          <w:szCs w:val="22"/>
          <w:u w:val="none"/>
        </w:rPr>
        <w:t>T</w:t>
      </w:r>
      <w:r w:rsidR="00420681" w:rsidRPr="007461E3">
        <w:rPr>
          <w:rStyle w:val="Hyperlink"/>
          <w:rFonts w:ascii="Cambria" w:hAnsi="Cambria" w:cs="Arial"/>
          <w:color w:val="auto"/>
          <w:sz w:val="22"/>
          <w:szCs w:val="22"/>
          <w:u w:val="none"/>
        </w:rPr>
        <w:t xml:space="preserve">he apparent successful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 must promptly provide </w:t>
      </w:r>
      <w:r w:rsidR="007A760F" w:rsidRPr="007461E3">
        <w:rPr>
          <w:rStyle w:val="Hyperlink"/>
          <w:rFonts w:ascii="Cambria" w:hAnsi="Cambria" w:cs="Arial"/>
          <w:color w:val="auto"/>
          <w:sz w:val="22"/>
          <w:szCs w:val="22"/>
          <w:u w:val="none"/>
        </w:rPr>
        <w:t>proof of insurance to the City</w:t>
      </w:r>
      <w:r w:rsidR="00D61D9B">
        <w:rPr>
          <w:rStyle w:val="Hyperlink"/>
          <w:rFonts w:ascii="Cambria" w:hAnsi="Cambria" w:cs="Arial"/>
          <w:color w:val="auto"/>
          <w:sz w:val="22"/>
          <w:szCs w:val="22"/>
          <w:u w:val="none"/>
        </w:rPr>
        <w:t xml:space="preserve"> upon receipt of the notice of intent to award</w:t>
      </w:r>
      <w:r w:rsidR="00AF3A2B" w:rsidRPr="007461E3">
        <w:rPr>
          <w:rStyle w:val="Hyperlink"/>
          <w:rFonts w:ascii="Cambria" w:hAnsi="Cambria" w:cs="Arial"/>
          <w:color w:val="auto"/>
          <w:sz w:val="22"/>
          <w:szCs w:val="22"/>
          <w:u w:val="none"/>
        </w:rPr>
        <w:t xml:space="preserve">.  </w:t>
      </w:r>
      <w:r w:rsidR="007A760F" w:rsidRPr="007461E3">
        <w:rPr>
          <w:rStyle w:val="Hyperlink"/>
          <w:rFonts w:ascii="Cambria" w:hAnsi="Cambria" w:cs="Arial"/>
          <w:color w:val="auto"/>
          <w:sz w:val="22"/>
          <w:szCs w:val="22"/>
          <w:u w:val="none"/>
        </w:rPr>
        <w:t xml:space="preserve">  </w:t>
      </w:r>
    </w:p>
    <w:p w14:paraId="2DE63F72" w14:textId="77777777" w:rsidR="007C1333" w:rsidRDefault="007C1333" w:rsidP="00BB73A8">
      <w:pPr>
        <w:pStyle w:val="BodyText2"/>
        <w:spacing w:after="0" w:line="240" w:lineRule="auto"/>
        <w:rPr>
          <w:rStyle w:val="Hyperlink"/>
          <w:rFonts w:ascii="Cambria" w:hAnsi="Cambria" w:cs="Arial"/>
          <w:color w:val="auto"/>
          <w:sz w:val="22"/>
          <w:szCs w:val="22"/>
          <w:u w:val="none"/>
        </w:rPr>
      </w:pPr>
    </w:p>
    <w:p w14:paraId="751CBE9E" w14:textId="77777777" w:rsidR="00420681" w:rsidRPr="007461E3" w:rsidRDefault="00C722E7" w:rsidP="00BB73A8">
      <w:pPr>
        <w:pStyle w:val="BodyText2"/>
        <w:spacing w:after="0" w:line="240" w:lineRule="auto"/>
        <w:rPr>
          <w:rStyle w:val="Hyperlink"/>
          <w:rFonts w:ascii="Cambria" w:hAnsi="Cambria" w:cs="Arial"/>
          <w:color w:val="auto"/>
          <w:sz w:val="22"/>
          <w:szCs w:val="22"/>
          <w:u w:val="none"/>
        </w:rPr>
      </w:pPr>
      <w:r w:rsidRPr="007461E3">
        <w:rPr>
          <w:rStyle w:val="Hyperlink"/>
          <w:rFonts w:ascii="Cambria" w:hAnsi="Cambria" w:cs="Arial"/>
          <w:color w:val="auto"/>
          <w:sz w:val="22"/>
          <w:szCs w:val="22"/>
          <w:u w:val="none"/>
        </w:rPr>
        <w:t>Consultant</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are encouraged to immediately contact their Broker to begin preparation of the required insurance documents, </w:t>
      </w:r>
      <w:r w:rsidR="005B5EDD" w:rsidRPr="007461E3">
        <w:rPr>
          <w:rStyle w:val="Hyperlink"/>
          <w:rFonts w:ascii="Cambria" w:hAnsi="Cambria" w:cs="Arial"/>
          <w:color w:val="auto"/>
          <w:sz w:val="22"/>
          <w:szCs w:val="22"/>
          <w:u w:val="none"/>
        </w:rPr>
        <w:t xml:space="preserve">if the Consultant </w:t>
      </w:r>
      <w:r w:rsidR="0069349D">
        <w:rPr>
          <w:rStyle w:val="Hyperlink"/>
          <w:rFonts w:ascii="Cambria" w:hAnsi="Cambria" w:cs="Arial"/>
          <w:color w:val="auto"/>
          <w:sz w:val="22"/>
          <w:szCs w:val="22"/>
          <w:u w:val="none"/>
        </w:rPr>
        <w:t xml:space="preserve">is selected as a finalist. </w:t>
      </w:r>
      <w:r w:rsidR="00E50306" w:rsidRPr="007461E3">
        <w:rPr>
          <w:rStyle w:val="Hyperlink"/>
          <w:rFonts w:ascii="Cambria" w:hAnsi="Cambria" w:cs="Arial"/>
          <w:color w:val="auto"/>
          <w:sz w:val="22"/>
          <w:szCs w:val="22"/>
          <w:u w:val="none"/>
        </w:rPr>
        <w:t>Proposer</w:t>
      </w:r>
      <w:r w:rsidR="00420681" w:rsidRPr="007461E3">
        <w:rPr>
          <w:rStyle w:val="Hyperlink"/>
          <w:rFonts w:ascii="Cambria" w:hAnsi="Cambria" w:cs="Arial"/>
          <w:color w:val="auto"/>
          <w:sz w:val="22"/>
          <w:szCs w:val="22"/>
          <w:u w:val="none"/>
        </w:rPr>
        <w:t xml:space="preserve">s </w:t>
      </w:r>
      <w:r w:rsidR="00165868" w:rsidRPr="007461E3">
        <w:rPr>
          <w:rStyle w:val="Hyperlink"/>
          <w:rFonts w:ascii="Cambria" w:hAnsi="Cambria" w:cs="Arial"/>
          <w:color w:val="auto"/>
          <w:sz w:val="22"/>
          <w:szCs w:val="22"/>
          <w:u w:val="none"/>
        </w:rPr>
        <w:t xml:space="preserve">may </w:t>
      </w:r>
      <w:r w:rsidR="00420681" w:rsidRPr="007461E3">
        <w:rPr>
          <w:rStyle w:val="Hyperlink"/>
          <w:rFonts w:ascii="Cambria" w:hAnsi="Cambria" w:cs="Arial"/>
          <w:color w:val="auto"/>
          <w:sz w:val="22"/>
          <w:szCs w:val="22"/>
          <w:u w:val="none"/>
        </w:rPr>
        <w:t xml:space="preserve">elect </w:t>
      </w:r>
      <w:r w:rsidR="00165868" w:rsidRPr="007461E3">
        <w:rPr>
          <w:rStyle w:val="Hyperlink"/>
          <w:rFonts w:ascii="Cambria" w:hAnsi="Cambria" w:cs="Arial"/>
          <w:color w:val="auto"/>
          <w:sz w:val="22"/>
          <w:szCs w:val="22"/>
          <w:u w:val="none"/>
        </w:rPr>
        <w:t xml:space="preserve">to provide the requested insurance documents within their </w:t>
      </w:r>
      <w:r w:rsidR="00420681" w:rsidRPr="007461E3">
        <w:rPr>
          <w:rStyle w:val="Hyperlink"/>
          <w:rFonts w:ascii="Cambria" w:hAnsi="Cambria" w:cs="Arial"/>
          <w:color w:val="auto"/>
          <w:sz w:val="22"/>
          <w:szCs w:val="22"/>
          <w:u w:val="none"/>
        </w:rPr>
        <w:t>Proposal.</w:t>
      </w:r>
    </w:p>
    <w:p w14:paraId="6AC9BB2B" w14:textId="77777777" w:rsidR="003036F8" w:rsidRPr="00AF6370" w:rsidRDefault="00824CCF" w:rsidP="00AF6370">
      <w:pPr>
        <w:pStyle w:val="Heading2"/>
        <w:keepLines/>
        <w:numPr>
          <w:ilvl w:val="1"/>
          <w:numId w:val="0"/>
        </w:numPr>
        <w:tabs>
          <w:tab w:val="left" w:pos="-1440"/>
          <w:tab w:val="left" w:pos="576"/>
          <w:tab w:val="left" w:pos="1080"/>
        </w:tabs>
        <w:ind w:left="576" w:hanging="576"/>
        <w:jc w:val="both"/>
        <w:rPr>
          <w:rFonts w:ascii="Cambria" w:hAnsi="Cambria"/>
          <w:i w:val="0"/>
          <w:color w:val="31849B"/>
          <w:sz w:val="22"/>
          <w:szCs w:val="22"/>
        </w:rPr>
      </w:pPr>
      <w:bookmarkStart w:id="78" w:name="_Toc521141126"/>
      <w:bookmarkStart w:id="79" w:name="_Toc524484973"/>
      <w:bookmarkStart w:id="80" w:name="_Toc524754160"/>
      <w:bookmarkStart w:id="81" w:name="_Toc526492402"/>
      <w:bookmarkStart w:id="82" w:name="_Toc528557457"/>
      <w:bookmarkStart w:id="83" w:name="_Toc529153517"/>
      <w:bookmarkStart w:id="84" w:name="_Toc30899415"/>
      <w:r>
        <w:rPr>
          <w:rFonts w:ascii="Cambria" w:hAnsi="Cambria"/>
          <w:i w:val="0"/>
          <w:color w:val="31849B"/>
          <w:sz w:val="22"/>
          <w:szCs w:val="22"/>
        </w:rPr>
        <w:lastRenderedPageBreak/>
        <w:t>7</w:t>
      </w:r>
      <w:r w:rsidR="009755FE" w:rsidRPr="007461E3">
        <w:rPr>
          <w:rFonts w:ascii="Cambria" w:hAnsi="Cambria"/>
          <w:i w:val="0"/>
          <w:color w:val="31849B"/>
          <w:sz w:val="22"/>
          <w:szCs w:val="22"/>
        </w:rPr>
        <w:t>.2</w:t>
      </w:r>
      <w:r w:rsidR="00637376">
        <w:rPr>
          <w:rFonts w:ascii="Cambria" w:hAnsi="Cambria"/>
          <w:i w:val="0"/>
          <w:color w:val="31849B"/>
          <w:sz w:val="22"/>
          <w:szCs w:val="22"/>
        </w:rPr>
        <w:t>7</w:t>
      </w:r>
      <w:r w:rsidR="00241E5C">
        <w:rPr>
          <w:rFonts w:ascii="Cambria" w:hAnsi="Cambria"/>
          <w:i w:val="0"/>
          <w:color w:val="31849B"/>
          <w:sz w:val="22"/>
          <w:szCs w:val="22"/>
        </w:rPr>
        <w:t xml:space="preserve"> </w:t>
      </w:r>
      <w:r w:rsidR="005C23DC" w:rsidRPr="007461E3">
        <w:rPr>
          <w:rFonts w:ascii="Cambria" w:hAnsi="Cambria"/>
          <w:i w:val="0"/>
          <w:color w:val="31849B"/>
          <w:sz w:val="22"/>
          <w:szCs w:val="22"/>
        </w:rPr>
        <w:t xml:space="preserve">Proprietary </w:t>
      </w:r>
      <w:bookmarkEnd w:id="78"/>
      <w:bookmarkEnd w:id="79"/>
      <w:bookmarkEnd w:id="80"/>
      <w:bookmarkEnd w:id="81"/>
      <w:bookmarkEnd w:id="82"/>
      <w:bookmarkEnd w:id="83"/>
      <w:bookmarkEnd w:id="84"/>
      <w:r w:rsidR="00202039">
        <w:rPr>
          <w:rFonts w:ascii="Cambria" w:hAnsi="Cambria"/>
          <w:i w:val="0"/>
          <w:color w:val="31849B"/>
          <w:sz w:val="22"/>
          <w:szCs w:val="22"/>
        </w:rPr>
        <w:t>Materials</w:t>
      </w:r>
      <w:r w:rsidR="00B66992" w:rsidRPr="007461E3">
        <w:rPr>
          <w:rFonts w:ascii="Cambria" w:hAnsi="Cambria"/>
          <w:i w:val="0"/>
          <w:color w:val="31849B"/>
          <w:sz w:val="22"/>
          <w:szCs w:val="22"/>
        </w:rPr>
        <w:t>.</w:t>
      </w:r>
    </w:p>
    <w:p w14:paraId="581E3F8E" w14:textId="77777777" w:rsidR="00202039" w:rsidRPr="00AF33D6" w:rsidRDefault="00202039" w:rsidP="00AF6370">
      <w:pPr>
        <w:pStyle w:val="Heading2"/>
        <w:spacing w:before="0" w:after="0"/>
        <w:rPr>
          <w:rStyle w:val="Hyperlink"/>
          <w:rFonts w:ascii="Cambria" w:hAnsi="Cambria"/>
          <w:b w:val="0"/>
          <w:bCs w:val="0"/>
          <w:color w:val="auto"/>
          <w:sz w:val="22"/>
          <w:szCs w:val="22"/>
          <w:u w:val="none"/>
        </w:rPr>
      </w:pPr>
      <w:r w:rsidRPr="00AF33D6">
        <w:rPr>
          <w:rStyle w:val="Hyperlink"/>
          <w:rFonts w:ascii="Cambria" w:hAnsi="Cambria"/>
          <w:b w:val="0"/>
          <w:bCs w:val="0"/>
          <w:color w:val="auto"/>
          <w:sz w:val="22"/>
          <w:szCs w:val="22"/>
          <w:u w:val="none"/>
        </w:rPr>
        <w:t>The State of Washington’s Public Records Act (Release/Disclosure of Public Records) Under Washington State Law (reference RCW Chapter 42.56, the Public Records Act) all materials received or created by the City of Seattle</w:t>
      </w:r>
      <w:r w:rsidR="00AF6370">
        <w:rPr>
          <w:rStyle w:val="Hyperlink"/>
          <w:rFonts w:ascii="Cambria" w:hAnsi="Cambria"/>
          <w:b w:val="0"/>
          <w:bCs w:val="0"/>
          <w:color w:val="auto"/>
          <w:sz w:val="22"/>
          <w:szCs w:val="22"/>
          <w:u w:val="none"/>
        </w:rPr>
        <w:t xml:space="preserve"> are considered public records.</w:t>
      </w:r>
      <w:r w:rsidRPr="00AF33D6">
        <w:rPr>
          <w:rStyle w:val="Hyperlink"/>
          <w:rFonts w:ascii="Cambria" w:hAnsi="Cambria"/>
          <w:b w:val="0"/>
          <w:bCs w:val="0"/>
          <w:color w:val="auto"/>
          <w:sz w:val="22"/>
          <w:szCs w:val="22"/>
          <w:u w:val="none"/>
        </w:rPr>
        <w:t xml:space="preserve"> These records include but are not limited to bid or proposal submittals, agreement documents, contract work product, or other bid material.  </w:t>
      </w:r>
    </w:p>
    <w:p w14:paraId="1B7909D3" w14:textId="77777777" w:rsidR="00202039" w:rsidRPr="00AF33D6" w:rsidRDefault="00202039" w:rsidP="00AF6370">
      <w:pPr>
        <w:ind w:left="360"/>
        <w:rPr>
          <w:rStyle w:val="Hyperlink"/>
          <w:rFonts w:ascii="Cambria" w:hAnsi="Cambria"/>
          <w:color w:val="auto"/>
          <w:sz w:val="22"/>
          <w:szCs w:val="22"/>
          <w:u w:val="none"/>
        </w:rPr>
      </w:pPr>
    </w:p>
    <w:p w14:paraId="0D7A91F6" w14:textId="77777777" w:rsidR="00202039" w:rsidRPr="00AF33D6" w:rsidRDefault="00202039" w:rsidP="00AF6370">
      <w:pPr>
        <w:rPr>
          <w:rStyle w:val="Hyperlink"/>
          <w:rFonts w:ascii="Cambria" w:hAnsi="Cambria"/>
          <w:color w:val="auto"/>
          <w:sz w:val="22"/>
          <w:szCs w:val="22"/>
          <w:u w:val="none"/>
        </w:rPr>
      </w:pPr>
      <w:r w:rsidRPr="00AF33D6">
        <w:rPr>
          <w:rStyle w:val="Hyperlink"/>
          <w:rFonts w:ascii="Cambria" w:hAnsi="Cambria"/>
          <w:color w:val="auto"/>
          <w:sz w:val="22"/>
          <w:szCs w:val="22"/>
          <w:u w:val="none"/>
        </w:rPr>
        <w:t>The State of Washington’s Public Records Act requires that public records must be promptly disclosed by the City upon request unless that RCW or another Washington State statute specifically ex</w:t>
      </w:r>
      <w:r w:rsidR="00AF6370">
        <w:rPr>
          <w:rStyle w:val="Hyperlink"/>
          <w:rFonts w:ascii="Cambria" w:hAnsi="Cambria"/>
          <w:color w:val="auto"/>
          <w:sz w:val="22"/>
          <w:szCs w:val="22"/>
          <w:u w:val="none"/>
        </w:rPr>
        <w:t>empts records from disclosure. </w:t>
      </w:r>
      <w:r w:rsidRPr="00AF33D6">
        <w:rPr>
          <w:rStyle w:val="Hyperlink"/>
          <w:rFonts w:ascii="Cambria" w:hAnsi="Cambria"/>
          <w:color w:val="auto"/>
          <w:sz w:val="22"/>
          <w:szCs w:val="22"/>
          <w:u w:val="none"/>
        </w:rPr>
        <w:t xml:space="preserve">Exemptions are narrow and explicit and are listed in Washington State Law (Reference RCW 42.56 and RCW 19.108).  </w:t>
      </w:r>
    </w:p>
    <w:p w14:paraId="323E4796" w14:textId="77777777" w:rsidR="00202039" w:rsidRPr="00AF33D6" w:rsidRDefault="00202039" w:rsidP="00AF6370">
      <w:pPr>
        <w:rPr>
          <w:rStyle w:val="Hyperlink"/>
          <w:rFonts w:ascii="Cambria" w:hAnsi="Cambria"/>
          <w:color w:val="auto"/>
          <w:sz w:val="22"/>
          <w:szCs w:val="22"/>
          <w:u w:val="none"/>
        </w:rPr>
      </w:pPr>
    </w:p>
    <w:p w14:paraId="1A4D0855" w14:textId="77777777" w:rsidR="00202039" w:rsidRPr="00AF33D6" w:rsidRDefault="00202039" w:rsidP="00AF6370">
      <w:pPr>
        <w:rPr>
          <w:rStyle w:val="Hyperlink"/>
          <w:rFonts w:ascii="Cambria" w:hAnsi="Cambria"/>
          <w:color w:val="auto"/>
          <w:sz w:val="22"/>
          <w:szCs w:val="22"/>
          <w:u w:val="none"/>
        </w:rPr>
      </w:pPr>
      <w:r w:rsidRPr="00AF33D6">
        <w:rPr>
          <w:rStyle w:val="Hyperlink"/>
          <w:rFonts w:ascii="Cambria" w:hAnsi="Cambria"/>
          <w:color w:val="auto"/>
          <w:sz w:val="22"/>
          <w:szCs w:val="22"/>
          <w:u w:val="none"/>
        </w:rPr>
        <w:t>Bidders/proposers must be familiar with the Washington State Public Records Act and the limits of</w:t>
      </w:r>
      <w:r w:rsidR="00AF6370">
        <w:rPr>
          <w:rStyle w:val="Hyperlink"/>
          <w:rFonts w:ascii="Cambria" w:hAnsi="Cambria"/>
          <w:color w:val="auto"/>
          <w:sz w:val="22"/>
          <w:szCs w:val="22"/>
          <w:u w:val="none"/>
        </w:rPr>
        <w:t xml:space="preserve"> record disclosure exemptions. </w:t>
      </w:r>
      <w:r w:rsidRPr="00AF33D6">
        <w:rPr>
          <w:rStyle w:val="Hyperlink"/>
          <w:rFonts w:ascii="Cambria" w:hAnsi="Cambria"/>
          <w:color w:val="auto"/>
          <w:sz w:val="22"/>
          <w:szCs w:val="22"/>
          <w:u w:val="none"/>
        </w:rPr>
        <w:t xml:space="preserve">For more information, visit the Washington State Legislature’s website at </w:t>
      </w:r>
      <w:hyperlink r:id="rId23" w:history="1">
        <w:r w:rsidR="00503835" w:rsidRPr="00892F92">
          <w:rPr>
            <w:rStyle w:val="Hyperlink"/>
            <w:rFonts w:asciiTheme="majorHAnsi" w:hAnsiTheme="majorHAnsi"/>
            <w:sz w:val="22"/>
          </w:rPr>
          <w:t>http://app.leg.wa.gov/rcw/default.aspx?cite=42.56</w:t>
        </w:r>
      </w:hyperlink>
      <w:r w:rsidR="00503835" w:rsidRPr="00AF33D6">
        <w:rPr>
          <w:rStyle w:val="Hyperlink"/>
          <w:rFonts w:ascii="Cambria" w:hAnsi="Cambria"/>
          <w:color w:val="auto"/>
          <w:sz w:val="22"/>
          <w:szCs w:val="22"/>
          <w:u w:val="none"/>
        </w:rPr>
        <w:t xml:space="preserve">. </w:t>
      </w:r>
    </w:p>
    <w:p w14:paraId="18455942" w14:textId="77777777" w:rsidR="00202039" w:rsidRPr="00AF33D6" w:rsidRDefault="00202039" w:rsidP="00AF6370">
      <w:pPr>
        <w:rPr>
          <w:rStyle w:val="Hyperlink"/>
          <w:rFonts w:ascii="Cambria" w:hAnsi="Cambria"/>
          <w:color w:val="auto"/>
          <w:sz w:val="22"/>
          <w:szCs w:val="22"/>
          <w:u w:val="none"/>
        </w:rPr>
      </w:pPr>
    </w:p>
    <w:p w14:paraId="377DEB2E" w14:textId="77777777" w:rsidR="00202039" w:rsidRPr="00AF33D6" w:rsidRDefault="00202039" w:rsidP="00AF6370">
      <w:pPr>
        <w:rPr>
          <w:rStyle w:val="Hyperlink"/>
          <w:rFonts w:ascii="Cambria" w:hAnsi="Cambria"/>
          <w:color w:val="auto"/>
          <w:sz w:val="22"/>
          <w:szCs w:val="22"/>
          <w:u w:val="none"/>
        </w:rPr>
      </w:pPr>
      <w:r w:rsidRPr="00AF33D6">
        <w:rPr>
          <w:rStyle w:val="Hyperlink"/>
          <w:rFonts w:ascii="Cambria" w:hAnsi="Cambria"/>
          <w:color w:val="auto"/>
          <w:sz w:val="22"/>
          <w:szCs w:val="22"/>
          <w:u w:val="none"/>
        </w:rPr>
        <w:t xml:space="preserve">If you have any questions about disclosure of the records you submit with your bid, contact </w:t>
      </w:r>
      <w:r w:rsidR="0067224E">
        <w:rPr>
          <w:rStyle w:val="Hyperlink"/>
          <w:rFonts w:ascii="Cambria" w:hAnsi="Cambria"/>
          <w:color w:val="auto"/>
          <w:sz w:val="22"/>
          <w:szCs w:val="22"/>
          <w:u w:val="none"/>
        </w:rPr>
        <w:t xml:space="preserve">the </w:t>
      </w:r>
      <w:r w:rsidR="00E4610C">
        <w:rPr>
          <w:rStyle w:val="Hyperlink"/>
          <w:rFonts w:ascii="Cambria" w:hAnsi="Cambria"/>
          <w:color w:val="auto"/>
          <w:sz w:val="22"/>
          <w:szCs w:val="22"/>
          <w:u w:val="none"/>
        </w:rPr>
        <w:t>Project Manager</w:t>
      </w:r>
      <w:r w:rsidR="0067224E">
        <w:rPr>
          <w:rStyle w:val="Hyperlink"/>
          <w:rFonts w:ascii="Cambria" w:hAnsi="Cambria"/>
          <w:color w:val="auto"/>
          <w:sz w:val="22"/>
          <w:szCs w:val="22"/>
          <w:u w:val="none"/>
        </w:rPr>
        <w:t xml:space="preserve"> named in this document.</w:t>
      </w:r>
      <w:r w:rsidRPr="00AF33D6">
        <w:rPr>
          <w:rStyle w:val="Hyperlink"/>
          <w:rFonts w:ascii="Cambria" w:hAnsi="Cambria"/>
          <w:color w:val="auto"/>
          <w:sz w:val="22"/>
          <w:szCs w:val="22"/>
          <w:u w:val="none"/>
        </w:rPr>
        <w:t xml:space="preserve"> </w:t>
      </w:r>
    </w:p>
    <w:p w14:paraId="74B41202" w14:textId="77777777" w:rsidR="00202039" w:rsidRPr="00AF33D6" w:rsidRDefault="00202039" w:rsidP="00AF6370">
      <w:pPr>
        <w:rPr>
          <w:rStyle w:val="Hyperlink"/>
          <w:rFonts w:ascii="Cambria" w:hAnsi="Cambria"/>
          <w:color w:val="auto"/>
          <w:sz w:val="22"/>
          <w:szCs w:val="22"/>
          <w:u w:val="none"/>
        </w:rPr>
      </w:pPr>
    </w:p>
    <w:p w14:paraId="3B23CFD0" w14:textId="77777777" w:rsidR="00202039" w:rsidRPr="00AF33D6" w:rsidRDefault="00202039" w:rsidP="00AF6370">
      <w:pPr>
        <w:pStyle w:val="Heading2"/>
        <w:spacing w:before="0" w:after="0"/>
        <w:rPr>
          <w:rStyle w:val="Hyperlink"/>
          <w:rFonts w:ascii="Cambria" w:hAnsi="Cambria"/>
          <w:b w:val="0"/>
          <w:bCs w:val="0"/>
          <w:color w:val="auto"/>
          <w:sz w:val="22"/>
          <w:szCs w:val="22"/>
          <w:u w:val="none"/>
        </w:rPr>
      </w:pPr>
      <w:r w:rsidRPr="00AF33D6">
        <w:rPr>
          <w:rStyle w:val="Hyperlink"/>
          <w:rFonts w:ascii="Cambria" w:hAnsi="Cambria"/>
          <w:color w:val="auto"/>
          <w:sz w:val="22"/>
          <w:szCs w:val="22"/>
          <w:u w:val="none"/>
        </w:rPr>
        <w:t>Marking Your Records Exempt from Disclosure (Protected, Confidential, or Proprietary)</w:t>
      </w:r>
    </w:p>
    <w:p w14:paraId="67E8266B" w14:textId="77777777" w:rsidR="00202039" w:rsidRPr="00AF33D6" w:rsidRDefault="00202039" w:rsidP="00AF6370">
      <w:pPr>
        <w:rPr>
          <w:rStyle w:val="Hyperlink"/>
          <w:rFonts w:ascii="Cambria" w:hAnsi="Cambria"/>
          <w:color w:val="auto"/>
          <w:sz w:val="22"/>
          <w:szCs w:val="22"/>
          <w:u w:val="none"/>
        </w:rPr>
      </w:pPr>
      <w:r w:rsidRPr="00AF33D6">
        <w:rPr>
          <w:rStyle w:val="Hyperlink"/>
          <w:rFonts w:ascii="Cambria" w:hAnsi="Cambria"/>
          <w:color w:val="auto"/>
          <w:sz w:val="22"/>
          <w:szCs w:val="22"/>
          <w:u w:val="none"/>
        </w:rPr>
        <w:t>As mentioned above, all City of Seattle offices (“the City”) are required to promptly make public r</w:t>
      </w:r>
      <w:r w:rsidR="00AF6370">
        <w:rPr>
          <w:rStyle w:val="Hyperlink"/>
          <w:rFonts w:ascii="Cambria" w:hAnsi="Cambria"/>
          <w:color w:val="auto"/>
          <w:sz w:val="22"/>
          <w:szCs w:val="22"/>
          <w:u w:val="none"/>
        </w:rPr>
        <w:t>ecords available upon request. </w:t>
      </w:r>
      <w:r w:rsidRPr="00AF33D6">
        <w:rPr>
          <w:rStyle w:val="Hyperlink"/>
          <w:rFonts w:ascii="Cambria" w:hAnsi="Cambria"/>
          <w:color w:val="auto"/>
          <w:sz w:val="22"/>
          <w:szCs w:val="22"/>
          <w:u w:val="none"/>
        </w:rPr>
        <w:t xml:space="preserve">However, under Washington State Law some records or portions of records are considered legally exempt from </w:t>
      </w:r>
      <w:r w:rsidR="00AF6370">
        <w:rPr>
          <w:rStyle w:val="Hyperlink"/>
          <w:rFonts w:ascii="Cambria" w:hAnsi="Cambria"/>
          <w:color w:val="auto"/>
          <w:sz w:val="22"/>
          <w:szCs w:val="22"/>
          <w:u w:val="none"/>
        </w:rPr>
        <w:t>disclosure and can be withheld.</w:t>
      </w:r>
      <w:r w:rsidRPr="00AF33D6">
        <w:rPr>
          <w:rStyle w:val="Hyperlink"/>
          <w:rFonts w:ascii="Cambria" w:hAnsi="Cambria"/>
          <w:color w:val="auto"/>
          <w:sz w:val="22"/>
          <w:szCs w:val="22"/>
          <w:u w:val="none"/>
        </w:rPr>
        <w:t xml:space="preserve"> A list and description of records identified as exempt by the Public Records Act can be found in RCW 42.56 and RCW 19.108.</w:t>
      </w:r>
    </w:p>
    <w:p w14:paraId="5016B821" w14:textId="77777777" w:rsidR="00202039" w:rsidRPr="00AF33D6" w:rsidRDefault="00202039" w:rsidP="00AF6370">
      <w:pPr>
        <w:rPr>
          <w:rStyle w:val="Hyperlink"/>
          <w:rFonts w:ascii="Cambria" w:hAnsi="Cambria"/>
          <w:color w:val="auto"/>
          <w:sz w:val="22"/>
          <w:szCs w:val="22"/>
          <w:u w:val="none"/>
        </w:rPr>
      </w:pPr>
    </w:p>
    <w:p w14:paraId="12A29AFD" w14:textId="77777777" w:rsidR="00202039" w:rsidRPr="00AF33D6" w:rsidRDefault="00202039" w:rsidP="00AF6370">
      <w:pPr>
        <w:rPr>
          <w:rStyle w:val="Hyperlink"/>
          <w:rFonts w:ascii="Cambria" w:hAnsi="Cambria"/>
          <w:color w:val="auto"/>
          <w:sz w:val="22"/>
          <w:szCs w:val="22"/>
          <w:u w:val="none"/>
        </w:rPr>
      </w:pPr>
      <w:r w:rsidRPr="00AF33D6">
        <w:rPr>
          <w:rStyle w:val="Hyperlink"/>
          <w:rFonts w:ascii="Cambria" w:hAnsi="Cambria"/>
          <w:color w:val="auto"/>
          <w:sz w:val="22"/>
          <w:szCs w:val="22"/>
          <w:u w:val="none"/>
        </w:rPr>
        <w:t>If you believe any of the records you are submitting to the City as part of your bid/proposal or contract work products, are exempt from disclosure you can request that they not be released be</w:t>
      </w:r>
      <w:r w:rsidR="00AF6370">
        <w:rPr>
          <w:rStyle w:val="Hyperlink"/>
          <w:rFonts w:ascii="Cambria" w:hAnsi="Cambria"/>
          <w:color w:val="auto"/>
          <w:sz w:val="22"/>
          <w:szCs w:val="22"/>
          <w:u w:val="none"/>
        </w:rPr>
        <w:t>fore you receive notification. </w:t>
      </w:r>
      <w:r w:rsidRPr="00AF33D6">
        <w:rPr>
          <w:rStyle w:val="Hyperlink"/>
          <w:rFonts w:ascii="Cambria" w:hAnsi="Cambria"/>
          <w:color w:val="auto"/>
          <w:sz w:val="22"/>
          <w:szCs w:val="22"/>
          <w:u w:val="none"/>
        </w:rPr>
        <w:t>To do so you must complete the City Non-Disclosure Request Form (“the Form”) provided by</w:t>
      </w:r>
      <w:r w:rsidR="00762AFB">
        <w:rPr>
          <w:rStyle w:val="Hyperlink"/>
          <w:rFonts w:ascii="Cambria" w:hAnsi="Cambria"/>
          <w:color w:val="auto"/>
          <w:sz w:val="22"/>
          <w:szCs w:val="22"/>
          <w:u w:val="none"/>
        </w:rPr>
        <w:t xml:space="preserve"> the</w:t>
      </w:r>
      <w:r w:rsidRPr="00AF33D6">
        <w:rPr>
          <w:rStyle w:val="Hyperlink"/>
          <w:rFonts w:ascii="Cambria" w:hAnsi="Cambria"/>
          <w:color w:val="auto"/>
          <w:sz w:val="22"/>
          <w:szCs w:val="22"/>
          <w:u w:val="none"/>
        </w:rPr>
        <w:t xml:space="preserve"> City (see </w:t>
      </w:r>
      <w:r w:rsidR="00F57C57">
        <w:rPr>
          <w:rStyle w:val="Hyperlink"/>
          <w:rFonts w:ascii="Cambria" w:hAnsi="Cambria"/>
          <w:color w:val="auto"/>
          <w:sz w:val="22"/>
          <w:szCs w:val="22"/>
          <w:u w:val="none"/>
        </w:rPr>
        <w:t>page 4 on the Consultant Questionnaire</w:t>
      </w:r>
      <w:r w:rsidRPr="00AF33D6">
        <w:rPr>
          <w:rStyle w:val="Hyperlink"/>
          <w:rFonts w:ascii="Cambria" w:hAnsi="Cambria"/>
          <w:color w:val="auto"/>
          <w:sz w:val="22"/>
          <w:szCs w:val="22"/>
          <w:u w:val="none"/>
        </w:rPr>
        <w:t>) and very clearly and specifically identify each record and th</w:t>
      </w:r>
      <w:r w:rsidR="00AF6370">
        <w:rPr>
          <w:rStyle w:val="Hyperlink"/>
          <w:rFonts w:ascii="Cambria" w:hAnsi="Cambria"/>
          <w:color w:val="auto"/>
          <w:sz w:val="22"/>
          <w:szCs w:val="22"/>
          <w:u w:val="none"/>
        </w:rPr>
        <w:t>e exemption(s) that may apply. </w:t>
      </w:r>
      <w:r w:rsidRPr="00AF33D6">
        <w:rPr>
          <w:rStyle w:val="Hyperlink"/>
          <w:rFonts w:ascii="Cambria" w:hAnsi="Cambria"/>
          <w:color w:val="auto"/>
          <w:sz w:val="22"/>
          <w:szCs w:val="22"/>
          <w:u w:val="none"/>
        </w:rPr>
        <w:t>(If you are awarded a City contract, the same exemption designation will carry forward to the contract records.)</w:t>
      </w:r>
    </w:p>
    <w:p w14:paraId="03209CF4" w14:textId="77777777" w:rsidR="00202039" w:rsidRPr="00AF33D6" w:rsidRDefault="00202039" w:rsidP="00AF6370">
      <w:pPr>
        <w:rPr>
          <w:rStyle w:val="Hyperlink"/>
          <w:rFonts w:ascii="Cambria" w:hAnsi="Cambria"/>
          <w:color w:val="auto"/>
          <w:sz w:val="22"/>
          <w:szCs w:val="22"/>
          <w:u w:val="none"/>
        </w:rPr>
      </w:pPr>
    </w:p>
    <w:p w14:paraId="1531E33B" w14:textId="77777777" w:rsidR="00202039" w:rsidRPr="00AF33D6" w:rsidRDefault="00202039" w:rsidP="00AF6370">
      <w:pPr>
        <w:rPr>
          <w:rStyle w:val="Hyperlink"/>
          <w:rFonts w:ascii="Cambria" w:hAnsi="Cambria"/>
          <w:color w:val="auto"/>
          <w:sz w:val="22"/>
          <w:szCs w:val="22"/>
          <w:u w:val="none"/>
        </w:rPr>
      </w:pPr>
      <w:r w:rsidRPr="00AF33D6">
        <w:rPr>
          <w:rStyle w:val="Hyperlink"/>
          <w:rFonts w:ascii="Cambria" w:hAnsi="Cambria"/>
          <w:color w:val="auto"/>
          <w:sz w:val="22"/>
          <w:szCs w:val="22"/>
          <w:u w:val="none"/>
        </w:rPr>
        <w:t>The City will not withhold materials from disclosure simply because you mark them with a document header or footer, page stamp, or a generic statement that a document is non-disclosable, exempt, confidenti</w:t>
      </w:r>
      <w:r w:rsidR="00AF6370">
        <w:rPr>
          <w:rStyle w:val="Hyperlink"/>
          <w:rFonts w:ascii="Cambria" w:hAnsi="Cambria"/>
          <w:color w:val="auto"/>
          <w:sz w:val="22"/>
          <w:szCs w:val="22"/>
          <w:u w:val="none"/>
        </w:rPr>
        <w:t>al, proprietary, or protected. </w:t>
      </w:r>
      <w:r w:rsidRPr="00AF33D6">
        <w:rPr>
          <w:rStyle w:val="Hyperlink"/>
          <w:rFonts w:ascii="Cambria" w:hAnsi="Cambria"/>
          <w:color w:val="auto"/>
          <w:sz w:val="22"/>
          <w:szCs w:val="22"/>
          <w:u w:val="none"/>
        </w:rPr>
        <w:t xml:space="preserve">Do not identify an entire page as exempt unless each sentence is within the exemption scope; instead, identify paragraphs or sentences that meet the specific exemption </w:t>
      </w:r>
      <w:r w:rsidR="00AF6370">
        <w:rPr>
          <w:rStyle w:val="Hyperlink"/>
          <w:rFonts w:ascii="Cambria" w:hAnsi="Cambria"/>
          <w:color w:val="auto"/>
          <w:sz w:val="22"/>
          <w:szCs w:val="22"/>
          <w:u w:val="none"/>
        </w:rPr>
        <w:t>criteria you cite on the Form. </w:t>
      </w:r>
      <w:r w:rsidRPr="00AF33D6">
        <w:rPr>
          <w:rStyle w:val="Hyperlink"/>
          <w:rFonts w:ascii="Cambria" w:hAnsi="Cambria"/>
          <w:color w:val="auto"/>
          <w:sz w:val="22"/>
          <w:szCs w:val="22"/>
          <w:u w:val="none"/>
        </w:rPr>
        <w:t xml:space="preserve">Only the specific records or portions of records properly listed on the Form will be protected and withheld for notice.  All other records will be considered fully disclosable upon request. </w:t>
      </w:r>
    </w:p>
    <w:p w14:paraId="35E716D1" w14:textId="77777777" w:rsidR="00202039" w:rsidRPr="00AF33D6" w:rsidRDefault="00202039" w:rsidP="00AF6370">
      <w:pPr>
        <w:rPr>
          <w:rStyle w:val="Hyperlink"/>
          <w:rFonts w:ascii="Cambria" w:hAnsi="Cambria"/>
          <w:color w:val="auto"/>
          <w:sz w:val="22"/>
          <w:szCs w:val="22"/>
          <w:u w:val="none"/>
        </w:rPr>
      </w:pPr>
    </w:p>
    <w:p w14:paraId="7D632C3C" w14:textId="77777777" w:rsidR="00202039" w:rsidRPr="00AF33D6" w:rsidRDefault="00202039" w:rsidP="00AF6370">
      <w:pPr>
        <w:rPr>
          <w:rStyle w:val="Hyperlink"/>
          <w:rFonts w:ascii="Cambria" w:hAnsi="Cambria"/>
          <w:color w:val="auto"/>
          <w:sz w:val="22"/>
          <w:szCs w:val="22"/>
          <w:u w:val="none"/>
        </w:rPr>
      </w:pPr>
      <w:r w:rsidRPr="00AF33D6">
        <w:rPr>
          <w:rStyle w:val="Hyperlink"/>
          <w:rFonts w:ascii="Cambria" w:hAnsi="Cambria"/>
          <w:color w:val="auto"/>
          <w:sz w:val="22"/>
          <w:szCs w:val="22"/>
          <w:u w:val="none"/>
        </w:rPr>
        <w:t>If the City receives a public disclosure request for any records you have properly and specifically listed on the Form, the City will notify you in writing of the request</w:t>
      </w:r>
      <w:r w:rsidR="00AF6370">
        <w:rPr>
          <w:rStyle w:val="Hyperlink"/>
          <w:rFonts w:ascii="Cambria" w:hAnsi="Cambria"/>
          <w:color w:val="auto"/>
          <w:sz w:val="22"/>
          <w:szCs w:val="22"/>
          <w:u w:val="none"/>
        </w:rPr>
        <w:t xml:space="preserve"> and will postpone disclosure. </w:t>
      </w:r>
      <w:r w:rsidRPr="00AF33D6">
        <w:rPr>
          <w:rStyle w:val="Hyperlink"/>
          <w:rFonts w:ascii="Cambria" w:hAnsi="Cambria"/>
          <w:color w:val="auto"/>
          <w:sz w:val="22"/>
          <w:szCs w:val="22"/>
          <w:u w:val="none"/>
        </w:rPr>
        <w:t xml:space="preserve">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60A4F19B" w14:textId="77777777" w:rsidR="00202039" w:rsidRPr="00AF33D6" w:rsidRDefault="00202039" w:rsidP="00AF6370">
      <w:pPr>
        <w:rPr>
          <w:rStyle w:val="Hyperlink"/>
          <w:rFonts w:ascii="Cambria" w:hAnsi="Cambria"/>
          <w:color w:val="auto"/>
          <w:sz w:val="22"/>
          <w:szCs w:val="22"/>
          <w:u w:val="none"/>
        </w:rPr>
      </w:pPr>
    </w:p>
    <w:p w14:paraId="32D5B23B" w14:textId="77777777" w:rsidR="00202039" w:rsidRPr="00AF33D6" w:rsidRDefault="00202039" w:rsidP="00AF6370">
      <w:pPr>
        <w:rPr>
          <w:rStyle w:val="Hyperlink"/>
          <w:rFonts w:ascii="Cambria" w:hAnsi="Cambria"/>
          <w:color w:val="auto"/>
          <w:sz w:val="22"/>
          <w:szCs w:val="22"/>
          <w:u w:val="none"/>
        </w:rPr>
      </w:pPr>
      <w:r w:rsidRPr="00AF33D6">
        <w:rPr>
          <w:rStyle w:val="Hyperlink"/>
          <w:rFonts w:ascii="Cambria" w:hAnsi="Cambria"/>
          <w:color w:val="auto"/>
          <w:sz w:val="22"/>
          <w:szCs w:val="22"/>
          <w:u w:val="none"/>
        </w:rPr>
        <w:t>The City will not assert an exemption f</w:t>
      </w:r>
      <w:r w:rsidR="00AF6370">
        <w:rPr>
          <w:rStyle w:val="Hyperlink"/>
          <w:rFonts w:ascii="Cambria" w:hAnsi="Cambria"/>
          <w:color w:val="auto"/>
          <w:sz w:val="22"/>
          <w:szCs w:val="22"/>
          <w:u w:val="none"/>
        </w:rPr>
        <w:t>rom disclosure on your behalf. </w:t>
      </w:r>
      <w:r w:rsidRPr="00AF33D6">
        <w:rPr>
          <w:rStyle w:val="Hyperlink"/>
          <w:rFonts w:ascii="Cambria" w:hAnsi="Cambria"/>
          <w:color w:val="auto"/>
          <w:sz w:val="22"/>
          <w:szCs w:val="22"/>
          <w:u w:val="none"/>
        </w:rPr>
        <w:t>If you believe a record(s) is exempt from disclosure you are obligated to clearly identify it as such on the Form and submit it with your solicitation.  Should a public record request be submitted to City Purchasing for that record(s), you can then seek an injunction under</w:t>
      </w:r>
      <w:r w:rsidR="00AF6370">
        <w:rPr>
          <w:rStyle w:val="Hyperlink"/>
          <w:rFonts w:ascii="Cambria" w:hAnsi="Cambria"/>
          <w:color w:val="auto"/>
          <w:sz w:val="22"/>
          <w:szCs w:val="22"/>
          <w:u w:val="none"/>
        </w:rPr>
        <w:t xml:space="preserve"> RCW 42.56 to prevent release. </w:t>
      </w:r>
      <w:r w:rsidRPr="00AF33D6">
        <w:rPr>
          <w:rStyle w:val="Hyperlink"/>
          <w:rFonts w:ascii="Cambria" w:hAnsi="Cambria"/>
          <w:color w:val="auto"/>
          <w:sz w:val="22"/>
          <w:szCs w:val="22"/>
          <w:u w:val="none"/>
        </w:rPr>
        <w:t>By submitting a bid document, the bidder acknowledges this obligation; the proposer also acknowledges that the City will have no obligation or liability to the proposer if the records are disclosed.</w:t>
      </w:r>
    </w:p>
    <w:p w14:paraId="4B2362FD" w14:textId="77777777" w:rsidR="00202039" w:rsidRPr="00AF33D6" w:rsidRDefault="00202039" w:rsidP="00AF6370">
      <w:pPr>
        <w:rPr>
          <w:rStyle w:val="Hyperlink"/>
          <w:rFonts w:ascii="Cambria" w:hAnsi="Cambria"/>
          <w:color w:val="auto"/>
          <w:sz w:val="22"/>
          <w:szCs w:val="22"/>
          <w:u w:val="none"/>
        </w:rPr>
      </w:pPr>
    </w:p>
    <w:p w14:paraId="279970C8" w14:textId="77777777" w:rsidR="00202039" w:rsidRPr="00382244" w:rsidRDefault="00202039" w:rsidP="00AF6370">
      <w:pPr>
        <w:pStyle w:val="Heading2"/>
        <w:spacing w:before="0" w:after="0"/>
        <w:rPr>
          <w:rStyle w:val="Hyperlink"/>
          <w:rFonts w:ascii="Cambria" w:hAnsi="Cambria"/>
          <w:bCs w:val="0"/>
          <w:color w:val="auto"/>
          <w:sz w:val="22"/>
          <w:szCs w:val="22"/>
          <w:u w:val="none"/>
        </w:rPr>
      </w:pPr>
      <w:r w:rsidRPr="00382244">
        <w:rPr>
          <w:rStyle w:val="Hyperlink"/>
          <w:rFonts w:ascii="Cambria" w:hAnsi="Cambria"/>
          <w:bCs w:val="0"/>
          <w:color w:val="auto"/>
          <w:sz w:val="22"/>
          <w:szCs w:val="22"/>
          <w:u w:val="none"/>
        </w:rPr>
        <w:lastRenderedPageBreak/>
        <w:t>Requesting Disclosure of Public Records</w:t>
      </w:r>
    </w:p>
    <w:p w14:paraId="44887F93" w14:textId="77777777" w:rsidR="00D80316" w:rsidRPr="00F53E33" w:rsidRDefault="00202039" w:rsidP="00AF6370">
      <w:pPr>
        <w:rPr>
          <w:rFonts w:ascii="Cambria" w:hAnsi="Cambria" w:cs="Arial"/>
          <w:sz w:val="22"/>
          <w:szCs w:val="22"/>
        </w:rPr>
      </w:pPr>
      <w:r w:rsidRPr="00AF33D6">
        <w:rPr>
          <w:rStyle w:val="Hyperlink"/>
          <w:rFonts w:ascii="Cambria" w:hAnsi="Cambria"/>
          <w:color w:val="auto"/>
          <w:sz w:val="22"/>
          <w:szCs w:val="22"/>
          <w:u w:val="none"/>
        </w:rPr>
        <w:t>The City asks bidders and their companies to refrain from requesting public disclosure of bids until an intention to award is announ</w:t>
      </w:r>
      <w:r w:rsidR="00AF6370">
        <w:rPr>
          <w:rStyle w:val="Hyperlink"/>
          <w:rFonts w:ascii="Cambria" w:hAnsi="Cambria"/>
          <w:color w:val="auto"/>
          <w:sz w:val="22"/>
          <w:szCs w:val="22"/>
          <w:u w:val="none"/>
        </w:rPr>
        <w:t>ced.</w:t>
      </w:r>
      <w:r w:rsidRPr="00AF33D6">
        <w:rPr>
          <w:rStyle w:val="Hyperlink"/>
          <w:rFonts w:ascii="Cambria" w:hAnsi="Cambria"/>
          <w:color w:val="auto"/>
          <w:sz w:val="22"/>
          <w:szCs w:val="22"/>
          <w:u w:val="none"/>
        </w:rPr>
        <w:t xml:space="preserve"> This measure is intended to protect the integrity of the solicitation process particularly during the evaluation and selection process or in the event of a c</w:t>
      </w:r>
      <w:r w:rsidR="00AF6370">
        <w:rPr>
          <w:rStyle w:val="Hyperlink"/>
          <w:rFonts w:ascii="Cambria" w:hAnsi="Cambria"/>
          <w:color w:val="auto"/>
          <w:sz w:val="22"/>
          <w:szCs w:val="22"/>
          <w:u w:val="none"/>
        </w:rPr>
        <w:t>ancellation or re-solicitation.</w:t>
      </w:r>
      <w:r w:rsidRPr="00AF33D6">
        <w:rPr>
          <w:rStyle w:val="Hyperlink"/>
          <w:rFonts w:ascii="Cambria" w:hAnsi="Cambria"/>
          <w:color w:val="auto"/>
          <w:sz w:val="22"/>
          <w:szCs w:val="22"/>
          <w:u w:val="none"/>
        </w:rPr>
        <w:t xml:space="preserve"> With this preference stated, the City will continue to be responsive to all requests for disclosure of public rec</w:t>
      </w:r>
      <w:r w:rsidR="00546CB1">
        <w:rPr>
          <w:rStyle w:val="Hyperlink"/>
          <w:rFonts w:ascii="Cambria" w:hAnsi="Cambria"/>
          <w:color w:val="auto"/>
          <w:sz w:val="22"/>
          <w:szCs w:val="22"/>
          <w:u w:val="none"/>
        </w:rPr>
        <w:t xml:space="preserve">ords as required by State Law. </w:t>
      </w:r>
      <w:r w:rsidRPr="00AF33D6">
        <w:rPr>
          <w:rStyle w:val="Hyperlink"/>
          <w:rFonts w:ascii="Cambria" w:hAnsi="Cambria"/>
          <w:color w:val="auto"/>
          <w:sz w:val="22"/>
          <w:szCs w:val="22"/>
          <w:u w:val="none"/>
        </w:rPr>
        <w:t>If you do wish to make a request for records,</w:t>
      </w:r>
      <w:r w:rsidR="00747987">
        <w:rPr>
          <w:rStyle w:val="Hyperlink"/>
          <w:rFonts w:ascii="Cambria" w:hAnsi="Cambria"/>
          <w:color w:val="auto"/>
          <w:sz w:val="22"/>
          <w:szCs w:val="22"/>
          <w:u w:val="none"/>
        </w:rPr>
        <w:t xml:space="preserve"> visit </w:t>
      </w:r>
      <w:hyperlink r:id="rId24" w:history="1">
        <w:r w:rsidR="00747987" w:rsidRPr="00803AE2">
          <w:rPr>
            <w:rStyle w:val="Hyperlink"/>
            <w:rFonts w:ascii="Cambria" w:hAnsi="Cambria"/>
            <w:sz w:val="22"/>
            <w:szCs w:val="22"/>
          </w:rPr>
          <w:t>https://www.seattle.gov/public-records/public-records-request-center</w:t>
        </w:r>
      </w:hyperlink>
      <w:r w:rsidR="00747987">
        <w:rPr>
          <w:rStyle w:val="Hyperlink"/>
          <w:rFonts w:ascii="Cambria" w:hAnsi="Cambria"/>
          <w:color w:val="auto"/>
          <w:sz w:val="22"/>
          <w:szCs w:val="22"/>
          <w:u w:val="none"/>
        </w:rPr>
        <w:t xml:space="preserve">. </w:t>
      </w:r>
    </w:p>
    <w:p w14:paraId="4392F8DA" w14:textId="77777777" w:rsidR="0073729B" w:rsidRPr="007461E3" w:rsidRDefault="0073729B" w:rsidP="002A32F6">
      <w:pPr>
        <w:pStyle w:val="Heading2"/>
        <w:keepLines/>
        <w:numPr>
          <w:ilvl w:val="1"/>
          <w:numId w:val="0"/>
        </w:numPr>
        <w:tabs>
          <w:tab w:val="left" w:pos="-1440"/>
          <w:tab w:val="left" w:pos="576"/>
          <w:tab w:val="left" w:pos="1080"/>
        </w:tabs>
        <w:spacing w:before="0" w:after="0"/>
        <w:ind w:left="576" w:hanging="576"/>
        <w:rPr>
          <w:rFonts w:ascii="Cambria" w:hAnsi="Cambria"/>
          <w:i w:val="0"/>
          <w:color w:val="31849B"/>
          <w:sz w:val="22"/>
          <w:szCs w:val="22"/>
          <w:u w:val="single"/>
        </w:rPr>
      </w:pPr>
    </w:p>
    <w:p w14:paraId="7861A3DA" w14:textId="77777777" w:rsidR="0089402B" w:rsidRPr="0061624F" w:rsidRDefault="00824CCF" w:rsidP="0089402B">
      <w:pPr>
        <w:jc w:val="both"/>
        <w:rPr>
          <w:rFonts w:ascii="Cambria" w:hAnsi="Cambria" w:cs="Arial"/>
          <w:b/>
          <w:color w:val="31849B"/>
          <w:sz w:val="22"/>
          <w:szCs w:val="22"/>
        </w:rPr>
      </w:pPr>
      <w:r>
        <w:rPr>
          <w:rFonts w:ascii="Cambria" w:hAnsi="Cambria" w:cs="Arial"/>
          <w:b/>
          <w:color w:val="31849B"/>
          <w:sz w:val="22"/>
          <w:szCs w:val="22"/>
        </w:rPr>
        <w:t>7</w:t>
      </w:r>
      <w:r w:rsidR="00A30184" w:rsidRPr="007461E3">
        <w:rPr>
          <w:rFonts w:ascii="Cambria" w:hAnsi="Cambria" w:cs="Arial"/>
          <w:b/>
          <w:color w:val="31849B"/>
          <w:sz w:val="22"/>
          <w:szCs w:val="22"/>
        </w:rPr>
        <w:t>.2</w:t>
      </w:r>
      <w:r w:rsidR="00637376">
        <w:rPr>
          <w:rFonts w:ascii="Cambria" w:hAnsi="Cambria" w:cs="Arial"/>
          <w:b/>
          <w:color w:val="31849B"/>
          <w:sz w:val="22"/>
          <w:szCs w:val="22"/>
        </w:rPr>
        <w:t>8</w:t>
      </w:r>
      <w:r w:rsidR="00241E5C">
        <w:rPr>
          <w:rFonts w:ascii="Cambria" w:hAnsi="Cambria" w:cs="Arial"/>
          <w:b/>
          <w:color w:val="31849B"/>
          <w:sz w:val="22"/>
          <w:szCs w:val="22"/>
        </w:rPr>
        <w:t xml:space="preserve"> </w:t>
      </w:r>
      <w:r w:rsidR="00A30184" w:rsidRPr="007461E3">
        <w:rPr>
          <w:rFonts w:ascii="Cambria" w:hAnsi="Cambria" w:cs="Arial"/>
          <w:b/>
          <w:color w:val="31849B"/>
          <w:sz w:val="22"/>
          <w:szCs w:val="22"/>
        </w:rPr>
        <w:t>Ethics Code</w:t>
      </w:r>
      <w:r w:rsidR="000D2186" w:rsidRPr="007461E3">
        <w:rPr>
          <w:rFonts w:ascii="Cambria" w:hAnsi="Cambria" w:cs="Arial"/>
          <w:b/>
          <w:color w:val="31849B"/>
          <w:sz w:val="22"/>
          <w:szCs w:val="22"/>
        </w:rPr>
        <w:t>.</w:t>
      </w:r>
    </w:p>
    <w:p w14:paraId="54D7C82C" w14:textId="77777777" w:rsidR="00503835" w:rsidRPr="007461E3" w:rsidRDefault="00D61D9B" w:rsidP="0061624F">
      <w:pPr>
        <w:rPr>
          <w:rFonts w:ascii="Cambria" w:hAnsi="Cambria" w:cs="Arial"/>
          <w:sz w:val="22"/>
          <w:szCs w:val="22"/>
        </w:rPr>
      </w:pPr>
      <w:r>
        <w:rPr>
          <w:rFonts w:ascii="Cambria" w:hAnsi="Cambria" w:cs="Arial"/>
          <w:sz w:val="22"/>
          <w:szCs w:val="22"/>
        </w:rPr>
        <w:t>F</w:t>
      </w:r>
      <w:r w:rsidR="00503835" w:rsidRPr="007461E3">
        <w:rPr>
          <w:rFonts w:ascii="Cambria" w:hAnsi="Cambria" w:cs="Arial"/>
          <w:sz w:val="22"/>
          <w:szCs w:val="22"/>
        </w:rPr>
        <w:t xml:space="preserve">amiliarize yourself with the City Ethics code: </w:t>
      </w:r>
      <w:hyperlink r:id="rId25" w:history="1">
        <w:r w:rsidR="00503835" w:rsidRPr="00A207E9">
          <w:rPr>
            <w:rStyle w:val="Hyperlink"/>
            <w:rFonts w:ascii="Cambria" w:hAnsi="Cambria" w:cs="Arial"/>
            <w:sz w:val="22"/>
            <w:szCs w:val="22"/>
          </w:rPr>
          <w:t>http://www.seattle.gov/ethics/etpub/et_home.htm</w:t>
        </w:r>
      </w:hyperlink>
      <w:r w:rsidR="00503835" w:rsidRPr="007461E3">
        <w:rPr>
          <w:rFonts w:ascii="Cambria" w:hAnsi="Cambria" w:cs="Arial"/>
          <w:sz w:val="22"/>
          <w:szCs w:val="22"/>
        </w:rPr>
        <w:t>.</w:t>
      </w:r>
      <w:r w:rsidR="00503835">
        <w:rPr>
          <w:rFonts w:ascii="Cambria" w:hAnsi="Cambria" w:cs="Arial"/>
          <w:sz w:val="22"/>
          <w:szCs w:val="22"/>
        </w:rPr>
        <w:t xml:space="preserve"> For an in depth explanation of the City’s Ethics Code for Contractors, Vendors, Customers and Clients, visit:</w:t>
      </w:r>
      <w:r w:rsidR="00503835" w:rsidRPr="004513E3">
        <w:t xml:space="preserve"> </w:t>
      </w:r>
      <w:hyperlink r:id="rId26" w:history="1">
        <w:r w:rsidR="00503835" w:rsidRPr="00A207E9">
          <w:rPr>
            <w:rStyle w:val="Hyperlink"/>
            <w:rFonts w:ascii="Cambria" w:hAnsi="Cambria" w:cs="Arial"/>
            <w:sz w:val="22"/>
            <w:szCs w:val="22"/>
          </w:rPr>
          <w:t>http://www.seattle.gov/ethics/etpub/faqcontractorexplan.htm</w:t>
        </w:r>
      </w:hyperlink>
      <w:r w:rsidR="00503835">
        <w:rPr>
          <w:rFonts w:ascii="Cambria" w:hAnsi="Cambria" w:cs="Arial"/>
          <w:sz w:val="22"/>
          <w:szCs w:val="22"/>
        </w:rPr>
        <w:t>.</w:t>
      </w:r>
      <w:r w:rsidR="00503835" w:rsidRPr="007461E3">
        <w:rPr>
          <w:rFonts w:ascii="Cambria" w:hAnsi="Cambria" w:cs="Arial"/>
          <w:sz w:val="22"/>
          <w:szCs w:val="22"/>
        </w:rPr>
        <w:t xml:space="preserve"> </w:t>
      </w:r>
      <w:r w:rsidR="00503835" w:rsidRPr="00A101AA">
        <w:rPr>
          <w:rFonts w:ascii="Cambria" w:hAnsi="Cambria" w:cs="Arial"/>
          <w:sz w:val="22"/>
          <w:szCs w:val="22"/>
        </w:rPr>
        <w:t>Any questions should be addressed to Seattle Ethics and Elections Commission at 206-684-8500.</w:t>
      </w:r>
      <w:r w:rsidR="00503835">
        <w:rPr>
          <w:rFonts w:ascii="Cambria" w:hAnsi="Cambria" w:cs="Arial"/>
          <w:sz w:val="22"/>
          <w:szCs w:val="22"/>
        </w:rPr>
        <w:t xml:space="preserve">  </w:t>
      </w:r>
    </w:p>
    <w:p w14:paraId="75272210" w14:textId="77777777" w:rsidR="000D2186" w:rsidRPr="007461E3" w:rsidRDefault="000D2186" w:rsidP="0061624F">
      <w:pPr>
        <w:rPr>
          <w:rFonts w:ascii="Cambria" w:hAnsi="Cambria" w:cs="Arial"/>
          <w:b/>
          <w:sz w:val="22"/>
          <w:szCs w:val="22"/>
        </w:rPr>
      </w:pPr>
    </w:p>
    <w:p w14:paraId="7952B718" w14:textId="77777777" w:rsidR="00A30184" w:rsidRPr="007461E3" w:rsidRDefault="000D2186" w:rsidP="0061624F">
      <w:pPr>
        <w:ind w:firstLine="360"/>
        <w:rPr>
          <w:rFonts w:ascii="Cambria" w:hAnsi="Cambria" w:cs="Arial"/>
          <w:sz w:val="22"/>
          <w:szCs w:val="22"/>
        </w:rPr>
      </w:pPr>
      <w:r w:rsidRPr="007461E3">
        <w:rPr>
          <w:rFonts w:ascii="Cambria" w:hAnsi="Cambria" w:cs="Arial"/>
          <w:b/>
          <w:color w:val="31849B"/>
          <w:sz w:val="22"/>
          <w:szCs w:val="22"/>
        </w:rPr>
        <w:t>No Gifts and Gratuities</w:t>
      </w:r>
      <w:r w:rsidRPr="007461E3">
        <w:rPr>
          <w:rFonts w:ascii="Cambria" w:hAnsi="Cambria" w:cs="Arial"/>
          <w:color w:val="31849B"/>
          <w:sz w:val="22"/>
          <w:szCs w:val="22"/>
        </w:rPr>
        <w:t>.</w:t>
      </w:r>
      <w:r w:rsidRPr="007461E3">
        <w:rPr>
          <w:rFonts w:ascii="Cambria" w:hAnsi="Cambria" w:cs="Arial"/>
          <w:sz w:val="22"/>
          <w:szCs w:val="22"/>
        </w:rPr>
        <w:t xml:space="preserve">  </w:t>
      </w:r>
    </w:p>
    <w:p w14:paraId="75471A83" w14:textId="77777777" w:rsidR="000D2186" w:rsidRPr="007461E3" w:rsidRDefault="00C722E7" w:rsidP="0061624F">
      <w:pPr>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461E3">
        <w:rPr>
          <w:rFonts w:ascii="Cambria" w:hAnsi="Cambria" w:cs="Arial"/>
          <w:sz w:val="22"/>
          <w:szCs w:val="22"/>
        </w:rPr>
        <w:t>Consultant</w:t>
      </w:r>
      <w:r w:rsidR="000D2186" w:rsidRPr="007461E3">
        <w:rPr>
          <w:rFonts w:ascii="Cambria" w:hAnsi="Cambria" w:cs="Arial"/>
          <w:sz w:val="22"/>
          <w:szCs w:val="22"/>
        </w:rPr>
        <w:t xml:space="preserve">.  An example </w:t>
      </w:r>
      <w:r w:rsidR="00F57C57">
        <w:rPr>
          <w:rFonts w:ascii="Cambria" w:hAnsi="Cambria" w:cs="Arial"/>
          <w:sz w:val="22"/>
          <w:szCs w:val="22"/>
        </w:rPr>
        <w:t xml:space="preserve">of this </w:t>
      </w:r>
      <w:r w:rsidR="000D2186" w:rsidRPr="007461E3">
        <w:rPr>
          <w:rFonts w:ascii="Cambria" w:hAnsi="Cambria" w:cs="Arial"/>
          <w:sz w:val="22"/>
          <w:szCs w:val="22"/>
        </w:rPr>
        <w:t xml:space="preserve">is giving sporting event tickets to a City employee </w:t>
      </w:r>
      <w:r w:rsidR="00F57C57">
        <w:rPr>
          <w:rFonts w:ascii="Cambria" w:hAnsi="Cambria" w:cs="Arial"/>
          <w:sz w:val="22"/>
          <w:szCs w:val="22"/>
        </w:rPr>
        <w:t xml:space="preserve">who is also </w:t>
      </w:r>
      <w:r w:rsidR="000D2186" w:rsidRPr="007461E3">
        <w:rPr>
          <w:rFonts w:ascii="Cambria" w:hAnsi="Cambria" w:cs="Arial"/>
          <w:sz w:val="22"/>
          <w:szCs w:val="22"/>
        </w:rPr>
        <w:t xml:space="preserve">on the evaluation team of a </w:t>
      </w:r>
      <w:r w:rsidR="004B08E1" w:rsidRPr="007461E3">
        <w:rPr>
          <w:rFonts w:ascii="Cambria" w:hAnsi="Cambria" w:cs="Arial"/>
          <w:sz w:val="22"/>
          <w:szCs w:val="22"/>
        </w:rPr>
        <w:t>solicitation</w:t>
      </w:r>
      <w:r w:rsidR="000D2186" w:rsidRPr="007461E3">
        <w:rPr>
          <w:rFonts w:ascii="Cambria" w:hAnsi="Cambria" w:cs="Arial"/>
          <w:sz w:val="22"/>
          <w:szCs w:val="22"/>
        </w:rPr>
        <w:t xml:space="preserve"> </w:t>
      </w:r>
      <w:r w:rsidR="004B08E1" w:rsidRPr="007461E3">
        <w:rPr>
          <w:rFonts w:ascii="Cambria" w:hAnsi="Cambria" w:cs="Arial"/>
          <w:sz w:val="22"/>
          <w:szCs w:val="22"/>
        </w:rPr>
        <w:t>to which you submitted</w:t>
      </w:r>
      <w:r w:rsidR="00F57C57">
        <w:rPr>
          <w:rFonts w:ascii="Cambria" w:hAnsi="Cambria" w:cs="Arial"/>
          <w:sz w:val="22"/>
          <w:szCs w:val="22"/>
        </w:rPr>
        <w:t xml:space="preserve"> or intend to submit</w:t>
      </w:r>
      <w:r w:rsidR="000D2186" w:rsidRPr="007461E3">
        <w:rPr>
          <w:rFonts w:ascii="Cambria" w:hAnsi="Cambria" w:cs="Arial"/>
          <w:sz w:val="22"/>
          <w:szCs w:val="22"/>
        </w:rPr>
        <w:t xml:space="preserve">. The definition of what a “benefit” would be is broad and could include not only awarding a contract but also the administration of the contract or </w:t>
      </w:r>
      <w:r w:rsidR="00D34E4A" w:rsidRPr="007461E3">
        <w:rPr>
          <w:rFonts w:ascii="Cambria" w:hAnsi="Cambria" w:cs="Arial"/>
          <w:sz w:val="22"/>
          <w:szCs w:val="22"/>
        </w:rPr>
        <w:t xml:space="preserve">evaluating </w:t>
      </w:r>
      <w:r w:rsidR="000D2186" w:rsidRPr="007461E3">
        <w:rPr>
          <w:rFonts w:ascii="Cambria" w:hAnsi="Cambria" w:cs="Arial"/>
          <w:sz w:val="22"/>
          <w:szCs w:val="22"/>
        </w:rPr>
        <w:t>contrac</w:t>
      </w:r>
      <w:r w:rsidR="00546CB1">
        <w:rPr>
          <w:rFonts w:ascii="Cambria" w:hAnsi="Cambria" w:cs="Arial"/>
          <w:sz w:val="22"/>
          <w:szCs w:val="22"/>
        </w:rPr>
        <w:t xml:space="preserve">t performance. </w:t>
      </w:r>
      <w:r w:rsidR="000D2186" w:rsidRPr="007461E3">
        <w:rPr>
          <w:rFonts w:ascii="Cambria" w:hAnsi="Cambria" w:cs="Arial"/>
          <w:sz w:val="22"/>
          <w:szCs w:val="22"/>
        </w:rPr>
        <w:t xml:space="preserve">The rule works both ways, as it also prohibits City employees from soliciting items from </w:t>
      </w:r>
      <w:r w:rsidRPr="007461E3">
        <w:rPr>
          <w:rFonts w:ascii="Cambria" w:hAnsi="Cambria" w:cs="Arial"/>
          <w:sz w:val="22"/>
          <w:szCs w:val="22"/>
        </w:rPr>
        <w:t>Consultant</w:t>
      </w:r>
      <w:r w:rsidR="000D2186" w:rsidRPr="007461E3">
        <w:rPr>
          <w:rFonts w:ascii="Cambria" w:hAnsi="Cambria" w:cs="Arial"/>
          <w:sz w:val="22"/>
          <w:szCs w:val="22"/>
        </w:rPr>
        <w:t xml:space="preserve">s.  </w:t>
      </w:r>
    </w:p>
    <w:p w14:paraId="43D10B1A" w14:textId="77777777" w:rsidR="000D2186" w:rsidRPr="007461E3" w:rsidRDefault="000D2186" w:rsidP="0061624F">
      <w:pPr>
        <w:rPr>
          <w:rFonts w:ascii="Cambria" w:hAnsi="Cambria" w:cs="Arial"/>
          <w:sz w:val="22"/>
          <w:szCs w:val="22"/>
        </w:rPr>
      </w:pPr>
      <w:r w:rsidRPr="007461E3">
        <w:rPr>
          <w:rFonts w:ascii="Cambria" w:hAnsi="Cambria" w:cs="Arial"/>
          <w:sz w:val="22"/>
          <w:szCs w:val="22"/>
        </w:rPr>
        <w:t xml:space="preserve"> </w:t>
      </w:r>
    </w:p>
    <w:p w14:paraId="45A3B37F" w14:textId="77777777" w:rsidR="000D2186" w:rsidRPr="007461E3" w:rsidRDefault="000D2186" w:rsidP="0061624F">
      <w:pPr>
        <w:ind w:firstLine="360"/>
        <w:rPr>
          <w:rFonts w:ascii="Cambria" w:hAnsi="Cambria" w:cs="Arial"/>
          <w:b/>
          <w:color w:val="31849B"/>
          <w:sz w:val="22"/>
          <w:szCs w:val="22"/>
        </w:rPr>
      </w:pPr>
      <w:r w:rsidRPr="007461E3">
        <w:rPr>
          <w:rFonts w:ascii="Cambria" w:hAnsi="Cambria" w:cs="Arial"/>
          <w:b/>
          <w:color w:val="31849B"/>
          <w:sz w:val="22"/>
          <w:szCs w:val="22"/>
        </w:rPr>
        <w:t>Involvement of Current and Former City Employees</w:t>
      </w:r>
      <w:r w:rsidR="00A24415" w:rsidRPr="007461E3">
        <w:rPr>
          <w:rFonts w:ascii="Cambria" w:hAnsi="Cambria" w:cs="Arial"/>
          <w:b/>
          <w:color w:val="31849B"/>
          <w:sz w:val="22"/>
          <w:szCs w:val="22"/>
        </w:rPr>
        <w:t>.</w:t>
      </w:r>
    </w:p>
    <w:p w14:paraId="3429DAD1" w14:textId="77777777" w:rsidR="000D2186" w:rsidRPr="007461E3" w:rsidRDefault="008F0FE6" w:rsidP="0061624F">
      <w:pPr>
        <w:rPr>
          <w:rFonts w:ascii="Cambria" w:hAnsi="Cambria" w:cs="Arial"/>
          <w:sz w:val="22"/>
          <w:szCs w:val="22"/>
        </w:rPr>
      </w:pPr>
      <w:r w:rsidRPr="007461E3">
        <w:rPr>
          <w:rFonts w:ascii="Cambria" w:hAnsi="Cambria" w:cs="Arial"/>
          <w:sz w:val="22"/>
          <w:szCs w:val="22"/>
        </w:rPr>
        <w:t xml:space="preserve">The Consultant Questionnaire within your submittal documents prompts you to disclose any </w:t>
      </w:r>
      <w:r w:rsidR="000D2186" w:rsidRPr="007461E3">
        <w:rPr>
          <w:rFonts w:ascii="Cambria" w:hAnsi="Cambria" w:cs="Arial"/>
          <w:sz w:val="22"/>
          <w:szCs w:val="22"/>
        </w:rPr>
        <w:t xml:space="preserve">current or former City employees, official or </w:t>
      </w:r>
      <w:r w:rsidR="00170104" w:rsidRPr="007461E3">
        <w:rPr>
          <w:rFonts w:ascii="Cambria" w:hAnsi="Cambria" w:cs="Arial"/>
          <w:sz w:val="22"/>
          <w:szCs w:val="22"/>
        </w:rPr>
        <w:t>volunteer that</w:t>
      </w:r>
      <w:r w:rsidRPr="007461E3">
        <w:rPr>
          <w:rFonts w:ascii="Cambria" w:hAnsi="Cambria" w:cs="Arial"/>
          <w:sz w:val="22"/>
          <w:szCs w:val="22"/>
        </w:rPr>
        <w:t xml:space="preserve"> is </w:t>
      </w:r>
      <w:r w:rsidR="000D2186" w:rsidRPr="007461E3">
        <w:rPr>
          <w:rFonts w:ascii="Cambria" w:hAnsi="Cambria" w:cs="Arial"/>
          <w:sz w:val="22"/>
          <w:szCs w:val="22"/>
        </w:rPr>
        <w:t>working or assisting on solicitation of City business or on comp</w:t>
      </w:r>
      <w:r w:rsidR="00546CB1">
        <w:rPr>
          <w:rFonts w:ascii="Cambria" w:hAnsi="Cambria" w:cs="Arial"/>
          <w:sz w:val="22"/>
          <w:szCs w:val="22"/>
        </w:rPr>
        <w:t xml:space="preserve">letion of an awarded contract. </w:t>
      </w:r>
      <w:r w:rsidRPr="007461E3">
        <w:rPr>
          <w:rFonts w:ascii="Cambria" w:hAnsi="Cambria" w:cs="Arial"/>
          <w:sz w:val="22"/>
          <w:szCs w:val="22"/>
        </w:rPr>
        <w:t>U</w:t>
      </w:r>
      <w:r w:rsidR="000D2186" w:rsidRPr="007461E3">
        <w:rPr>
          <w:rFonts w:ascii="Cambria" w:hAnsi="Cambria" w:cs="Arial"/>
          <w:sz w:val="22"/>
          <w:szCs w:val="22"/>
        </w:rPr>
        <w:t xml:space="preserve">pdate that information during the contract.  </w:t>
      </w:r>
    </w:p>
    <w:p w14:paraId="44BC48EF" w14:textId="77777777" w:rsidR="00195EE0" w:rsidRPr="007461E3" w:rsidRDefault="00195EE0" w:rsidP="0061624F">
      <w:pPr>
        <w:rPr>
          <w:rFonts w:ascii="Cambria" w:hAnsi="Cambria" w:cs="Arial"/>
          <w:sz w:val="22"/>
          <w:szCs w:val="22"/>
        </w:rPr>
      </w:pPr>
    </w:p>
    <w:p w14:paraId="0646DDD5" w14:textId="77777777" w:rsidR="000D2186" w:rsidRPr="007461E3" w:rsidRDefault="000D2186" w:rsidP="0061624F">
      <w:pPr>
        <w:ind w:firstLine="360"/>
        <w:rPr>
          <w:rFonts w:ascii="Cambria" w:hAnsi="Cambria" w:cs="Arial"/>
          <w:b/>
          <w:color w:val="31849B"/>
          <w:sz w:val="22"/>
          <w:szCs w:val="22"/>
        </w:rPr>
      </w:pPr>
      <w:r w:rsidRPr="007461E3">
        <w:rPr>
          <w:rFonts w:ascii="Cambria" w:hAnsi="Cambria" w:cs="Arial"/>
          <w:b/>
          <w:color w:val="31849B"/>
          <w:sz w:val="22"/>
          <w:szCs w:val="22"/>
        </w:rPr>
        <w:t xml:space="preserve">Contract Workers with </w:t>
      </w:r>
      <w:r w:rsidR="00D34E4A" w:rsidRPr="007461E3">
        <w:rPr>
          <w:rFonts w:ascii="Cambria" w:hAnsi="Cambria" w:cs="Arial"/>
          <w:b/>
          <w:color w:val="31849B"/>
          <w:sz w:val="22"/>
          <w:szCs w:val="22"/>
        </w:rPr>
        <w:t>over 1</w:t>
      </w:r>
      <w:r w:rsidRPr="007461E3">
        <w:rPr>
          <w:rFonts w:ascii="Cambria" w:hAnsi="Cambria" w:cs="Arial"/>
          <w:b/>
          <w:color w:val="31849B"/>
          <w:sz w:val="22"/>
          <w:szCs w:val="22"/>
        </w:rPr>
        <w:t>,000 Hours</w:t>
      </w:r>
      <w:r w:rsidR="00A24415" w:rsidRPr="007461E3">
        <w:rPr>
          <w:rFonts w:ascii="Cambria" w:hAnsi="Cambria" w:cs="Arial"/>
          <w:b/>
          <w:color w:val="31849B"/>
          <w:sz w:val="22"/>
          <w:szCs w:val="22"/>
        </w:rPr>
        <w:t>.</w:t>
      </w:r>
    </w:p>
    <w:p w14:paraId="67B8E228" w14:textId="77777777" w:rsidR="00301A37" w:rsidRDefault="000D2186" w:rsidP="0061624F">
      <w:pPr>
        <w:rPr>
          <w:rFonts w:ascii="Cambria" w:hAnsi="Cambria" w:cs="Arial"/>
          <w:sz w:val="22"/>
          <w:szCs w:val="22"/>
        </w:rPr>
      </w:pPr>
      <w:r w:rsidRPr="007461E3">
        <w:rPr>
          <w:rFonts w:ascii="Cambria" w:hAnsi="Cambria" w:cs="Arial"/>
          <w:sz w:val="22"/>
          <w:szCs w:val="22"/>
        </w:rPr>
        <w:t xml:space="preserve">The Ethics Code </w:t>
      </w:r>
      <w:r w:rsidR="008F0FE6" w:rsidRPr="007461E3">
        <w:rPr>
          <w:rFonts w:ascii="Cambria" w:hAnsi="Cambria" w:cs="Arial"/>
          <w:sz w:val="22"/>
          <w:szCs w:val="22"/>
        </w:rPr>
        <w:t xml:space="preserve">applies </w:t>
      </w:r>
      <w:r w:rsidRPr="007461E3">
        <w:rPr>
          <w:rFonts w:ascii="Cambria" w:hAnsi="Cambria" w:cs="Arial"/>
          <w:sz w:val="22"/>
          <w:szCs w:val="22"/>
        </w:rPr>
        <w:t xml:space="preserve">to </w:t>
      </w:r>
      <w:r w:rsidR="00C722E7" w:rsidRPr="007461E3">
        <w:rPr>
          <w:rFonts w:ascii="Cambria" w:hAnsi="Cambria" w:cs="Arial"/>
          <w:sz w:val="22"/>
          <w:szCs w:val="22"/>
        </w:rPr>
        <w:t>Consultant</w:t>
      </w:r>
      <w:r w:rsidRPr="007461E3">
        <w:rPr>
          <w:rFonts w:ascii="Cambria" w:hAnsi="Cambria" w:cs="Arial"/>
          <w:sz w:val="22"/>
          <w:szCs w:val="22"/>
        </w:rPr>
        <w:t xml:space="preserve"> workers that perform </w:t>
      </w:r>
      <w:r w:rsidR="00D34E4A" w:rsidRPr="007461E3">
        <w:rPr>
          <w:rFonts w:ascii="Cambria" w:hAnsi="Cambria" w:cs="Arial"/>
          <w:sz w:val="22"/>
          <w:szCs w:val="22"/>
        </w:rPr>
        <w:t>over 1</w:t>
      </w:r>
      <w:r w:rsidRPr="007461E3">
        <w:rPr>
          <w:rFonts w:ascii="Cambria" w:hAnsi="Cambria" w:cs="Arial"/>
          <w:sz w:val="22"/>
          <w:szCs w:val="22"/>
        </w:rPr>
        <w:t>,000 cumulative hours on any City contra</w:t>
      </w:r>
      <w:r w:rsidR="00546CB1">
        <w:rPr>
          <w:rFonts w:ascii="Cambria" w:hAnsi="Cambria" w:cs="Arial"/>
          <w:sz w:val="22"/>
          <w:szCs w:val="22"/>
        </w:rPr>
        <w:t xml:space="preserve">ct during any 12-month period. </w:t>
      </w:r>
      <w:r w:rsidRPr="007461E3">
        <w:rPr>
          <w:rFonts w:ascii="Cambria" w:hAnsi="Cambria" w:cs="Arial"/>
          <w:sz w:val="22"/>
          <w:szCs w:val="22"/>
        </w:rPr>
        <w:t xml:space="preserve">Any such employee must abide by the City Ethics Code. The </w:t>
      </w:r>
      <w:r w:rsidR="00C722E7" w:rsidRPr="007461E3">
        <w:rPr>
          <w:rFonts w:ascii="Cambria" w:hAnsi="Cambria" w:cs="Arial"/>
          <w:sz w:val="22"/>
          <w:szCs w:val="22"/>
        </w:rPr>
        <w:t>Consultant</w:t>
      </w:r>
      <w:r w:rsidRPr="007461E3">
        <w:rPr>
          <w:rFonts w:ascii="Cambria" w:hAnsi="Cambria" w:cs="Arial"/>
          <w:sz w:val="22"/>
          <w:szCs w:val="22"/>
        </w:rPr>
        <w:t xml:space="preserve"> is to be aware and familiar with the Ethics Code accordingly.</w:t>
      </w:r>
    </w:p>
    <w:p w14:paraId="3AC9180F" w14:textId="77777777" w:rsidR="0089402B" w:rsidRDefault="0089402B" w:rsidP="0061624F">
      <w:pPr>
        <w:rPr>
          <w:rFonts w:ascii="Cambria" w:hAnsi="Cambria" w:cs="Arial"/>
          <w:sz w:val="22"/>
          <w:szCs w:val="22"/>
        </w:rPr>
      </w:pPr>
    </w:p>
    <w:p w14:paraId="4FACD722" w14:textId="77777777" w:rsidR="000D2186" w:rsidRPr="007461E3" w:rsidRDefault="000D2186" w:rsidP="0061624F">
      <w:pPr>
        <w:ind w:firstLine="360"/>
        <w:rPr>
          <w:rFonts w:ascii="Cambria" w:hAnsi="Cambria" w:cs="Arial"/>
          <w:b/>
          <w:color w:val="31849B"/>
          <w:sz w:val="22"/>
          <w:szCs w:val="22"/>
        </w:rPr>
      </w:pPr>
      <w:r w:rsidRPr="007461E3">
        <w:rPr>
          <w:rFonts w:ascii="Cambria" w:hAnsi="Cambria" w:cs="Arial"/>
          <w:b/>
          <w:color w:val="31849B"/>
          <w:sz w:val="22"/>
          <w:szCs w:val="22"/>
        </w:rPr>
        <w:t xml:space="preserve">No Conflict of Interest.  </w:t>
      </w:r>
    </w:p>
    <w:p w14:paraId="34C60B78" w14:textId="77777777" w:rsidR="000D2186" w:rsidRDefault="00C722E7" w:rsidP="0061624F">
      <w:pPr>
        <w:rPr>
          <w:rFonts w:ascii="Cambria" w:hAnsi="Cambria" w:cs="Arial"/>
          <w:sz w:val="22"/>
          <w:szCs w:val="22"/>
        </w:rPr>
      </w:pPr>
      <w:r w:rsidRPr="007461E3">
        <w:rPr>
          <w:rFonts w:ascii="Cambria" w:hAnsi="Cambria" w:cs="Arial"/>
          <w:sz w:val="22"/>
          <w:szCs w:val="22"/>
        </w:rPr>
        <w:t>Consultant</w:t>
      </w:r>
      <w:r w:rsidR="000D2186" w:rsidRPr="007461E3">
        <w:rPr>
          <w:rFonts w:ascii="Cambria" w:hAnsi="Cambria"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7461E3">
        <w:rPr>
          <w:rFonts w:ascii="Cambria" w:hAnsi="Cambria" w:cs="Arial"/>
          <w:sz w:val="22"/>
          <w:szCs w:val="22"/>
        </w:rPr>
        <w:t>Consultant</w:t>
      </w:r>
      <w:r w:rsidR="000D2186" w:rsidRPr="007461E3">
        <w:rPr>
          <w:rFonts w:ascii="Cambria" w:hAnsi="Cambria" w:cs="Arial"/>
          <w:sz w:val="22"/>
          <w:szCs w:val="22"/>
        </w:rPr>
        <w:t xml:space="preserve"> performance. The City shall make sole determination as to compliance.  </w:t>
      </w:r>
    </w:p>
    <w:p w14:paraId="2CB2C573" w14:textId="77777777" w:rsidR="00E904BD" w:rsidRDefault="00E904BD" w:rsidP="0061624F">
      <w:pPr>
        <w:rPr>
          <w:rFonts w:ascii="Cambria" w:hAnsi="Cambria" w:cs="Arial"/>
          <w:sz w:val="22"/>
          <w:szCs w:val="22"/>
        </w:rPr>
      </w:pPr>
    </w:p>
    <w:p w14:paraId="614D91DC" w14:textId="77777777" w:rsidR="00E904BD" w:rsidRPr="004B39D7" w:rsidRDefault="00E904BD" w:rsidP="0061624F">
      <w:pPr>
        <w:pStyle w:val="BodyText"/>
        <w:spacing w:after="0"/>
        <w:ind w:firstLine="360"/>
        <w:rPr>
          <w:rFonts w:asciiTheme="majorHAnsi" w:hAnsiTheme="majorHAnsi" w:cs="Arial"/>
          <w:color w:val="31849B" w:themeColor="accent5" w:themeShade="BF"/>
          <w:sz w:val="22"/>
          <w:szCs w:val="22"/>
        </w:rPr>
      </w:pPr>
      <w:r w:rsidRPr="004D7061">
        <w:rPr>
          <w:rFonts w:asciiTheme="majorHAnsi" w:hAnsiTheme="majorHAnsi" w:cs="Arial"/>
          <w:b/>
          <w:color w:val="31849B" w:themeColor="accent5" w:themeShade="BF"/>
          <w:sz w:val="22"/>
          <w:szCs w:val="22"/>
        </w:rPr>
        <w:t>Campaign Contributions</w:t>
      </w:r>
      <w:r w:rsidRPr="004B39D7">
        <w:rPr>
          <w:rFonts w:asciiTheme="majorHAnsi" w:hAnsiTheme="majorHAnsi" w:cs="Arial"/>
          <w:color w:val="31849B" w:themeColor="accent5" w:themeShade="BF"/>
          <w:sz w:val="22"/>
          <w:szCs w:val="22"/>
        </w:rPr>
        <w:t xml:space="preserve"> </w:t>
      </w:r>
      <w:r w:rsidR="002A279F" w:rsidRPr="004B39D7">
        <w:rPr>
          <w:rFonts w:asciiTheme="majorHAnsi" w:hAnsiTheme="majorHAnsi" w:cs="Arial"/>
          <w:color w:val="31849B" w:themeColor="accent5" w:themeShade="BF"/>
          <w:sz w:val="22"/>
          <w:szCs w:val="22"/>
        </w:rPr>
        <w:t>(</w:t>
      </w:r>
      <w:r w:rsidR="002A279F" w:rsidRPr="004B39D7">
        <w:rPr>
          <w:rFonts w:asciiTheme="majorHAnsi" w:eastAsia="PMingLiU" w:hAnsiTheme="majorHAnsi"/>
          <w:b/>
          <w:bCs/>
          <w:color w:val="31849B" w:themeColor="accent5" w:themeShade="BF"/>
          <w:sz w:val="22"/>
          <w:szCs w:val="22"/>
          <w:lang w:eastAsia="zh-TW"/>
        </w:rPr>
        <w:t>Initiative Measure No. 122)</w:t>
      </w:r>
    </w:p>
    <w:p w14:paraId="77E190E4" w14:textId="77777777" w:rsidR="00E904BD" w:rsidRPr="00352737" w:rsidRDefault="00E904BD" w:rsidP="0061624F">
      <w:pPr>
        <w:pStyle w:val="NormalWeb"/>
        <w:shd w:val="clear" w:color="auto" w:fill="FFFFFF"/>
        <w:spacing w:before="0" w:beforeAutospacing="0" w:after="0" w:afterAutospacing="0"/>
        <w:outlineLvl w:val="3"/>
        <w:rPr>
          <w:rFonts w:asciiTheme="majorHAnsi" w:hAnsiTheme="majorHAnsi"/>
          <w:i/>
          <w:color w:val="000000" w:themeColor="text1"/>
          <w:sz w:val="22"/>
          <w:szCs w:val="22"/>
        </w:rPr>
      </w:pPr>
      <w:r w:rsidRPr="004B39D7">
        <w:rPr>
          <w:rFonts w:asciiTheme="majorHAnsi" w:hAnsiTheme="majorHAnsi"/>
          <w:color w:val="000000" w:themeColor="text1"/>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Pr="004B39D7">
        <w:rPr>
          <w:rFonts w:asciiTheme="majorHAnsi" w:hAnsiTheme="majorHAnsi" w:cs="Arial"/>
          <w:color w:val="000000" w:themeColor="text1"/>
          <w:sz w:val="22"/>
          <w:szCs w:val="22"/>
        </w:rPr>
        <w:t xml:space="preserve">  </w:t>
      </w:r>
      <w:r w:rsidR="003D2B13">
        <w:rPr>
          <w:rFonts w:asciiTheme="majorHAnsi" w:hAnsiTheme="majorHAnsi" w:cs="Arial"/>
          <w:color w:val="000000" w:themeColor="text1"/>
          <w:sz w:val="22"/>
          <w:szCs w:val="22"/>
        </w:rPr>
        <w:t>See</w:t>
      </w:r>
      <w:r w:rsidRPr="004B39D7">
        <w:rPr>
          <w:rFonts w:asciiTheme="majorHAnsi" w:hAnsiTheme="majorHAnsi" w:cs="Arial"/>
          <w:color w:val="000000" w:themeColor="text1"/>
          <w:sz w:val="22"/>
          <w:szCs w:val="22"/>
        </w:rPr>
        <w:t xml:space="preserve"> Initiat</w:t>
      </w:r>
      <w:r w:rsidR="002A279F">
        <w:rPr>
          <w:rFonts w:asciiTheme="majorHAnsi" w:hAnsiTheme="majorHAnsi" w:cs="Arial"/>
          <w:color w:val="000000" w:themeColor="text1"/>
          <w:sz w:val="22"/>
          <w:szCs w:val="22"/>
        </w:rPr>
        <w:t>i</w:t>
      </w:r>
      <w:r w:rsidRPr="004B39D7">
        <w:rPr>
          <w:rFonts w:asciiTheme="majorHAnsi" w:hAnsiTheme="majorHAnsi" w:cs="Arial"/>
          <w:color w:val="000000" w:themeColor="text1"/>
          <w:sz w:val="22"/>
          <w:szCs w:val="22"/>
        </w:rPr>
        <w:t xml:space="preserve">ve </w:t>
      </w:r>
      <w:r w:rsidR="003D2B13">
        <w:rPr>
          <w:rFonts w:asciiTheme="majorHAnsi" w:hAnsiTheme="majorHAnsi" w:cs="Arial"/>
          <w:color w:val="000000" w:themeColor="text1"/>
          <w:sz w:val="22"/>
          <w:szCs w:val="22"/>
        </w:rPr>
        <w:t>1</w:t>
      </w:r>
      <w:r w:rsidRPr="004B39D7">
        <w:rPr>
          <w:rFonts w:asciiTheme="majorHAnsi" w:hAnsiTheme="majorHAnsi" w:cs="Arial"/>
          <w:color w:val="000000" w:themeColor="text1"/>
          <w:sz w:val="22"/>
          <w:szCs w:val="22"/>
        </w:rPr>
        <w:t>22, or call the Ethics Director with questions.</w:t>
      </w:r>
      <w:r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eastAsia="PMingLiU" w:hAnsiTheme="majorHAnsi"/>
          <w:b/>
          <w:bCs/>
          <w:color w:val="000000" w:themeColor="text1"/>
          <w:sz w:val="22"/>
          <w:szCs w:val="22"/>
          <w:lang w:eastAsia="zh-TW"/>
        </w:rPr>
        <w:t xml:space="preserve"> </w:t>
      </w:r>
      <w:r w:rsidR="002A279F" w:rsidRPr="004B39D7">
        <w:rPr>
          <w:rFonts w:asciiTheme="majorHAnsi" w:hAnsiTheme="majorHAnsi"/>
          <w:color w:val="000000" w:themeColor="text1"/>
          <w:sz w:val="22"/>
          <w:szCs w:val="22"/>
        </w:rPr>
        <w:t>For questions about this measure, contact: Polly Grow, Seattle Ethics and Elections, 206-615-1248,</w:t>
      </w:r>
      <w:r w:rsidR="00170104">
        <w:rPr>
          <w:rFonts w:asciiTheme="majorHAnsi" w:hAnsiTheme="majorHAnsi"/>
          <w:color w:val="000000" w:themeColor="text1"/>
          <w:sz w:val="22"/>
          <w:szCs w:val="22"/>
        </w:rPr>
        <w:t xml:space="preserve"> or</w:t>
      </w:r>
      <w:r w:rsidR="002A279F" w:rsidRPr="004B39D7">
        <w:rPr>
          <w:rFonts w:asciiTheme="majorHAnsi" w:hAnsiTheme="majorHAnsi"/>
          <w:color w:val="000000" w:themeColor="text1"/>
          <w:sz w:val="22"/>
          <w:szCs w:val="22"/>
        </w:rPr>
        <w:t xml:space="preserve"> </w:t>
      </w:r>
      <w:hyperlink r:id="rId27" w:history="1">
        <w:r w:rsidR="002A279F" w:rsidRPr="00352737">
          <w:rPr>
            <w:rFonts w:asciiTheme="majorHAnsi" w:hAnsiTheme="majorHAnsi"/>
            <w:bCs/>
            <w:i/>
            <w:color w:val="000000" w:themeColor="text1"/>
            <w:sz w:val="22"/>
            <w:szCs w:val="22"/>
            <w:u w:val="single"/>
          </w:rPr>
          <w:t>polly.grow@seattle.gov</w:t>
        </w:r>
      </w:hyperlink>
      <w:r w:rsidR="00170104" w:rsidRPr="00352737">
        <w:rPr>
          <w:rFonts w:asciiTheme="majorHAnsi" w:hAnsiTheme="majorHAnsi"/>
          <w:i/>
          <w:color w:val="000000" w:themeColor="text1"/>
          <w:sz w:val="22"/>
          <w:szCs w:val="22"/>
        </w:rPr>
        <w:t>.</w:t>
      </w:r>
    </w:p>
    <w:p w14:paraId="23807138" w14:textId="77777777" w:rsidR="0071595A" w:rsidRPr="004B39D7" w:rsidRDefault="0071595A" w:rsidP="00382244">
      <w:pPr>
        <w:pStyle w:val="NormalWeb"/>
        <w:shd w:val="clear" w:color="auto" w:fill="FFFFFF"/>
        <w:spacing w:before="0" w:beforeAutospacing="0" w:after="0" w:afterAutospacing="0"/>
        <w:outlineLvl w:val="3"/>
        <w:rPr>
          <w:rFonts w:asciiTheme="majorHAnsi" w:hAnsiTheme="majorHAnsi" w:cs="Arial"/>
          <w:color w:val="000000" w:themeColor="text1"/>
          <w:sz w:val="22"/>
          <w:szCs w:val="22"/>
        </w:rPr>
      </w:pPr>
    </w:p>
    <w:p w14:paraId="11842486" w14:textId="77777777" w:rsidR="00195EE0" w:rsidRDefault="00824CCF" w:rsidP="00BB73A8">
      <w:pPr>
        <w:pStyle w:val="BodyText"/>
        <w:spacing w:after="0"/>
        <w:jc w:val="both"/>
        <w:rPr>
          <w:rFonts w:ascii="Cambria" w:hAnsi="Cambria" w:cs="Arial"/>
          <w:b/>
          <w:color w:val="31849B"/>
          <w:sz w:val="22"/>
          <w:szCs w:val="22"/>
        </w:rPr>
      </w:pPr>
      <w:r>
        <w:rPr>
          <w:rFonts w:ascii="Cambria" w:hAnsi="Cambria" w:cs="Arial"/>
          <w:b/>
          <w:color w:val="31849B"/>
          <w:sz w:val="22"/>
          <w:szCs w:val="22"/>
        </w:rPr>
        <w:t>7</w:t>
      </w:r>
      <w:r w:rsidR="00195EE0" w:rsidRPr="007461E3">
        <w:rPr>
          <w:rFonts w:ascii="Cambria" w:hAnsi="Cambria" w:cs="Arial"/>
          <w:b/>
          <w:color w:val="31849B"/>
          <w:sz w:val="22"/>
          <w:szCs w:val="22"/>
        </w:rPr>
        <w:t>.</w:t>
      </w:r>
      <w:r w:rsidR="00637376">
        <w:rPr>
          <w:rFonts w:ascii="Cambria" w:hAnsi="Cambria" w:cs="Arial"/>
          <w:b/>
          <w:color w:val="31849B"/>
          <w:sz w:val="22"/>
          <w:szCs w:val="22"/>
        </w:rPr>
        <w:t>29</w:t>
      </w:r>
      <w:r w:rsidR="0051146E" w:rsidRPr="007461E3">
        <w:rPr>
          <w:rFonts w:ascii="Cambria" w:hAnsi="Cambria" w:cs="Arial"/>
          <w:b/>
          <w:color w:val="31849B"/>
          <w:sz w:val="22"/>
          <w:szCs w:val="22"/>
        </w:rPr>
        <w:t xml:space="preserve"> </w:t>
      </w:r>
      <w:r w:rsidR="00195EE0" w:rsidRPr="007461E3">
        <w:rPr>
          <w:rFonts w:ascii="Cambria" w:hAnsi="Cambria" w:cs="Arial"/>
          <w:b/>
          <w:color w:val="31849B"/>
          <w:sz w:val="22"/>
          <w:szCs w:val="22"/>
        </w:rPr>
        <w:t>Background Checks</w:t>
      </w:r>
      <w:r w:rsidR="00195EE0">
        <w:rPr>
          <w:rFonts w:ascii="Cambria" w:hAnsi="Cambria" w:cs="Arial"/>
          <w:b/>
          <w:color w:val="31849B"/>
          <w:sz w:val="22"/>
          <w:szCs w:val="22"/>
        </w:rPr>
        <w:t xml:space="preserve"> and Immigrant Status</w:t>
      </w:r>
      <w:r w:rsidR="00195EE0" w:rsidRPr="007461E3">
        <w:rPr>
          <w:rFonts w:ascii="Cambria" w:hAnsi="Cambria" w:cs="Arial"/>
          <w:b/>
          <w:color w:val="31849B"/>
          <w:sz w:val="22"/>
          <w:szCs w:val="22"/>
        </w:rPr>
        <w:t>.</w:t>
      </w:r>
    </w:p>
    <w:p w14:paraId="1579DE7B" w14:textId="77777777" w:rsidR="00C23E1C" w:rsidRPr="00FA2FEE" w:rsidRDefault="00166FB9" w:rsidP="00BB73A8">
      <w:pPr>
        <w:pStyle w:val="NoSpacing"/>
        <w:rPr>
          <w:rFonts w:ascii="Cambria" w:hAnsi="Cambria" w:cs="Arial"/>
          <w:sz w:val="36"/>
          <w:szCs w:val="36"/>
        </w:rPr>
      </w:pPr>
      <w:r>
        <w:rPr>
          <w:rFonts w:ascii="Cambria" w:hAnsi="Cambria" w:cs="Arial"/>
        </w:rPr>
        <w:t xml:space="preserve">Background checks </w:t>
      </w:r>
      <w:r w:rsidRPr="00B4419B">
        <w:rPr>
          <w:rFonts w:ascii="Cambria" w:hAnsi="Cambria" w:cs="Arial"/>
        </w:rPr>
        <w:t xml:space="preserve">will not </w:t>
      </w:r>
      <w:r>
        <w:rPr>
          <w:rFonts w:ascii="Cambria" w:hAnsi="Cambria" w:cs="Arial"/>
        </w:rPr>
        <w:t xml:space="preserve">be required for workers that will be performing the work under this contract.  </w:t>
      </w:r>
      <w:r w:rsidR="00195EE0">
        <w:rPr>
          <w:rFonts w:ascii="Cambria" w:hAnsi="Cambria" w:cs="Arial"/>
        </w:rPr>
        <w:t>The City has strict policies regarding the use of Bac</w:t>
      </w:r>
      <w:r w:rsidR="007E2ADF">
        <w:rPr>
          <w:rFonts w:ascii="Cambria" w:hAnsi="Cambria" w:cs="Arial"/>
        </w:rPr>
        <w:t xml:space="preserve">kground checks, criminal checks, </w:t>
      </w:r>
      <w:r w:rsidR="00195EE0">
        <w:rPr>
          <w:rFonts w:ascii="Cambria" w:hAnsi="Cambria" w:cs="Arial"/>
        </w:rPr>
        <w:t>immigrant status</w:t>
      </w:r>
      <w:r w:rsidR="007E2ADF">
        <w:rPr>
          <w:rFonts w:ascii="Cambria" w:hAnsi="Cambria" w:cs="Arial"/>
        </w:rPr>
        <w:t>, and/or religious affiliation</w:t>
      </w:r>
      <w:r w:rsidR="00B4419B">
        <w:rPr>
          <w:rFonts w:ascii="Cambria" w:hAnsi="Cambria" w:cs="Arial"/>
        </w:rPr>
        <w:t xml:space="preserve"> for contract workers. </w:t>
      </w:r>
      <w:r w:rsidR="00195EE0">
        <w:rPr>
          <w:rFonts w:ascii="Cambria" w:hAnsi="Cambria" w:cs="Arial"/>
        </w:rPr>
        <w:t xml:space="preserve">The policies are incorporated into the contract and </w:t>
      </w:r>
      <w:r w:rsidR="00195EE0">
        <w:rPr>
          <w:rFonts w:ascii="Cambria" w:hAnsi="Cambria" w:cs="Arial"/>
        </w:rPr>
        <w:lastRenderedPageBreak/>
        <w:t xml:space="preserve">available for viewing on-line at  </w:t>
      </w:r>
      <w:hyperlink r:id="rId28" w:history="1">
        <w:r w:rsidR="0007138A" w:rsidRPr="0007138A">
          <w:rPr>
            <w:rStyle w:val="Hyperlink"/>
            <w:rFonts w:asciiTheme="majorHAnsi" w:hAnsiTheme="majorHAnsi"/>
          </w:rPr>
          <w:t>http://www.seattle.gov/city-purchasing-and-contracting/social-equity/background-checks</w:t>
        </w:r>
      </w:hyperlink>
      <w:r w:rsidR="0007138A" w:rsidRPr="0007138A">
        <w:rPr>
          <w:rFonts w:asciiTheme="majorHAnsi" w:hAnsiTheme="majorHAnsi"/>
        </w:rPr>
        <w:t xml:space="preserve">. </w:t>
      </w:r>
    </w:p>
    <w:p w14:paraId="7F58D831" w14:textId="77777777" w:rsidR="007C577E" w:rsidRPr="00FA2FEE" w:rsidRDefault="004072E1" w:rsidP="009D5923">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85" w:name="_Toc503451436"/>
      <w:bookmarkStart w:id="86" w:name="_Toc521141123"/>
      <w:bookmarkStart w:id="87" w:name="_Toc524484970"/>
      <w:bookmarkStart w:id="88" w:name="_Toc524754157"/>
      <w:r w:rsidRPr="00FA2FEE">
        <w:rPr>
          <w:rFonts w:ascii="Cambria" w:hAnsi="Cambria"/>
          <w:color w:val="31849B"/>
          <w:sz w:val="36"/>
          <w:szCs w:val="36"/>
        </w:rPr>
        <w:t xml:space="preserve">Response </w:t>
      </w:r>
      <w:r w:rsidR="003D106A" w:rsidRPr="00FA2FEE">
        <w:rPr>
          <w:rFonts w:ascii="Cambria" w:hAnsi="Cambria"/>
          <w:color w:val="31849B"/>
          <w:sz w:val="36"/>
          <w:szCs w:val="36"/>
        </w:rPr>
        <w:t>Materials and Submittal</w:t>
      </w:r>
      <w:r w:rsidR="00FC4D5F" w:rsidRPr="00FA2FEE">
        <w:rPr>
          <w:rFonts w:ascii="Cambria" w:hAnsi="Cambria"/>
          <w:color w:val="31849B"/>
          <w:sz w:val="36"/>
          <w:szCs w:val="36"/>
        </w:rPr>
        <w:t>.</w:t>
      </w:r>
      <w:bookmarkEnd w:id="85"/>
    </w:p>
    <w:bookmarkEnd w:id="86"/>
    <w:bookmarkEnd w:id="87"/>
    <w:bookmarkEnd w:id="88"/>
    <w:p w14:paraId="0E6AC2E5" w14:textId="77777777" w:rsidR="00EB4138" w:rsidRPr="007461E3" w:rsidRDefault="006B2611" w:rsidP="002F66D0">
      <w:pPr>
        <w:rPr>
          <w:rFonts w:ascii="Cambria" w:hAnsi="Cambria" w:cs="Arial"/>
          <w:b/>
          <w:color w:val="31849B"/>
          <w:sz w:val="22"/>
          <w:szCs w:val="22"/>
        </w:rPr>
      </w:pPr>
      <w:r>
        <w:rPr>
          <w:rFonts w:ascii="Cambria" w:hAnsi="Cambria" w:cs="Arial"/>
          <w:b/>
          <w:color w:val="31849B"/>
          <w:sz w:val="22"/>
          <w:szCs w:val="22"/>
        </w:rPr>
        <w:t xml:space="preserve">Prepare your </w:t>
      </w:r>
      <w:r w:rsidR="003D106A" w:rsidRPr="007461E3">
        <w:rPr>
          <w:rFonts w:ascii="Cambria" w:hAnsi="Cambria" w:cs="Arial"/>
          <w:b/>
          <w:color w:val="31849B"/>
          <w:sz w:val="22"/>
          <w:szCs w:val="22"/>
        </w:rPr>
        <w:t xml:space="preserve">response </w:t>
      </w:r>
      <w:r>
        <w:rPr>
          <w:rFonts w:ascii="Cambria" w:hAnsi="Cambria" w:cs="Arial"/>
          <w:b/>
          <w:color w:val="31849B"/>
          <w:sz w:val="22"/>
          <w:szCs w:val="22"/>
        </w:rPr>
        <w:t>as follows</w:t>
      </w:r>
      <w:r w:rsidR="002F66D0">
        <w:rPr>
          <w:rFonts w:ascii="Cambria" w:hAnsi="Cambria" w:cs="Arial"/>
          <w:b/>
          <w:color w:val="31849B"/>
          <w:sz w:val="22"/>
          <w:szCs w:val="22"/>
        </w:rPr>
        <w:t xml:space="preserve">. </w:t>
      </w:r>
      <w:r w:rsidR="003D106A" w:rsidRPr="007461E3">
        <w:rPr>
          <w:rFonts w:ascii="Cambria" w:hAnsi="Cambria" w:cs="Arial"/>
          <w:b/>
          <w:color w:val="31849B"/>
          <w:sz w:val="22"/>
          <w:szCs w:val="22"/>
        </w:rPr>
        <w:t xml:space="preserve">Use the </w:t>
      </w:r>
      <w:r w:rsidR="007C577E" w:rsidRPr="007461E3">
        <w:rPr>
          <w:rFonts w:ascii="Cambria" w:hAnsi="Cambria" w:cs="Arial"/>
          <w:b/>
          <w:color w:val="31849B"/>
          <w:sz w:val="22"/>
          <w:szCs w:val="22"/>
        </w:rPr>
        <w:t xml:space="preserve">following format and </w:t>
      </w:r>
      <w:r w:rsidR="003D106A" w:rsidRPr="007461E3">
        <w:rPr>
          <w:rFonts w:ascii="Cambria" w:hAnsi="Cambria" w:cs="Arial"/>
          <w:b/>
          <w:color w:val="31849B"/>
          <w:sz w:val="22"/>
          <w:szCs w:val="22"/>
        </w:rPr>
        <w:t xml:space="preserve">provide all </w:t>
      </w:r>
      <w:r w:rsidR="007C577E" w:rsidRPr="007461E3">
        <w:rPr>
          <w:rFonts w:ascii="Cambria" w:hAnsi="Cambria" w:cs="Arial"/>
          <w:b/>
          <w:color w:val="31849B"/>
          <w:sz w:val="22"/>
          <w:szCs w:val="22"/>
        </w:rPr>
        <w:t xml:space="preserve">attachments.  Failure to provide all information below on </w:t>
      </w:r>
      <w:r w:rsidR="003D106A" w:rsidRPr="007461E3">
        <w:rPr>
          <w:rFonts w:ascii="Cambria" w:hAnsi="Cambria" w:cs="Arial"/>
          <w:b/>
          <w:color w:val="31849B"/>
          <w:sz w:val="22"/>
          <w:szCs w:val="22"/>
        </w:rPr>
        <w:t xml:space="preserve">proper </w:t>
      </w:r>
      <w:r w:rsidR="007C577E" w:rsidRPr="007461E3">
        <w:rPr>
          <w:rFonts w:ascii="Cambria" w:hAnsi="Cambria" w:cs="Arial"/>
          <w:b/>
          <w:color w:val="31849B"/>
          <w:sz w:val="22"/>
          <w:szCs w:val="22"/>
        </w:rPr>
        <w:t xml:space="preserve">forms and in order requested, </w:t>
      </w:r>
      <w:r w:rsidR="00192B70" w:rsidRPr="007461E3">
        <w:rPr>
          <w:rFonts w:ascii="Cambria" w:hAnsi="Cambria" w:cs="Arial"/>
          <w:b/>
          <w:color w:val="31849B"/>
          <w:sz w:val="22"/>
          <w:szCs w:val="22"/>
        </w:rPr>
        <w:t xml:space="preserve">may cause </w:t>
      </w:r>
      <w:r w:rsidR="003D106A" w:rsidRPr="007461E3">
        <w:rPr>
          <w:rFonts w:ascii="Cambria" w:hAnsi="Cambria" w:cs="Arial"/>
          <w:b/>
          <w:color w:val="31849B"/>
          <w:sz w:val="22"/>
          <w:szCs w:val="22"/>
        </w:rPr>
        <w:t>the City to reject your response.</w:t>
      </w:r>
    </w:p>
    <w:p w14:paraId="30C37EAB" w14:textId="77777777" w:rsidR="00EB4138" w:rsidRPr="007461E3" w:rsidRDefault="00EB4138" w:rsidP="00482742">
      <w:pPr>
        <w:jc w:val="both"/>
        <w:rPr>
          <w:rFonts w:ascii="Cambria" w:hAnsi="Cambria" w:cs="Arial"/>
          <w:sz w:val="22"/>
          <w:szCs w:val="22"/>
        </w:rPr>
      </w:pPr>
    </w:p>
    <w:p w14:paraId="56DF37CB" w14:textId="77777777" w:rsidR="005E51AA" w:rsidRDefault="005E51AA" w:rsidP="005E51AA">
      <w:pPr>
        <w:pStyle w:val="Bulletlist2"/>
        <w:numPr>
          <w:ilvl w:val="0"/>
          <w:numId w:val="4"/>
        </w:numPr>
        <w:tabs>
          <w:tab w:val="clear" w:pos="1440"/>
          <w:tab w:val="num" w:pos="-156"/>
          <w:tab w:val="left" w:pos="450"/>
        </w:tabs>
        <w:ind w:left="420" w:hanging="420"/>
        <w:jc w:val="both"/>
        <w:rPr>
          <w:rFonts w:ascii="Cambria" w:hAnsi="Cambria" w:cs="Arial"/>
          <w:b/>
          <w:sz w:val="22"/>
          <w:szCs w:val="22"/>
        </w:rPr>
      </w:pPr>
      <w:r w:rsidRPr="007461E3">
        <w:rPr>
          <w:rFonts w:ascii="Cambria" w:hAnsi="Cambria" w:cs="Arial"/>
          <w:b/>
          <w:sz w:val="22"/>
          <w:szCs w:val="22"/>
        </w:rPr>
        <w:t>Letter of interest (optional).</w:t>
      </w:r>
    </w:p>
    <w:p w14:paraId="4C6C4023" w14:textId="77777777" w:rsidR="005E51AA" w:rsidRPr="007461E3" w:rsidRDefault="005E51AA" w:rsidP="005E51AA">
      <w:pPr>
        <w:pStyle w:val="Bulletlist2"/>
        <w:numPr>
          <w:ilvl w:val="0"/>
          <w:numId w:val="0"/>
        </w:numPr>
        <w:tabs>
          <w:tab w:val="clear" w:pos="1440"/>
          <w:tab w:val="left" w:pos="450"/>
        </w:tabs>
        <w:ind w:left="420"/>
        <w:jc w:val="both"/>
        <w:rPr>
          <w:rFonts w:ascii="Cambria" w:hAnsi="Cambria" w:cs="Arial"/>
          <w:b/>
          <w:sz w:val="22"/>
          <w:szCs w:val="22"/>
        </w:rPr>
      </w:pPr>
    </w:p>
    <w:p w14:paraId="6FE54CF0" w14:textId="77777777" w:rsidR="005F4623" w:rsidRPr="00F53E33" w:rsidRDefault="005F4623" w:rsidP="00CC1822">
      <w:pPr>
        <w:pStyle w:val="Bulletlist2"/>
        <w:numPr>
          <w:ilvl w:val="0"/>
          <w:numId w:val="4"/>
        </w:numPr>
        <w:tabs>
          <w:tab w:val="clear" w:pos="1440"/>
          <w:tab w:val="num" w:pos="-156"/>
          <w:tab w:val="left" w:pos="450"/>
        </w:tabs>
        <w:ind w:left="420" w:hanging="420"/>
        <w:jc w:val="both"/>
        <w:rPr>
          <w:rFonts w:ascii="Cambria" w:hAnsi="Cambria" w:cs="Arial"/>
          <w:sz w:val="22"/>
          <w:szCs w:val="22"/>
        </w:rPr>
      </w:pPr>
      <w:r w:rsidRPr="00F53E33">
        <w:rPr>
          <w:rFonts w:ascii="Cambria" w:hAnsi="Cambria" w:cs="Arial"/>
          <w:b/>
          <w:sz w:val="22"/>
          <w:szCs w:val="22"/>
        </w:rPr>
        <w:t xml:space="preserve">Mandatory - Consultant Questionnaire:  </w:t>
      </w:r>
    </w:p>
    <w:p w14:paraId="4AC5854E" w14:textId="77777777" w:rsidR="005F4623" w:rsidRDefault="005F4623" w:rsidP="005F4623">
      <w:pPr>
        <w:pStyle w:val="Bulletlist2"/>
        <w:numPr>
          <w:ilvl w:val="0"/>
          <w:numId w:val="0"/>
        </w:numPr>
        <w:tabs>
          <w:tab w:val="clear" w:pos="1440"/>
          <w:tab w:val="left" w:pos="450"/>
        </w:tabs>
        <w:ind w:left="420"/>
        <w:jc w:val="both"/>
        <w:rPr>
          <w:rFonts w:ascii="Cambria" w:hAnsi="Cambria" w:cs="Arial"/>
          <w:sz w:val="22"/>
          <w:szCs w:val="22"/>
        </w:rPr>
      </w:pPr>
      <w:r w:rsidRPr="007461E3">
        <w:rPr>
          <w:rFonts w:ascii="Cambria" w:hAnsi="Cambria" w:cs="Arial"/>
          <w:sz w:val="22"/>
          <w:szCs w:val="22"/>
        </w:rPr>
        <w:t>Submit the following in your response, even if you sent one in to the City for previous solicitations.</w:t>
      </w:r>
    </w:p>
    <w:p w14:paraId="1697CD64" w14:textId="77777777" w:rsidR="00C40582" w:rsidRPr="005E51AA" w:rsidRDefault="001D6C51" w:rsidP="005E51AA">
      <w:pPr>
        <w:pStyle w:val="Bulletlist2"/>
        <w:numPr>
          <w:ilvl w:val="0"/>
          <w:numId w:val="0"/>
        </w:numPr>
        <w:ind w:left="450"/>
        <w:jc w:val="both"/>
        <w:rPr>
          <w:rFonts w:ascii="Cambria" w:hAnsi="Cambria" w:cs="Arial"/>
          <w:sz w:val="22"/>
          <w:szCs w:val="22"/>
        </w:rPr>
      </w:pPr>
      <w:hyperlink r:id="rId29" w:history="1">
        <w:r w:rsidR="00F53E33" w:rsidRPr="00EA15D3">
          <w:rPr>
            <w:rStyle w:val="Hyperlink"/>
            <w:rFonts w:ascii="Cambria" w:hAnsi="Cambria" w:cs="Arial"/>
            <w:sz w:val="22"/>
            <w:szCs w:val="22"/>
          </w:rPr>
          <w:t>http://www.seattle.gov/Documents/Departments/FAS/PurchasingAndContracting/Consulting/3ConsultantQuestionnaire.docx</w:t>
        </w:r>
      </w:hyperlink>
      <w:r w:rsidR="005F4623">
        <w:rPr>
          <w:rFonts w:ascii="Cambria" w:hAnsi="Cambria" w:cs="Arial"/>
          <w:sz w:val="22"/>
          <w:szCs w:val="22"/>
        </w:rPr>
        <w:t xml:space="preserve"> </w:t>
      </w:r>
      <w:r w:rsidR="005F4623">
        <w:rPr>
          <w:rFonts w:ascii="Cambria" w:hAnsi="Cambria" w:cs="Arial"/>
          <w:sz w:val="22"/>
          <w:szCs w:val="22"/>
        </w:rPr>
        <w:br/>
      </w:r>
    </w:p>
    <w:p w14:paraId="58AF36D0" w14:textId="77777777" w:rsidR="005176D9" w:rsidRDefault="006D6346" w:rsidP="00A30184">
      <w:pPr>
        <w:pStyle w:val="Bulletlist2"/>
        <w:numPr>
          <w:ilvl w:val="0"/>
          <w:numId w:val="4"/>
        </w:numPr>
        <w:tabs>
          <w:tab w:val="clear" w:pos="1440"/>
          <w:tab w:val="num" w:pos="-156"/>
          <w:tab w:val="left" w:pos="450"/>
        </w:tabs>
        <w:ind w:left="420" w:hanging="420"/>
        <w:jc w:val="both"/>
        <w:rPr>
          <w:rFonts w:ascii="Cambria" w:hAnsi="Cambria" w:cs="Arial"/>
          <w:b/>
          <w:sz w:val="22"/>
          <w:szCs w:val="22"/>
        </w:rPr>
      </w:pPr>
      <w:r>
        <w:rPr>
          <w:rFonts w:ascii="Cambria" w:hAnsi="Cambria" w:cs="Arial"/>
          <w:b/>
          <w:sz w:val="22"/>
          <w:szCs w:val="22"/>
        </w:rPr>
        <w:t xml:space="preserve">Mandatory – Minimum </w:t>
      </w:r>
      <w:r w:rsidR="00AF7FEC" w:rsidRPr="00E73553">
        <w:rPr>
          <w:rFonts w:ascii="Cambria" w:hAnsi="Cambria" w:cs="Arial"/>
          <w:b/>
          <w:sz w:val="22"/>
          <w:szCs w:val="22"/>
        </w:rPr>
        <w:t>Qualifications</w:t>
      </w:r>
      <w:r w:rsidR="00E73553">
        <w:rPr>
          <w:rFonts w:ascii="Cambria" w:hAnsi="Cambria" w:cs="Arial"/>
          <w:b/>
          <w:sz w:val="22"/>
          <w:szCs w:val="22"/>
        </w:rPr>
        <w:t xml:space="preserve">:  </w:t>
      </w:r>
    </w:p>
    <w:p w14:paraId="54D6C053" w14:textId="31B1154C" w:rsidR="00AF7FEC" w:rsidRPr="007461E3" w:rsidRDefault="00E73553" w:rsidP="007C2857">
      <w:pPr>
        <w:pStyle w:val="Bulletlist2"/>
        <w:numPr>
          <w:ilvl w:val="0"/>
          <w:numId w:val="0"/>
        </w:numPr>
        <w:tabs>
          <w:tab w:val="clear" w:pos="1440"/>
          <w:tab w:val="left" w:pos="450"/>
        </w:tabs>
        <w:ind w:left="420"/>
        <w:rPr>
          <w:rFonts w:ascii="Cambria" w:hAnsi="Cambria" w:cs="Arial"/>
          <w:b/>
          <w:sz w:val="22"/>
          <w:szCs w:val="22"/>
        </w:rPr>
      </w:pPr>
      <w:r w:rsidRPr="006D7517">
        <w:rPr>
          <w:rFonts w:ascii="Cambria" w:hAnsi="Cambria" w:cs="Arial"/>
          <w:sz w:val="22"/>
          <w:szCs w:val="22"/>
        </w:rPr>
        <w:t>Provide a single page</w:t>
      </w:r>
      <w:r w:rsidR="0036040D">
        <w:rPr>
          <w:rFonts w:ascii="Cambria" w:hAnsi="Cambria" w:cs="Arial"/>
          <w:sz w:val="22"/>
          <w:szCs w:val="22"/>
        </w:rPr>
        <w:t xml:space="preserve"> </w:t>
      </w:r>
      <w:r w:rsidRPr="006D7517">
        <w:rPr>
          <w:rFonts w:ascii="Cambria" w:hAnsi="Cambria" w:cs="Arial"/>
          <w:sz w:val="22"/>
          <w:szCs w:val="22"/>
        </w:rPr>
        <w:t xml:space="preserve">that lists each Minimum Qualification, and exactly how you achieve each minimum qualification.  Remember that the determination you have achieved all the minimum qualifications is made from this page.  The </w:t>
      </w:r>
      <w:r w:rsidR="0036040D">
        <w:rPr>
          <w:rFonts w:ascii="Cambria" w:hAnsi="Cambria" w:cs="Arial"/>
          <w:sz w:val="22"/>
          <w:szCs w:val="22"/>
        </w:rPr>
        <w:t>evaluation committee</w:t>
      </w:r>
      <w:r w:rsidRPr="006D7517">
        <w:rPr>
          <w:rFonts w:ascii="Cambria" w:hAnsi="Cambria" w:cs="Arial"/>
          <w:sz w:val="22"/>
          <w:szCs w:val="22"/>
        </w:rPr>
        <w:t xml:space="preserve"> is not obligated to check references or search other materials to make this decision</w:t>
      </w:r>
      <w:r w:rsidR="00AF7FEC" w:rsidRPr="007461E3">
        <w:rPr>
          <w:rFonts w:ascii="Cambria" w:hAnsi="Cambria" w:cs="Arial"/>
          <w:sz w:val="22"/>
          <w:szCs w:val="22"/>
        </w:rPr>
        <w:t xml:space="preserve">.  </w:t>
      </w:r>
      <w:r w:rsidR="00DA7944">
        <w:rPr>
          <w:rFonts w:ascii="Cambria" w:hAnsi="Cambria" w:cs="Arial"/>
          <w:sz w:val="22"/>
          <w:szCs w:val="22"/>
        </w:rPr>
        <w:t xml:space="preserve">Minimum Qualifications are </w:t>
      </w:r>
      <w:r w:rsidR="001B2EB2">
        <w:rPr>
          <w:rFonts w:ascii="Cambria" w:hAnsi="Cambria" w:cs="Arial"/>
          <w:sz w:val="22"/>
          <w:szCs w:val="22"/>
        </w:rPr>
        <w:t>outlined</w:t>
      </w:r>
      <w:r w:rsidR="00DA7944">
        <w:rPr>
          <w:rFonts w:ascii="Cambria" w:hAnsi="Cambria" w:cs="Arial"/>
          <w:sz w:val="22"/>
          <w:szCs w:val="22"/>
        </w:rPr>
        <w:t xml:space="preserve"> in section 4. </w:t>
      </w:r>
    </w:p>
    <w:p w14:paraId="4D9D062B" w14:textId="77777777" w:rsidR="00532936" w:rsidRPr="007461E3" w:rsidRDefault="00532936" w:rsidP="00A30184">
      <w:pPr>
        <w:tabs>
          <w:tab w:val="left" w:pos="720"/>
          <w:tab w:val="left" w:pos="1440"/>
        </w:tabs>
        <w:jc w:val="both"/>
        <w:rPr>
          <w:rFonts w:ascii="Cambria" w:hAnsi="Cambria" w:cs="Arial"/>
          <w:sz w:val="22"/>
          <w:szCs w:val="22"/>
        </w:rPr>
      </w:pPr>
      <w:r w:rsidRPr="007461E3">
        <w:rPr>
          <w:rFonts w:ascii="Cambria" w:hAnsi="Cambria" w:cs="Arial"/>
          <w:sz w:val="22"/>
          <w:szCs w:val="22"/>
        </w:rPr>
        <w:tab/>
      </w:r>
      <w:r w:rsidRPr="007461E3">
        <w:rPr>
          <w:rFonts w:ascii="Cambria" w:hAnsi="Cambria" w:cs="Arial"/>
          <w:sz w:val="22"/>
          <w:szCs w:val="22"/>
        </w:rPr>
        <w:tab/>
      </w:r>
    </w:p>
    <w:p w14:paraId="1C028D8B" w14:textId="77777777" w:rsidR="00435629" w:rsidRDefault="006D6346" w:rsidP="00A30184">
      <w:pPr>
        <w:numPr>
          <w:ilvl w:val="0"/>
          <w:numId w:val="4"/>
        </w:numPr>
        <w:tabs>
          <w:tab w:val="clear" w:pos="1020"/>
          <w:tab w:val="num" w:pos="360"/>
        </w:tabs>
        <w:ind w:left="360"/>
        <w:jc w:val="both"/>
        <w:rPr>
          <w:rFonts w:ascii="Cambria" w:hAnsi="Cambria" w:cs="Arial"/>
          <w:sz w:val="22"/>
          <w:szCs w:val="22"/>
        </w:rPr>
      </w:pPr>
      <w:r>
        <w:rPr>
          <w:rFonts w:ascii="Cambria" w:hAnsi="Cambria" w:cs="Arial"/>
          <w:b/>
          <w:sz w:val="22"/>
          <w:szCs w:val="22"/>
        </w:rPr>
        <w:t xml:space="preserve">Mandatory – Consultant </w:t>
      </w:r>
      <w:r w:rsidR="003F6255" w:rsidRPr="007461E3">
        <w:rPr>
          <w:rFonts w:ascii="Cambria" w:hAnsi="Cambria" w:cs="Arial"/>
          <w:b/>
          <w:sz w:val="22"/>
          <w:szCs w:val="22"/>
        </w:rPr>
        <w:t xml:space="preserve">Inclusion </w:t>
      </w:r>
      <w:r w:rsidR="00435629" w:rsidRPr="007461E3">
        <w:rPr>
          <w:rFonts w:ascii="Cambria" w:hAnsi="Cambria" w:cs="Arial"/>
          <w:b/>
          <w:sz w:val="22"/>
          <w:szCs w:val="22"/>
        </w:rPr>
        <w:t xml:space="preserve">Plan: </w:t>
      </w:r>
      <w:r w:rsidR="00047A24" w:rsidRPr="007461E3">
        <w:rPr>
          <w:rFonts w:ascii="Cambria" w:hAnsi="Cambria" w:cs="Arial"/>
          <w:sz w:val="22"/>
          <w:szCs w:val="22"/>
        </w:rPr>
        <w:t xml:space="preserve"> </w:t>
      </w:r>
    </w:p>
    <w:p w14:paraId="28FCD2E2" w14:textId="77777777" w:rsidR="00950B6C" w:rsidRPr="003B00E0" w:rsidRDefault="00950B6C" w:rsidP="00950B6C">
      <w:pPr>
        <w:ind w:left="360"/>
        <w:rPr>
          <w:rFonts w:ascii="Cambria" w:hAnsi="Cambria" w:cs="Arial"/>
          <w:sz w:val="22"/>
          <w:szCs w:val="22"/>
        </w:rPr>
      </w:pPr>
      <w:r w:rsidRPr="003B00E0">
        <w:rPr>
          <w:rFonts w:ascii="Cambria" w:hAnsi="Cambria" w:cs="Arial"/>
          <w:sz w:val="22"/>
          <w:szCs w:val="22"/>
        </w:rPr>
        <w:t>You must submit the following in your response.</w:t>
      </w:r>
    </w:p>
    <w:p w14:paraId="0632E339" w14:textId="77777777" w:rsidR="0089402B" w:rsidRPr="003B00E0" w:rsidRDefault="0089402B" w:rsidP="00950B6C">
      <w:pPr>
        <w:ind w:left="360"/>
        <w:rPr>
          <w:rFonts w:ascii="Cambria" w:hAnsi="Cambria" w:cs="Arial"/>
          <w:sz w:val="22"/>
          <w:szCs w:val="22"/>
        </w:rPr>
      </w:pPr>
    </w:p>
    <w:p w14:paraId="6943C13E" w14:textId="77777777" w:rsidR="006B2611" w:rsidRPr="003B00E0" w:rsidRDefault="00771CAA" w:rsidP="00EC217D">
      <w:pPr>
        <w:ind w:left="360"/>
        <w:rPr>
          <w:rFonts w:ascii="Cambria" w:hAnsi="Cambria" w:cs="Arial"/>
          <w:sz w:val="22"/>
          <w:szCs w:val="22"/>
        </w:rPr>
      </w:pPr>
      <w:r w:rsidRPr="003B00E0">
        <w:rPr>
          <w:rFonts w:ascii="Cambria" w:hAnsi="Cambria" w:cs="Arial"/>
          <w:sz w:val="22"/>
          <w:szCs w:val="22"/>
        </w:rPr>
        <w:t xml:space="preserve">Click on the following link to open the Consultant Inclusion Plan:  </w:t>
      </w:r>
      <w:hyperlink r:id="rId30" w:history="1">
        <w:r w:rsidRPr="003B00E0">
          <w:rPr>
            <w:rStyle w:val="Hyperlink"/>
            <w:rFonts w:ascii="Cambria" w:hAnsi="Cambria" w:cs="Arial"/>
            <w:sz w:val="22"/>
            <w:szCs w:val="22"/>
          </w:rPr>
          <w:t>http://www.seattle.gov/Documents/Departments/FAS/PurchasingAndContracting/WMBE/InclusionPlan_ConsultantContracts.docx</w:t>
        </w:r>
      </w:hyperlink>
    </w:p>
    <w:p w14:paraId="675968EC" w14:textId="77777777" w:rsidR="00916D81" w:rsidRPr="007461E3" w:rsidRDefault="00916D81" w:rsidP="00A30184">
      <w:pPr>
        <w:jc w:val="both"/>
        <w:rPr>
          <w:rFonts w:ascii="Cambria" w:hAnsi="Cambria" w:cs="Arial"/>
          <w:sz w:val="22"/>
          <w:szCs w:val="22"/>
        </w:rPr>
      </w:pPr>
    </w:p>
    <w:p w14:paraId="6C1B1A2C" w14:textId="77777777" w:rsidR="00950B6C" w:rsidRDefault="007E3B1E" w:rsidP="00A101AA">
      <w:pPr>
        <w:numPr>
          <w:ilvl w:val="0"/>
          <w:numId w:val="4"/>
        </w:numPr>
        <w:tabs>
          <w:tab w:val="clear" w:pos="1020"/>
          <w:tab w:val="num" w:pos="360"/>
        </w:tabs>
        <w:ind w:left="360" w:right="720"/>
        <w:jc w:val="both"/>
        <w:rPr>
          <w:rFonts w:ascii="Cambria" w:hAnsi="Cambria" w:cs="Arial"/>
          <w:sz w:val="22"/>
          <w:szCs w:val="22"/>
        </w:rPr>
      </w:pPr>
      <w:r w:rsidRPr="007461E3">
        <w:rPr>
          <w:rFonts w:ascii="Cambria" w:hAnsi="Cambria" w:cs="Arial"/>
          <w:b/>
          <w:sz w:val="22"/>
          <w:szCs w:val="22"/>
        </w:rPr>
        <w:t xml:space="preserve">Mandatory - </w:t>
      </w:r>
      <w:r w:rsidR="00AF7FEC" w:rsidRPr="007461E3">
        <w:rPr>
          <w:rFonts w:ascii="Cambria" w:hAnsi="Cambria" w:cs="Arial"/>
          <w:b/>
          <w:sz w:val="22"/>
          <w:szCs w:val="22"/>
        </w:rPr>
        <w:t>Proposal Response</w:t>
      </w:r>
      <w:r w:rsidR="00AF7FEC" w:rsidRPr="007461E3">
        <w:rPr>
          <w:rFonts w:ascii="Cambria" w:hAnsi="Cambria" w:cs="Arial"/>
          <w:sz w:val="22"/>
          <w:szCs w:val="22"/>
        </w:rPr>
        <w:t xml:space="preserve">: </w:t>
      </w:r>
    </w:p>
    <w:p w14:paraId="66C7EE29" w14:textId="6CB621F0" w:rsidR="00FD205E" w:rsidRDefault="00FD205E" w:rsidP="00352737">
      <w:pPr>
        <w:ind w:left="360" w:right="720"/>
        <w:rPr>
          <w:rFonts w:ascii="Cambria" w:hAnsi="Cambria" w:cs="Arial"/>
          <w:sz w:val="22"/>
          <w:szCs w:val="22"/>
        </w:rPr>
      </w:pPr>
      <w:r w:rsidRPr="007461E3">
        <w:rPr>
          <w:rFonts w:ascii="Cambria" w:hAnsi="Cambria" w:cs="Arial"/>
          <w:sz w:val="22"/>
          <w:szCs w:val="22"/>
        </w:rPr>
        <w:t xml:space="preserve">This document details </w:t>
      </w:r>
      <w:r>
        <w:rPr>
          <w:rFonts w:ascii="Cambria" w:hAnsi="Cambria" w:cs="Arial"/>
          <w:sz w:val="22"/>
          <w:szCs w:val="22"/>
        </w:rPr>
        <w:t xml:space="preserve">the forms, documents and format for your proposal response to the City. The proposal </w:t>
      </w:r>
      <w:r w:rsidR="00FB1B38">
        <w:rPr>
          <w:rFonts w:ascii="Cambria" w:hAnsi="Cambria" w:cs="Arial"/>
          <w:sz w:val="22"/>
          <w:szCs w:val="22"/>
        </w:rPr>
        <w:t xml:space="preserve">response portion </w:t>
      </w:r>
      <w:r>
        <w:rPr>
          <w:rFonts w:ascii="Cambria" w:hAnsi="Cambria" w:cs="Arial"/>
          <w:sz w:val="22"/>
          <w:szCs w:val="22"/>
        </w:rPr>
        <w:t>is limited to ten (10) double-sided pages, exclusive of the cover letter and the above required mandatory information</w:t>
      </w:r>
      <w:r w:rsidR="00FB1B38">
        <w:rPr>
          <w:rFonts w:ascii="Cambria" w:hAnsi="Cambria" w:cs="Arial"/>
          <w:sz w:val="22"/>
          <w:szCs w:val="22"/>
        </w:rPr>
        <w:t xml:space="preserve"> (numbers 2-4 above)</w:t>
      </w:r>
      <w:r>
        <w:rPr>
          <w:rFonts w:ascii="Cambria" w:hAnsi="Cambria" w:cs="Arial"/>
          <w:sz w:val="22"/>
          <w:szCs w:val="22"/>
        </w:rPr>
        <w:t>. The proposal must outline the following:</w:t>
      </w:r>
    </w:p>
    <w:p w14:paraId="1F08958E" w14:textId="41A2B1AC" w:rsidR="00FD205E" w:rsidRDefault="00FD205E" w:rsidP="00FD205E">
      <w:pPr>
        <w:pStyle w:val="ListParagraph"/>
        <w:numPr>
          <w:ilvl w:val="0"/>
          <w:numId w:val="43"/>
        </w:numPr>
        <w:ind w:left="360" w:right="720" w:firstLine="0"/>
        <w:jc w:val="both"/>
        <w:rPr>
          <w:rFonts w:ascii="Cambria" w:hAnsi="Cambria" w:cs="Arial"/>
          <w:sz w:val="22"/>
          <w:szCs w:val="22"/>
        </w:rPr>
      </w:pPr>
      <w:r>
        <w:rPr>
          <w:rFonts w:ascii="Cambria" w:hAnsi="Cambria" w:cs="Arial"/>
          <w:sz w:val="22"/>
          <w:szCs w:val="22"/>
        </w:rPr>
        <w:t>Consultant team organization</w:t>
      </w:r>
    </w:p>
    <w:p w14:paraId="275E2953" w14:textId="53F4AB75" w:rsidR="00FD205E" w:rsidRDefault="00FD205E" w:rsidP="00FD205E">
      <w:pPr>
        <w:pStyle w:val="ListParagraph"/>
        <w:numPr>
          <w:ilvl w:val="0"/>
          <w:numId w:val="43"/>
        </w:numPr>
        <w:ind w:left="360" w:right="720" w:firstLine="0"/>
        <w:jc w:val="both"/>
        <w:rPr>
          <w:rFonts w:ascii="Cambria" w:hAnsi="Cambria" w:cs="Arial"/>
          <w:sz w:val="22"/>
          <w:szCs w:val="22"/>
        </w:rPr>
      </w:pPr>
      <w:r>
        <w:rPr>
          <w:rFonts w:ascii="Cambria" w:hAnsi="Cambria" w:cs="Arial"/>
          <w:sz w:val="22"/>
          <w:szCs w:val="22"/>
        </w:rPr>
        <w:t>Experience with similar projects and/or project elements</w:t>
      </w:r>
    </w:p>
    <w:p w14:paraId="62642C98" w14:textId="2278AED5" w:rsidR="00FD205E" w:rsidRDefault="00FD205E" w:rsidP="00FD205E">
      <w:pPr>
        <w:pStyle w:val="ListParagraph"/>
        <w:numPr>
          <w:ilvl w:val="0"/>
          <w:numId w:val="43"/>
        </w:numPr>
        <w:ind w:left="360" w:right="720" w:firstLine="0"/>
        <w:jc w:val="both"/>
        <w:rPr>
          <w:rFonts w:ascii="Cambria" w:hAnsi="Cambria" w:cs="Arial"/>
          <w:sz w:val="22"/>
          <w:szCs w:val="22"/>
        </w:rPr>
      </w:pPr>
      <w:r>
        <w:rPr>
          <w:rFonts w:ascii="Cambria" w:hAnsi="Cambria" w:cs="Arial"/>
          <w:sz w:val="22"/>
          <w:szCs w:val="22"/>
        </w:rPr>
        <w:t>Approach to the project</w:t>
      </w:r>
      <w:r w:rsidR="003B0358">
        <w:rPr>
          <w:rFonts w:ascii="Cambria" w:hAnsi="Cambria" w:cs="Arial"/>
          <w:sz w:val="22"/>
          <w:szCs w:val="22"/>
        </w:rPr>
        <w:t>, including public engagement</w:t>
      </w:r>
    </w:p>
    <w:p w14:paraId="380F9C16" w14:textId="6C628264" w:rsidR="00153F1D" w:rsidRPr="00FD205E" w:rsidRDefault="00FD205E" w:rsidP="00FD205E">
      <w:pPr>
        <w:ind w:left="360" w:right="720"/>
        <w:jc w:val="both"/>
        <w:rPr>
          <w:rFonts w:ascii="Cambria" w:hAnsi="Cambria" w:cs="Arial"/>
          <w:sz w:val="22"/>
          <w:szCs w:val="22"/>
        </w:rPr>
      </w:pPr>
      <w:r>
        <w:rPr>
          <w:rFonts w:ascii="Cambria" w:hAnsi="Cambria" w:cs="Arial"/>
          <w:sz w:val="22"/>
          <w:szCs w:val="22"/>
        </w:rPr>
        <w:t xml:space="preserve">The proposal must demonstrate how the consultant meets the objectives for solicitation outlined in </w:t>
      </w:r>
      <w:r w:rsidR="00F22B24">
        <w:rPr>
          <w:rFonts w:ascii="Cambria" w:hAnsi="Cambria" w:cs="Arial"/>
          <w:sz w:val="22"/>
          <w:szCs w:val="22"/>
        </w:rPr>
        <w:t>s</w:t>
      </w:r>
      <w:r>
        <w:rPr>
          <w:rFonts w:ascii="Cambria" w:hAnsi="Cambria" w:cs="Arial"/>
          <w:sz w:val="22"/>
          <w:szCs w:val="22"/>
        </w:rPr>
        <w:t>ection 3.</w:t>
      </w:r>
    </w:p>
    <w:p w14:paraId="49E3BBCD" w14:textId="77777777" w:rsidR="00495BD5" w:rsidRPr="00B62E1A" w:rsidRDefault="00495BD5" w:rsidP="00153F1D">
      <w:pPr>
        <w:jc w:val="both"/>
        <w:rPr>
          <w:rFonts w:ascii="Cambria" w:hAnsi="Cambria" w:cs="Arial"/>
        </w:rPr>
      </w:pPr>
    </w:p>
    <w:p w14:paraId="40A89013" w14:textId="77777777" w:rsidR="00503828" w:rsidRPr="00B62E1A" w:rsidRDefault="0071595A" w:rsidP="00E206FE">
      <w:pPr>
        <w:tabs>
          <w:tab w:val="num" w:pos="-720"/>
        </w:tabs>
        <w:spacing w:before="120"/>
        <w:rPr>
          <w:rFonts w:ascii="Cambria" w:hAnsi="Cambria" w:cs="Arial"/>
          <w:b/>
          <w:color w:val="31849B"/>
          <w:sz w:val="22"/>
          <w:szCs w:val="22"/>
        </w:rPr>
      </w:pPr>
      <w:r>
        <w:rPr>
          <w:rFonts w:ascii="Cambria" w:hAnsi="Cambria" w:cs="Arial"/>
          <w:b/>
          <w:color w:val="31849B"/>
          <w:sz w:val="22"/>
          <w:szCs w:val="22"/>
        </w:rPr>
        <w:t>Submittal</w:t>
      </w:r>
      <w:r w:rsidRPr="00B62E1A">
        <w:rPr>
          <w:rFonts w:ascii="Cambria" w:hAnsi="Cambria" w:cs="Arial"/>
          <w:b/>
          <w:color w:val="31849B"/>
          <w:sz w:val="22"/>
          <w:szCs w:val="22"/>
        </w:rPr>
        <w:t xml:space="preserve"> </w:t>
      </w:r>
      <w:r w:rsidR="00503828" w:rsidRPr="00B62E1A">
        <w:rPr>
          <w:rFonts w:ascii="Cambria" w:hAnsi="Cambria" w:cs="Arial"/>
          <w:b/>
          <w:color w:val="31849B"/>
          <w:sz w:val="22"/>
          <w:szCs w:val="22"/>
        </w:rPr>
        <w:t>Checklist</w:t>
      </w:r>
      <w:r w:rsidR="00A24415" w:rsidRPr="00B62E1A">
        <w:rPr>
          <w:rFonts w:ascii="Cambria" w:hAnsi="Cambria" w:cs="Arial"/>
          <w:b/>
          <w:color w:val="31849B"/>
          <w:sz w:val="22"/>
          <w:szCs w:val="22"/>
        </w:rPr>
        <w:t>.</w:t>
      </w:r>
    </w:p>
    <w:p w14:paraId="1DABF242" w14:textId="77777777" w:rsidR="00503828" w:rsidRPr="00B62E1A" w:rsidRDefault="0073729B" w:rsidP="00A30184">
      <w:pPr>
        <w:tabs>
          <w:tab w:val="num" w:pos="-720"/>
        </w:tabs>
        <w:spacing w:before="120"/>
        <w:rPr>
          <w:rFonts w:ascii="Cambria" w:hAnsi="Cambria" w:cs="Arial"/>
          <w:b/>
          <w:color w:val="31849B"/>
          <w:sz w:val="22"/>
          <w:szCs w:val="22"/>
        </w:rPr>
      </w:pPr>
      <w:r w:rsidRPr="00B62E1A">
        <w:rPr>
          <w:rFonts w:ascii="Cambria" w:hAnsi="Cambria" w:cs="Arial"/>
          <w:b/>
          <w:color w:val="31849B"/>
          <w:sz w:val="22"/>
          <w:szCs w:val="22"/>
        </w:rPr>
        <w:t xml:space="preserve">Your </w:t>
      </w:r>
      <w:r w:rsidR="00503828" w:rsidRPr="00B62E1A">
        <w:rPr>
          <w:rFonts w:ascii="Cambria" w:hAnsi="Cambria" w:cs="Arial"/>
          <w:b/>
          <w:color w:val="31849B"/>
          <w:sz w:val="22"/>
          <w:szCs w:val="22"/>
        </w:rPr>
        <w:t xml:space="preserve">response should be packaged with each of the following.  This list </w:t>
      </w:r>
      <w:r w:rsidR="00BD0AE2" w:rsidRPr="00B62E1A">
        <w:rPr>
          <w:rFonts w:ascii="Cambria" w:hAnsi="Cambria" w:cs="Arial"/>
          <w:b/>
          <w:color w:val="31849B"/>
          <w:sz w:val="22"/>
          <w:szCs w:val="22"/>
        </w:rPr>
        <w:t xml:space="preserve">assists </w:t>
      </w:r>
      <w:r w:rsidR="00503828" w:rsidRPr="00B62E1A">
        <w:rPr>
          <w:rFonts w:ascii="Cambria" w:hAnsi="Cambria" w:cs="Arial"/>
          <w:b/>
          <w:color w:val="31849B"/>
          <w:sz w:val="22"/>
          <w:szCs w:val="22"/>
        </w:rPr>
        <w:t xml:space="preserve">with quality control before submittal of your final package.  Addenda may change this list; </w:t>
      </w:r>
      <w:r w:rsidR="00D34E4A" w:rsidRPr="00B62E1A">
        <w:rPr>
          <w:rFonts w:ascii="Cambria" w:hAnsi="Cambria" w:cs="Arial"/>
          <w:b/>
          <w:color w:val="31849B"/>
          <w:sz w:val="22"/>
          <w:szCs w:val="22"/>
        </w:rPr>
        <w:t xml:space="preserve">check </w:t>
      </w:r>
      <w:r w:rsidR="00503828" w:rsidRPr="00B62E1A">
        <w:rPr>
          <w:rFonts w:ascii="Cambria" w:hAnsi="Cambria" w:cs="Arial"/>
          <w:b/>
          <w:color w:val="31849B"/>
          <w:sz w:val="22"/>
          <w:szCs w:val="22"/>
        </w:rPr>
        <w:t>any final instructions:</w:t>
      </w:r>
    </w:p>
    <w:p w14:paraId="6879A125" w14:textId="77777777" w:rsidR="00F91336" w:rsidRPr="00B62E1A" w:rsidRDefault="00F91336" w:rsidP="00A30184">
      <w:pPr>
        <w:tabs>
          <w:tab w:val="num" w:pos="-720"/>
        </w:tabs>
        <w:spacing w:before="120"/>
        <w:rPr>
          <w:rFonts w:ascii="Cambria" w:hAnsi="Cambria" w:cs="Arial"/>
          <w:b/>
          <w:color w:val="31849B"/>
          <w:sz w:val="22"/>
          <w:szCs w:val="22"/>
          <w:u w:val="single"/>
        </w:rPr>
      </w:pPr>
    </w:p>
    <w:p w14:paraId="1D27FA1C" w14:textId="77777777" w:rsidR="00FD205E" w:rsidRPr="00FD205E" w:rsidRDefault="00FD205E" w:rsidP="007B6361">
      <w:pPr>
        <w:pStyle w:val="NoSpacing"/>
        <w:numPr>
          <w:ilvl w:val="0"/>
          <w:numId w:val="14"/>
        </w:numPr>
        <w:ind w:left="720"/>
        <w:rPr>
          <w:rFonts w:ascii="Cambria" w:hAnsi="Cambria" w:cs="Arial"/>
        </w:rPr>
      </w:pPr>
      <w:r>
        <w:rPr>
          <w:rFonts w:ascii="Cambria" w:hAnsi="Cambria" w:cs="Arial"/>
        </w:rPr>
        <w:t>Optional – Letter of Interest.  Consultant may include a Letter of Interest no longer than a single 8.5” x 11”page.  However, since this is optional, the City does not guarantee it will be read and it will not be counted in the page limits, evaluation or scoring.</w:t>
      </w:r>
    </w:p>
    <w:p w14:paraId="21B2CCB4" w14:textId="77777777" w:rsidR="005E51AA" w:rsidRDefault="005E51AA" w:rsidP="007B6361">
      <w:pPr>
        <w:pStyle w:val="NoSpacing"/>
        <w:numPr>
          <w:ilvl w:val="0"/>
          <w:numId w:val="14"/>
        </w:numPr>
        <w:ind w:left="720"/>
        <w:rPr>
          <w:rFonts w:ascii="Cambria" w:hAnsi="Cambria" w:cs="Arial"/>
        </w:rPr>
      </w:pPr>
      <w:r>
        <w:rPr>
          <w:rFonts w:ascii="Cambria" w:hAnsi="Cambria" w:cs="Arial"/>
        </w:rPr>
        <w:t xml:space="preserve">Mandatory – Consultant </w:t>
      </w:r>
      <w:r w:rsidRPr="00B62E1A">
        <w:rPr>
          <w:rFonts w:ascii="Cambria" w:hAnsi="Cambria" w:cs="Arial"/>
        </w:rPr>
        <w:t>Questionnaire.</w:t>
      </w:r>
    </w:p>
    <w:p w14:paraId="6363E8A2" w14:textId="77777777" w:rsidR="00503828" w:rsidRPr="00B62E1A" w:rsidRDefault="00F167B8" w:rsidP="007B6361">
      <w:pPr>
        <w:pStyle w:val="NoSpacing"/>
        <w:numPr>
          <w:ilvl w:val="0"/>
          <w:numId w:val="14"/>
        </w:numPr>
        <w:ind w:left="720"/>
        <w:rPr>
          <w:rFonts w:ascii="Cambria" w:hAnsi="Cambria" w:cs="Arial"/>
        </w:rPr>
      </w:pPr>
      <w:r>
        <w:rPr>
          <w:rFonts w:ascii="Cambria" w:hAnsi="Cambria" w:cs="Arial"/>
        </w:rPr>
        <w:lastRenderedPageBreak/>
        <w:t xml:space="preserve">Mandatory – </w:t>
      </w:r>
      <w:r w:rsidR="00503828" w:rsidRPr="00B62E1A">
        <w:rPr>
          <w:rFonts w:ascii="Cambria" w:hAnsi="Cambria" w:cs="Arial"/>
        </w:rPr>
        <w:t>Minimum Qualifications Sheet</w:t>
      </w:r>
    </w:p>
    <w:p w14:paraId="0AE0877D" w14:textId="77777777" w:rsidR="009755FE" w:rsidRPr="00B62E1A" w:rsidRDefault="00F167B8" w:rsidP="007B6361">
      <w:pPr>
        <w:pStyle w:val="NoSpacing"/>
        <w:numPr>
          <w:ilvl w:val="0"/>
          <w:numId w:val="14"/>
        </w:numPr>
        <w:ind w:left="720"/>
        <w:rPr>
          <w:rFonts w:ascii="Cambria" w:hAnsi="Cambria" w:cs="Arial"/>
        </w:rPr>
      </w:pPr>
      <w:r>
        <w:rPr>
          <w:rFonts w:ascii="Cambria" w:hAnsi="Cambria" w:cs="Arial"/>
        </w:rPr>
        <w:t>Mandatory – Consultant</w:t>
      </w:r>
      <w:r w:rsidRPr="00B62E1A">
        <w:rPr>
          <w:rFonts w:ascii="Cambria" w:hAnsi="Cambria" w:cs="Arial"/>
        </w:rPr>
        <w:t xml:space="preserve"> </w:t>
      </w:r>
      <w:r w:rsidR="009755FE" w:rsidRPr="00B62E1A">
        <w:rPr>
          <w:rFonts w:ascii="Cambria" w:hAnsi="Cambria" w:cs="Arial"/>
        </w:rPr>
        <w:t>Inclusion Plan</w:t>
      </w:r>
      <w:r w:rsidR="000D1A9D">
        <w:rPr>
          <w:rFonts w:ascii="Cambria" w:hAnsi="Cambria" w:cs="Arial"/>
        </w:rPr>
        <w:t xml:space="preserve"> </w:t>
      </w:r>
    </w:p>
    <w:p w14:paraId="62BA8AD1" w14:textId="77777777" w:rsidR="00503828" w:rsidRPr="00B62E1A" w:rsidRDefault="00F167B8" w:rsidP="007B6361">
      <w:pPr>
        <w:pStyle w:val="NoSpacing"/>
        <w:numPr>
          <w:ilvl w:val="0"/>
          <w:numId w:val="14"/>
        </w:numPr>
        <w:ind w:left="720"/>
        <w:rPr>
          <w:rFonts w:ascii="Cambria" w:hAnsi="Cambria" w:cs="Arial"/>
        </w:rPr>
      </w:pPr>
      <w:r>
        <w:rPr>
          <w:rFonts w:ascii="Cambria" w:hAnsi="Cambria" w:cs="Arial"/>
        </w:rPr>
        <w:t xml:space="preserve">Mandatory – </w:t>
      </w:r>
      <w:r w:rsidR="001369DB">
        <w:rPr>
          <w:rFonts w:ascii="Cambria" w:hAnsi="Cambria" w:cs="Arial"/>
        </w:rPr>
        <w:t xml:space="preserve">Proposal Response </w:t>
      </w:r>
    </w:p>
    <w:p w14:paraId="296C6DE9" w14:textId="77777777" w:rsidR="00716672" w:rsidRPr="00FA2FEE" w:rsidRDefault="004072E1" w:rsidP="00CE271C">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89" w:name="_Toc524485070"/>
      <w:bookmarkStart w:id="90" w:name="_Toc524754256"/>
      <w:bookmarkStart w:id="91" w:name="_Toc526492445"/>
      <w:bookmarkStart w:id="92" w:name="_Toc528557501"/>
      <w:bookmarkStart w:id="93" w:name="_Toc529153561"/>
      <w:bookmarkStart w:id="94" w:name="_Toc30899498"/>
      <w:bookmarkStart w:id="95" w:name="_Toc503451437"/>
      <w:r w:rsidRPr="00FA2FEE">
        <w:rPr>
          <w:rFonts w:ascii="Cambria" w:hAnsi="Cambria"/>
          <w:color w:val="31849B"/>
          <w:sz w:val="36"/>
          <w:szCs w:val="36"/>
        </w:rPr>
        <w:t>Selection Process</w:t>
      </w:r>
      <w:bookmarkEnd w:id="89"/>
      <w:bookmarkEnd w:id="90"/>
      <w:bookmarkEnd w:id="91"/>
      <w:bookmarkEnd w:id="92"/>
      <w:bookmarkEnd w:id="93"/>
      <w:bookmarkEnd w:id="94"/>
      <w:r w:rsidR="00FC4D5F" w:rsidRPr="00FA2FEE">
        <w:rPr>
          <w:rFonts w:ascii="Cambria" w:hAnsi="Cambria"/>
          <w:color w:val="31849B"/>
          <w:sz w:val="36"/>
          <w:szCs w:val="36"/>
        </w:rPr>
        <w:t>.</w:t>
      </w:r>
      <w:bookmarkEnd w:id="95"/>
    </w:p>
    <w:p w14:paraId="3FC15265" w14:textId="77777777" w:rsidR="005176D9" w:rsidRDefault="002B0C0B" w:rsidP="00F1348C">
      <w:pPr>
        <w:pStyle w:val="BodyText"/>
        <w:spacing w:after="0"/>
        <w:jc w:val="both"/>
        <w:rPr>
          <w:rFonts w:ascii="Cambria" w:hAnsi="Cambria" w:cs="Arial"/>
          <w:sz w:val="22"/>
          <w:szCs w:val="22"/>
        </w:rPr>
      </w:pPr>
      <w:r>
        <w:rPr>
          <w:rFonts w:ascii="Cambria" w:hAnsi="Cambria" w:cs="Arial"/>
          <w:b/>
          <w:color w:val="31849B" w:themeColor="accent5" w:themeShade="BF"/>
          <w:sz w:val="22"/>
          <w:szCs w:val="22"/>
        </w:rPr>
        <w:t>9.1 Initial Screening</w:t>
      </w:r>
      <w:r w:rsidR="00716672" w:rsidRPr="00C85C78">
        <w:rPr>
          <w:rFonts w:ascii="Cambria" w:hAnsi="Cambria" w:cs="Arial"/>
          <w:sz w:val="22"/>
          <w:szCs w:val="22"/>
        </w:rPr>
        <w:t xml:space="preserve"> </w:t>
      </w:r>
    </w:p>
    <w:p w14:paraId="7682C2DB" w14:textId="77777777" w:rsidR="00153F1D" w:rsidRDefault="00EE26AD" w:rsidP="00F1348C">
      <w:pPr>
        <w:pStyle w:val="BodyText"/>
        <w:spacing w:after="0"/>
        <w:rPr>
          <w:rFonts w:ascii="Cambria" w:hAnsi="Cambria" w:cs="Arial"/>
          <w:sz w:val="22"/>
          <w:szCs w:val="22"/>
          <w:shd w:val="clear" w:color="auto" w:fill="FFFFFF"/>
        </w:rPr>
      </w:pPr>
      <w:r w:rsidRPr="00C85C78">
        <w:rPr>
          <w:rFonts w:ascii="Cambria" w:hAnsi="Cambria" w:cs="Arial"/>
          <w:sz w:val="22"/>
          <w:szCs w:val="22"/>
        </w:rPr>
        <w:t xml:space="preserve">The </w:t>
      </w:r>
      <w:r w:rsidR="00153F1D" w:rsidRPr="00C85C78">
        <w:rPr>
          <w:rFonts w:ascii="Cambria" w:hAnsi="Cambria" w:cs="Arial"/>
          <w:sz w:val="22"/>
          <w:szCs w:val="22"/>
        </w:rPr>
        <w:t xml:space="preserve">City will </w:t>
      </w:r>
      <w:r w:rsidR="00716672" w:rsidRPr="00C85C78">
        <w:rPr>
          <w:rFonts w:ascii="Cambria" w:hAnsi="Cambria" w:cs="Arial"/>
          <w:sz w:val="22"/>
          <w:szCs w:val="22"/>
        </w:rPr>
        <w:t xml:space="preserve">review </w:t>
      </w:r>
      <w:r w:rsidR="00153F1D" w:rsidRPr="00C85C78">
        <w:rPr>
          <w:rFonts w:ascii="Cambria" w:hAnsi="Cambria" w:cs="Arial"/>
          <w:sz w:val="22"/>
          <w:szCs w:val="22"/>
        </w:rPr>
        <w:t xml:space="preserve">responses </w:t>
      </w:r>
      <w:r w:rsidR="000C525C" w:rsidRPr="00C85C78">
        <w:rPr>
          <w:rFonts w:ascii="Cambria" w:hAnsi="Cambria" w:cs="Arial"/>
          <w:sz w:val="22"/>
          <w:szCs w:val="22"/>
        </w:rPr>
        <w:t xml:space="preserve">for </w:t>
      </w:r>
      <w:r w:rsidR="00255597" w:rsidRPr="00C85C78">
        <w:rPr>
          <w:rFonts w:ascii="Cambria" w:hAnsi="Cambria" w:cs="Arial"/>
          <w:sz w:val="22"/>
          <w:szCs w:val="22"/>
        </w:rPr>
        <w:t>resp</w:t>
      </w:r>
      <w:r w:rsidR="00CE271C">
        <w:rPr>
          <w:rFonts w:ascii="Cambria" w:hAnsi="Cambria" w:cs="Arial"/>
          <w:sz w:val="22"/>
          <w:szCs w:val="22"/>
        </w:rPr>
        <w:t xml:space="preserve">onsiveness and responsibility. </w:t>
      </w:r>
      <w:r w:rsidR="000C525C" w:rsidRPr="00C85C78">
        <w:rPr>
          <w:rFonts w:ascii="Cambria" w:hAnsi="Cambria" w:cs="Arial"/>
          <w:sz w:val="22"/>
          <w:szCs w:val="22"/>
        </w:rPr>
        <w:t xml:space="preserve">Those found </w:t>
      </w:r>
      <w:r w:rsidR="00255597" w:rsidRPr="00C85C78">
        <w:rPr>
          <w:rFonts w:ascii="Cambria" w:hAnsi="Cambria" w:cs="Arial"/>
          <w:sz w:val="22"/>
          <w:szCs w:val="22"/>
        </w:rPr>
        <w:t xml:space="preserve">responsive and responsible </w:t>
      </w:r>
      <w:r w:rsidR="000C525C" w:rsidRPr="00C85C78">
        <w:rPr>
          <w:rFonts w:ascii="Cambria" w:hAnsi="Cambria" w:cs="Arial"/>
          <w:sz w:val="22"/>
          <w:szCs w:val="22"/>
        </w:rPr>
        <w:t xml:space="preserve">based on </w:t>
      </w:r>
      <w:r w:rsidR="00153F1D" w:rsidRPr="00C85C78">
        <w:rPr>
          <w:rFonts w:ascii="Cambria" w:hAnsi="Cambria" w:cs="Arial"/>
          <w:sz w:val="22"/>
          <w:szCs w:val="22"/>
        </w:rPr>
        <w:t xml:space="preserve">an </w:t>
      </w:r>
      <w:r w:rsidR="000C525C" w:rsidRPr="00C85C78">
        <w:rPr>
          <w:rFonts w:ascii="Cambria" w:hAnsi="Cambria" w:cs="Arial"/>
          <w:sz w:val="22"/>
          <w:szCs w:val="22"/>
        </w:rPr>
        <w:t xml:space="preserve">initial review </w:t>
      </w:r>
      <w:r w:rsidR="00255597" w:rsidRPr="00C85C78">
        <w:rPr>
          <w:rFonts w:ascii="Cambria" w:hAnsi="Cambria" w:cs="Arial"/>
          <w:sz w:val="22"/>
          <w:szCs w:val="22"/>
        </w:rPr>
        <w:t>shall pr</w:t>
      </w:r>
      <w:r w:rsidR="00255597" w:rsidRPr="00C85C78">
        <w:rPr>
          <w:rFonts w:ascii="Cambria" w:hAnsi="Cambria" w:cs="Arial"/>
          <w:sz w:val="22"/>
          <w:szCs w:val="22"/>
          <w:shd w:val="clear" w:color="auto" w:fill="FFFFFF"/>
        </w:rPr>
        <w:t>oceed to Step 2.</w:t>
      </w:r>
      <w:r w:rsidR="00482742" w:rsidRPr="00C85C78">
        <w:rPr>
          <w:rFonts w:ascii="Cambria" w:hAnsi="Cambria" w:cs="Arial"/>
          <w:sz w:val="22"/>
          <w:szCs w:val="22"/>
          <w:shd w:val="clear" w:color="auto" w:fill="FFFFFF"/>
        </w:rPr>
        <w:t xml:space="preserve"> </w:t>
      </w:r>
      <w:r w:rsidR="00B54101" w:rsidRPr="00C85C78">
        <w:rPr>
          <w:rFonts w:ascii="Cambria" w:hAnsi="Cambria" w:cs="Arial"/>
          <w:sz w:val="22"/>
          <w:szCs w:val="22"/>
          <w:shd w:val="clear" w:color="auto" w:fill="FFFFFF"/>
        </w:rPr>
        <w:t xml:space="preserve">Equal Benefits, Minimum Qualifications, </w:t>
      </w:r>
      <w:r w:rsidR="004033B4" w:rsidRPr="00C85C78">
        <w:rPr>
          <w:rFonts w:ascii="Cambria" w:hAnsi="Cambria" w:cs="Arial"/>
          <w:sz w:val="22"/>
          <w:szCs w:val="22"/>
          <w:shd w:val="clear" w:color="auto" w:fill="FFFFFF"/>
        </w:rPr>
        <w:t xml:space="preserve">an </w:t>
      </w:r>
      <w:r w:rsidR="00B54101" w:rsidRPr="00C85C78">
        <w:rPr>
          <w:rFonts w:ascii="Cambria" w:hAnsi="Cambria" w:cs="Arial"/>
          <w:sz w:val="22"/>
          <w:szCs w:val="22"/>
          <w:shd w:val="clear" w:color="auto" w:fill="FFFFFF"/>
        </w:rPr>
        <w:t>Inclusion Plan, satisfactory financial responsibility and other elements are screened in this Step.</w:t>
      </w:r>
      <w:r w:rsidR="00D846F4" w:rsidRPr="00C85C78">
        <w:rPr>
          <w:rFonts w:ascii="Cambria" w:hAnsi="Cambria" w:cs="Arial"/>
          <w:sz w:val="22"/>
          <w:szCs w:val="22"/>
          <w:shd w:val="clear" w:color="auto" w:fill="FFFFFF"/>
        </w:rPr>
        <w:t xml:space="preserve">  A significant failure to perform on past City projects may also be considered in determining the responsibility of a firm.</w:t>
      </w:r>
    </w:p>
    <w:p w14:paraId="117A476B" w14:textId="77777777" w:rsidR="00F1348C" w:rsidRDefault="00F1348C" w:rsidP="007B6361">
      <w:pPr>
        <w:pStyle w:val="BodyText"/>
        <w:jc w:val="both"/>
        <w:rPr>
          <w:rFonts w:ascii="Cambria" w:hAnsi="Cambria" w:cs="Arial"/>
          <w:b/>
          <w:color w:val="31849B" w:themeColor="accent5" w:themeShade="BF"/>
          <w:sz w:val="22"/>
          <w:szCs w:val="22"/>
          <w:shd w:val="clear" w:color="auto" w:fill="FFFFFF"/>
        </w:rPr>
      </w:pPr>
    </w:p>
    <w:p w14:paraId="1B129117" w14:textId="77777777" w:rsidR="005176D9" w:rsidRPr="007B6361" w:rsidRDefault="002B0C0B" w:rsidP="00F1348C">
      <w:pPr>
        <w:pStyle w:val="BodyText"/>
        <w:spacing w:after="0"/>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shd w:val="clear" w:color="auto" w:fill="FFFFFF"/>
        </w:rPr>
        <w:t>9.2 Proposal Evaluation</w:t>
      </w:r>
      <w:r w:rsidR="00716672" w:rsidRPr="00B62E1A">
        <w:rPr>
          <w:rFonts w:ascii="Cambria" w:hAnsi="Cambria" w:cs="Arial"/>
          <w:b/>
          <w:sz w:val="22"/>
          <w:szCs w:val="22"/>
        </w:rPr>
        <w:t xml:space="preserve"> </w:t>
      </w:r>
      <w:r w:rsidR="00255597" w:rsidRPr="00B62E1A">
        <w:rPr>
          <w:rFonts w:ascii="Cambria" w:hAnsi="Cambria" w:cs="Arial"/>
          <w:b/>
          <w:sz w:val="22"/>
          <w:szCs w:val="22"/>
        </w:rPr>
        <w:t xml:space="preserve"> </w:t>
      </w:r>
    </w:p>
    <w:p w14:paraId="3254E231" w14:textId="77777777" w:rsidR="00603653" w:rsidRPr="00B62E1A" w:rsidRDefault="00255597" w:rsidP="00F1348C">
      <w:pPr>
        <w:jc w:val="both"/>
        <w:rPr>
          <w:rFonts w:ascii="Cambria" w:hAnsi="Cambria" w:cs="Arial"/>
          <w:sz w:val="22"/>
          <w:szCs w:val="22"/>
        </w:rPr>
      </w:pPr>
      <w:r w:rsidRPr="00B62E1A">
        <w:rPr>
          <w:rFonts w:ascii="Cambria" w:hAnsi="Cambria" w:cs="Arial"/>
          <w:sz w:val="22"/>
          <w:szCs w:val="22"/>
        </w:rPr>
        <w:t xml:space="preserve">The City </w:t>
      </w:r>
      <w:r w:rsidR="000C525C" w:rsidRPr="00B62E1A">
        <w:rPr>
          <w:rFonts w:ascii="Cambria" w:hAnsi="Cambria" w:cs="Arial"/>
          <w:sz w:val="22"/>
          <w:szCs w:val="22"/>
        </w:rPr>
        <w:t xml:space="preserve">will </w:t>
      </w:r>
      <w:r w:rsidRPr="00B62E1A">
        <w:rPr>
          <w:rFonts w:ascii="Cambria" w:hAnsi="Cambria" w:cs="Arial"/>
          <w:sz w:val="22"/>
          <w:szCs w:val="22"/>
        </w:rPr>
        <w:t>evaluate</w:t>
      </w:r>
      <w:r w:rsidR="00716672" w:rsidRPr="00B62E1A">
        <w:rPr>
          <w:rFonts w:ascii="Cambria" w:hAnsi="Cambria" w:cs="Arial"/>
          <w:sz w:val="22"/>
          <w:szCs w:val="22"/>
        </w:rPr>
        <w:t xml:space="preserve"> proposals using the criteria</w:t>
      </w:r>
      <w:r w:rsidR="006426C8" w:rsidRPr="00B62E1A">
        <w:rPr>
          <w:rFonts w:ascii="Cambria" w:hAnsi="Cambria" w:cs="Arial"/>
          <w:sz w:val="22"/>
          <w:szCs w:val="22"/>
        </w:rPr>
        <w:t xml:space="preserve"> below</w:t>
      </w:r>
      <w:r w:rsidR="00716672" w:rsidRPr="00B62E1A">
        <w:rPr>
          <w:rFonts w:ascii="Cambria" w:hAnsi="Cambria" w:cs="Arial"/>
          <w:sz w:val="22"/>
          <w:szCs w:val="22"/>
        </w:rPr>
        <w:t xml:space="preserve">. </w:t>
      </w:r>
      <w:r w:rsidR="00DD0253" w:rsidRPr="00B62E1A">
        <w:rPr>
          <w:rFonts w:ascii="Cambria" w:hAnsi="Cambria" w:cs="Arial"/>
          <w:sz w:val="22"/>
          <w:szCs w:val="22"/>
        </w:rPr>
        <w:t>Responses will be evaluated</w:t>
      </w:r>
      <w:r w:rsidR="001D13A6">
        <w:rPr>
          <w:rFonts w:ascii="Cambria" w:hAnsi="Cambria" w:cs="Arial"/>
          <w:sz w:val="22"/>
          <w:szCs w:val="22"/>
        </w:rPr>
        <w:t>, scored</w:t>
      </w:r>
      <w:r w:rsidR="00DD0253" w:rsidRPr="00B62E1A">
        <w:rPr>
          <w:rFonts w:ascii="Cambria" w:hAnsi="Cambria" w:cs="Arial"/>
          <w:sz w:val="22"/>
          <w:szCs w:val="22"/>
        </w:rPr>
        <w:t xml:space="preserve"> and ranked.</w:t>
      </w:r>
    </w:p>
    <w:p w14:paraId="7D764C89" w14:textId="77777777" w:rsidR="005176D9" w:rsidRDefault="005176D9" w:rsidP="00B411E5">
      <w:pPr>
        <w:tabs>
          <w:tab w:val="left" w:pos="0"/>
          <w:tab w:val="left" w:pos="360"/>
        </w:tabs>
        <w:jc w:val="both"/>
        <w:rPr>
          <w:rFonts w:ascii="Cambria" w:hAnsi="Cambria" w:cs="Arial"/>
          <w:b/>
          <w:sz w:val="22"/>
          <w:szCs w:val="22"/>
        </w:rPr>
      </w:pPr>
    </w:p>
    <w:p w14:paraId="3E6322B3" w14:textId="77777777" w:rsidR="00532936" w:rsidRPr="00B62E1A" w:rsidRDefault="00532936" w:rsidP="002B0C0B">
      <w:pPr>
        <w:jc w:val="both"/>
        <w:rPr>
          <w:rFonts w:ascii="Cambria" w:hAnsi="Cambria" w:cs="Arial"/>
          <w:b/>
          <w:sz w:val="22"/>
          <w:szCs w:val="22"/>
        </w:rPr>
      </w:pPr>
      <w:r w:rsidRPr="00B62E1A">
        <w:rPr>
          <w:rFonts w:ascii="Cambria" w:hAnsi="Cambria" w:cs="Arial"/>
          <w:b/>
          <w:sz w:val="22"/>
          <w:szCs w:val="22"/>
        </w:rPr>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B62E1A" w14:paraId="78EDF7F2" w14:textId="77777777" w:rsidTr="004033B4">
        <w:tc>
          <w:tcPr>
            <w:tcW w:w="4518" w:type="dxa"/>
            <w:shd w:val="clear" w:color="auto" w:fill="FFFFFF"/>
          </w:tcPr>
          <w:p w14:paraId="7C36FB79" w14:textId="77777777" w:rsidR="00532936" w:rsidRPr="00B62E1A" w:rsidRDefault="008F01FD" w:rsidP="00A87042">
            <w:pPr>
              <w:tabs>
                <w:tab w:val="left" w:pos="360"/>
              </w:tabs>
              <w:jc w:val="both"/>
              <w:rPr>
                <w:rFonts w:ascii="Cambria" w:hAnsi="Cambria" w:cs="Arial"/>
                <w:sz w:val="22"/>
                <w:szCs w:val="22"/>
              </w:rPr>
            </w:pPr>
            <w:r w:rsidRPr="00B62E1A">
              <w:rPr>
                <w:rFonts w:ascii="Cambria" w:hAnsi="Cambria" w:cs="Arial"/>
                <w:sz w:val="22"/>
                <w:szCs w:val="22"/>
              </w:rPr>
              <w:t>Experience</w:t>
            </w:r>
            <w:r w:rsidR="00EF1D51">
              <w:rPr>
                <w:rFonts w:ascii="Cambria" w:hAnsi="Cambria" w:cs="Arial"/>
                <w:sz w:val="22"/>
                <w:szCs w:val="22"/>
              </w:rPr>
              <w:t xml:space="preserve"> &amp; Qualifications</w:t>
            </w:r>
          </w:p>
        </w:tc>
        <w:tc>
          <w:tcPr>
            <w:tcW w:w="2412" w:type="dxa"/>
            <w:shd w:val="clear" w:color="auto" w:fill="FFFFFF"/>
          </w:tcPr>
          <w:p w14:paraId="645A57FA" w14:textId="77777777" w:rsidR="00532936" w:rsidRPr="00B62E1A" w:rsidRDefault="007B6361" w:rsidP="00A87042">
            <w:pPr>
              <w:tabs>
                <w:tab w:val="left" w:pos="360"/>
              </w:tabs>
              <w:jc w:val="both"/>
              <w:rPr>
                <w:rFonts w:ascii="Cambria" w:hAnsi="Cambria" w:cs="Arial"/>
                <w:sz w:val="22"/>
                <w:szCs w:val="22"/>
              </w:rPr>
            </w:pPr>
            <w:r>
              <w:rPr>
                <w:rFonts w:ascii="Cambria" w:hAnsi="Cambria" w:cs="Arial"/>
                <w:sz w:val="22"/>
                <w:szCs w:val="22"/>
              </w:rPr>
              <w:t>40%</w:t>
            </w:r>
          </w:p>
        </w:tc>
      </w:tr>
      <w:tr w:rsidR="00532936" w:rsidRPr="00B62E1A" w14:paraId="5822FEE5" w14:textId="77777777" w:rsidTr="004033B4">
        <w:tc>
          <w:tcPr>
            <w:tcW w:w="4518" w:type="dxa"/>
            <w:shd w:val="clear" w:color="auto" w:fill="FFFFFF"/>
          </w:tcPr>
          <w:p w14:paraId="5C4DEEDB" w14:textId="1A311CD5" w:rsidR="00532936" w:rsidRPr="00B62E1A" w:rsidRDefault="007B6361" w:rsidP="007B6361">
            <w:pPr>
              <w:tabs>
                <w:tab w:val="left" w:pos="360"/>
              </w:tabs>
              <w:rPr>
                <w:rFonts w:ascii="Cambria" w:hAnsi="Cambria" w:cs="Arial"/>
                <w:sz w:val="22"/>
                <w:szCs w:val="22"/>
              </w:rPr>
            </w:pPr>
            <w:r>
              <w:rPr>
                <w:rFonts w:ascii="Cambria" w:hAnsi="Cambria" w:cs="Arial"/>
                <w:sz w:val="22"/>
                <w:szCs w:val="22"/>
              </w:rPr>
              <w:t xml:space="preserve">Approach to the Project, including public </w:t>
            </w:r>
            <w:r w:rsidR="00B73AF6">
              <w:rPr>
                <w:rFonts w:ascii="Cambria" w:hAnsi="Cambria" w:cs="Arial"/>
                <w:sz w:val="22"/>
                <w:szCs w:val="22"/>
              </w:rPr>
              <w:t>engagement</w:t>
            </w:r>
          </w:p>
        </w:tc>
        <w:tc>
          <w:tcPr>
            <w:tcW w:w="2412" w:type="dxa"/>
            <w:shd w:val="clear" w:color="auto" w:fill="FFFFFF"/>
          </w:tcPr>
          <w:p w14:paraId="34D12FC9" w14:textId="77777777" w:rsidR="00532936" w:rsidRPr="00B62E1A" w:rsidRDefault="007B6361" w:rsidP="00A87042">
            <w:pPr>
              <w:tabs>
                <w:tab w:val="left" w:pos="360"/>
              </w:tabs>
              <w:jc w:val="both"/>
              <w:rPr>
                <w:rFonts w:ascii="Cambria" w:hAnsi="Cambria" w:cs="Arial"/>
                <w:sz w:val="22"/>
                <w:szCs w:val="22"/>
              </w:rPr>
            </w:pPr>
            <w:r>
              <w:rPr>
                <w:rFonts w:ascii="Cambria" w:hAnsi="Cambria" w:cs="Arial"/>
                <w:sz w:val="22"/>
                <w:szCs w:val="22"/>
              </w:rPr>
              <w:t>50%</w:t>
            </w:r>
          </w:p>
        </w:tc>
      </w:tr>
      <w:tr w:rsidR="00CE271C" w:rsidRPr="00B62E1A" w14:paraId="4BE223D1" w14:textId="77777777" w:rsidTr="006D4E0F">
        <w:tc>
          <w:tcPr>
            <w:tcW w:w="4518" w:type="dxa"/>
            <w:shd w:val="clear" w:color="auto" w:fill="FFFFFF"/>
          </w:tcPr>
          <w:p w14:paraId="51997EF7" w14:textId="77777777" w:rsidR="00CE271C" w:rsidRPr="00B62E1A" w:rsidRDefault="00CE271C" w:rsidP="006D4E0F">
            <w:pPr>
              <w:tabs>
                <w:tab w:val="left" w:pos="360"/>
              </w:tabs>
              <w:jc w:val="both"/>
              <w:rPr>
                <w:rFonts w:ascii="Cambria" w:hAnsi="Cambria" w:cs="Arial"/>
                <w:sz w:val="22"/>
                <w:szCs w:val="22"/>
              </w:rPr>
            </w:pPr>
            <w:r w:rsidRPr="00B62E1A">
              <w:rPr>
                <w:rFonts w:ascii="Cambria" w:hAnsi="Cambria" w:cs="Arial"/>
                <w:sz w:val="22"/>
                <w:szCs w:val="22"/>
              </w:rPr>
              <w:t>Inclusion Plan</w:t>
            </w:r>
            <w:r>
              <w:rPr>
                <w:rFonts w:ascii="Cambria" w:hAnsi="Cambria" w:cs="Arial"/>
                <w:sz w:val="22"/>
                <w:szCs w:val="22"/>
              </w:rPr>
              <w:t xml:space="preserve"> </w:t>
            </w:r>
          </w:p>
        </w:tc>
        <w:tc>
          <w:tcPr>
            <w:tcW w:w="2412" w:type="dxa"/>
            <w:shd w:val="clear" w:color="auto" w:fill="FFFFFF"/>
          </w:tcPr>
          <w:p w14:paraId="08A8B987" w14:textId="77777777" w:rsidR="00CE271C" w:rsidRPr="00B62E1A" w:rsidRDefault="00CE271C" w:rsidP="006D4E0F">
            <w:pPr>
              <w:tabs>
                <w:tab w:val="left" w:pos="360"/>
              </w:tabs>
              <w:jc w:val="both"/>
              <w:rPr>
                <w:rFonts w:ascii="Cambria" w:hAnsi="Cambria" w:cs="Arial"/>
                <w:sz w:val="22"/>
                <w:szCs w:val="22"/>
              </w:rPr>
            </w:pPr>
            <w:r w:rsidRPr="00B62E1A">
              <w:rPr>
                <w:rFonts w:ascii="Cambria" w:hAnsi="Cambria" w:cs="Arial"/>
                <w:sz w:val="22"/>
                <w:szCs w:val="22"/>
              </w:rPr>
              <w:t>10%</w:t>
            </w:r>
          </w:p>
        </w:tc>
      </w:tr>
      <w:tr w:rsidR="0057492C" w:rsidRPr="0057492C" w14:paraId="0D281603" w14:textId="77777777" w:rsidTr="006D4E0F">
        <w:tc>
          <w:tcPr>
            <w:tcW w:w="4518" w:type="dxa"/>
            <w:shd w:val="clear" w:color="auto" w:fill="FFFFFF"/>
          </w:tcPr>
          <w:p w14:paraId="3D84F679" w14:textId="77777777" w:rsidR="0057492C" w:rsidRPr="0057492C" w:rsidRDefault="0057492C" w:rsidP="0057492C">
            <w:pPr>
              <w:tabs>
                <w:tab w:val="left" w:pos="360"/>
              </w:tabs>
              <w:jc w:val="right"/>
              <w:rPr>
                <w:rFonts w:ascii="Cambria" w:hAnsi="Cambria" w:cs="Arial"/>
                <w:b/>
                <w:sz w:val="22"/>
                <w:szCs w:val="22"/>
              </w:rPr>
            </w:pPr>
            <w:r w:rsidRPr="0057492C">
              <w:rPr>
                <w:rFonts w:ascii="Cambria" w:hAnsi="Cambria" w:cs="Arial"/>
                <w:b/>
                <w:sz w:val="22"/>
                <w:szCs w:val="22"/>
              </w:rPr>
              <w:t>Total</w:t>
            </w:r>
          </w:p>
        </w:tc>
        <w:tc>
          <w:tcPr>
            <w:tcW w:w="2412" w:type="dxa"/>
            <w:shd w:val="clear" w:color="auto" w:fill="FFFFFF"/>
          </w:tcPr>
          <w:p w14:paraId="30F048DD" w14:textId="77777777" w:rsidR="0057492C" w:rsidRPr="0057492C" w:rsidRDefault="0057492C" w:rsidP="006D4E0F">
            <w:pPr>
              <w:tabs>
                <w:tab w:val="left" w:pos="360"/>
              </w:tabs>
              <w:jc w:val="both"/>
              <w:rPr>
                <w:rFonts w:ascii="Cambria" w:hAnsi="Cambria" w:cs="Arial"/>
                <w:b/>
                <w:sz w:val="22"/>
                <w:szCs w:val="22"/>
              </w:rPr>
            </w:pPr>
            <w:r w:rsidRPr="0057492C">
              <w:rPr>
                <w:rFonts w:ascii="Cambria" w:hAnsi="Cambria" w:cs="Arial"/>
                <w:b/>
                <w:sz w:val="22"/>
                <w:szCs w:val="22"/>
              </w:rPr>
              <w:t>100</w:t>
            </w:r>
          </w:p>
        </w:tc>
      </w:tr>
    </w:tbl>
    <w:p w14:paraId="55E12EC1" w14:textId="77777777" w:rsidR="00532936" w:rsidRDefault="00532936" w:rsidP="00482742">
      <w:pPr>
        <w:tabs>
          <w:tab w:val="left" w:pos="360"/>
        </w:tabs>
        <w:jc w:val="both"/>
        <w:rPr>
          <w:rFonts w:ascii="Cambria" w:hAnsi="Cambria" w:cs="Arial"/>
          <w:b/>
          <w:sz w:val="22"/>
          <w:szCs w:val="22"/>
        </w:rPr>
      </w:pPr>
    </w:p>
    <w:p w14:paraId="3ACB8EC3" w14:textId="77777777" w:rsidR="005176D9" w:rsidRDefault="002B0C0B" w:rsidP="002B0C0B">
      <w:pPr>
        <w:tabs>
          <w:tab w:val="left" w:pos="360"/>
        </w:tabs>
        <w:jc w:val="both"/>
        <w:rPr>
          <w:rFonts w:ascii="Cambria" w:hAnsi="Cambria" w:cs="Arial"/>
          <w:b/>
          <w:sz w:val="22"/>
          <w:szCs w:val="22"/>
        </w:rPr>
      </w:pPr>
      <w:r>
        <w:rPr>
          <w:rFonts w:ascii="Cambria" w:hAnsi="Cambria" w:cs="Arial"/>
          <w:b/>
          <w:color w:val="31849B" w:themeColor="accent5" w:themeShade="BF"/>
          <w:sz w:val="22"/>
          <w:szCs w:val="22"/>
        </w:rPr>
        <w:t>9.3 Interviews</w:t>
      </w:r>
      <w:r w:rsidR="00856109" w:rsidRPr="00B62E1A">
        <w:rPr>
          <w:rFonts w:ascii="Cambria" w:hAnsi="Cambria" w:cs="Arial"/>
          <w:b/>
          <w:sz w:val="22"/>
          <w:szCs w:val="22"/>
        </w:rPr>
        <w:t xml:space="preserve"> </w:t>
      </w:r>
    </w:p>
    <w:p w14:paraId="2E3090DA" w14:textId="77777777" w:rsidR="00B026A7" w:rsidRPr="007B6361" w:rsidRDefault="00DD0253" w:rsidP="007B6361">
      <w:pPr>
        <w:pStyle w:val="BodyText"/>
        <w:rPr>
          <w:rFonts w:ascii="Cambria" w:hAnsi="Cambria" w:cs="Arial"/>
          <w:b/>
          <w:sz w:val="22"/>
          <w:szCs w:val="22"/>
        </w:rPr>
      </w:pPr>
      <w:r w:rsidRPr="00B62E1A">
        <w:rPr>
          <w:rFonts w:ascii="Cambria" w:hAnsi="Cambria" w:cs="Arial"/>
          <w:sz w:val="22"/>
          <w:szCs w:val="22"/>
        </w:rPr>
        <w:t xml:space="preserve">The City may interview top ranked firms </w:t>
      </w:r>
      <w:r w:rsidR="00B956FF">
        <w:rPr>
          <w:rFonts w:ascii="Cambria" w:hAnsi="Cambria" w:cs="Arial"/>
          <w:sz w:val="22"/>
          <w:szCs w:val="22"/>
        </w:rPr>
        <w:t>from the proposal evaluation</w:t>
      </w:r>
      <w:r w:rsidRPr="00B62E1A">
        <w:rPr>
          <w:rFonts w:ascii="Cambria" w:hAnsi="Cambria" w:cs="Arial"/>
          <w:sz w:val="22"/>
          <w:szCs w:val="22"/>
        </w:rPr>
        <w:t>. If interviews are conducted, rankings of firms shall be determined by the City, using the combined results of interviews and proposal submittals.</w:t>
      </w:r>
      <w:r w:rsidR="008F01FD" w:rsidRPr="00B62E1A">
        <w:rPr>
          <w:rFonts w:ascii="Cambria" w:hAnsi="Cambria" w:cs="Arial"/>
          <w:sz w:val="22"/>
          <w:szCs w:val="22"/>
        </w:rPr>
        <w:t xml:space="preserve">  </w:t>
      </w:r>
      <w:r w:rsidR="00C722E7" w:rsidRPr="00B62E1A">
        <w:rPr>
          <w:rFonts w:ascii="Cambria" w:hAnsi="Cambria" w:cs="Arial"/>
          <w:sz w:val="22"/>
          <w:szCs w:val="22"/>
        </w:rPr>
        <w:t>Consultant</w:t>
      </w:r>
      <w:r w:rsidR="009E76F3" w:rsidRPr="00B62E1A">
        <w:rPr>
          <w:rFonts w:ascii="Cambria" w:hAnsi="Cambria" w:cs="Arial"/>
          <w:sz w:val="22"/>
          <w:szCs w:val="22"/>
        </w:rPr>
        <w:t xml:space="preserve">s invited to interview are to bring the assigned </w:t>
      </w:r>
      <w:r w:rsidR="006B4863">
        <w:rPr>
          <w:rFonts w:ascii="Cambria" w:hAnsi="Cambria" w:cs="Arial"/>
          <w:sz w:val="22"/>
          <w:szCs w:val="22"/>
        </w:rPr>
        <w:t>key person(s)</w:t>
      </w:r>
      <w:r w:rsidR="009E76F3" w:rsidRPr="00B62E1A">
        <w:rPr>
          <w:rFonts w:ascii="Cambria" w:hAnsi="Cambria" w:cs="Arial"/>
          <w:sz w:val="22"/>
          <w:szCs w:val="22"/>
        </w:rPr>
        <w:t xml:space="preserve"> named by the </w:t>
      </w:r>
      <w:r w:rsidR="00C722E7" w:rsidRPr="00B62E1A">
        <w:rPr>
          <w:rFonts w:ascii="Cambria" w:hAnsi="Cambria" w:cs="Arial"/>
          <w:sz w:val="22"/>
          <w:szCs w:val="22"/>
        </w:rPr>
        <w:t>Consultant</w:t>
      </w:r>
      <w:r w:rsidR="009E76F3" w:rsidRPr="00B62E1A">
        <w:rPr>
          <w:rFonts w:ascii="Cambria" w:hAnsi="Cambria" w:cs="Arial"/>
          <w:sz w:val="22"/>
          <w:szCs w:val="22"/>
        </w:rPr>
        <w:t xml:space="preserve"> in the Proposal, and may bring other key personnel named in the Proposal. The </w:t>
      </w:r>
      <w:r w:rsidR="00C722E7" w:rsidRPr="00B62E1A">
        <w:rPr>
          <w:rFonts w:ascii="Cambria" w:hAnsi="Cambria" w:cs="Arial"/>
          <w:sz w:val="22"/>
          <w:szCs w:val="22"/>
        </w:rPr>
        <w:t>Consultant</w:t>
      </w:r>
      <w:r w:rsidR="009E76F3" w:rsidRPr="00B62E1A">
        <w:rPr>
          <w:rFonts w:ascii="Cambria" w:hAnsi="Cambria" w:cs="Arial"/>
          <w:sz w:val="22"/>
          <w:szCs w:val="22"/>
        </w:rPr>
        <w:t xml:space="preserve"> shall not</w:t>
      </w:r>
      <w:r w:rsidR="00DC0B94" w:rsidRPr="00B62E1A">
        <w:rPr>
          <w:rFonts w:ascii="Cambria" w:hAnsi="Cambria" w:cs="Arial"/>
          <w:sz w:val="22"/>
          <w:szCs w:val="22"/>
        </w:rPr>
        <w:t xml:space="preserve"> </w:t>
      </w:r>
      <w:r w:rsidR="009E76F3" w:rsidRPr="00B62E1A">
        <w:rPr>
          <w:rFonts w:ascii="Cambria" w:hAnsi="Cambria" w:cs="Arial"/>
          <w:sz w:val="22"/>
          <w:szCs w:val="22"/>
        </w:rPr>
        <w:t>bring individual</w:t>
      </w:r>
      <w:r w:rsidR="00DC0B94" w:rsidRPr="00B62E1A">
        <w:rPr>
          <w:rFonts w:ascii="Cambria" w:hAnsi="Cambria" w:cs="Arial"/>
          <w:sz w:val="22"/>
          <w:szCs w:val="22"/>
        </w:rPr>
        <w:t>s</w:t>
      </w:r>
      <w:r w:rsidR="009E76F3" w:rsidRPr="00B62E1A">
        <w:rPr>
          <w:rFonts w:ascii="Cambria" w:hAnsi="Cambria" w:cs="Arial"/>
          <w:sz w:val="22"/>
          <w:szCs w:val="22"/>
        </w:rPr>
        <w:t xml:space="preserve"> who </w:t>
      </w:r>
      <w:r w:rsidR="00DC0B94" w:rsidRPr="00B62E1A">
        <w:rPr>
          <w:rFonts w:ascii="Cambria" w:hAnsi="Cambria" w:cs="Arial"/>
          <w:sz w:val="22"/>
          <w:szCs w:val="22"/>
        </w:rPr>
        <w:t xml:space="preserve">do </w:t>
      </w:r>
      <w:r w:rsidR="009E76F3" w:rsidRPr="00B62E1A">
        <w:rPr>
          <w:rFonts w:ascii="Cambria" w:hAnsi="Cambria" w:cs="Arial"/>
          <w:sz w:val="22"/>
          <w:szCs w:val="22"/>
        </w:rPr>
        <w:t xml:space="preserve">not work for the </w:t>
      </w:r>
      <w:r w:rsidR="00C722E7" w:rsidRPr="00B62E1A">
        <w:rPr>
          <w:rFonts w:ascii="Cambria" w:hAnsi="Cambria" w:cs="Arial"/>
          <w:sz w:val="22"/>
          <w:szCs w:val="22"/>
        </w:rPr>
        <w:t>Consultant</w:t>
      </w:r>
      <w:r w:rsidR="009E76F3" w:rsidRPr="00B62E1A">
        <w:rPr>
          <w:rFonts w:ascii="Cambria" w:hAnsi="Cambria" w:cs="Arial"/>
          <w:sz w:val="22"/>
          <w:szCs w:val="22"/>
        </w:rPr>
        <w:t xml:space="preserve"> or </w:t>
      </w:r>
      <w:r w:rsidR="00DC0B94" w:rsidRPr="00B62E1A">
        <w:rPr>
          <w:rFonts w:ascii="Cambria" w:hAnsi="Cambria" w:cs="Arial"/>
          <w:sz w:val="22"/>
          <w:szCs w:val="22"/>
        </w:rPr>
        <w:t xml:space="preserve">are </w:t>
      </w:r>
      <w:r w:rsidR="0069203C">
        <w:rPr>
          <w:rFonts w:ascii="Cambria" w:hAnsi="Cambria" w:cs="Arial"/>
          <w:sz w:val="22"/>
          <w:szCs w:val="22"/>
        </w:rPr>
        <w:t xml:space="preserve">not </w:t>
      </w:r>
      <w:r w:rsidR="00DC0B94" w:rsidRPr="00B62E1A">
        <w:rPr>
          <w:rFonts w:ascii="Cambria" w:hAnsi="Cambria" w:cs="Arial"/>
          <w:sz w:val="22"/>
          <w:szCs w:val="22"/>
        </w:rPr>
        <w:t>on the project team without</w:t>
      </w:r>
      <w:r w:rsidR="009E76F3" w:rsidRPr="00B62E1A">
        <w:rPr>
          <w:rFonts w:ascii="Cambria" w:hAnsi="Cambria" w:cs="Arial"/>
          <w:sz w:val="22"/>
          <w:szCs w:val="22"/>
        </w:rPr>
        <w:t xml:space="preserve"> </w:t>
      </w:r>
      <w:r w:rsidR="00D26E59" w:rsidRPr="00B62E1A">
        <w:rPr>
          <w:rFonts w:ascii="Cambria" w:hAnsi="Cambria" w:cs="Arial"/>
          <w:sz w:val="22"/>
          <w:szCs w:val="22"/>
        </w:rPr>
        <w:t>advance</w:t>
      </w:r>
      <w:r w:rsidR="009E76F3" w:rsidRPr="00B62E1A">
        <w:rPr>
          <w:rFonts w:ascii="Cambria" w:hAnsi="Cambria" w:cs="Arial"/>
          <w:sz w:val="22"/>
          <w:szCs w:val="22"/>
        </w:rPr>
        <w:t xml:space="preserve"> authorization by the </w:t>
      </w:r>
      <w:r w:rsidR="00E4610C">
        <w:rPr>
          <w:rFonts w:ascii="Cambria" w:hAnsi="Cambria" w:cs="Arial"/>
          <w:sz w:val="22"/>
          <w:szCs w:val="22"/>
        </w:rPr>
        <w:t>Project Manager</w:t>
      </w:r>
      <w:r w:rsidR="009E76F3" w:rsidRPr="00B62E1A">
        <w:rPr>
          <w:rFonts w:ascii="Cambria" w:hAnsi="Cambria" w:cs="Arial"/>
          <w:sz w:val="22"/>
          <w:szCs w:val="22"/>
        </w:rPr>
        <w:t>.</w:t>
      </w:r>
      <w:r w:rsidR="008F01FD" w:rsidRPr="00B62E1A">
        <w:rPr>
          <w:rFonts w:ascii="Cambria" w:hAnsi="Cambria" w:cs="Arial"/>
          <w:b/>
          <w:sz w:val="22"/>
          <w:szCs w:val="22"/>
        </w:rPr>
        <w:t xml:space="preserve"> </w:t>
      </w:r>
      <w:r w:rsidR="00171AA6" w:rsidRPr="00171AA6">
        <w:rPr>
          <w:rFonts w:ascii="Cambria" w:hAnsi="Cambria" w:cs="Arial"/>
          <w:sz w:val="22"/>
          <w:szCs w:val="22"/>
        </w:rPr>
        <w:t xml:space="preserve">If interviews are conducted, they will be worth </w:t>
      </w:r>
      <w:r w:rsidR="0057492C" w:rsidRPr="0057492C">
        <w:rPr>
          <w:rFonts w:ascii="Cambria" w:hAnsi="Cambria" w:cs="Arial"/>
          <w:b/>
          <w:sz w:val="22"/>
          <w:szCs w:val="22"/>
          <w:u w:val="single"/>
        </w:rPr>
        <w:t>100</w:t>
      </w:r>
      <w:r w:rsidR="0057492C">
        <w:rPr>
          <w:rFonts w:ascii="Cambria" w:hAnsi="Cambria" w:cs="Arial"/>
          <w:color w:val="FF0000"/>
          <w:sz w:val="22"/>
          <w:szCs w:val="22"/>
        </w:rPr>
        <w:t xml:space="preserve"> </w:t>
      </w:r>
      <w:r w:rsidR="00171AA6" w:rsidRPr="00171AA6">
        <w:rPr>
          <w:rFonts w:ascii="Cambria" w:hAnsi="Cambria" w:cs="Arial"/>
          <w:sz w:val="22"/>
          <w:szCs w:val="22"/>
        </w:rPr>
        <w:t>additional points.</w:t>
      </w:r>
    </w:p>
    <w:p w14:paraId="1831D603" w14:textId="77777777" w:rsidR="00B026A7" w:rsidRPr="00B026A7" w:rsidRDefault="00B026A7" w:rsidP="00F1348C">
      <w:pPr>
        <w:pStyle w:val="BodyText"/>
        <w:numPr>
          <w:ilvl w:val="1"/>
          <w:numId w:val="20"/>
        </w:numPr>
        <w:spacing w:after="0"/>
        <w:jc w:val="both"/>
        <w:rPr>
          <w:rFonts w:ascii="Cambria" w:hAnsi="Cambria" w:cs="Arial"/>
          <w:b/>
          <w:color w:val="31849B" w:themeColor="accent5" w:themeShade="BF"/>
          <w:sz w:val="22"/>
          <w:szCs w:val="22"/>
        </w:rPr>
      </w:pPr>
      <w:r>
        <w:rPr>
          <w:rFonts w:ascii="Cambria" w:hAnsi="Cambria" w:cs="Arial"/>
          <w:b/>
          <w:color w:val="31849B" w:themeColor="accent5" w:themeShade="BF"/>
          <w:sz w:val="22"/>
          <w:szCs w:val="22"/>
        </w:rPr>
        <w:t>References</w:t>
      </w:r>
    </w:p>
    <w:p w14:paraId="4AEBEA43" w14:textId="77777777" w:rsidR="00B026A7" w:rsidRDefault="008F01FD" w:rsidP="00F1348C">
      <w:pPr>
        <w:pStyle w:val="BodyText"/>
        <w:spacing w:after="0"/>
        <w:rPr>
          <w:rFonts w:ascii="Cambria" w:hAnsi="Cambria" w:cs="Arial"/>
          <w:sz w:val="22"/>
          <w:szCs w:val="22"/>
        </w:rPr>
      </w:pPr>
      <w:r w:rsidRPr="00B62E1A">
        <w:rPr>
          <w:rFonts w:ascii="Cambria" w:hAnsi="Cambria" w:cs="Arial"/>
          <w:sz w:val="22"/>
          <w:szCs w:val="22"/>
        </w:rPr>
        <w:t xml:space="preserve">The City may contact one or more </w:t>
      </w:r>
      <w:r w:rsidR="004033B4">
        <w:rPr>
          <w:rFonts w:ascii="Cambria" w:hAnsi="Cambria" w:cs="Arial"/>
          <w:sz w:val="22"/>
          <w:szCs w:val="22"/>
        </w:rPr>
        <w:t xml:space="preserve">references.  The City may use references named or not named </w:t>
      </w:r>
      <w:r w:rsidRPr="00B62E1A">
        <w:rPr>
          <w:rFonts w:ascii="Cambria" w:hAnsi="Cambria" w:cs="Arial"/>
          <w:sz w:val="22"/>
          <w:szCs w:val="22"/>
        </w:rPr>
        <w:t>by</w:t>
      </w:r>
      <w:r w:rsidR="00054D7D" w:rsidRPr="00B62E1A">
        <w:rPr>
          <w:rFonts w:ascii="Cambria" w:hAnsi="Cambria" w:cs="Arial"/>
          <w:sz w:val="22"/>
          <w:szCs w:val="22"/>
        </w:rPr>
        <w:t xml:space="preserve"> the Proposer.</w:t>
      </w:r>
      <w:r w:rsidR="00D846F4">
        <w:rPr>
          <w:rFonts w:ascii="Cambria" w:hAnsi="Cambria" w:cs="Arial"/>
          <w:sz w:val="22"/>
          <w:szCs w:val="22"/>
        </w:rPr>
        <w:t xml:space="preserve">  The City may also consider the results of performance evaluations issued by the Ci</w:t>
      </w:r>
      <w:r w:rsidR="006B4863">
        <w:rPr>
          <w:rFonts w:ascii="Cambria" w:hAnsi="Cambria" w:cs="Arial"/>
          <w:sz w:val="22"/>
          <w:szCs w:val="22"/>
        </w:rPr>
        <w:t>t</w:t>
      </w:r>
      <w:r w:rsidR="00D846F4">
        <w:rPr>
          <w:rFonts w:ascii="Cambria" w:hAnsi="Cambria" w:cs="Arial"/>
          <w:sz w:val="22"/>
          <w:szCs w:val="22"/>
        </w:rPr>
        <w:t>y on past projects.</w:t>
      </w:r>
    </w:p>
    <w:p w14:paraId="5786D685" w14:textId="77777777" w:rsidR="00F1348C" w:rsidRDefault="00F1348C" w:rsidP="00F1348C">
      <w:pPr>
        <w:pStyle w:val="BodyText"/>
        <w:spacing w:after="0"/>
        <w:jc w:val="both"/>
        <w:rPr>
          <w:rFonts w:ascii="Cambria" w:hAnsi="Cambria" w:cs="Arial"/>
          <w:b/>
          <w:color w:val="31849B" w:themeColor="accent5" w:themeShade="BF"/>
          <w:sz w:val="22"/>
          <w:szCs w:val="22"/>
        </w:rPr>
      </w:pPr>
    </w:p>
    <w:p w14:paraId="6AE07F69" w14:textId="77777777" w:rsidR="005176D9" w:rsidRPr="00B026A7" w:rsidRDefault="00B026A7" w:rsidP="00F1348C">
      <w:pPr>
        <w:pStyle w:val="BodyText"/>
        <w:spacing w:after="0"/>
        <w:jc w:val="both"/>
        <w:rPr>
          <w:rFonts w:ascii="Cambria" w:hAnsi="Cambria" w:cs="Arial"/>
          <w:b/>
          <w:color w:val="31849B" w:themeColor="accent5" w:themeShade="BF"/>
          <w:sz w:val="22"/>
          <w:szCs w:val="22"/>
        </w:rPr>
      </w:pPr>
      <w:r w:rsidRPr="00B026A7">
        <w:rPr>
          <w:rFonts w:ascii="Cambria" w:hAnsi="Cambria" w:cs="Arial"/>
          <w:b/>
          <w:color w:val="31849B" w:themeColor="accent5" w:themeShade="BF"/>
          <w:sz w:val="22"/>
          <w:szCs w:val="22"/>
        </w:rPr>
        <w:t xml:space="preserve">9.5 </w:t>
      </w:r>
      <w:r w:rsidR="00811027" w:rsidRPr="00B026A7">
        <w:rPr>
          <w:rFonts w:ascii="Cambria" w:hAnsi="Cambria" w:cs="Arial"/>
          <w:b/>
          <w:color w:val="31849B" w:themeColor="accent5" w:themeShade="BF"/>
          <w:sz w:val="22"/>
          <w:szCs w:val="22"/>
        </w:rPr>
        <w:t>Selection</w:t>
      </w:r>
    </w:p>
    <w:p w14:paraId="4184C9D8" w14:textId="77777777" w:rsidR="007C4BDF" w:rsidRPr="007B6361" w:rsidRDefault="00811027" w:rsidP="00F1348C">
      <w:pPr>
        <w:pStyle w:val="BodyText"/>
        <w:spacing w:after="0"/>
        <w:rPr>
          <w:rFonts w:ascii="Cambria" w:hAnsi="Cambria" w:cs="Arial"/>
          <w:sz w:val="22"/>
          <w:szCs w:val="22"/>
        </w:rPr>
      </w:pPr>
      <w:r w:rsidRPr="00B62E1A">
        <w:rPr>
          <w:rFonts w:ascii="Cambria" w:hAnsi="Cambria" w:cs="Arial"/>
          <w:sz w:val="22"/>
          <w:szCs w:val="22"/>
        </w:rPr>
        <w:t>The City shall select the highest ranked Proposer(s) for award</w:t>
      </w:r>
      <w:r w:rsidR="00DC0B94" w:rsidRPr="00B62E1A">
        <w:rPr>
          <w:rFonts w:ascii="Cambria" w:hAnsi="Cambria" w:cs="Arial"/>
          <w:sz w:val="22"/>
          <w:szCs w:val="22"/>
        </w:rPr>
        <w:t xml:space="preserve"> including </w:t>
      </w:r>
      <w:r w:rsidR="008A78C3">
        <w:rPr>
          <w:rFonts w:ascii="Cambria" w:hAnsi="Cambria" w:cs="Arial"/>
          <w:sz w:val="22"/>
          <w:szCs w:val="22"/>
        </w:rPr>
        <w:t xml:space="preserve">written proposal and </w:t>
      </w:r>
      <w:r w:rsidR="00DC0B94" w:rsidRPr="00B62E1A">
        <w:rPr>
          <w:rFonts w:ascii="Cambria" w:hAnsi="Cambria" w:cs="Arial"/>
          <w:sz w:val="22"/>
          <w:szCs w:val="22"/>
        </w:rPr>
        <w:t>the interview</w:t>
      </w:r>
      <w:r w:rsidR="000D1A9D">
        <w:rPr>
          <w:rFonts w:ascii="Cambria" w:hAnsi="Cambria" w:cs="Arial"/>
          <w:sz w:val="22"/>
          <w:szCs w:val="22"/>
        </w:rPr>
        <w:t xml:space="preserve"> (If applicable)</w:t>
      </w:r>
      <w:r w:rsidRPr="00B62E1A">
        <w:rPr>
          <w:rFonts w:ascii="Cambria" w:hAnsi="Cambria" w:cs="Arial"/>
          <w:sz w:val="22"/>
          <w:szCs w:val="22"/>
        </w:rPr>
        <w:t>.</w:t>
      </w:r>
      <w:r w:rsidR="00642921">
        <w:rPr>
          <w:rFonts w:ascii="Cambria" w:hAnsi="Cambria" w:cs="Arial"/>
          <w:sz w:val="22"/>
          <w:szCs w:val="22"/>
        </w:rPr>
        <w:t xml:space="preserve">  The City reserves the right to make a final selection based on the combined results and/or </w:t>
      </w:r>
      <w:r w:rsidR="00AA56AC">
        <w:rPr>
          <w:rFonts w:ascii="Cambria" w:hAnsi="Cambria" w:cs="Arial"/>
          <w:sz w:val="22"/>
          <w:szCs w:val="22"/>
        </w:rPr>
        <w:t xml:space="preserve">the </w:t>
      </w:r>
      <w:r w:rsidR="00642921">
        <w:rPr>
          <w:rFonts w:ascii="Cambria" w:hAnsi="Cambria" w:cs="Arial"/>
          <w:sz w:val="22"/>
          <w:szCs w:val="22"/>
        </w:rPr>
        <w:t>overall consensus of the Consultant Evaluation Committee.</w:t>
      </w:r>
    </w:p>
    <w:p w14:paraId="1E40301F" w14:textId="77777777" w:rsidR="00F1348C" w:rsidRDefault="00F1348C" w:rsidP="00F1348C">
      <w:pPr>
        <w:pStyle w:val="BodyText"/>
        <w:spacing w:after="0"/>
        <w:jc w:val="both"/>
        <w:rPr>
          <w:rFonts w:ascii="Cambria" w:hAnsi="Cambria" w:cs="Arial"/>
          <w:b/>
          <w:iCs/>
          <w:color w:val="31849B" w:themeColor="accent5" w:themeShade="BF"/>
          <w:sz w:val="22"/>
          <w:szCs w:val="22"/>
        </w:rPr>
      </w:pPr>
      <w:bookmarkStart w:id="96" w:name="_Hlk480355931"/>
    </w:p>
    <w:p w14:paraId="1F82E822" w14:textId="77777777" w:rsidR="00B026A7" w:rsidRPr="00B026A7" w:rsidRDefault="00B026A7" w:rsidP="00F1348C">
      <w:pPr>
        <w:pStyle w:val="BodyText"/>
        <w:spacing w:after="0"/>
        <w:jc w:val="both"/>
        <w:rPr>
          <w:rFonts w:ascii="Cambria" w:hAnsi="Cambria" w:cs="Arial"/>
          <w:b/>
          <w:iCs/>
          <w:color w:val="31849B" w:themeColor="accent5" w:themeShade="BF"/>
          <w:sz w:val="22"/>
          <w:szCs w:val="22"/>
        </w:rPr>
      </w:pPr>
      <w:r>
        <w:rPr>
          <w:rFonts w:ascii="Cambria" w:hAnsi="Cambria" w:cs="Arial"/>
          <w:b/>
          <w:iCs/>
          <w:color w:val="31849B" w:themeColor="accent5" w:themeShade="BF"/>
          <w:sz w:val="22"/>
          <w:szCs w:val="22"/>
        </w:rPr>
        <w:t>9.6 Contract Negotiations</w:t>
      </w:r>
    </w:p>
    <w:p w14:paraId="7C103624" w14:textId="77777777" w:rsidR="00504732" w:rsidRPr="007461E3" w:rsidRDefault="00FB3D16" w:rsidP="00F1348C">
      <w:pPr>
        <w:rPr>
          <w:rFonts w:ascii="Cambria" w:hAnsi="Cambria" w:cs="Arial"/>
          <w:sz w:val="22"/>
          <w:szCs w:val="22"/>
        </w:rPr>
      </w:pPr>
      <w:r>
        <w:rPr>
          <w:rFonts w:ascii="Cambria" w:hAnsi="Cambria" w:cs="Arial"/>
          <w:sz w:val="22"/>
          <w:szCs w:val="22"/>
        </w:rPr>
        <w:t xml:space="preserve">The highest ranked Proposer will be asked to bring forward a fee schedule and pricing proposal for negotiation and discussion with the City. The City may negotiate any aspect of the proposal or the solicitation. The City cannot modify contract provisions mandated by Federal, State or City law: Equal Benefits, Audit (Review of Vendor records), WMBE and EEO, Confidentiality, Debarment, or mutual indemnification. </w:t>
      </w:r>
      <w:bookmarkEnd w:id="96"/>
    </w:p>
    <w:p w14:paraId="14FA0276" w14:textId="30C96CF7" w:rsidR="00F1348C" w:rsidRDefault="00F1348C" w:rsidP="00504732">
      <w:pPr>
        <w:pStyle w:val="NoSpacing"/>
        <w:rPr>
          <w:rFonts w:ascii="Cambria" w:hAnsi="Cambria" w:cs="Arial"/>
          <w:b/>
          <w:color w:val="31849B"/>
        </w:rPr>
      </w:pPr>
    </w:p>
    <w:p w14:paraId="3A65FC20" w14:textId="381823DD" w:rsidR="00BE170E" w:rsidRDefault="00BE170E" w:rsidP="00504732">
      <w:pPr>
        <w:pStyle w:val="NoSpacing"/>
        <w:rPr>
          <w:rFonts w:ascii="Cambria" w:hAnsi="Cambria" w:cs="Arial"/>
          <w:b/>
          <w:color w:val="31849B"/>
        </w:rPr>
      </w:pPr>
    </w:p>
    <w:p w14:paraId="1124A77D" w14:textId="0AEE32E0" w:rsidR="00BE170E" w:rsidRDefault="00BE170E" w:rsidP="00504732">
      <w:pPr>
        <w:pStyle w:val="NoSpacing"/>
        <w:rPr>
          <w:rFonts w:ascii="Cambria" w:hAnsi="Cambria" w:cs="Arial"/>
          <w:b/>
          <w:color w:val="31849B"/>
        </w:rPr>
      </w:pPr>
    </w:p>
    <w:p w14:paraId="6F227B49" w14:textId="77777777" w:rsidR="00BE170E" w:rsidRDefault="00BE170E" w:rsidP="00504732">
      <w:pPr>
        <w:pStyle w:val="NoSpacing"/>
        <w:rPr>
          <w:rFonts w:ascii="Cambria" w:hAnsi="Cambria" w:cs="Arial"/>
          <w:b/>
          <w:color w:val="31849B"/>
        </w:rPr>
      </w:pPr>
    </w:p>
    <w:p w14:paraId="563D1440" w14:textId="77777777" w:rsidR="00504732" w:rsidRPr="007461E3" w:rsidRDefault="002B0C0B" w:rsidP="00504732">
      <w:pPr>
        <w:pStyle w:val="NoSpacing"/>
        <w:rPr>
          <w:rFonts w:ascii="Cambria" w:hAnsi="Cambria" w:cs="Arial"/>
          <w:b/>
          <w:color w:val="31849B"/>
        </w:rPr>
      </w:pPr>
      <w:r>
        <w:rPr>
          <w:rFonts w:ascii="Cambria" w:hAnsi="Cambria" w:cs="Arial"/>
          <w:b/>
          <w:color w:val="31849B"/>
        </w:rPr>
        <w:lastRenderedPageBreak/>
        <w:t>9.7</w:t>
      </w:r>
      <w:r w:rsidR="00504732" w:rsidRPr="007461E3">
        <w:rPr>
          <w:rFonts w:ascii="Cambria" w:hAnsi="Cambria" w:cs="Arial"/>
          <w:b/>
          <w:color w:val="31849B"/>
        </w:rPr>
        <w:t xml:space="preserve"> Right to Award to next ranked Consultant.</w:t>
      </w:r>
    </w:p>
    <w:p w14:paraId="003EBB9D" w14:textId="77777777" w:rsidR="00504732" w:rsidRPr="007461E3" w:rsidRDefault="00504732" w:rsidP="00504732">
      <w:pPr>
        <w:pStyle w:val="NoSpacing"/>
        <w:jc w:val="both"/>
        <w:rPr>
          <w:rFonts w:ascii="Cambria" w:hAnsi="Cambria" w:cs="Arial"/>
        </w:rPr>
      </w:pPr>
      <w:r w:rsidRPr="007461E3">
        <w:rPr>
          <w:rFonts w:ascii="Cambria" w:hAnsi="Cambria" w:cs="Arial"/>
        </w:rPr>
        <w:t xml:space="preserve">If a contract is executed </w:t>
      </w:r>
      <w:r>
        <w:rPr>
          <w:rFonts w:ascii="Cambria" w:hAnsi="Cambria" w:cs="Arial"/>
        </w:rPr>
        <w:t xml:space="preserve">resulting from this </w:t>
      </w:r>
      <w:r w:rsidRPr="007461E3">
        <w:rPr>
          <w:rFonts w:ascii="Cambria" w:hAnsi="Cambria" w:cs="Arial"/>
        </w:rPr>
        <w:t xml:space="preserve">solicitation and is terminated within 90-days, the City </w:t>
      </w:r>
      <w:r>
        <w:rPr>
          <w:rFonts w:ascii="Cambria" w:hAnsi="Cambria" w:cs="Arial"/>
        </w:rPr>
        <w:t xml:space="preserve">may </w:t>
      </w:r>
      <w:r w:rsidRPr="007461E3">
        <w:rPr>
          <w:rFonts w:ascii="Cambria" w:hAnsi="Cambria" w:cs="Arial"/>
        </w:rPr>
        <w:t xml:space="preserve">return to the solicitation process to award to the next highest ranked responsive Consultant by mutual agreement with such Consultant.  </w:t>
      </w:r>
      <w:r>
        <w:rPr>
          <w:rFonts w:ascii="Cambria" w:hAnsi="Cambria" w:cs="Arial"/>
        </w:rPr>
        <w:t xml:space="preserve"> New awards thereafter are also extended </w:t>
      </w:r>
      <w:r w:rsidRPr="007461E3">
        <w:rPr>
          <w:rFonts w:ascii="Cambria" w:hAnsi="Cambria" w:cs="Arial"/>
        </w:rPr>
        <w:t xml:space="preserve">this right.  </w:t>
      </w:r>
    </w:p>
    <w:p w14:paraId="01B019C8" w14:textId="77777777" w:rsidR="00504732" w:rsidRPr="007461E3" w:rsidRDefault="00504732" w:rsidP="00504732">
      <w:pPr>
        <w:autoSpaceDE w:val="0"/>
        <w:autoSpaceDN w:val="0"/>
        <w:adjustRightInd w:val="0"/>
        <w:jc w:val="both"/>
        <w:rPr>
          <w:rFonts w:ascii="Cambria" w:hAnsi="Cambria" w:cs="Arial"/>
          <w:b/>
          <w:sz w:val="22"/>
          <w:szCs w:val="22"/>
        </w:rPr>
      </w:pPr>
    </w:p>
    <w:p w14:paraId="5BD9B36C" w14:textId="77777777" w:rsidR="00CD06CF" w:rsidRPr="002B0C0B" w:rsidRDefault="00B026A7" w:rsidP="00F1348C">
      <w:pPr>
        <w:rPr>
          <w:rFonts w:asciiTheme="majorHAnsi" w:hAnsiTheme="majorHAnsi"/>
          <w:b/>
          <w:sz w:val="22"/>
        </w:rPr>
      </w:pPr>
      <w:r>
        <w:rPr>
          <w:rFonts w:asciiTheme="majorHAnsi" w:hAnsiTheme="majorHAnsi"/>
          <w:b/>
          <w:color w:val="31849B" w:themeColor="accent5" w:themeShade="BF"/>
          <w:sz w:val="22"/>
        </w:rPr>
        <w:t xml:space="preserve">9.8 </w:t>
      </w:r>
      <w:r w:rsidR="00254FD0" w:rsidRPr="002B0C0B">
        <w:rPr>
          <w:rFonts w:asciiTheme="majorHAnsi" w:hAnsiTheme="majorHAnsi"/>
          <w:b/>
          <w:color w:val="31849B" w:themeColor="accent5" w:themeShade="BF"/>
          <w:sz w:val="22"/>
        </w:rPr>
        <w:t>Repeat of Evaluation:</w:t>
      </w:r>
      <w:r w:rsidR="00254FD0" w:rsidRPr="002B0C0B">
        <w:rPr>
          <w:rFonts w:asciiTheme="majorHAnsi" w:hAnsiTheme="majorHAnsi"/>
          <w:b/>
          <w:sz w:val="22"/>
        </w:rPr>
        <w:t xml:space="preserve"> </w:t>
      </w:r>
    </w:p>
    <w:p w14:paraId="49C50D10" w14:textId="77777777" w:rsidR="00A24415" w:rsidRDefault="00254FD0" w:rsidP="00F1348C">
      <w:pPr>
        <w:pStyle w:val="ListParagraph"/>
        <w:ind w:left="0"/>
        <w:jc w:val="both"/>
        <w:rPr>
          <w:rFonts w:ascii="Cambria" w:hAnsi="Cambria" w:cs="Arial"/>
          <w:sz w:val="22"/>
          <w:szCs w:val="22"/>
        </w:rPr>
      </w:pPr>
      <w:r w:rsidRPr="00F2331D">
        <w:rPr>
          <w:rFonts w:ascii="Cambria" w:hAnsi="Cambria" w:cs="Arial"/>
          <w:sz w:val="22"/>
          <w:szCs w:val="22"/>
        </w:rPr>
        <w:t xml:space="preserve">If no </w:t>
      </w:r>
      <w:r w:rsidR="00C722E7" w:rsidRPr="00F2331D">
        <w:rPr>
          <w:rFonts w:ascii="Cambria" w:hAnsi="Cambria" w:cs="Arial"/>
          <w:sz w:val="22"/>
          <w:szCs w:val="22"/>
        </w:rPr>
        <w:t>Consultant</w:t>
      </w:r>
      <w:r w:rsidRPr="00F2331D">
        <w:rPr>
          <w:rFonts w:ascii="Cambria" w:hAnsi="Cambria" w:cs="Arial"/>
          <w:sz w:val="22"/>
          <w:szCs w:val="22"/>
        </w:rPr>
        <w:t xml:space="preserve"> is selected at the conclusion of all the steps, the City may return to any step in the process to repeat the evaluation with those proposals active at that step.  </w:t>
      </w:r>
      <w:r w:rsidR="00D34E4A" w:rsidRPr="00F2331D">
        <w:rPr>
          <w:rFonts w:ascii="Cambria" w:hAnsi="Cambria" w:cs="Arial"/>
          <w:sz w:val="22"/>
          <w:szCs w:val="22"/>
        </w:rPr>
        <w:t xml:space="preserve">The </w:t>
      </w:r>
      <w:r w:rsidRPr="00F2331D">
        <w:rPr>
          <w:rFonts w:ascii="Cambria" w:hAnsi="Cambria" w:cs="Arial"/>
          <w:sz w:val="22"/>
          <w:szCs w:val="22"/>
        </w:rPr>
        <w:t>City shall then sequentially step through all remaining steps as if conducting a new evaluation process. The City reserves the right to terminate the process if no proposals meet its requirements.</w:t>
      </w:r>
    </w:p>
    <w:p w14:paraId="27930CBC" w14:textId="77777777" w:rsidR="00BB3439" w:rsidRPr="00BB3439" w:rsidRDefault="00BB3439" w:rsidP="00BB3439">
      <w:pPr>
        <w:pStyle w:val="ListParagraph"/>
        <w:spacing w:before="120" w:after="120"/>
        <w:ind w:left="0"/>
        <w:jc w:val="both"/>
        <w:rPr>
          <w:rFonts w:ascii="Cambria" w:hAnsi="Cambria" w:cs="Arial"/>
          <w:sz w:val="22"/>
          <w:szCs w:val="22"/>
        </w:rPr>
      </w:pPr>
    </w:p>
    <w:p w14:paraId="4F5C4DAE" w14:textId="77777777" w:rsidR="006426C8" w:rsidRPr="00FA2FEE" w:rsidRDefault="004072E1" w:rsidP="0055445D">
      <w:pPr>
        <w:pStyle w:val="Heading1"/>
        <w:numPr>
          <w:ilvl w:val="0"/>
          <w:numId w:val="1"/>
        </w:numPr>
        <w:shd w:val="clear" w:color="auto" w:fill="E5DFEC"/>
        <w:tabs>
          <w:tab w:val="clear" w:pos="720"/>
        </w:tabs>
        <w:spacing w:after="120"/>
        <w:ind w:left="360"/>
        <w:jc w:val="both"/>
        <w:rPr>
          <w:rFonts w:ascii="Cambria" w:hAnsi="Cambria"/>
          <w:color w:val="31849B"/>
          <w:sz w:val="36"/>
          <w:szCs w:val="36"/>
        </w:rPr>
      </w:pPr>
      <w:bookmarkStart w:id="97" w:name="_Toc503451438"/>
      <w:r w:rsidRPr="00FA2FEE">
        <w:rPr>
          <w:rFonts w:ascii="Cambria" w:hAnsi="Cambria"/>
          <w:color w:val="31849B"/>
          <w:sz w:val="36"/>
          <w:szCs w:val="36"/>
        </w:rPr>
        <w:t>Award and Contract Execution</w:t>
      </w:r>
      <w:r w:rsidR="0098468D" w:rsidRPr="00FA2FEE">
        <w:rPr>
          <w:rFonts w:ascii="Cambria" w:hAnsi="Cambria"/>
          <w:color w:val="31849B"/>
          <w:sz w:val="36"/>
          <w:szCs w:val="36"/>
        </w:rPr>
        <w:t>.</w:t>
      </w:r>
      <w:bookmarkEnd w:id="97"/>
      <w:r w:rsidRPr="00FA2FEE">
        <w:rPr>
          <w:rFonts w:ascii="Cambria" w:hAnsi="Cambria"/>
          <w:color w:val="31849B"/>
          <w:sz w:val="36"/>
          <w:szCs w:val="36"/>
        </w:rPr>
        <w:t xml:space="preserve"> </w:t>
      </w:r>
    </w:p>
    <w:p w14:paraId="231CEDB2" w14:textId="77777777" w:rsidR="00B026A7" w:rsidRDefault="005E321D" w:rsidP="00B026A7">
      <w:pPr>
        <w:jc w:val="both"/>
        <w:rPr>
          <w:rFonts w:ascii="Cambria" w:hAnsi="Cambria" w:cs="Arial"/>
          <w:sz w:val="22"/>
          <w:szCs w:val="22"/>
        </w:rPr>
      </w:pPr>
      <w:r w:rsidRPr="00B62E1A">
        <w:rPr>
          <w:rFonts w:ascii="Cambria" w:hAnsi="Cambria" w:cs="Arial"/>
          <w:sz w:val="22"/>
          <w:szCs w:val="22"/>
        </w:rPr>
        <w:t xml:space="preserve">The </w:t>
      </w:r>
      <w:r w:rsidR="00E4610C">
        <w:rPr>
          <w:rFonts w:ascii="Cambria" w:hAnsi="Cambria" w:cs="Arial"/>
          <w:sz w:val="22"/>
          <w:szCs w:val="22"/>
        </w:rPr>
        <w:t>Project Manager</w:t>
      </w:r>
      <w:r w:rsidRPr="00B62E1A">
        <w:rPr>
          <w:rFonts w:ascii="Cambria" w:hAnsi="Cambria" w:cs="Arial"/>
          <w:sz w:val="22"/>
          <w:szCs w:val="22"/>
        </w:rPr>
        <w:t xml:space="preserve"> </w:t>
      </w:r>
      <w:r w:rsidR="00DC0B94" w:rsidRPr="00B62E1A">
        <w:rPr>
          <w:rFonts w:ascii="Cambria" w:hAnsi="Cambria" w:cs="Arial"/>
          <w:sz w:val="22"/>
          <w:szCs w:val="22"/>
        </w:rPr>
        <w:t xml:space="preserve">will </w:t>
      </w:r>
      <w:r w:rsidRPr="00B62E1A">
        <w:rPr>
          <w:rFonts w:ascii="Cambria" w:hAnsi="Cambria" w:cs="Arial"/>
          <w:sz w:val="22"/>
          <w:szCs w:val="22"/>
        </w:rPr>
        <w:t xml:space="preserve">provide </w:t>
      </w:r>
      <w:r w:rsidR="00DC0B94" w:rsidRPr="00B62E1A">
        <w:rPr>
          <w:rFonts w:ascii="Cambria" w:hAnsi="Cambria" w:cs="Arial"/>
          <w:sz w:val="22"/>
          <w:szCs w:val="22"/>
        </w:rPr>
        <w:t xml:space="preserve">timely </w:t>
      </w:r>
      <w:r w:rsidRPr="00B62E1A">
        <w:rPr>
          <w:rFonts w:ascii="Cambria" w:hAnsi="Cambria" w:cs="Arial"/>
          <w:sz w:val="22"/>
          <w:szCs w:val="22"/>
        </w:rPr>
        <w:t xml:space="preserve">notice of </w:t>
      </w:r>
      <w:r w:rsidR="00DC0B94" w:rsidRPr="00B62E1A">
        <w:rPr>
          <w:rFonts w:ascii="Cambria" w:hAnsi="Cambria" w:cs="Arial"/>
          <w:sz w:val="22"/>
          <w:szCs w:val="22"/>
        </w:rPr>
        <w:t xml:space="preserve">an intent </w:t>
      </w:r>
      <w:r w:rsidRPr="00B62E1A">
        <w:rPr>
          <w:rFonts w:ascii="Cambria" w:hAnsi="Cambria" w:cs="Arial"/>
          <w:sz w:val="22"/>
          <w:szCs w:val="22"/>
        </w:rPr>
        <w:t xml:space="preserve">to award </w:t>
      </w:r>
      <w:r w:rsidR="00C3169B" w:rsidRPr="00B62E1A">
        <w:rPr>
          <w:rFonts w:ascii="Cambria" w:hAnsi="Cambria" w:cs="Arial"/>
          <w:sz w:val="22"/>
          <w:szCs w:val="22"/>
        </w:rPr>
        <w:t>to</w:t>
      </w:r>
      <w:r w:rsidRPr="00B62E1A">
        <w:rPr>
          <w:rFonts w:ascii="Cambria" w:hAnsi="Cambria" w:cs="Arial"/>
          <w:sz w:val="22"/>
          <w:szCs w:val="22"/>
        </w:rPr>
        <w:t xml:space="preserve"> all </w:t>
      </w:r>
      <w:r w:rsidR="00C722E7" w:rsidRPr="00B62E1A">
        <w:rPr>
          <w:rFonts w:ascii="Cambria" w:hAnsi="Cambria" w:cs="Arial"/>
          <w:sz w:val="22"/>
          <w:szCs w:val="22"/>
        </w:rPr>
        <w:t>Consultant</w:t>
      </w:r>
      <w:r w:rsidRPr="00B62E1A">
        <w:rPr>
          <w:rFonts w:ascii="Cambria" w:hAnsi="Cambria" w:cs="Arial"/>
          <w:sz w:val="22"/>
          <w:szCs w:val="22"/>
        </w:rPr>
        <w:t xml:space="preserve">s responding to the Solicitation. </w:t>
      </w:r>
    </w:p>
    <w:p w14:paraId="27D78534" w14:textId="77777777" w:rsidR="00BB3439" w:rsidRDefault="00BB3439" w:rsidP="00B026A7">
      <w:pPr>
        <w:jc w:val="both"/>
        <w:rPr>
          <w:rFonts w:ascii="Cambria" w:hAnsi="Cambria" w:cs="Arial"/>
          <w:b/>
          <w:color w:val="31849B" w:themeColor="accent5" w:themeShade="BF"/>
          <w:sz w:val="22"/>
          <w:szCs w:val="22"/>
        </w:rPr>
      </w:pPr>
    </w:p>
    <w:p w14:paraId="121DF6EE" w14:textId="77777777" w:rsidR="00CD06CF" w:rsidRDefault="00B026A7" w:rsidP="00482742">
      <w:pPr>
        <w:jc w:val="both"/>
        <w:rPr>
          <w:rFonts w:ascii="Cambria" w:hAnsi="Cambria" w:cs="Arial"/>
          <w:sz w:val="22"/>
          <w:szCs w:val="22"/>
        </w:rPr>
      </w:pPr>
      <w:r w:rsidRPr="00B026A7">
        <w:rPr>
          <w:rFonts w:ascii="Cambria" w:hAnsi="Cambria" w:cs="Arial"/>
          <w:b/>
          <w:color w:val="31849B" w:themeColor="accent5" w:themeShade="BF"/>
          <w:sz w:val="22"/>
          <w:szCs w:val="22"/>
        </w:rPr>
        <w:t xml:space="preserve">10.1 </w:t>
      </w:r>
      <w:r w:rsidR="002D3767" w:rsidRPr="00B026A7">
        <w:rPr>
          <w:rFonts w:ascii="Cambria" w:hAnsi="Cambria" w:cs="Arial"/>
          <w:b/>
          <w:color w:val="31849B" w:themeColor="accent5" w:themeShade="BF"/>
          <w:sz w:val="22"/>
          <w:szCs w:val="22"/>
        </w:rPr>
        <w:t>P</w:t>
      </w:r>
      <w:r w:rsidR="002D3767" w:rsidRPr="00B026A7">
        <w:rPr>
          <w:rFonts w:ascii="Cambria" w:hAnsi="Cambria" w:cs="Arial"/>
          <w:b/>
          <w:color w:val="31849B"/>
          <w:sz w:val="22"/>
          <w:szCs w:val="22"/>
        </w:rPr>
        <w:t>rotests</w:t>
      </w:r>
      <w:r w:rsidR="00A30184" w:rsidRPr="00B026A7">
        <w:rPr>
          <w:rFonts w:ascii="Cambria" w:hAnsi="Cambria" w:cs="Arial"/>
          <w:b/>
          <w:color w:val="31849B"/>
          <w:sz w:val="22"/>
          <w:szCs w:val="22"/>
        </w:rPr>
        <w:t>.</w:t>
      </w:r>
    </w:p>
    <w:p w14:paraId="2296D68A" w14:textId="77777777" w:rsidR="005E321D" w:rsidRPr="00B62E1A" w:rsidRDefault="002D3767" w:rsidP="00BB3439">
      <w:pPr>
        <w:rPr>
          <w:rFonts w:ascii="Cambria" w:hAnsi="Cambria" w:cs="Arial"/>
          <w:sz w:val="22"/>
          <w:szCs w:val="22"/>
        </w:rPr>
      </w:pPr>
      <w:r w:rsidRPr="00B62E1A">
        <w:rPr>
          <w:rFonts w:ascii="Cambria" w:hAnsi="Cambria" w:cs="Arial"/>
          <w:sz w:val="22"/>
          <w:szCs w:val="22"/>
        </w:rPr>
        <w:t xml:space="preserve">Interested parties that wish to protest any aspect of this RFP selection process </w:t>
      </w:r>
      <w:r w:rsidR="009E0774">
        <w:rPr>
          <w:rFonts w:ascii="Cambria" w:hAnsi="Cambria" w:cs="Arial"/>
          <w:sz w:val="22"/>
          <w:szCs w:val="22"/>
        </w:rPr>
        <w:t xml:space="preserve">shall </w:t>
      </w:r>
      <w:r w:rsidR="00D34E4A" w:rsidRPr="00B62E1A">
        <w:rPr>
          <w:rFonts w:ascii="Cambria" w:hAnsi="Cambria" w:cs="Arial"/>
          <w:sz w:val="22"/>
          <w:szCs w:val="22"/>
        </w:rPr>
        <w:t xml:space="preserve">provide </w:t>
      </w:r>
      <w:r w:rsidRPr="00B62E1A">
        <w:rPr>
          <w:rFonts w:ascii="Cambria" w:hAnsi="Cambria" w:cs="Arial"/>
          <w:sz w:val="22"/>
          <w:szCs w:val="22"/>
        </w:rPr>
        <w:t xml:space="preserve">written notice to the </w:t>
      </w:r>
      <w:r w:rsidR="00E4610C">
        <w:rPr>
          <w:rFonts w:ascii="Cambria" w:hAnsi="Cambria" w:cs="Arial"/>
          <w:sz w:val="22"/>
          <w:szCs w:val="22"/>
        </w:rPr>
        <w:t>Project Manager</w:t>
      </w:r>
      <w:r w:rsidRPr="00B62E1A">
        <w:rPr>
          <w:rFonts w:ascii="Cambria" w:hAnsi="Cambria" w:cs="Arial"/>
          <w:sz w:val="22"/>
          <w:szCs w:val="22"/>
        </w:rPr>
        <w:t>.</w:t>
      </w:r>
      <w:r w:rsidR="00BB3439">
        <w:rPr>
          <w:rFonts w:ascii="Cambria" w:hAnsi="Cambria" w:cs="Arial"/>
          <w:sz w:val="22"/>
          <w:szCs w:val="22"/>
        </w:rPr>
        <w:t xml:space="preserve"> </w:t>
      </w:r>
    </w:p>
    <w:p w14:paraId="0FB129F4" w14:textId="77777777" w:rsidR="00182EBC" w:rsidRDefault="00182EBC" w:rsidP="00482742">
      <w:pPr>
        <w:jc w:val="both"/>
        <w:rPr>
          <w:rFonts w:ascii="Cambria" w:hAnsi="Cambria" w:cs="Arial"/>
          <w:b/>
          <w:color w:val="31849B"/>
          <w:sz w:val="22"/>
          <w:szCs w:val="22"/>
        </w:rPr>
      </w:pPr>
    </w:p>
    <w:p w14:paraId="1AA32380" w14:textId="77777777" w:rsidR="005E321D" w:rsidRPr="00B62E1A" w:rsidRDefault="00B026A7" w:rsidP="00482742">
      <w:pPr>
        <w:jc w:val="both"/>
        <w:rPr>
          <w:rFonts w:ascii="Cambria" w:hAnsi="Cambria" w:cs="Arial"/>
          <w:b/>
          <w:color w:val="31849B"/>
          <w:sz w:val="22"/>
          <w:szCs w:val="22"/>
        </w:rPr>
      </w:pPr>
      <w:r>
        <w:rPr>
          <w:rFonts w:ascii="Cambria" w:hAnsi="Cambria" w:cs="Arial"/>
          <w:b/>
          <w:color w:val="31849B"/>
          <w:sz w:val="22"/>
          <w:szCs w:val="22"/>
        </w:rPr>
        <w:t xml:space="preserve">10.2 </w:t>
      </w:r>
      <w:r w:rsidR="005E321D" w:rsidRPr="00B62E1A">
        <w:rPr>
          <w:rFonts w:ascii="Cambria" w:hAnsi="Cambria" w:cs="Arial"/>
          <w:b/>
          <w:color w:val="31849B"/>
          <w:sz w:val="22"/>
          <w:szCs w:val="22"/>
        </w:rPr>
        <w:t>Protests</w:t>
      </w:r>
      <w:r w:rsidR="00A30184" w:rsidRPr="00B62E1A">
        <w:rPr>
          <w:rFonts w:ascii="Cambria" w:hAnsi="Cambria" w:cs="Arial"/>
          <w:b/>
          <w:color w:val="31849B"/>
          <w:sz w:val="22"/>
          <w:szCs w:val="22"/>
        </w:rPr>
        <w:t xml:space="preserve"> – City Purchasing and Contracting Services</w:t>
      </w:r>
      <w:r w:rsidR="005E321D" w:rsidRPr="00B62E1A">
        <w:rPr>
          <w:rFonts w:ascii="Cambria" w:hAnsi="Cambria" w:cs="Arial"/>
          <w:b/>
          <w:color w:val="31849B"/>
          <w:sz w:val="22"/>
          <w:szCs w:val="22"/>
        </w:rPr>
        <w:t>.</w:t>
      </w:r>
    </w:p>
    <w:p w14:paraId="7F959F44" w14:textId="77777777" w:rsidR="009378A2" w:rsidRDefault="005E321D" w:rsidP="00D27A7A">
      <w:pPr>
        <w:rPr>
          <w:rFonts w:ascii="Cambria" w:hAnsi="Cambria" w:cs="Arial"/>
          <w:sz w:val="22"/>
          <w:szCs w:val="22"/>
        </w:rPr>
      </w:pPr>
      <w:r w:rsidRPr="00B62E1A">
        <w:rPr>
          <w:rFonts w:ascii="Cambria" w:hAnsi="Cambria" w:cs="Arial"/>
          <w:sz w:val="22"/>
          <w:szCs w:val="22"/>
        </w:rPr>
        <w:t xml:space="preserve">The City has rules to govern the rights and obligations of interested parties that desire to submit a complaint or protest to this process.  </w:t>
      </w:r>
      <w:r w:rsidR="008A78C3">
        <w:rPr>
          <w:rFonts w:ascii="Cambria" w:hAnsi="Cambria" w:cs="Arial"/>
          <w:sz w:val="22"/>
          <w:szCs w:val="22"/>
        </w:rPr>
        <w:t>See</w:t>
      </w:r>
      <w:r w:rsidRPr="00B62E1A">
        <w:rPr>
          <w:rFonts w:ascii="Cambria" w:hAnsi="Cambria" w:cs="Arial"/>
          <w:sz w:val="22"/>
          <w:szCs w:val="22"/>
        </w:rPr>
        <w:t xml:space="preserve"> the City website at </w:t>
      </w:r>
      <w:hyperlink r:id="rId31" w:history="1">
        <w:r w:rsidR="00C85C78" w:rsidRPr="003D349F">
          <w:rPr>
            <w:rStyle w:val="Hyperlink"/>
            <w:rFonts w:ascii="Cambria" w:hAnsi="Cambria" w:cs="Arial"/>
            <w:sz w:val="22"/>
            <w:szCs w:val="22"/>
          </w:rPr>
          <w:t>http://www.seattle.gov/city-purchasing-and-contracting/solicitation-and-selection-protest-protocols</w:t>
        </w:r>
      </w:hyperlink>
      <w:r w:rsidR="00C85C78">
        <w:rPr>
          <w:rFonts w:ascii="Cambria" w:hAnsi="Cambria" w:cs="Arial"/>
          <w:sz w:val="22"/>
          <w:szCs w:val="22"/>
        </w:rPr>
        <w:t xml:space="preserve"> </w:t>
      </w:r>
      <w:r w:rsidR="008A78C3">
        <w:rPr>
          <w:rFonts w:ascii="Cambria" w:hAnsi="Cambria" w:cs="Arial"/>
          <w:sz w:val="22"/>
          <w:szCs w:val="22"/>
        </w:rPr>
        <w:t xml:space="preserve">.  </w:t>
      </w:r>
      <w:r w:rsidRPr="00B62E1A">
        <w:rPr>
          <w:rFonts w:ascii="Cambria" w:hAnsi="Cambria" w:cs="Arial"/>
          <w:sz w:val="22"/>
          <w:szCs w:val="22"/>
        </w:rPr>
        <w:t xml:space="preserve">Interested parties have the obligation to </w:t>
      </w:r>
      <w:r w:rsidR="00D34E4A" w:rsidRPr="00B62E1A">
        <w:rPr>
          <w:rFonts w:ascii="Cambria" w:hAnsi="Cambria" w:cs="Arial"/>
          <w:sz w:val="22"/>
          <w:szCs w:val="22"/>
        </w:rPr>
        <w:t xml:space="preserve">know of </w:t>
      </w:r>
      <w:r w:rsidRPr="00B62E1A">
        <w:rPr>
          <w:rFonts w:ascii="Cambria" w:hAnsi="Cambria" w:cs="Arial"/>
          <w:sz w:val="22"/>
          <w:szCs w:val="22"/>
        </w:rPr>
        <w:t>and understand these rules, and to seek clarification from the City.</w:t>
      </w:r>
      <w:r w:rsidR="0006179D" w:rsidRPr="00B62E1A">
        <w:rPr>
          <w:rFonts w:ascii="Cambria" w:hAnsi="Cambria" w:cs="Arial"/>
          <w:sz w:val="22"/>
          <w:szCs w:val="22"/>
        </w:rPr>
        <w:t xml:space="preserve"> Note there are time limits on protests</w:t>
      </w:r>
      <w:r w:rsidR="004B08E1" w:rsidRPr="00B62E1A">
        <w:rPr>
          <w:rFonts w:ascii="Cambria" w:hAnsi="Cambria" w:cs="Arial"/>
          <w:sz w:val="22"/>
          <w:szCs w:val="22"/>
        </w:rPr>
        <w:t>,</w:t>
      </w:r>
      <w:r w:rsidR="0006179D" w:rsidRPr="00B62E1A">
        <w:rPr>
          <w:rFonts w:ascii="Cambria" w:hAnsi="Cambria" w:cs="Arial"/>
          <w:sz w:val="22"/>
          <w:szCs w:val="22"/>
        </w:rPr>
        <w:t xml:space="preserve"> and </w:t>
      </w:r>
      <w:r w:rsidR="004B08E1" w:rsidRPr="00B62E1A">
        <w:rPr>
          <w:rFonts w:ascii="Cambria" w:hAnsi="Cambria" w:cs="Arial"/>
          <w:sz w:val="22"/>
          <w:szCs w:val="22"/>
        </w:rPr>
        <w:t xml:space="preserve">submitters </w:t>
      </w:r>
      <w:r w:rsidR="0006179D" w:rsidRPr="00B62E1A">
        <w:rPr>
          <w:rFonts w:ascii="Cambria" w:hAnsi="Cambria" w:cs="Arial"/>
          <w:sz w:val="22"/>
          <w:szCs w:val="22"/>
        </w:rPr>
        <w:t xml:space="preserve">have final responsibility to learn of results in sufficient time for such protests to be filed in a timely manner.   </w:t>
      </w:r>
    </w:p>
    <w:p w14:paraId="2A0BF5A1" w14:textId="77777777" w:rsidR="00577070" w:rsidRPr="00B62E1A" w:rsidRDefault="00577070" w:rsidP="00482742">
      <w:pPr>
        <w:jc w:val="both"/>
        <w:rPr>
          <w:rFonts w:ascii="Cambria" w:hAnsi="Cambria" w:cs="Arial"/>
          <w:sz w:val="22"/>
          <w:szCs w:val="22"/>
        </w:rPr>
      </w:pPr>
    </w:p>
    <w:p w14:paraId="27DAFA21" w14:textId="77777777" w:rsidR="009378A2" w:rsidRPr="00B62E1A" w:rsidRDefault="00B026A7" w:rsidP="009378A2">
      <w:pPr>
        <w:jc w:val="both"/>
        <w:rPr>
          <w:rFonts w:ascii="Cambria" w:hAnsi="Cambria" w:cs="Arial"/>
          <w:b/>
          <w:color w:val="31849B"/>
          <w:sz w:val="22"/>
          <w:szCs w:val="22"/>
        </w:rPr>
      </w:pPr>
      <w:r>
        <w:rPr>
          <w:rFonts w:ascii="Cambria" w:hAnsi="Cambria" w:cs="Arial"/>
          <w:b/>
          <w:color w:val="31849B"/>
          <w:sz w:val="22"/>
          <w:szCs w:val="22"/>
        </w:rPr>
        <w:t xml:space="preserve">10.3 </w:t>
      </w:r>
      <w:r w:rsidR="000C37DC">
        <w:rPr>
          <w:rFonts w:ascii="Cambria" w:hAnsi="Cambria" w:cs="Arial"/>
          <w:b/>
          <w:color w:val="31849B"/>
          <w:sz w:val="22"/>
          <w:szCs w:val="22"/>
        </w:rPr>
        <w:t>Limited Debriefs</w:t>
      </w:r>
      <w:r w:rsidR="009378A2" w:rsidRPr="00B62E1A">
        <w:rPr>
          <w:rFonts w:ascii="Cambria" w:hAnsi="Cambria" w:cs="Arial"/>
          <w:b/>
          <w:color w:val="31849B"/>
          <w:sz w:val="22"/>
          <w:szCs w:val="22"/>
        </w:rPr>
        <w:t>.</w:t>
      </w:r>
    </w:p>
    <w:p w14:paraId="16BA9942" w14:textId="77777777" w:rsidR="005E321D" w:rsidRPr="00B62E1A" w:rsidRDefault="000C37DC" w:rsidP="00482742">
      <w:pPr>
        <w:jc w:val="both"/>
        <w:rPr>
          <w:rFonts w:ascii="Cambria" w:hAnsi="Cambria" w:cs="Arial"/>
          <w:sz w:val="22"/>
          <w:szCs w:val="22"/>
        </w:rPr>
      </w:pPr>
      <w:bookmarkStart w:id="98" w:name="_Toc79482493"/>
      <w:bookmarkStart w:id="99" w:name="_Toc85261728"/>
      <w:r>
        <w:rPr>
          <w:rFonts w:ascii="Cambria" w:hAnsi="Cambria" w:cs="Arial"/>
          <w:sz w:val="22"/>
          <w:szCs w:val="22"/>
        </w:rPr>
        <w:t xml:space="preserve">The City issues results and award decisions to all bidders. </w:t>
      </w:r>
      <w:r w:rsidR="005608CD">
        <w:rPr>
          <w:rFonts w:ascii="Cambria" w:hAnsi="Cambria" w:cs="Arial"/>
          <w:sz w:val="22"/>
          <w:szCs w:val="22"/>
        </w:rPr>
        <w:t>The City</w:t>
      </w:r>
      <w:r>
        <w:rPr>
          <w:rFonts w:ascii="Cambria" w:hAnsi="Cambria" w:cs="Arial"/>
          <w:sz w:val="22"/>
          <w:szCs w:val="22"/>
        </w:rPr>
        <w:t xml:space="preserve"> provide</w:t>
      </w:r>
      <w:r w:rsidR="005608CD">
        <w:rPr>
          <w:rFonts w:ascii="Cambria" w:hAnsi="Cambria" w:cs="Arial"/>
          <w:sz w:val="22"/>
          <w:szCs w:val="22"/>
        </w:rPr>
        <w:t>s</w:t>
      </w:r>
      <w:r>
        <w:rPr>
          <w:rFonts w:ascii="Cambria" w:hAnsi="Cambria" w:cs="Arial"/>
          <w:sz w:val="22"/>
          <w:szCs w:val="22"/>
        </w:rPr>
        <w:t xml:space="preserve"> debriefing </w:t>
      </w:r>
      <w:r w:rsidR="005608CD">
        <w:rPr>
          <w:rFonts w:ascii="Cambria" w:hAnsi="Cambria" w:cs="Arial"/>
          <w:sz w:val="22"/>
          <w:szCs w:val="22"/>
        </w:rPr>
        <w:t>on a limited basis for the purpose of allowing bidders to understand how they may improve in future bidding opportunities</w:t>
      </w:r>
      <w:r w:rsidR="00EE26AD" w:rsidRPr="00B62E1A">
        <w:rPr>
          <w:rFonts w:ascii="Cambria" w:hAnsi="Cambria" w:cs="Arial"/>
          <w:sz w:val="22"/>
          <w:szCs w:val="22"/>
        </w:rPr>
        <w:t>.</w:t>
      </w:r>
    </w:p>
    <w:p w14:paraId="0F964794" w14:textId="77777777" w:rsidR="00EE26AD" w:rsidRPr="00B62E1A" w:rsidRDefault="00EE26AD" w:rsidP="00482742">
      <w:pPr>
        <w:jc w:val="both"/>
        <w:rPr>
          <w:rFonts w:ascii="Cambria" w:hAnsi="Cambria" w:cs="Arial"/>
          <w:b/>
          <w:sz w:val="22"/>
          <w:szCs w:val="22"/>
        </w:rPr>
      </w:pPr>
    </w:p>
    <w:bookmarkEnd w:id="98"/>
    <w:bookmarkEnd w:id="99"/>
    <w:p w14:paraId="1344C100" w14:textId="77777777" w:rsidR="005E321D" w:rsidRPr="00B62E1A" w:rsidRDefault="00B026A7" w:rsidP="00482742">
      <w:pPr>
        <w:jc w:val="both"/>
        <w:rPr>
          <w:rFonts w:ascii="Cambria" w:hAnsi="Cambria" w:cs="Arial"/>
          <w:b/>
          <w:color w:val="31849B"/>
          <w:sz w:val="22"/>
          <w:szCs w:val="22"/>
        </w:rPr>
      </w:pPr>
      <w:r>
        <w:rPr>
          <w:rFonts w:ascii="Cambria" w:hAnsi="Cambria" w:cs="Arial"/>
          <w:b/>
          <w:color w:val="31849B"/>
          <w:sz w:val="22"/>
          <w:szCs w:val="22"/>
        </w:rPr>
        <w:t xml:space="preserve">10.4 </w:t>
      </w:r>
      <w:r w:rsidR="005E321D" w:rsidRPr="00B62E1A">
        <w:rPr>
          <w:rFonts w:ascii="Cambria" w:hAnsi="Cambria" w:cs="Arial"/>
          <w:b/>
          <w:color w:val="31849B"/>
          <w:sz w:val="22"/>
          <w:szCs w:val="22"/>
        </w:rPr>
        <w:t xml:space="preserve">Instructions to the Apparently Successful </w:t>
      </w:r>
      <w:r w:rsidR="00C722E7" w:rsidRPr="00B62E1A">
        <w:rPr>
          <w:rFonts w:ascii="Cambria" w:hAnsi="Cambria" w:cs="Arial"/>
          <w:b/>
          <w:color w:val="31849B"/>
          <w:sz w:val="22"/>
          <w:szCs w:val="22"/>
        </w:rPr>
        <w:t>Consultant</w:t>
      </w:r>
      <w:r w:rsidR="005E321D" w:rsidRPr="00B62E1A">
        <w:rPr>
          <w:rFonts w:ascii="Cambria" w:hAnsi="Cambria" w:cs="Arial"/>
          <w:b/>
          <w:color w:val="31849B"/>
          <w:sz w:val="22"/>
          <w:szCs w:val="22"/>
        </w:rPr>
        <w:t>(s).</w:t>
      </w:r>
    </w:p>
    <w:p w14:paraId="4FACD45F" w14:textId="77777777"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Apparently Successful </w:t>
      </w:r>
      <w:r w:rsidR="00C722E7" w:rsidRPr="00B62E1A">
        <w:rPr>
          <w:rFonts w:ascii="Cambria" w:hAnsi="Cambria" w:cs="Arial"/>
          <w:sz w:val="22"/>
          <w:szCs w:val="22"/>
        </w:rPr>
        <w:t>Consultant</w:t>
      </w:r>
      <w:r w:rsidRPr="00B62E1A">
        <w:rPr>
          <w:rFonts w:ascii="Cambria" w:hAnsi="Cambria" w:cs="Arial"/>
          <w:sz w:val="22"/>
          <w:szCs w:val="22"/>
        </w:rPr>
        <w:t xml:space="preserve">(s) will receive </w:t>
      </w:r>
      <w:r w:rsidR="00D12F4A" w:rsidRPr="00B62E1A">
        <w:rPr>
          <w:rFonts w:ascii="Cambria" w:hAnsi="Cambria" w:cs="Arial"/>
          <w:sz w:val="22"/>
          <w:szCs w:val="22"/>
        </w:rPr>
        <w:t xml:space="preserve">an </w:t>
      </w:r>
      <w:r w:rsidRPr="00B62E1A">
        <w:rPr>
          <w:rFonts w:ascii="Cambria" w:hAnsi="Cambria" w:cs="Arial"/>
          <w:sz w:val="22"/>
          <w:szCs w:val="22"/>
        </w:rPr>
        <w:t xml:space="preserve">Intent to Award Letter from the </w:t>
      </w:r>
      <w:r w:rsidR="00E4610C">
        <w:rPr>
          <w:rFonts w:ascii="Cambria" w:hAnsi="Cambria" w:cs="Arial"/>
          <w:sz w:val="22"/>
          <w:szCs w:val="22"/>
        </w:rPr>
        <w:t>Project Manager</w:t>
      </w:r>
      <w:r w:rsidRPr="00B62E1A">
        <w:rPr>
          <w:rFonts w:ascii="Cambria" w:hAnsi="Cambria" w:cs="Arial"/>
          <w:sz w:val="22"/>
          <w:szCs w:val="22"/>
        </w:rPr>
        <w:t xml:space="preserve"> after award decisions are made by the City.  The Letter will include instructions for final submittals due prior to execution of the contract.  </w:t>
      </w:r>
    </w:p>
    <w:p w14:paraId="345C2345" w14:textId="77777777" w:rsidR="007A5BAB" w:rsidRPr="00B62E1A" w:rsidRDefault="007A5BAB" w:rsidP="00482742">
      <w:pPr>
        <w:jc w:val="both"/>
        <w:rPr>
          <w:rFonts w:ascii="Cambria" w:hAnsi="Cambria" w:cs="Arial"/>
          <w:sz w:val="22"/>
          <w:szCs w:val="22"/>
        </w:rPr>
      </w:pPr>
    </w:p>
    <w:p w14:paraId="4DC1D0FA" w14:textId="77777777" w:rsidR="005E321D" w:rsidRPr="00B62E1A" w:rsidRDefault="001D3BE1" w:rsidP="0006179D">
      <w:pPr>
        <w:jc w:val="both"/>
        <w:rPr>
          <w:rFonts w:ascii="Cambria" w:hAnsi="Cambria" w:cs="Arial"/>
          <w:sz w:val="22"/>
          <w:szCs w:val="22"/>
        </w:rPr>
      </w:pPr>
      <w:r w:rsidRPr="00B62E1A">
        <w:rPr>
          <w:rFonts w:ascii="Cambria" w:hAnsi="Cambria" w:cs="Arial"/>
          <w:sz w:val="22"/>
          <w:szCs w:val="22"/>
        </w:rPr>
        <w:t xml:space="preserve">Once the City has finalized and issued the contract for signature, the </w:t>
      </w:r>
      <w:r w:rsidR="00C722E7" w:rsidRPr="00B62E1A">
        <w:rPr>
          <w:rFonts w:ascii="Cambria" w:hAnsi="Cambria" w:cs="Arial"/>
          <w:sz w:val="22"/>
          <w:szCs w:val="22"/>
        </w:rPr>
        <w:t>Consultant</w:t>
      </w:r>
      <w:r w:rsidR="005E321D" w:rsidRPr="00B62E1A">
        <w:rPr>
          <w:rFonts w:ascii="Cambria" w:hAnsi="Cambria" w:cs="Arial"/>
          <w:sz w:val="22"/>
          <w:szCs w:val="22"/>
        </w:rPr>
        <w:t xml:space="preserve"> </w:t>
      </w:r>
      <w:r w:rsidRPr="00B62E1A">
        <w:rPr>
          <w:rFonts w:ascii="Cambria" w:hAnsi="Cambria" w:cs="Arial"/>
          <w:sz w:val="22"/>
          <w:szCs w:val="22"/>
        </w:rPr>
        <w:t xml:space="preserve">must </w:t>
      </w:r>
      <w:r w:rsidR="005E321D" w:rsidRPr="00B62E1A">
        <w:rPr>
          <w:rFonts w:ascii="Cambria" w:hAnsi="Cambria" w:cs="Arial"/>
          <w:sz w:val="22"/>
          <w:szCs w:val="22"/>
        </w:rPr>
        <w:t xml:space="preserve">execute the contract and provide all </w:t>
      </w:r>
      <w:r w:rsidRPr="00B62E1A">
        <w:rPr>
          <w:rFonts w:ascii="Cambria" w:hAnsi="Cambria" w:cs="Arial"/>
          <w:sz w:val="22"/>
          <w:szCs w:val="22"/>
        </w:rPr>
        <w:t xml:space="preserve">requested </w:t>
      </w:r>
      <w:r w:rsidR="005E321D" w:rsidRPr="00B62E1A">
        <w:rPr>
          <w:rFonts w:ascii="Cambria" w:hAnsi="Cambria" w:cs="Arial"/>
          <w:sz w:val="22"/>
          <w:szCs w:val="22"/>
        </w:rPr>
        <w:t xml:space="preserve">documents within ten (10) business days.  This includes </w:t>
      </w:r>
      <w:r w:rsidRPr="00B62E1A">
        <w:rPr>
          <w:rFonts w:ascii="Cambria" w:hAnsi="Cambria" w:cs="Arial"/>
          <w:sz w:val="22"/>
          <w:szCs w:val="22"/>
        </w:rPr>
        <w:t xml:space="preserve">attaining a </w:t>
      </w:r>
      <w:r w:rsidR="005E321D" w:rsidRPr="00B62E1A">
        <w:rPr>
          <w:rFonts w:ascii="Cambria" w:hAnsi="Cambria" w:cs="Arial"/>
          <w:sz w:val="22"/>
          <w:szCs w:val="22"/>
        </w:rPr>
        <w:t>Seattle Business License</w:t>
      </w:r>
      <w:r w:rsidRPr="00B62E1A">
        <w:rPr>
          <w:rFonts w:ascii="Cambria" w:hAnsi="Cambria" w:cs="Arial"/>
          <w:sz w:val="22"/>
          <w:szCs w:val="22"/>
        </w:rPr>
        <w:t>,</w:t>
      </w:r>
      <w:r w:rsidR="005E321D" w:rsidRPr="00B62E1A">
        <w:rPr>
          <w:rFonts w:ascii="Cambria" w:hAnsi="Cambria" w:cs="Arial"/>
          <w:sz w:val="22"/>
          <w:szCs w:val="22"/>
        </w:rPr>
        <w:t xml:space="preserve"> payment of associated taxes due</w:t>
      </w:r>
      <w:r w:rsidRPr="00B62E1A">
        <w:rPr>
          <w:rFonts w:ascii="Cambria" w:hAnsi="Cambria" w:cs="Arial"/>
          <w:sz w:val="22"/>
          <w:szCs w:val="22"/>
        </w:rPr>
        <w:t>,</w:t>
      </w:r>
      <w:r w:rsidR="005E321D" w:rsidRPr="00B62E1A">
        <w:rPr>
          <w:rFonts w:ascii="Cambria" w:hAnsi="Cambria" w:cs="Arial"/>
          <w:sz w:val="22"/>
          <w:szCs w:val="22"/>
        </w:rPr>
        <w:t xml:space="preserve"> and providing proof of insurance.  If the </w:t>
      </w:r>
      <w:r w:rsidR="00C722E7" w:rsidRPr="00B62E1A">
        <w:rPr>
          <w:rFonts w:ascii="Cambria" w:hAnsi="Cambria" w:cs="Arial"/>
          <w:sz w:val="22"/>
          <w:szCs w:val="22"/>
        </w:rPr>
        <w:t>Consultant</w:t>
      </w:r>
      <w:r w:rsidR="005E321D" w:rsidRPr="00B62E1A">
        <w:rPr>
          <w:rFonts w:ascii="Cambria" w:hAnsi="Cambria" w:cs="Arial"/>
          <w:sz w:val="22"/>
          <w:szCs w:val="22"/>
        </w:rPr>
        <w:t xml:space="preserve"> fails to </w:t>
      </w:r>
      <w:r w:rsidRPr="00B62E1A">
        <w:rPr>
          <w:rFonts w:ascii="Cambria" w:hAnsi="Cambria" w:cs="Arial"/>
          <w:sz w:val="22"/>
          <w:szCs w:val="22"/>
        </w:rPr>
        <w:t xml:space="preserve">execute the contract with all documents </w:t>
      </w:r>
      <w:r w:rsidR="005E321D" w:rsidRPr="00B62E1A">
        <w:rPr>
          <w:rFonts w:ascii="Cambria" w:hAnsi="Cambria" w:cs="Arial"/>
          <w:sz w:val="22"/>
          <w:szCs w:val="22"/>
        </w:rPr>
        <w:t xml:space="preserve">within the ten (10) day time frame, the City may cancel the award and </w:t>
      </w:r>
      <w:r w:rsidRPr="00B62E1A">
        <w:rPr>
          <w:rFonts w:ascii="Cambria" w:hAnsi="Cambria" w:cs="Arial"/>
          <w:sz w:val="22"/>
          <w:szCs w:val="22"/>
        </w:rPr>
        <w:t xml:space="preserve">proceed to the </w:t>
      </w:r>
      <w:r w:rsidR="005E321D" w:rsidRPr="00B62E1A">
        <w:rPr>
          <w:rFonts w:ascii="Cambria" w:hAnsi="Cambria" w:cs="Arial"/>
          <w:sz w:val="22"/>
          <w:szCs w:val="22"/>
        </w:rPr>
        <w:t xml:space="preserve">next ranked </w:t>
      </w:r>
      <w:r w:rsidR="00C722E7" w:rsidRPr="00B62E1A">
        <w:rPr>
          <w:rFonts w:ascii="Cambria" w:hAnsi="Cambria" w:cs="Arial"/>
          <w:sz w:val="22"/>
          <w:szCs w:val="22"/>
        </w:rPr>
        <w:t>Consultant</w:t>
      </w:r>
      <w:r w:rsidR="005E321D" w:rsidRPr="00B62E1A">
        <w:rPr>
          <w:rFonts w:ascii="Cambria" w:hAnsi="Cambria" w:cs="Arial"/>
          <w:sz w:val="22"/>
          <w:szCs w:val="22"/>
        </w:rPr>
        <w:t xml:space="preserve">, or cancel or reissue this solicitation.  Cancellation of an award for failure to execute the Contract as attached may </w:t>
      </w:r>
      <w:r w:rsidR="00D12F4A" w:rsidRPr="00B62E1A">
        <w:rPr>
          <w:rFonts w:ascii="Cambria" w:hAnsi="Cambria" w:cs="Arial"/>
          <w:sz w:val="22"/>
          <w:szCs w:val="22"/>
        </w:rPr>
        <w:t xml:space="preserve">disqualify the firm from </w:t>
      </w:r>
      <w:r w:rsidR="005E321D" w:rsidRPr="00B62E1A">
        <w:rPr>
          <w:rFonts w:ascii="Cambria" w:hAnsi="Cambria" w:cs="Arial"/>
          <w:sz w:val="22"/>
          <w:szCs w:val="22"/>
        </w:rPr>
        <w:t xml:space="preserve">future solicitations for </w:t>
      </w:r>
      <w:r w:rsidR="0006179D" w:rsidRPr="00B62E1A">
        <w:rPr>
          <w:rFonts w:ascii="Cambria" w:hAnsi="Cambria" w:cs="Arial"/>
          <w:sz w:val="22"/>
          <w:szCs w:val="22"/>
        </w:rPr>
        <w:t>this</w:t>
      </w:r>
      <w:r w:rsidR="00D12F4A" w:rsidRPr="00B62E1A">
        <w:rPr>
          <w:rFonts w:ascii="Cambria" w:hAnsi="Cambria" w:cs="Arial"/>
          <w:sz w:val="22"/>
          <w:szCs w:val="22"/>
        </w:rPr>
        <w:t xml:space="preserve"> same work</w:t>
      </w:r>
      <w:r w:rsidR="005E321D" w:rsidRPr="00B62E1A">
        <w:rPr>
          <w:rFonts w:ascii="Cambria" w:hAnsi="Cambria" w:cs="Arial"/>
          <w:sz w:val="22"/>
          <w:szCs w:val="22"/>
        </w:rPr>
        <w:t>.</w:t>
      </w:r>
    </w:p>
    <w:p w14:paraId="1F7AE887" w14:textId="77777777" w:rsidR="005E321D" w:rsidRPr="00B62E1A" w:rsidRDefault="005E321D" w:rsidP="00482742">
      <w:pPr>
        <w:jc w:val="both"/>
        <w:rPr>
          <w:rFonts w:ascii="Cambria" w:hAnsi="Cambria" w:cs="Arial"/>
          <w:b/>
          <w:sz w:val="22"/>
          <w:szCs w:val="22"/>
        </w:rPr>
      </w:pPr>
    </w:p>
    <w:p w14:paraId="4937577D" w14:textId="77777777" w:rsidR="005E321D" w:rsidRPr="00B62E1A" w:rsidRDefault="00B026A7" w:rsidP="00482742">
      <w:pPr>
        <w:jc w:val="both"/>
        <w:rPr>
          <w:rFonts w:ascii="Cambria" w:hAnsi="Cambria" w:cs="Arial"/>
          <w:color w:val="31849B"/>
          <w:sz w:val="22"/>
          <w:szCs w:val="22"/>
        </w:rPr>
      </w:pPr>
      <w:r>
        <w:rPr>
          <w:rFonts w:ascii="Cambria" w:hAnsi="Cambria" w:cs="Arial"/>
          <w:b/>
          <w:color w:val="31849B"/>
          <w:sz w:val="22"/>
          <w:szCs w:val="22"/>
        </w:rPr>
        <w:t xml:space="preserve">10.5 </w:t>
      </w:r>
      <w:r w:rsidR="005E321D" w:rsidRPr="00B62E1A">
        <w:rPr>
          <w:rFonts w:ascii="Cambria" w:hAnsi="Cambria" w:cs="Arial"/>
          <w:b/>
          <w:color w:val="31849B"/>
          <w:sz w:val="22"/>
          <w:szCs w:val="22"/>
        </w:rPr>
        <w:t xml:space="preserve">Checklist of </w:t>
      </w:r>
      <w:r w:rsidR="008A78C3">
        <w:rPr>
          <w:rFonts w:ascii="Cambria" w:hAnsi="Cambria" w:cs="Arial"/>
          <w:b/>
          <w:color w:val="31849B"/>
          <w:sz w:val="22"/>
          <w:szCs w:val="22"/>
        </w:rPr>
        <w:t>Requirements</w:t>
      </w:r>
      <w:r w:rsidR="005E321D" w:rsidRPr="00B62E1A">
        <w:rPr>
          <w:rFonts w:ascii="Cambria" w:hAnsi="Cambria" w:cs="Arial"/>
          <w:b/>
          <w:color w:val="31849B"/>
          <w:sz w:val="22"/>
          <w:szCs w:val="22"/>
        </w:rPr>
        <w:t xml:space="preserve"> Prior to Award</w:t>
      </w:r>
      <w:r w:rsidR="005E321D" w:rsidRPr="00B62E1A">
        <w:rPr>
          <w:rFonts w:ascii="Cambria" w:hAnsi="Cambria" w:cs="Arial"/>
          <w:color w:val="31849B"/>
          <w:sz w:val="22"/>
          <w:szCs w:val="22"/>
        </w:rPr>
        <w:t>.</w:t>
      </w:r>
    </w:p>
    <w:p w14:paraId="6B242515" w14:textId="77777777" w:rsidR="005E321D" w:rsidRPr="00B62E1A" w:rsidRDefault="005E321D" w:rsidP="00482742">
      <w:pPr>
        <w:jc w:val="both"/>
        <w:rPr>
          <w:rFonts w:ascii="Cambria" w:hAnsi="Cambria" w:cs="Arial"/>
          <w:sz w:val="22"/>
          <w:szCs w:val="22"/>
        </w:rPr>
      </w:pPr>
      <w:r w:rsidRPr="00B62E1A">
        <w:rPr>
          <w:rFonts w:ascii="Cambria" w:hAnsi="Cambria" w:cs="Arial"/>
          <w:sz w:val="22"/>
          <w:szCs w:val="22"/>
        </w:rPr>
        <w:t xml:space="preserve">The </w:t>
      </w:r>
      <w:r w:rsidR="00C722E7" w:rsidRPr="00B62E1A">
        <w:rPr>
          <w:rFonts w:ascii="Cambria" w:hAnsi="Cambria" w:cs="Arial"/>
          <w:sz w:val="22"/>
          <w:szCs w:val="22"/>
        </w:rPr>
        <w:t>Consultant</w:t>
      </w:r>
      <w:r w:rsidRPr="00B62E1A">
        <w:rPr>
          <w:rFonts w:ascii="Cambria" w:hAnsi="Cambria" w:cs="Arial"/>
          <w:sz w:val="22"/>
          <w:szCs w:val="22"/>
        </w:rPr>
        <w:t xml:space="preserve">(s) should anticipate the Letter will require at least the following.  </w:t>
      </w:r>
      <w:r w:rsidR="00C722E7" w:rsidRPr="00B62E1A">
        <w:rPr>
          <w:rFonts w:ascii="Cambria" w:hAnsi="Cambria" w:cs="Arial"/>
          <w:sz w:val="22"/>
          <w:szCs w:val="22"/>
        </w:rPr>
        <w:t>Consultant</w:t>
      </w:r>
      <w:r w:rsidRPr="00B62E1A">
        <w:rPr>
          <w:rFonts w:ascii="Cambria" w:hAnsi="Cambria" w:cs="Arial"/>
          <w:sz w:val="22"/>
          <w:szCs w:val="22"/>
        </w:rPr>
        <w:t xml:space="preserve">s are encouraged to prepare these documents </w:t>
      </w:r>
      <w:r w:rsidR="00D34E4A" w:rsidRPr="00B62E1A">
        <w:rPr>
          <w:rFonts w:ascii="Cambria" w:hAnsi="Cambria" w:cs="Arial"/>
          <w:sz w:val="22"/>
          <w:szCs w:val="22"/>
        </w:rPr>
        <w:t xml:space="preserve">when </w:t>
      </w:r>
      <w:r w:rsidRPr="00B62E1A">
        <w:rPr>
          <w:rFonts w:ascii="Cambria" w:hAnsi="Cambria" w:cs="Arial"/>
          <w:sz w:val="22"/>
          <w:szCs w:val="22"/>
        </w:rPr>
        <w:t>possible, to eliminate risks of late compliance.</w:t>
      </w:r>
    </w:p>
    <w:p w14:paraId="64AF8C31"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Seattle Business License is current and all taxes due have been paid.</w:t>
      </w:r>
    </w:p>
    <w:p w14:paraId="3DA20D7E"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State of Washington Business License.</w:t>
      </w:r>
    </w:p>
    <w:p w14:paraId="0CEC5E83" w14:textId="77777777" w:rsidR="005E321D" w:rsidRPr="00B62E1A" w:rsidRDefault="008A78C3" w:rsidP="00BB795C">
      <w:pPr>
        <w:numPr>
          <w:ilvl w:val="0"/>
          <w:numId w:val="5"/>
        </w:numPr>
        <w:jc w:val="both"/>
        <w:rPr>
          <w:rFonts w:ascii="Cambria" w:hAnsi="Cambria" w:cs="Arial"/>
          <w:sz w:val="22"/>
          <w:szCs w:val="22"/>
        </w:rPr>
      </w:pPr>
      <w:r>
        <w:rPr>
          <w:rFonts w:ascii="Cambria" w:hAnsi="Cambria" w:cs="Arial"/>
          <w:sz w:val="22"/>
          <w:szCs w:val="22"/>
        </w:rPr>
        <w:lastRenderedPageBreak/>
        <w:t>Evidence</w:t>
      </w:r>
      <w:r w:rsidRPr="00B62E1A">
        <w:rPr>
          <w:rFonts w:ascii="Cambria" w:hAnsi="Cambria" w:cs="Arial"/>
          <w:sz w:val="22"/>
          <w:szCs w:val="22"/>
        </w:rPr>
        <w:t xml:space="preserve"> </w:t>
      </w:r>
      <w:r w:rsidR="005E321D" w:rsidRPr="00B62E1A">
        <w:rPr>
          <w:rFonts w:ascii="Cambria" w:hAnsi="Cambria" w:cs="Arial"/>
          <w:sz w:val="22"/>
          <w:szCs w:val="22"/>
        </w:rPr>
        <w:t xml:space="preserve">of Insurance </w:t>
      </w:r>
      <w:r w:rsidR="00D12F4A" w:rsidRPr="00B62E1A">
        <w:rPr>
          <w:rFonts w:ascii="Cambria" w:hAnsi="Cambria" w:cs="Arial"/>
          <w:sz w:val="22"/>
          <w:szCs w:val="22"/>
        </w:rPr>
        <w:t>(if required)</w:t>
      </w:r>
    </w:p>
    <w:p w14:paraId="62F282DB" w14:textId="77777777" w:rsidR="005E321D" w:rsidRPr="00B62E1A" w:rsidRDefault="005E321D" w:rsidP="00BB795C">
      <w:pPr>
        <w:numPr>
          <w:ilvl w:val="0"/>
          <w:numId w:val="5"/>
        </w:numPr>
        <w:jc w:val="both"/>
        <w:rPr>
          <w:rFonts w:ascii="Cambria" w:hAnsi="Cambria" w:cs="Arial"/>
          <w:sz w:val="22"/>
          <w:szCs w:val="22"/>
        </w:rPr>
      </w:pPr>
      <w:r w:rsidRPr="00B62E1A">
        <w:rPr>
          <w:rFonts w:ascii="Cambria" w:hAnsi="Cambria" w:cs="Arial"/>
          <w:sz w:val="22"/>
          <w:szCs w:val="22"/>
        </w:rPr>
        <w:t>Special Licenses (if any)</w:t>
      </w:r>
    </w:p>
    <w:p w14:paraId="0C92FF67" w14:textId="77777777" w:rsidR="005E321D" w:rsidRPr="00B62E1A" w:rsidRDefault="005E321D" w:rsidP="0006179D">
      <w:pPr>
        <w:ind w:firstLine="360"/>
        <w:jc w:val="both"/>
        <w:rPr>
          <w:rFonts w:ascii="Cambria" w:hAnsi="Cambria" w:cs="Arial"/>
          <w:b/>
          <w:sz w:val="22"/>
          <w:szCs w:val="22"/>
        </w:rPr>
      </w:pPr>
    </w:p>
    <w:p w14:paraId="7E5CBED9" w14:textId="77777777" w:rsidR="00046B5E" w:rsidRDefault="00B026A7" w:rsidP="00046B5E">
      <w:pPr>
        <w:widowControl w:val="0"/>
        <w:tabs>
          <w:tab w:val="left" w:pos="0"/>
        </w:tabs>
        <w:suppressAutoHyphens/>
        <w:spacing w:line="240" w:lineRule="atLeast"/>
        <w:jc w:val="both"/>
        <w:rPr>
          <w:rFonts w:ascii="Cambria" w:hAnsi="Cambria" w:cs="Arial"/>
          <w:b/>
          <w:color w:val="31849B"/>
          <w:sz w:val="22"/>
          <w:szCs w:val="22"/>
        </w:rPr>
      </w:pPr>
      <w:r>
        <w:rPr>
          <w:rFonts w:ascii="Cambria" w:hAnsi="Cambria" w:cs="Arial"/>
          <w:b/>
          <w:color w:val="31849B"/>
          <w:sz w:val="22"/>
          <w:szCs w:val="22"/>
        </w:rPr>
        <w:t xml:space="preserve">10.6 </w:t>
      </w:r>
      <w:r w:rsidR="005E321D" w:rsidRPr="00B62E1A">
        <w:rPr>
          <w:rFonts w:ascii="Cambria" w:hAnsi="Cambria" w:cs="Arial"/>
          <w:b/>
          <w:color w:val="31849B"/>
          <w:sz w:val="22"/>
          <w:szCs w:val="22"/>
        </w:rPr>
        <w:t>Taxpayer Identification Number and W-9.</w:t>
      </w:r>
    </w:p>
    <w:p w14:paraId="47128005" w14:textId="77777777" w:rsidR="00716672" w:rsidRPr="00F1348C" w:rsidRDefault="005E321D" w:rsidP="00F1348C">
      <w:pPr>
        <w:pStyle w:val="BodyText2"/>
        <w:spacing w:line="240" w:lineRule="auto"/>
        <w:jc w:val="both"/>
        <w:rPr>
          <w:rFonts w:ascii="Cambria" w:hAnsi="Cambria" w:cs="Arial"/>
          <w:b/>
          <w:sz w:val="22"/>
          <w:szCs w:val="22"/>
        </w:rPr>
      </w:pPr>
      <w:r w:rsidRPr="00B62E1A">
        <w:rPr>
          <w:rFonts w:ascii="Cambria" w:hAnsi="Cambria" w:cs="Arial"/>
          <w:sz w:val="22"/>
          <w:szCs w:val="22"/>
        </w:rPr>
        <w:t xml:space="preserve">Unless the </w:t>
      </w:r>
      <w:r w:rsidR="00C722E7" w:rsidRPr="00B62E1A">
        <w:rPr>
          <w:rFonts w:ascii="Cambria" w:hAnsi="Cambria" w:cs="Arial"/>
          <w:sz w:val="22"/>
          <w:szCs w:val="22"/>
        </w:rPr>
        <w:t>Consultant</w:t>
      </w:r>
      <w:r w:rsidRPr="00B62E1A">
        <w:rPr>
          <w:rFonts w:ascii="Cambria" w:hAnsi="Cambria" w:cs="Arial"/>
          <w:sz w:val="22"/>
          <w:szCs w:val="22"/>
        </w:rPr>
        <w:t xml:space="preserve"> has already submitted a Taxpayer Identification Number and Certification Request Form (W-9) to the City, the </w:t>
      </w:r>
      <w:r w:rsidR="00C722E7" w:rsidRPr="00B62E1A">
        <w:rPr>
          <w:rFonts w:ascii="Cambria" w:hAnsi="Cambria" w:cs="Arial"/>
          <w:sz w:val="22"/>
          <w:szCs w:val="22"/>
        </w:rPr>
        <w:t>Consultant</w:t>
      </w:r>
      <w:r w:rsidRPr="00B62E1A">
        <w:rPr>
          <w:rFonts w:ascii="Cambria" w:hAnsi="Cambria" w:cs="Arial"/>
          <w:sz w:val="22"/>
          <w:szCs w:val="22"/>
        </w:rPr>
        <w:t xml:space="preserve"> must execute and submit this form prior to the contract </w:t>
      </w:r>
      <w:r w:rsidR="00171AA6" w:rsidRPr="00B62E1A">
        <w:rPr>
          <w:rFonts w:ascii="Cambria" w:hAnsi="Cambria" w:cs="Arial"/>
          <w:sz w:val="22"/>
          <w:szCs w:val="22"/>
        </w:rPr>
        <w:t>execution</w:t>
      </w:r>
      <w:r w:rsidR="00171AA6">
        <w:rPr>
          <w:rFonts w:ascii="Cambria" w:hAnsi="Cambria" w:cs="Arial"/>
          <w:sz w:val="22"/>
          <w:szCs w:val="22"/>
        </w:rPr>
        <w:t xml:space="preserve"> </w:t>
      </w:r>
      <w:r w:rsidR="00171AA6" w:rsidRPr="00B62E1A">
        <w:rPr>
          <w:rFonts w:ascii="Cambria" w:hAnsi="Cambria" w:cs="Arial"/>
          <w:sz w:val="22"/>
          <w:szCs w:val="22"/>
        </w:rPr>
        <w:t>date</w:t>
      </w:r>
      <w:r w:rsidRPr="00B62E1A">
        <w:rPr>
          <w:rFonts w:ascii="Cambria" w:hAnsi="Cambria" w:cs="Arial"/>
          <w:sz w:val="22"/>
          <w:szCs w:val="22"/>
        </w:rPr>
        <w:t xml:space="preserve">.  </w:t>
      </w:r>
      <w:hyperlink r:id="rId32" w:history="1">
        <w:r w:rsidR="00F1348C" w:rsidRPr="008709B5">
          <w:rPr>
            <w:rStyle w:val="Hyperlink"/>
            <w:rFonts w:ascii="Cambria" w:hAnsi="Cambria" w:cs="Arial"/>
            <w:sz w:val="22"/>
            <w:szCs w:val="22"/>
          </w:rPr>
          <w:t>http://www.irs.gov/pub/irs-pdf/fw9.pdf</w:t>
        </w:r>
      </w:hyperlink>
    </w:p>
    <w:p w14:paraId="2BC61CF4" w14:textId="77777777" w:rsidR="00697FAF" w:rsidRDefault="00B026A7" w:rsidP="00482742">
      <w:pPr>
        <w:tabs>
          <w:tab w:val="left" w:pos="-720"/>
          <w:tab w:val="left" w:pos="0"/>
          <w:tab w:val="left" w:pos="720"/>
        </w:tabs>
        <w:suppressAutoHyphens/>
        <w:jc w:val="both"/>
        <w:rPr>
          <w:rFonts w:ascii="Cambria" w:hAnsi="Cambria" w:cs="Arial"/>
          <w:b/>
          <w:color w:val="31849B"/>
          <w:sz w:val="22"/>
          <w:szCs w:val="22"/>
        </w:rPr>
      </w:pPr>
      <w:bookmarkStart w:id="100" w:name="businesscase"/>
      <w:bookmarkStart w:id="101" w:name="taxpayeridandw9formappendix"/>
      <w:bookmarkEnd w:id="100"/>
      <w:bookmarkEnd w:id="101"/>
      <w:r>
        <w:rPr>
          <w:rFonts w:ascii="Cambria" w:hAnsi="Cambria" w:cs="Arial"/>
          <w:b/>
          <w:color w:val="31849B"/>
          <w:sz w:val="22"/>
          <w:szCs w:val="22"/>
        </w:rPr>
        <w:t xml:space="preserve">10.7 </w:t>
      </w:r>
      <w:r w:rsidR="00697FAF" w:rsidRPr="00B62E1A">
        <w:rPr>
          <w:rFonts w:ascii="Cambria" w:hAnsi="Cambria" w:cs="Arial"/>
          <w:b/>
          <w:color w:val="31849B"/>
          <w:sz w:val="22"/>
          <w:szCs w:val="22"/>
        </w:rPr>
        <w:t>Insurance Requirements</w:t>
      </w:r>
      <w:r w:rsidR="00D12F4A" w:rsidRPr="00B62E1A">
        <w:rPr>
          <w:rFonts w:ascii="Cambria" w:hAnsi="Cambria" w:cs="Arial"/>
          <w:b/>
          <w:color w:val="31849B"/>
          <w:sz w:val="22"/>
          <w:szCs w:val="22"/>
        </w:rPr>
        <w:t xml:space="preserve"> </w:t>
      </w:r>
    </w:p>
    <w:p w14:paraId="6A518E03" w14:textId="77777777" w:rsidR="00E96927" w:rsidRDefault="00E96927" w:rsidP="00E96927">
      <w:pPr>
        <w:tabs>
          <w:tab w:val="left" w:pos="-720"/>
          <w:tab w:val="left" w:pos="0"/>
          <w:tab w:val="left" w:pos="720"/>
        </w:tabs>
        <w:suppressAutoHyphens/>
        <w:rPr>
          <w:rFonts w:ascii="Cambria" w:hAnsi="Cambria" w:cs="Arial"/>
          <w:sz w:val="22"/>
          <w:szCs w:val="22"/>
        </w:rPr>
      </w:pPr>
      <w:r>
        <w:rPr>
          <w:rFonts w:ascii="Cambria" w:hAnsi="Cambria" w:cs="Arial"/>
          <w:sz w:val="22"/>
          <w:szCs w:val="22"/>
        </w:rPr>
        <w:t xml:space="preserve">Proof of insurance is required. Standard insurance required includes: </w:t>
      </w:r>
    </w:p>
    <w:p w14:paraId="55C1ECF8" w14:textId="77777777" w:rsidR="00E96927" w:rsidRDefault="00E96927" w:rsidP="00E96927">
      <w:pPr>
        <w:pStyle w:val="ListParagraph"/>
        <w:numPr>
          <w:ilvl w:val="0"/>
          <w:numId w:val="44"/>
        </w:numPr>
        <w:tabs>
          <w:tab w:val="left" w:pos="-720"/>
          <w:tab w:val="left" w:pos="0"/>
          <w:tab w:val="left" w:pos="720"/>
        </w:tabs>
        <w:suppressAutoHyphens/>
        <w:rPr>
          <w:rFonts w:ascii="Cambria" w:hAnsi="Cambria" w:cs="Arial"/>
          <w:sz w:val="22"/>
          <w:szCs w:val="22"/>
        </w:rPr>
      </w:pPr>
      <w:r w:rsidRPr="00E96927">
        <w:rPr>
          <w:rFonts w:ascii="Cambria" w:hAnsi="Cambria" w:cs="Arial"/>
          <w:sz w:val="22"/>
          <w:szCs w:val="22"/>
        </w:rPr>
        <w:t>Commercial General Liability</w:t>
      </w:r>
      <w:r w:rsidR="00D12F4A" w:rsidRPr="00E96927">
        <w:rPr>
          <w:rFonts w:ascii="Cambria" w:hAnsi="Cambria" w:cs="Arial"/>
          <w:sz w:val="22"/>
          <w:szCs w:val="22"/>
        </w:rPr>
        <w:t xml:space="preserve"> </w:t>
      </w:r>
    </w:p>
    <w:p w14:paraId="0BACC4CE" w14:textId="77777777" w:rsidR="00E96927" w:rsidRDefault="00E96927" w:rsidP="00E96927">
      <w:pPr>
        <w:pStyle w:val="ListParagraph"/>
        <w:numPr>
          <w:ilvl w:val="0"/>
          <w:numId w:val="44"/>
        </w:numPr>
        <w:tabs>
          <w:tab w:val="left" w:pos="-720"/>
          <w:tab w:val="left" w:pos="0"/>
          <w:tab w:val="left" w:pos="720"/>
        </w:tabs>
        <w:suppressAutoHyphens/>
        <w:rPr>
          <w:rFonts w:ascii="Cambria" w:hAnsi="Cambria" w:cs="Arial"/>
          <w:sz w:val="22"/>
          <w:szCs w:val="22"/>
        </w:rPr>
      </w:pPr>
      <w:r>
        <w:rPr>
          <w:rFonts w:ascii="Cambria" w:hAnsi="Cambria" w:cs="Arial"/>
          <w:sz w:val="22"/>
          <w:szCs w:val="22"/>
        </w:rPr>
        <w:t>Automobile Liability</w:t>
      </w:r>
    </w:p>
    <w:p w14:paraId="7E06DD16" w14:textId="77777777" w:rsidR="00E96927" w:rsidRDefault="00E96927" w:rsidP="00E96927">
      <w:pPr>
        <w:pStyle w:val="ListParagraph"/>
        <w:numPr>
          <w:ilvl w:val="0"/>
          <w:numId w:val="44"/>
        </w:numPr>
        <w:tabs>
          <w:tab w:val="left" w:pos="-720"/>
          <w:tab w:val="left" w:pos="0"/>
          <w:tab w:val="left" w:pos="720"/>
        </w:tabs>
        <w:suppressAutoHyphens/>
        <w:rPr>
          <w:rFonts w:ascii="Cambria" w:hAnsi="Cambria" w:cs="Arial"/>
          <w:sz w:val="22"/>
          <w:szCs w:val="22"/>
        </w:rPr>
      </w:pPr>
      <w:r>
        <w:rPr>
          <w:rFonts w:ascii="Cambria" w:hAnsi="Cambria" w:cs="Arial"/>
          <w:sz w:val="22"/>
          <w:szCs w:val="22"/>
        </w:rPr>
        <w:t>Worker’s Compensation</w:t>
      </w:r>
    </w:p>
    <w:p w14:paraId="685C956B" w14:textId="77777777" w:rsidR="00E96927" w:rsidRDefault="00E96927" w:rsidP="00E96927">
      <w:pPr>
        <w:pStyle w:val="ListParagraph"/>
        <w:numPr>
          <w:ilvl w:val="0"/>
          <w:numId w:val="44"/>
        </w:numPr>
        <w:tabs>
          <w:tab w:val="left" w:pos="-720"/>
          <w:tab w:val="left" w:pos="0"/>
          <w:tab w:val="left" w:pos="720"/>
        </w:tabs>
        <w:suppressAutoHyphens/>
        <w:rPr>
          <w:rFonts w:ascii="Cambria" w:hAnsi="Cambria" w:cs="Arial"/>
          <w:sz w:val="22"/>
          <w:szCs w:val="22"/>
        </w:rPr>
      </w:pPr>
      <w:r>
        <w:rPr>
          <w:rFonts w:ascii="Cambria" w:hAnsi="Cambria" w:cs="Arial"/>
          <w:sz w:val="22"/>
          <w:szCs w:val="22"/>
        </w:rPr>
        <w:t>Professional Liability, minimum of $1,000,000</w:t>
      </w:r>
    </w:p>
    <w:p w14:paraId="42DD1099" w14:textId="77777777" w:rsidR="00E96927" w:rsidRDefault="00E96927" w:rsidP="00E96927">
      <w:pPr>
        <w:tabs>
          <w:tab w:val="left" w:pos="-720"/>
          <w:tab w:val="left" w:pos="0"/>
          <w:tab w:val="left" w:pos="720"/>
        </w:tabs>
        <w:suppressAutoHyphens/>
        <w:rPr>
          <w:rFonts w:ascii="Cambria" w:hAnsi="Cambria" w:cs="Arial"/>
          <w:sz w:val="22"/>
          <w:szCs w:val="22"/>
        </w:rPr>
      </w:pPr>
    </w:p>
    <w:p w14:paraId="35D2988C" w14:textId="77777777" w:rsidR="00D12F4A" w:rsidRPr="00E96927" w:rsidRDefault="00E96927" w:rsidP="00E96927">
      <w:pPr>
        <w:tabs>
          <w:tab w:val="left" w:pos="-720"/>
          <w:tab w:val="left" w:pos="0"/>
          <w:tab w:val="left" w:pos="720"/>
        </w:tabs>
        <w:suppressAutoHyphens/>
        <w:rPr>
          <w:rFonts w:ascii="Cambria" w:hAnsi="Cambria" w:cs="Arial"/>
          <w:sz w:val="22"/>
          <w:szCs w:val="22"/>
        </w:rPr>
      </w:pPr>
      <w:r>
        <w:rPr>
          <w:rFonts w:ascii="Cambria" w:hAnsi="Cambria" w:cs="Arial"/>
          <w:sz w:val="22"/>
          <w:szCs w:val="22"/>
        </w:rPr>
        <w:t>L</w:t>
      </w:r>
      <w:r w:rsidR="00AF1F9B" w:rsidRPr="00E96927">
        <w:rPr>
          <w:rFonts w:ascii="Cambria" w:hAnsi="Cambria" w:cs="Arial"/>
          <w:sz w:val="22"/>
          <w:szCs w:val="22"/>
        </w:rPr>
        <w:t>ink to Insurance Transmittal Form below</w:t>
      </w:r>
      <w:r w:rsidR="00D12F4A" w:rsidRPr="00E96927">
        <w:rPr>
          <w:rFonts w:ascii="Cambria" w:hAnsi="Cambria" w:cs="Arial"/>
          <w:sz w:val="22"/>
          <w:szCs w:val="22"/>
        </w:rPr>
        <w:t>.</w:t>
      </w:r>
    </w:p>
    <w:p w14:paraId="6B32F9F7" w14:textId="77777777" w:rsidR="00AF1F9B" w:rsidRPr="00AF1F9B" w:rsidRDefault="001D6C51" w:rsidP="0060253D">
      <w:pPr>
        <w:pStyle w:val="ListParagraph"/>
        <w:tabs>
          <w:tab w:val="left" w:pos="-720"/>
          <w:tab w:val="left" w:pos="0"/>
          <w:tab w:val="left" w:pos="720"/>
        </w:tabs>
        <w:suppressAutoHyphens/>
        <w:jc w:val="both"/>
        <w:rPr>
          <w:rFonts w:ascii="Cambria" w:hAnsi="Cambria" w:cs="Arial"/>
          <w:sz w:val="22"/>
          <w:szCs w:val="22"/>
        </w:rPr>
      </w:pPr>
      <w:hyperlink r:id="rId33" w:history="1">
        <w:r w:rsidR="00AF1F9B" w:rsidRPr="00AF1F9B">
          <w:rPr>
            <w:rStyle w:val="Hyperlink"/>
            <w:rFonts w:ascii="Cambria" w:hAnsi="Cambria" w:cs="Arial"/>
            <w:sz w:val="22"/>
            <w:szCs w:val="22"/>
          </w:rPr>
          <w:t>http://www.seattle.gov/Documents/Departments/FAS/PurchasingAndContracting/Consulting/5InsuranceTransmittalForm.docx</w:t>
        </w:r>
      </w:hyperlink>
    </w:p>
    <w:p w14:paraId="1DAC6108" w14:textId="77777777" w:rsidR="00CC1822" w:rsidRDefault="00CC1822" w:rsidP="0060253D">
      <w:pPr>
        <w:tabs>
          <w:tab w:val="left" w:pos="-720"/>
          <w:tab w:val="left" w:pos="0"/>
          <w:tab w:val="left" w:pos="720"/>
        </w:tabs>
        <w:suppressAutoHyphens/>
        <w:ind w:left="720"/>
        <w:jc w:val="both"/>
        <w:rPr>
          <w:rFonts w:ascii="Cambria" w:hAnsi="Cambria" w:cs="Arial"/>
          <w:sz w:val="22"/>
          <w:szCs w:val="22"/>
        </w:rPr>
      </w:pPr>
    </w:p>
    <w:p w14:paraId="791343BF" w14:textId="77777777" w:rsidR="00CC1822" w:rsidRDefault="00B026A7" w:rsidP="00482742">
      <w:pPr>
        <w:tabs>
          <w:tab w:val="left" w:pos="-720"/>
          <w:tab w:val="left" w:pos="0"/>
          <w:tab w:val="left" w:pos="720"/>
        </w:tabs>
        <w:suppressAutoHyphens/>
        <w:jc w:val="both"/>
        <w:rPr>
          <w:rFonts w:ascii="Cambria" w:hAnsi="Cambria" w:cs="Arial"/>
          <w:b/>
          <w:color w:val="31849B"/>
          <w:spacing w:val="-3"/>
          <w:sz w:val="22"/>
          <w:szCs w:val="22"/>
        </w:rPr>
      </w:pPr>
      <w:r>
        <w:rPr>
          <w:rFonts w:ascii="Cambria" w:hAnsi="Cambria" w:cs="Arial"/>
          <w:b/>
          <w:color w:val="31849B"/>
          <w:spacing w:val="-3"/>
          <w:sz w:val="22"/>
          <w:szCs w:val="22"/>
        </w:rPr>
        <w:t xml:space="preserve">10.8 </w:t>
      </w:r>
      <w:r w:rsidR="00AF1F9B">
        <w:rPr>
          <w:rFonts w:ascii="Cambria" w:hAnsi="Cambria" w:cs="Arial"/>
          <w:b/>
          <w:color w:val="31849B"/>
          <w:spacing w:val="-3"/>
          <w:sz w:val="22"/>
          <w:szCs w:val="22"/>
        </w:rPr>
        <w:t>Standard Consultant</w:t>
      </w:r>
      <w:r w:rsidR="004B08E1" w:rsidRPr="00B62E1A">
        <w:rPr>
          <w:rFonts w:ascii="Cambria" w:hAnsi="Cambria" w:cs="Arial"/>
          <w:b/>
          <w:color w:val="31849B"/>
          <w:spacing w:val="-3"/>
          <w:sz w:val="22"/>
          <w:szCs w:val="22"/>
        </w:rPr>
        <w:t xml:space="preserve"> </w:t>
      </w:r>
      <w:r w:rsidR="008B3573" w:rsidRPr="00B62E1A">
        <w:rPr>
          <w:rFonts w:ascii="Cambria" w:hAnsi="Cambria" w:cs="Arial"/>
          <w:b/>
          <w:color w:val="31849B"/>
          <w:spacing w:val="-3"/>
          <w:sz w:val="22"/>
          <w:szCs w:val="22"/>
        </w:rPr>
        <w:t>Contract</w:t>
      </w:r>
      <w:r w:rsidR="00AF1F9B">
        <w:rPr>
          <w:rFonts w:ascii="Cambria" w:hAnsi="Cambria" w:cs="Arial"/>
          <w:b/>
          <w:color w:val="31849B"/>
          <w:spacing w:val="-3"/>
          <w:sz w:val="22"/>
          <w:szCs w:val="22"/>
        </w:rPr>
        <w:t xml:space="preserve"> Template</w:t>
      </w:r>
    </w:p>
    <w:p w14:paraId="731B0067" w14:textId="77777777" w:rsidR="00AF1F9B" w:rsidRDefault="00AF1F9B" w:rsidP="00AF1F9B">
      <w:pPr>
        <w:tabs>
          <w:tab w:val="left" w:pos="-720"/>
          <w:tab w:val="left" w:pos="0"/>
          <w:tab w:val="left" w:pos="720"/>
        </w:tabs>
        <w:suppressAutoHyphens/>
        <w:jc w:val="both"/>
        <w:rPr>
          <w:rFonts w:ascii="Cambria" w:hAnsi="Cambria" w:cs="Arial"/>
          <w:spacing w:val="-3"/>
          <w:sz w:val="22"/>
          <w:szCs w:val="22"/>
        </w:rPr>
      </w:pPr>
      <w:r>
        <w:rPr>
          <w:rFonts w:ascii="Cambria" w:hAnsi="Cambria" w:cs="Arial"/>
          <w:spacing w:val="-3"/>
          <w:sz w:val="22"/>
          <w:szCs w:val="22"/>
        </w:rPr>
        <w:t xml:space="preserve">Found here: </w:t>
      </w:r>
    </w:p>
    <w:p w14:paraId="6DEB5FBC" w14:textId="77777777" w:rsidR="00623DA6" w:rsidRPr="00D56F6F" w:rsidRDefault="001D6C51" w:rsidP="0060253D">
      <w:pPr>
        <w:ind w:left="360"/>
        <w:jc w:val="both"/>
        <w:rPr>
          <w:b/>
          <w:sz w:val="22"/>
          <w:szCs w:val="22"/>
          <w:u w:val="single"/>
        </w:rPr>
      </w:pPr>
      <w:hyperlink r:id="rId34" w:history="1">
        <w:r w:rsidR="00AF1F9B" w:rsidRPr="0029100A">
          <w:rPr>
            <w:rStyle w:val="Hyperlink"/>
            <w:rFonts w:ascii="Cambria" w:hAnsi="Cambria" w:cs="Arial"/>
            <w:spacing w:val="-3"/>
            <w:sz w:val="22"/>
            <w:szCs w:val="22"/>
          </w:rPr>
          <w:t>http://wwwqa.seattle.gov/Documents/Departments/FAS/PurchasingAndContracting/Consulting/6StandardRosterAgreement.docx</w:t>
        </w:r>
        <w:r w:rsidR="009F7B60" w:rsidRPr="0029100A">
          <w:rPr>
            <w:rStyle w:val="Hyperlink"/>
            <w:rFonts w:ascii="Cambria" w:hAnsi="Cambria" w:cs="Arial"/>
            <w:sz w:val="22"/>
            <w:szCs w:val="22"/>
          </w:rPr>
          <w:tab/>
        </w:r>
      </w:hyperlink>
      <w:r w:rsidR="00AA26E3" w:rsidRPr="00B62E1A">
        <w:rPr>
          <w:rFonts w:ascii="Cambria" w:hAnsi="Cambria" w:cs="Arial"/>
          <w:sz w:val="22"/>
          <w:szCs w:val="22"/>
        </w:rPr>
        <w:tab/>
      </w:r>
      <w:r w:rsidR="00CD39AD" w:rsidRPr="00B62E1A">
        <w:rPr>
          <w:rFonts w:ascii="Cambria" w:hAnsi="Cambria" w:cs="Arial"/>
          <w:sz w:val="22"/>
          <w:szCs w:val="22"/>
        </w:rPr>
        <w:tab/>
      </w:r>
      <w:r w:rsidR="001E1DF5" w:rsidRPr="00B62E1A">
        <w:rPr>
          <w:rFonts w:ascii="Cambria" w:hAnsi="Cambria" w:cs="Arial"/>
          <w:sz w:val="22"/>
          <w:szCs w:val="22"/>
        </w:rPr>
        <w:tab/>
      </w:r>
      <w:r w:rsidR="009A3159" w:rsidRPr="00B62E1A">
        <w:rPr>
          <w:rFonts w:ascii="Cambria" w:hAnsi="Cambria" w:cs="Arial"/>
          <w:sz w:val="22"/>
          <w:szCs w:val="22"/>
        </w:rPr>
        <w:tab/>
      </w:r>
      <w:r w:rsidR="006F30CA" w:rsidRPr="00B62E1A">
        <w:rPr>
          <w:rFonts w:ascii="Cambria" w:hAnsi="Cambria" w:cs="Arial"/>
          <w:sz w:val="22"/>
          <w:szCs w:val="22"/>
        </w:rPr>
        <w:tab/>
      </w:r>
      <w:r w:rsidR="009D7246" w:rsidRPr="00B62E1A">
        <w:rPr>
          <w:rFonts w:ascii="Cambria" w:hAnsi="Cambria" w:cs="Arial"/>
          <w:sz w:val="22"/>
          <w:szCs w:val="22"/>
        </w:rPr>
        <w:tab/>
      </w:r>
      <w:r w:rsidR="00DE1F09" w:rsidRPr="00B62E1A">
        <w:rPr>
          <w:rFonts w:ascii="Cambria" w:hAnsi="Cambria" w:cs="Arial"/>
          <w:sz w:val="22"/>
          <w:szCs w:val="22"/>
        </w:rPr>
        <w:tab/>
      </w:r>
      <w:r w:rsidR="00F972C0" w:rsidRPr="00B62E1A">
        <w:rPr>
          <w:rFonts w:ascii="Cambria" w:hAnsi="Cambria" w:cs="Arial"/>
          <w:sz w:val="22"/>
          <w:szCs w:val="22"/>
        </w:rPr>
        <w:tab/>
      </w:r>
      <w:r w:rsidR="00B33341" w:rsidRPr="00B62E1A">
        <w:rPr>
          <w:rFonts w:ascii="Cambria" w:hAnsi="Cambria" w:cs="Arial"/>
          <w:sz w:val="22"/>
          <w:szCs w:val="22"/>
        </w:rPr>
        <w:tab/>
      </w:r>
      <w:r w:rsidR="00CA294B" w:rsidRPr="00B62E1A">
        <w:rPr>
          <w:rFonts w:ascii="Cambria" w:hAnsi="Cambria" w:cs="Arial"/>
          <w:sz w:val="22"/>
          <w:szCs w:val="22"/>
        </w:rPr>
        <w:tab/>
      </w:r>
      <w:r w:rsidR="004E63D0" w:rsidRPr="00B62E1A">
        <w:rPr>
          <w:rFonts w:ascii="Cambria" w:hAnsi="Cambria" w:cs="Arial"/>
          <w:sz w:val="22"/>
          <w:szCs w:val="22"/>
        </w:rPr>
        <w:tab/>
      </w:r>
      <w:r w:rsidR="0057439A" w:rsidRPr="00B62E1A">
        <w:rPr>
          <w:rFonts w:ascii="Cambria" w:hAnsi="Cambria" w:cs="Arial"/>
          <w:sz w:val="22"/>
          <w:szCs w:val="22"/>
        </w:rPr>
        <w:tab/>
      </w:r>
      <w:r w:rsidR="0057439A" w:rsidRPr="00B62E1A">
        <w:rPr>
          <w:rFonts w:ascii="Cambria" w:hAnsi="Cambria" w:cs="Arial"/>
          <w:sz w:val="22"/>
          <w:szCs w:val="22"/>
        </w:rPr>
        <w:tab/>
      </w:r>
      <w:r w:rsidR="0057439A" w:rsidRPr="00B62E1A">
        <w:rPr>
          <w:rFonts w:ascii="Cambria" w:hAnsi="Cambria" w:cs="Arial"/>
          <w:sz w:val="22"/>
          <w:szCs w:val="22"/>
        </w:rPr>
        <w:tab/>
      </w:r>
      <w:r w:rsidR="00CB20E6" w:rsidRPr="00B62E1A">
        <w:rPr>
          <w:rFonts w:ascii="Cambria" w:hAnsi="Cambria" w:cs="Arial"/>
          <w:sz w:val="22"/>
          <w:szCs w:val="22"/>
        </w:rPr>
        <w:tab/>
      </w:r>
      <w:r w:rsidR="0057439A" w:rsidRPr="00B62E1A">
        <w:rPr>
          <w:rFonts w:ascii="Cambria" w:hAnsi="Cambria" w:cs="Arial"/>
          <w:sz w:val="22"/>
          <w:szCs w:val="22"/>
        </w:rPr>
        <w:tab/>
      </w:r>
      <w:r w:rsidR="009C127E" w:rsidRPr="00B62E1A">
        <w:rPr>
          <w:rFonts w:ascii="Cambria" w:hAnsi="Cambria" w:cs="Arial"/>
          <w:sz w:val="22"/>
          <w:szCs w:val="22"/>
        </w:rPr>
        <w:tab/>
      </w:r>
      <w:r w:rsidR="009C127E" w:rsidRPr="00B62E1A">
        <w:rPr>
          <w:rFonts w:ascii="Cambria" w:hAnsi="Cambria" w:cs="Arial"/>
          <w:sz w:val="22"/>
          <w:szCs w:val="22"/>
        </w:rPr>
        <w:tab/>
      </w:r>
      <w:r w:rsidR="00CE66B4" w:rsidRPr="0023354A">
        <w:rPr>
          <w:b/>
        </w:rPr>
        <w:t xml:space="preserve"> </w:t>
      </w:r>
    </w:p>
    <w:sectPr w:rsidR="00623DA6" w:rsidRPr="00D56F6F" w:rsidSect="00503828">
      <w:footerReference w:type="even" r:id="rId35"/>
      <w:footerReference w:type="default" r:id="rId36"/>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19C28" w14:textId="77777777" w:rsidR="001D6C51" w:rsidRDefault="001D6C51">
      <w:r>
        <w:separator/>
      </w:r>
    </w:p>
  </w:endnote>
  <w:endnote w:type="continuationSeparator" w:id="0">
    <w:p w14:paraId="1BD1258D" w14:textId="77777777" w:rsidR="001D6C51" w:rsidRDefault="001D6C51">
      <w:r>
        <w:continuationSeparator/>
      </w:r>
    </w:p>
  </w:endnote>
  <w:endnote w:type="continuationNotice" w:id="1">
    <w:p w14:paraId="584B005C" w14:textId="77777777" w:rsidR="001D6C51" w:rsidRDefault="001D6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D117" w14:textId="77777777" w:rsidR="002724FC" w:rsidRDefault="002724FC"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53359" w14:textId="77777777" w:rsidR="002724FC" w:rsidRDefault="002724FC"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1BA9" w14:textId="76A92520" w:rsidR="002724FC" w:rsidRDefault="002724FC">
    <w:pPr>
      <w:pStyle w:val="Footer"/>
      <w:jc w:val="right"/>
    </w:pPr>
    <w:r>
      <w:fldChar w:fldCharType="begin"/>
    </w:r>
    <w:r>
      <w:instrText xml:space="preserve"> PAGE   \* MERGEFORMAT </w:instrText>
    </w:r>
    <w:r>
      <w:fldChar w:fldCharType="separate"/>
    </w:r>
    <w:r w:rsidR="0095200B">
      <w:rPr>
        <w:noProof/>
      </w:rPr>
      <w:t>2</w:t>
    </w:r>
    <w:r>
      <w:fldChar w:fldCharType="end"/>
    </w:r>
  </w:p>
  <w:p w14:paraId="4D6BF9C3" w14:textId="692BDD6F" w:rsidR="002724FC" w:rsidRPr="00AC71A7" w:rsidRDefault="002724FC" w:rsidP="00E20B7A">
    <w:pPr>
      <w:pStyle w:val="Footer"/>
      <w:ind w:right="360"/>
      <w:rPr>
        <w:rFonts w:asciiTheme="minorHAnsi" w:hAnsiTheme="minorHAnsi"/>
        <w:color w:val="5F497A"/>
        <w:sz w:val="20"/>
        <w:szCs w:val="20"/>
      </w:rPr>
    </w:pPr>
    <w:r>
      <w:rPr>
        <w:rFonts w:asciiTheme="minorHAnsi" w:hAnsiTheme="minorHAnsi"/>
        <w:color w:val="5F497A"/>
        <w:sz w:val="20"/>
        <w:szCs w:val="20"/>
      </w:rPr>
      <w:t>SPR Arb Ed Bldg RFQ - 1/1</w:t>
    </w:r>
    <w:r w:rsidR="00137878">
      <w:rPr>
        <w:rFonts w:asciiTheme="minorHAnsi" w:hAnsiTheme="minorHAnsi"/>
        <w:color w:val="5F497A"/>
        <w:sz w:val="20"/>
        <w:szCs w:val="20"/>
      </w:rPr>
      <w:t>8</w:t>
    </w:r>
    <w:r>
      <w:rPr>
        <w:rFonts w:asciiTheme="minorHAnsi" w:hAnsiTheme="minorHAnsi"/>
        <w:color w:val="5F497A"/>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42687" w14:textId="77777777" w:rsidR="001D6C51" w:rsidRDefault="001D6C51">
      <w:r>
        <w:separator/>
      </w:r>
    </w:p>
  </w:footnote>
  <w:footnote w:type="continuationSeparator" w:id="0">
    <w:p w14:paraId="5D3AFB6F" w14:textId="77777777" w:rsidR="001D6C51" w:rsidRDefault="001D6C51">
      <w:r>
        <w:continuationSeparator/>
      </w:r>
    </w:p>
  </w:footnote>
  <w:footnote w:type="continuationNotice" w:id="1">
    <w:p w14:paraId="5A2DEC27" w14:textId="77777777" w:rsidR="001D6C51" w:rsidRDefault="001D6C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7E1"/>
    <w:multiLevelType w:val="hybridMultilevel"/>
    <w:tmpl w:val="2820B8D8"/>
    <w:lvl w:ilvl="0" w:tplc="A9884F3C">
      <w:start w:val="1"/>
      <w:numFmt w:val="upperLetter"/>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8596B89"/>
    <w:multiLevelType w:val="hybridMultilevel"/>
    <w:tmpl w:val="4906E1C4"/>
    <w:lvl w:ilvl="0" w:tplc="D340E540">
      <w:start w:val="1"/>
      <w:numFmt w:val="bullet"/>
      <w:lvlText w:val=""/>
      <w:lvlJc w:val="left"/>
      <w:pPr>
        <w:ind w:left="720" w:hanging="360"/>
      </w:pPr>
      <w:rPr>
        <w:rFonts w:ascii="Wingdings" w:hAnsi="Wingdings"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E6B6D"/>
    <w:multiLevelType w:val="hybridMultilevel"/>
    <w:tmpl w:val="EF260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825"/>
    <w:multiLevelType w:val="hybridMultilevel"/>
    <w:tmpl w:val="CBF06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512D5"/>
    <w:multiLevelType w:val="hybridMultilevel"/>
    <w:tmpl w:val="4134F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9"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4B6D5D"/>
    <w:multiLevelType w:val="hybridMultilevel"/>
    <w:tmpl w:val="A766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4D76"/>
    <w:multiLevelType w:val="hybridMultilevel"/>
    <w:tmpl w:val="DFB60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AE1478"/>
    <w:multiLevelType w:val="hybridMultilevel"/>
    <w:tmpl w:val="F4BA31DC"/>
    <w:lvl w:ilvl="0" w:tplc="1630ABC2">
      <w:start w:val="1"/>
      <w:numFmt w:val="bullet"/>
      <w:lvlText w:val=""/>
      <w:lvlJc w:val="left"/>
      <w:pPr>
        <w:ind w:left="4328" w:hanging="360"/>
      </w:pPr>
      <w:rPr>
        <w:rFonts w:ascii="Wingdings" w:hAnsi="Wingdings" w:hint="default"/>
        <w:color w:val="31849B"/>
      </w:rPr>
    </w:lvl>
    <w:lvl w:ilvl="1" w:tplc="04090003">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14" w15:restartNumberingAfterBreak="0">
    <w:nsid w:val="33F86109"/>
    <w:multiLevelType w:val="multilevel"/>
    <w:tmpl w:val="BB6EDA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6" w15:restartNumberingAfterBreak="0">
    <w:nsid w:val="3A440D96"/>
    <w:multiLevelType w:val="hybridMultilevel"/>
    <w:tmpl w:val="A67426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D2C01"/>
    <w:multiLevelType w:val="hybridMultilevel"/>
    <w:tmpl w:val="7E3E73DA"/>
    <w:lvl w:ilvl="0" w:tplc="F1FE5CEE">
      <w:start w:val="1"/>
      <w:numFmt w:val="bullet"/>
      <w:lvlText w:val=""/>
      <w:lvlJc w:val="left"/>
      <w:pPr>
        <w:ind w:left="1800" w:hanging="360"/>
      </w:pPr>
      <w:rPr>
        <w:rFonts w:ascii="Wingdings" w:hAnsi="Wingdings" w:hint="default"/>
        <w:color w:val="31849B"/>
      </w:rPr>
    </w:lvl>
    <w:lvl w:ilvl="1" w:tplc="04090003">
      <w:start w:val="1"/>
      <w:numFmt w:val="bullet"/>
      <w:lvlText w:val="o"/>
      <w:lvlJc w:val="left"/>
      <w:pPr>
        <w:ind w:left="2520" w:hanging="360"/>
      </w:pPr>
      <w:rPr>
        <w:rFonts w:ascii="Courier New" w:hAnsi="Courier New" w:cs="Courier New" w:hint="default"/>
      </w:rPr>
    </w:lvl>
    <w:lvl w:ilvl="2" w:tplc="BDB8F29E">
      <w:start w:val="4"/>
      <w:numFmt w:val="bullet"/>
      <w:lvlText w:val="-"/>
      <w:lvlJc w:val="left"/>
      <w:pPr>
        <w:ind w:left="3240" w:hanging="360"/>
      </w:pPr>
      <w:rPr>
        <w:rFonts w:ascii="Times New Roman" w:eastAsia="Times New Roman" w:hAnsi="Times New Roman" w:cs="Times New Roman" w:hint="default"/>
        <w:u w:val="none"/>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81ACB"/>
    <w:multiLevelType w:val="hybridMultilevel"/>
    <w:tmpl w:val="2D5A2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ED6448"/>
    <w:multiLevelType w:val="multilevel"/>
    <w:tmpl w:val="487AEFB4"/>
    <w:lvl w:ilvl="0">
      <w:start w:val="1"/>
      <w:numFmt w:val="bullet"/>
      <w:lvlText w:val=""/>
      <w:lvlJc w:val="left"/>
      <w:pPr>
        <w:ind w:left="360" w:hanging="360"/>
      </w:pPr>
      <w:rPr>
        <w:rFonts w:ascii="Wingdings" w:hAnsi="Wingdings" w:hint="default"/>
        <w:color w:val="31849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48FE097D"/>
    <w:multiLevelType w:val="hybridMultilevel"/>
    <w:tmpl w:val="A34C38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F06E7"/>
    <w:multiLevelType w:val="multilevel"/>
    <w:tmpl w:val="DE0875F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011C7"/>
    <w:multiLevelType w:val="hybridMultilevel"/>
    <w:tmpl w:val="6EA4F844"/>
    <w:lvl w:ilvl="0" w:tplc="E60A92DC">
      <w:start w:val="1"/>
      <w:numFmt w:val="bullet"/>
      <w:lvlText w:val=""/>
      <w:lvlJc w:val="left"/>
      <w:pPr>
        <w:ind w:left="1800" w:hanging="360"/>
      </w:pPr>
      <w:rPr>
        <w:rFonts w:ascii="Wingdings" w:hAnsi="Wingdings" w:hint="default"/>
        <w:color w:val="31849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F636038"/>
    <w:multiLevelType w:val="hybridMultilevel"/>
    <w:tmpl w:val="CEFADE26"/>
    <w:lvl w:ilvl="0" w:tplc="06C63E16">
      <w:start w:val="1"/>
      <w:numFmt w:val="bullet"/>
      <w:lvlText w:val=""/>
      <w:lvlJc w:val="left"/>
      <w:pPr>
        <w:ind w:left="1080" w:hanging="360"/>
      </w:pPr>
      <w:rPr>
        <w:rFonts w:ascii="Symbol" w:hAnsi="Symbol" w:hint="default"/>
      </w:rPr>
    </w:lvl>
    <w:lvl w:ilvl="1" w:tplc="67129F1E" w:tentative="1">
      <w:start w:val="1"/>
      <w:numFmt w:val="bullet"/>
      <w:lvlText w:val="o"/>
      <w:lvlJc w:val="left"/>
      <w:pPr>
        <w:ind w:left="1800" w:hanging="360"/>
      </w:pPr>
      <w:rPr>
        <w:rFonts w:ascii="Courier New" w:hAnsi="Courier New" w:cs="Courier New" w:hint="default"/>
      </w:rPr>
    </w:lvl>
    <w:lvl w:ilvl="2" w:tplc="BA585A3C" w:tentative="1">
      <w:start w:val="1"/>
      <w:numFmt w:val="bullet"/>
      <w:lvlText w:val=""/>
      <w:lvlJc w:val="left"/>
      <w:pPr>
        <w:ind w:left="2520" w:hanging="360"/>
      </w:pPr>
      <w:rPr>
        <w:rFonts w:ascii="Wingdings" w:hAnsi="Wingdings" w:hint="default"/>
      </w:rPr>
    </w:lvl>
    <w:lvl w:ilvl="3" w:tplc="29341D0C" w:tentative="1">
      <w:start w:val="1"/>
      <w:numFmt w:val="bullet"/>
      <w:lvlText w:val=""/>
      <w:lvlJc w:val="left"/>
      <w:pPr>
        <w:ind w:left="3240" w:hanging="360"/>
      </w:pPr>
      <w:rPr>
        <w:rFonts w:ascii="Symbol" w:hAnsi="Symbol" w:hint="default"/>
      </w:rPr>
    </w:lvl>
    <w:lvl w:ilvl="4" w:tplc="A272991A" w:tentative="1">
      <w:start w:val="1"/>
      <w:numFmt w:val="bullet"/>
      <w:lvlText w:val="o"/>
      <w:lvlJc w:val="left"/>
      <w:pPr>
        <w:ind w:left="3960" w:hanging="360"/>
      </w:pPr>
      <w:rPr>
        <w:rFonts w:ascii="Courier New" w:hAnsi="Courier New" w:cs="Courier New" w:hint="default"/>
      </w:rPr>
    </w:lvl>
    <w:lvl w:ilvl="5" w:tplc="112ADB84" w:tentative="1">
      <w:start w:val="1"/>
      <w:numFmt w:val="bullet"/>
      <w:lvlText w:val=""/>
      <w:lvlJc w:val="left"/>
      <w:pPr>
        <w:ind w:left="4680" w:hanging="360"/>
      </w:pPr>
      <w:rPr>
        <w:rFonts w:ascii="Wingdings" w:hAnsi="Wingdings" w:hint="default"/>
      </w:rPr>
    </w:lvl>
    <w:lvl w:ilvl="6" w:tplc="E0828310" w:tentative="1">
      <w:start w:val="1"/>
      <w:numFmt w:val="bullet"/>
      <w:lvlText w:val=""/>
      <w:lvlJc w:val="left"/>
      <w:pPr>
        <w:ind w:left="5400" w:hanging="360"/>
      </w:pPr>
      <w:rPr>
        <w:rFonts w:ascii="Symbol" w:hAnsi="Symbol" w:hint="default"/>
      </w:rPr>
    </w:lvl>
    <w:lvl w:ilvl="7" w:tplc="60C85EA8" w:tentative="1">
      <w:start w:val="1"/>
      <w:numFmt w:val="bullet"/>
      <w:lvlText w:val="o"/>
      <w:lvlJc w:val="left"/>
      <w:pPr>
        <w:ind w:left="6120" w:hanging="360"/>
      </w:pPr>
      <w:rPr>
        <w:rFonts w:ascii="Courier New" w:hAnsi="Courier New" w:cs="Courier New" w:hint="default"/>
      </w:rPr>
    </w:lvl>
    <w:lvl w:ilvl="8" w:tplc="AF40DD1A" w:tentative="1">
      <w:start w:val="1"/>
      <w:numFmt w:val="bullet"/>
      <w:lvlText w:val=""/>
      <w:lvlJc w:val="left"/>
      <w:pPr>
        <w:ind w:left="6840" w:hanging="360"/>
      </w:pPr>
      <w:rPr>
        <w:rFonts w:ascii="Wingdings" w:hAnsi="Wingdings" w:hint="default"/>
      </w:rPr>
    </w:lvl>
  </w:abstractNum>
  <w:abstractNum w:abstractNumId="28" w15:restartNumberingAfterBreak="0">
    <w:nsid w:val="53E94D7F"/>
    <w:multiLevelType w:val="hybridMultilevel"/>
    <w:tmpl w:val="699CDD40"/>
    <w:lvl w:ilvl="0" w:tplc="839448CA">
      <w:start w:val="1"/>
      <w:numFmt w:val="bullet"/>
      <w:lvlText w:val=""/>
      <w:lvlJc w:val="left"/>
      <w:pPr>
        <w:ind w:left="1440" w:hanging="360"/>
      </w:pPr>
      <w:rPr>
        <w:rFonts w:ascii="Wingdings" w:hAnsi="Wingdings" w:hint="default"/>
        <w:color w:val="31849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5224A"/>
    <w:multiLevelType w:val="hybridMultilevel"/>
    <w:tmpl w:val="10DE6BB8"/>
    <w:lvl w:ilvl="0" w:tplc="D942364A">
      <w:start w:val="1"/>
      <w:numFmt w:val="bullet"/>
      <w:lvlText w:val=""/>
      <w:lvlJc w:val="left"/>
      <w:pPr>
        <w:ind w:left="1440" w:hanging="360"/>
      </w:pPr>
      <w:rPr>
        <w:rFonts w:ascii="Wingdings" w:hAnsi="Wingdings" w:hint="default"/>
        <w:color w:val="31849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5294FE1"/>
    <w:multiLevelType w:val="hybridMultilevel"/>
    <w:tmpl w:val="0840F5E8"/>
    <w:lvl w:ilvl="0" w:tplc="5BC2BAF6">
      <w:start w:val="1"/>
      <w:numFmt w:val="bullet"/>
      <w:lvlText w:val=""/>
      <w:lvlJc w:val="left"/>
      <w:pPr>
        <w:ind w:left="1080" w:hanging="360"/>
      </w:pPr>
      <w:rPr>
        <w:rFonts w:ascii="Wingdings" w:hAnsi="Wingdings" w:hint="default"/>
        <w:color w:val="31849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701CD7"/>
    <w:multiLevelType w:val="hybridMultilevel"/>
    <w:tmpl w:val="DE5E6D4A"/>
    <w:lvl w:ilvl="0" w:tplc="21D8D030">
      <w:start w:val="1"/>
      <w:numFmt w:val="bullet"/>
      <w:lvlText w:val=""/>
      <w:lvlJc w:val="left"/>
      <w:pPr>
        <w:ind w:left="1440" w:hanging="360"/>
      </w:pPr>
      <w:rPr>
        <w:rFonts w:ascii="Wingdings" w:hAnsi="Wingdings" w:hint="default"/>
        <w:b w:val="0"/>
        <w:i w:val="0"/>
        <w:color w:val="31849B"/>
      </w:rPr>
    </w:lvl>
    <w:lvl w:ilvl="1" w:tplc="04090019">
      <w:start w:val="1"/>
      <w:numFmt w:val="lowerLetter"/>
      <w:lvlText w:val="%2."/>
      <w:lvlJc w:val="left"/>
      <w:pPr>
        <w:ind w:left="1440" w:hanging="360"/>
      </w:pPr>
    </w:lvl>
    <w:lvl w:ilvl="2" w:tplc="04090001">
      <w:start w:val="1"/>
      <w:numFmt w:val="bullet"/>
      <w:lvlText w:val=""/>
      <w:lvlJc w:val="left"/>
      <w:pPr>
        <w:ind w:left="2700" w:hanging="720"/>
      </w:pPr>
      <w:rPr>
        <w:rFonts w:ascii="Symbol" w:hAnsi="Symbol"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AE47715"/>
    <w:multiLevelType w:val="hybridMultilevel"/>
    <w:tmpl w:val="89EEF3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42A10"/>
    <w:multiLevelType w:val="hybridMultilevel"/>
    <w:tmpl w:val="66D0C81C"/>
    <w:lvl w:ilvl="0" w:tplc="6E0C592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C3163"/>
    <w:multiLevelType w:val="hybridMultilevel"/>
    <w:tmpl w:val="0C72D5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6F3478"/>
    <w:multiLevelType w:val="hybridMultilevel"/>
    <w:tmpl w:val="65CCB46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1609B"/>
    <w:multiLevelType w:val="hybridMultilevel"/>
    <w:tmpl w:val="01CC28D6"/>
    <w:lvl w:ilvl="0" w:tplc="DC368DEE">
      <w:start w:val="1"/>
      <w:numFmt w:val="bullet"/>
      <w:lvlText w:val=""/>
      <w:lvlJc w:val="left"/>
      <w:pPr>
        <w:ind w:left="720" w:hanging="360"/>
      </w:pPr>
      <w:rPr>
        <w:rFonts w:ascii="Wingdings" w:hAnsi="Wingdings" w:hint="default"/>
        <w:color w:val="31849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85F7B"/>
    <w:multiLevelType w:val="hybridMultilevel"/>
    <w:tmpl w:val="5C7C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B59C8"/>
    <w:multiLevelType w:val="multilevel"/>
    <w:tmpl w:val="3970FF86"/>
    <w:lvl w:ilvl="0">
      <w:start w:val="2"/>
      <w:numFmt w:val="decimal"/>
      <w:lvlText w:val="%1"/>
      <w:lvlJc w:val="left"/>
      <w:pPr>
        <w:ind w:left="360" w:hanging="360"/>
      </w:pPr>
      <w:rPr>
        <w:rFonts w:asciiTheme="majorHAnsi" w:hAnsiTheme="majorHAnsi" w:hint="default"/>
        <w:color w:val="auto"/>
        <w:sz w:val="24"/>
      </w:rPr>
    </w:lvl>
    <w:lvl w:ilvl="1">
      <w:start w:val="1"/>
      <w:numFmt w:val="decimal"/>
      <w:lvlText w:val="%1.%2"/>
      <w:lvlJc w:val="left"/>
      <w:pPr>
        <w:ind w:left="360" w:hanging="360"/>
      </w:pPr>
      <w:rPr>
        <w:rFonts w:ascii="Cambria" w:hAnsi="Cambria" w:hint="default"/>
        <w:color w:val="31849B"/>
        <w:sz w:val="22"/>
        <w:szCs w:val="22"/>
      </w:rPr>
    </w:lvl>
    <w:lvl w:ilvl="2">
      <w:start w:val="1"/>
      <w:numFmt w:val="decimal"/>
      <w:lvlText w:val="%1.%2.%3"/>
      <w:lvlJc w:val="left"/>
      <w:pPr>
        <w:ind w:left="720" w:hanging="720"/>
      </w:pPr>
      <w:rPr>
        <w:rFonts w:asciiTheme="majorHAnsi" w:hAnsiTheme="majorHAnsi" w:hint="default"/>
        <w:color w:val="auto"/>
        <w:sz w:val="24"/>
      </w:rPr>
    </w:lvl>
    <w:lvl w:ilvl="3">
      <w:start w:val="1"/>
      <w:numFmt w:val="decimal"/>
      <w:lvlText w:val="%1.%2.%3.%4"/>
      <w:lvlJc w:val="left"/>
      <w:pPr>
        <w:ind w:left="720" w:hanging="720"/>
      </w:pPr>
      <w:rPr>
        <w:rFonts w:asciiTheme="majorHAnsi" w:hAnsiTheme="majorHAnsi" w:hint="default"/>
        <w:color w:val="auto"/>
        <w:sz w:val="24"/>
      </w:rPr>
    </w:lvl>
    <w:lvl w:ilvl="4">
      <w:start w:val="1"/>
      <w:numFmt w:val="decimal"/>
      <w:lvlText w:val="%1.%2.%3.%4.%5"/>
      <w:lvlJc w:val="left"/>
      <w:pPr>
        <w:ind w:left="1080" w:hanging="1080"/>
      </w:pPr>
      <w:rPr>
        <w:rFonts w:asciiTheme="majorHAnsi" w:hAnsiTheme="majorHAnsi" w:hint="default"/>
        <w:color w:val="auto"/>
        <w:sz w:val="24"/>
      </w:rPr>
    </w:lvl>
    <w:lvl w:ilvl="5">
      <w:start w:val="1"/>
      <w:numFmt w:val="decimal"/>
      <w:lvlText w:val="%1.%2.%3.%4.%5.%6"/>
      <w:lvlJc w:val="left"/>
      <w:pPr>
        <w:ind w:left="1080" w:hanging="1080"/>
      </w:pPr>
      <w:rPr>
        <w:rFonts w:asciiTheme="majorHAnsi" w:hAnsiTheme="majorHAnsi" w:hint="default"/>
        <w:color w:val="auto"/>
        <w:sz w:val="24"/>
      </w:rPr>
    </w:lvl>
    <w:lvl w:ilvl="6">
      <w:start w:val="1"/>
      <w:numFmt w:val="decimal"/>
      <w:lvlText w:val="%1.%2.%3.%4.%5.%6.%7"/>
      <w:lvlJc w:val="left"/>
      <w:pPr>
        <w:ind w:left="1440" w:hanging="1440"/>
      </w:pPr>
      <w:rPr>
        <w:rFonts w:asciiTheme="majorHAnsi" w:hAnsiTheme="majorHAnsi" w:hint="default"/>
        <w:color w:val="auto"/>
        <w:sz w:val="24"/>
      </w:rPr>
    </w:lvl>
    <w:lvl w:ilvl="7">
      <w:start w:val="1"/>
      <w:numFmt w:val="decimal"/>
      <w:lvlText w:val="%1.%2.%3.%4.%5.%6.%7.%8"/>
      <w:lvlJc w:val="left"/>
      <w:pPr>
        <w:ind w:left="1800" w:hanging="1800"/>
      </w:pPr>
      <w:rPr>
        <w:rFonts w:asciiTheme="majorHAnsi" w:hAnsiTheme="majorHAnsi" w:hint="default"/>
        <w:color w:val="auto"/>
        <w:sz w:val="24"/>
      </w:rPr>
    </w:lvl>
    <w:lvl w:ilvl="8">
      <w:start w:val="1"/>
      <w:numFmt w:val="decimal"/>
      <w:lvlText w:val="%1.%2.%3.%4.%5.%6.%7.%8.%9"/>
      <w:lvlJc w:val="left"/>
      <w:pPr>
        <w:ind w:left="1800" w:hanging="1800"/>
      </w:pPr>
      <w:rPr>
        <w:rFonts w:asciiTheme="majorHAnsi" w:hAnsiTheme="majorHAnsi" w:hint="default"/>
        <w:color w:val="auto"/>
        <w:sz w:val="24"/>
      </w:rPr>
    </w:lvl>
  </w:abstractNum>
  <w:abstractNum w:abstractNumId="47" w15:restartNumberingAfterBreak="0">
    <w:nsid w:val="7E3A49FE"/>
    <w:multiLevelType w:val="hybridMultilevel"/>
    <w:tmpl w:val="6F3CC10A"/>
    <w:lvl w:ilvl="0" w:tplc="F9AE0BB2">
      <w:start w:val="1"/>
      <w:numFmt w:val="upperRoman"/>
      <w:lvlText w:val="%1."/>
      <w:lvlJc w:val="left"/>
      <w:pPr>
        <w:ind w:left="900" w:hanging="720"/>
      </w:pPr>
      <w:rPr>
        <w:rFonts w:hint="default"/>
        <w:b/>
        <w:i w:val="0"/>
      </w:rPr>
    </w:lvl>
    <w:lvl w:ilvl="1" w:tplc="226E1C66">
      <w:start w:val="1"/>
      <w:numFmt w:val="upperLetter"/>
      <w:lvlText w:val="%2."/>
      <w:lvlJc w:val="left"/>
      <w:pPr>
        <w:ind w:left="108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40"/>
  </w:num>
  <w:num w:numId="4">
    <w:abstractNumId w:val="41"/>
  </w:num>
  <w:num w:numId="5">
    <w:abstractNumId w:val="4"/>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
  </w:num>
  <w:num w:numId="9">
    <w:abstractNumId w:val="19"/>
  </w:num>
  <w:num w:numId="10">
    <w:abstractNumId w:val="5"/>
  </w:num>
  <w:num w:numId="11">
    <w:abstractNumId w:val="33"/>
  </w:num>
  <w:num w:numId="12">
    <w:abstractNumId w:val="22"/>
  </w:num>
  <w:num w:numId="13">
    <w:abstractNumId w:val="34"/>
  </w:num>
  <w:num w:numId="14">
    <w:abstractNumId w:val="10"/>
  </w:num>
  <w:num w:numId="15">
    <w:abstractNumId w:val="15"/>
  </w:num>
  <w:num w:numId="16">
    <w:abstractNumId w:val="17"/>
  </w:num>
  <w:num w:numId="17">
    <w:abstractNumId w:val="43"/>
  </w:num>
  <w:num w:numId="18">
    <w:abstractNumId w:val="9"/>
  </w:num>
  <w:num w:numId="19">
    <w:abstractNumId w:val="30"/>
  </w:num>
  <w:num w:numId="20">
    <w:abstractNumId w:val="42"/>
  </w:num>
  <w:num w:numId="21">
    <w:abstractNumId w:val="29"/>
  </w:num>
  <w:num w:numId="22">
    <w:abstractNumId w:val="27"/>
  </w:num>
  <w:num w:numId="23">
    <w:abstractNumId w:val="7"/>
  </w:num>
  <w:num w:numId="24">
    <w:abstractNumId w:val="12"/>
  </w:num>
  <w:num w:numId="25">
    <w:abstractNumId w:val="35"/>
  </w:num>
  <w:num w:numId="26">
    <w:abstractNumId w:val="37"/>
  </w:num>
  <w:num w:numId="27">
    <w:abstractNumId w:val="0"/>
  </w:num>
  <w:num w:numId="28">
    <w:abstractNumId w:val="39"/>
  </w:num>
  <w:num w:numId="29">
    <w:abstractNumId w:val="18"/>
  </w:num>
  <w:num w:numId="30">
    <w:abstractNumId w:val="13"/>
  </w:num>
  <w:num w:numId="31">
    <w:abstractNumId w:val="31"/>
  </w:num>
  <w:num w:numId="32">
    <w:abstractNumId w:val="32"/>
  </w:num>
  <w:num w:numId="33">
    <w:abstractNumId w:val="44"/>
  </w:num>
  <w:num w:numId="34">
    <w:abstractNumId w:val="28"/>
  </w:num>
  <w:num w:numId="35">
    <w:abstractNumId w:val="2"/>
  </w:num>
  <w:num w:numId="36">
    <w:abstractNumId w:val="26"/>
  </w:num>
  <w:num w:numId="37">
    <w:abstractNumId w:val="25"/>
  </w:num>
  <w:num w:numId="38">
    <w:abstractNumId w:val="46"/>
  </w:num>
  <w:num w:numId="39">
    <w:abstractNumId w:val="14"/>
  </w:num>
  <w:num w:numId="40">
    <w:abstractNumId w:val="45"/>
  </w:num>
  <w:num w:numId="41">
    <w:abstractNumId w:val="20"/>
  </w:num>
  <w:num w:numId="42">
    <w:abstractNumId w:val="21"/>
  </w:num>
  <w:num w:numId="43">
    <w:abstractNumId w:val="23"/>
  </w:num>
  <w:num w:numId="44">
    <w:abstractNumId w:val="11"/>
  </w:num>
  <w:num w:numId="45">
    <w:abstractNumId w:val="47"/>
  </w:num>
  <w:num w:numId="46">
    <w:abstractNumId w:val="6"/>
  </w:num>
  <w:num w:numId="47">
    <w:abstractNumId w:val="38"/>
  </w:num>
  <w:num w:numId="48">
    <w:abstractNumId w:val="16"/>
  </w:num>
  <w:num w:numId="4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22372"/>
    <w:rsid w:val="00030257"/>
    <w:rsid w:val="00031DA5"/>
    <w:rsid w:val="00031F4C"/>
    <w:rsid w:val="00032081"/>
    <w:rsid w:val="00032720"/>
    <w:rsid w:val="00033EFD"/>
    <w:rsid w:val="00035061"/>
    <w:rsid w:val="000369FC"/>
    <w:rsid w:val="00036FD4"/>
    <w:rsid w:val="000402C4"/>
    <w:rsid w:val="00041581"/>
    <w:rsid w:val="0004229D"/>
    <w:rsid w:val="000423F7"/>
    <w:rsid w:val="00043BE0"/>
    <w:rsid w:val="00046B5E"/>
    <w:rsid w:val="00046C64"/>
    <w:rsid w:val="0004701D"/>
    <w:rsid w:val="00047A24"/>
    <w:rsid w:val="000526C2"/>
    <w:rsid w:val="00052929"/>
    <w:rsid w:val="00053669"/>
    <w:rsid w:val="00054D7D"/>
    <w:rsid w:val="00056D42"/>
    <w:rsid w:val="0006179D"/>
    <w:rsid w:val="00061CAE"/>
    <w:rsid w:val="00062D0D"/>
    <w:rsid w:val="00066EC2"/>
    <w:rsid w:val="000703FF"/>
    <w:rsid w:val="000709FD"/>
    <w:rsid w:val="0007138A"/>
    <w:rsid w:val="00071C1B"/>
    <w:rsid w:val="00072730"/>
    <w:rsid w:val="00072BE1"/>
    <w:rsid w:val="00074C42"/>
    <w:rsid w:val="000758BC"/>
    <w:rsid w:val="000809FA"/>
    <w:rsid w:val="000813C2"/>
    <w:rsid w:val="00082135"/>
    <w:rsid w:val="00082C05"/>
    <w:rsid w:val="00084570"/>
    <w:rsid w:val="000855F6"/>
    <w:rsid w:val="00085E1D"/>
    <w:rsid w:val="0008626F"/>
    <w:rsid w:val="00086BA7"/>
    <w:rsid w:val="00091218"/>
    <w:rsid w:val="00093E8F"/>
    <w:rsid w:val="0009503B"/>
    <w:rsid w:val="00095FB3"/>
    <w:rsid w:val="00096CE5"/>
    <w:rsid w:val="0009752F"/>
    <w:rsid w:val="00097F9E"/>
    <w:rsid w:val="000A0267"/>
    <w:rsid w:val="000A17EF"/>
    <w:rsid w:val="000A1937"/>
    <w:rsid w:val="000A3F6E"/>
    <w:rsid w:val="000A6DA9"/>
    <w:rsid w:val="000A7211"/>
    <w:rsid w:val="000A7274"/>
    <w:rsid w:val="000B1615"/>
    <w:rsid w:val="000B21DA"/>
    <w:rsid w:val="000B2D02"/>
    <w:rsid w:val="000B4347"/>
    <w:rsid w:val="000B4BF6"/>
    <w:rsid w:val="000B4E9C"/>
    <w:rsid w:val="000B7756"/>
    <w:rsid w:val="000C21B7"/>
    <w:rsid w:val="000C330E"/>
    <w:rsid w:val="000C37DC"/>
    <w:rsid w:val="000C4351"/>
    <w:rsid w:val="000C4D50"/>
    <w:rsid w:val="000C4DEE"/>
    <w:rsid w:val="000C525C"/>
    <w:rsid w:val="000C5279"/>
    <w:rsid w:val="000C570C"/>
    <w:rsid w:val="000C65D5"/>
    <w:rsid w:val="000C6625"/>
    <w:rsid w:val="000C68DF"/>
    <w:rsid w:val="000C6B7A"/>
    <w:rsid w:val="000C7655"/>
    <w:rsid w:val="000D1A9D"/>
    <w:rsid w:val="000D2186"/>
    <w:rsid w:val="000D356F"/>
    <w:rsid w:val="000D4B57"/>
    <w:rsid w:val="000D508F"/>
    <w:rsid w:val="000D62A7"/>
    <w:rsid w:val="000E00CD"/>
    <w:rsid w:val="000E0212"/>
    <w:rsid w:val="000E0E92"/>
    <w:rsid w:val="000E2D5F"/>
    <w:rsid w:val="000E4504"/>
    <w:rsid w:val="000E579D"/>
    <w:rsid w:val="000E5AE0"/>
    <w:rsid w:val="000E6186"/>
    <w:rsid w:val="000E7229"/>
    <w:rsid w:val="000F1FB1"/>
    <w:rsid w:val="000F28BB"/>
    <w:rsid w:val="000F329C"/>
    <w:rsid w:val="00100300"/>
    <w:rsid w:val="00100B0C"/>
    <w:rsid w:val="00100F61"/>
    <w:rsid w:val="00101959"/>
    <w:rsid w:val="00104290"/>
    <w:rsid w:val="0010450B"/>
    <w:rsid w:val="00104D99"/>
    <w:rsid w:val="001056B1"/>
    <w:rsid w:val="00105F13"/>
    <w:rsid w:val="001206C4"/>
    <w:rsid w:val="00120D9C"/>
    <w:rsid w:val="00121610"/>
    <w:rsid w:val="0012162A"/>
    <w:rsid w:val="001226D7"/>
    <w:rsid w:val="00122E0E"/>
    <w:rsid w:val="00123E6B"/>
    <w:rsid w:val="00127378"/>
    <w:rsid w:val="00127AB6"/>
    <w:rsid w:val="00130E17"/>
    <w:rsid w:val="00134710"/>
    <w:rsid w:val="00136211"/>
    <w:rsid w:val="001369DB"/>
    <w:rsid w:val="00137878"/>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348"/>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34C1"/>
    <w:rsid w:val="0019492C"/>
    <w:rsid w:val="00195EE0"/>
    <w:rsid w:val="001960F6"/>
    <w:rsid w:val="001A391D"/>
    <w:rsid w:val="001B1CC7"/>
    <w:rsid w:val="001B2469"/>
    <w:rsid w:val="001B2EB2"/>
    <w:rsid w:val="001B4EF4"/>
    <w:rsid w:val="001C0C34"/>
    <w:rsid w:val="001C1294"/>
    <w:rsid w:val="001C4467"/>
    <w:rsid w:val="001C4F70"/>
    <w:rsid w:val="001C619C"/>
    <w:rsid w:val="001C6AB7"/>
    <w:rsid w:val="001D01E0"/>
    <w:rsid w:val="001D13A6"/>
    <w:rsid w:val="001D3BE1"/>
    <w:rsid w:val="001D3CC1"/>
    <w:rsid w:val="001D5188"/>
    <w:rsid w:val="001D5F9B"/>
    <w:rsid w:val="001D67A4"/>
    <w:rsid w:val="001D6C51"/>
    <w:rsid w:val="001E1599"/>
    <w:rsid w:val="001E16C9"/>
    <w:rsid w:val="001E1DF5"/>
    <w:rsid w:val="001E2C00"/>
    <w:rsid w:val="001E4C87"/>
    <w:rsid w:val="001E5756"/>
    <w:rsid w:val="001E7748"/>
    <w:rsid w:val="001F1415"/>
    <w:rsid w:val="001F31A4"/>
    <w:rsid w:val="001F3388"/>
    <w:rsid w:val="001F6434"/>
    <w:rsid w:val="0020168C"/>
    <w:rsid w:val="00202039"/>
    <w:rsid w:val="0020240C"/>
    <w:rsid w:val="002027D6"/>
    <w:rsid w:val="00212EB6"/>
    <w:rsid w:val="0021310C"/>
    <w:rsid w:val="00214404"/>
    <w:rsid w:val="0021642E"/>
    <w:rsid w:val="00216C4E"/>
    <w:rsid w:val="00217F4E"/>
    <w:rsid w:val="002204C3"/>
    <w:rsid w:val="00222218"/>
    <w:rsid w:val="00222411"/>
    <w:rsid w:val="00223B5C"/>
    <w:rsid w:val="00224764"/>
    <w:rsid w:val="00224885"/>
    <w:rsid w:val="002248FC"/>
    <w:rsid w:val="00225D13"/>
    <w:rsid w:val="002261B3"/>
    <w:rsid w:val="002270AE"/>
    <w:rsid w:val="00230DBE"/>
    <w:rsid w:val="00232479"/>
    <w:rsid w:val="0023354A"/>
    <w:rsid w:val="00235A54"/>
    <w:rsid w:val="00236DD3"/>
    <w:rsid w:val="00241E5C"/>
    <w:rsid w:val="00242E3F"/>
    <w:rsid w:val="00243A58"/>
    <w:rsid w:val="00246F22"/>
    <w:rsid w:val="0024753E"/>
    <w:rsid w:val="00254FD0"/>
    <w:rsid w:val="00255597"/>
    <w:rsid w:val="002604E5"/>
    <w:rsid w:val="0026348F"/>
    <w:rsid w:val="002640F4"/>
    <w:rsid w:val="00265AFB"/>
    <w:rsid w:val="00266FB8"/>
    <w:rsid w:val="00270A49"/>
    <w:rsid w:val="002724FC"/>
    <w:rsid w:val="002816B0"/>
    <w:rsid w:val="00282531"/>
    <w:rsid w:val="00282B16"/>
    <w:rsid w:val="00283178"/>
    <w:rsid w:val="00284C54"/>
    <w:rsid w:val="002858A4"/>
    <w:rsid w:val="00286F4A"/>
    <w:rsid w:val="002907C5"/>
    <w:rsid w:val="00290E4D"/>
    <w:rsid w:val="0029100A"/>
    <w:rsid w:val="0029310A"/>
    <w:rsid w:val="002937A6"/>
    <w:rsid w:val="002946DA"/>
    <w:rsid w:val="00294AED"/>
    <w:rsid w:val="00295BB8"/>
    <w:rsid w:val="00296269"/>
    <w:rsid w:val="002973FD"/>
    <w:rsid w:val="00297FCE"/>
    <w:rsid w:val="002A0227"/>
    <w:rsid w:val="002A279F"/>
    <w:rsid w:val="002A32F6"/>
    <w:rsid w:val="002A3BDF"/>
    <w:rsid w:val="002A3D70"/>
    <w:rsid w:val="002A64DA"/>
    <w:rsid w:val="002A7748"/>
    <w:rsid w:val="002B0619"/>
    <w:rsid w:val="002B0C0B"/>
    <w:rsid w:val="002B13E0"/>
    <w:rsid w:val="002B1502"/>
    <w:rsid w:val="002B25B1"/>
    <w:rsid w:val="002B32C6"/>
    <w:rsid w:val="002B4938"/>
    <w:rsid w:val="002C02A8"/>
    <w:rsid w:val="002C642A"/>
    <w:rsid w:val="002C6D0B"/>
    <w:rsid w:val="002C6EBA"/>
    <w:rsid w:val="002D20FC"/>
    <w:rsid w:val="002D3767"/>
    <w:rsid w:val="002D68D8"/>
    <w:rsid w:val="002D7811"/>
    <w:rsid w:val="002E16CE"/>
    <w:rsid w:val="002F1094"/>
    <w:rsid w:val="002F143F"/>
    <w:rsid w:val="002F322C"/>
    <w:rsid w:val="002F4BBD"/>
    <w:rsid w:val="002F66D0"/>
    <w:rsid w:val="002F6E45"/>
    <w:rsid w:val="00300094"/>
    <w:rsid w:val="0030146B"/>
    <w:rsid w:val="00301A37"/>
    <w:rsid w:val="00301C41"/>
    <w:rsid w:val="003036F8"/>
    <w:rsid w:val="00306F9C"/>
    <w:rsid w:val="00307DDD"/>
    <w:rsid w:val="00310DFE"/>
    <w:rsid w:val="0031166F"/>
    <w:rsid w:val="003133E4"/>
    <w:rsid w:val="00313673"/>
    <w:rsid w:val="003137EB"/>
    <w:rsid w:val="00313CF6"/>
    <w:rsid w:val="0031451B"/>
    <w:rsid w:val="0032138D"/>
    <w:rsid w:val="003243E5"/>
    <w:rsid w:val="00325EED"/>
    <w:rsid w:val="003269FB"/>
    <w:rsid w:val="00327659"/>
    <w:rsid w:val="003276C8"/>
    <w:rsid w:val="00331407"/>
    <w:rsid w:val="00335A80"/>
    <w:rsid w:val="003360B1"/>
    <w:rsid w:val="0033690C"/>
    <w:rsid w:val="00336D39"/>
    <w:rsid w:val="00340021"/>
    <w:rsid w:val="00343129"/>
    <w:rsid w:val="00346CB6"/>
    <w:rsid w:val="00346DB3"/>
    <w:rsid w:val="00352737"/>
    <w:rsid w:val="0035388E"/>
    <w:rsid w:val="0036040D"/>
    <w:rsid w:val="00360918"/>
    <w:rsid w:val="00362499"/>
    <w:rsid w:val="00362D34"/>
    <w:rsid w:val="00362E3E"/>
    <w:rsid w:val="00370738"/>
    <w:rsid w:val="0037236D"/>
    <w:rsid w:val="00372CE6"/>
    <w:rsid w:val="0037721D"/>
    <w:rsid w:val="00381FF5"/>
    <w:rsid w:val="00382244"/>
    <w:rsid w:val="0038284C"/>
    <w:rsid w:val="0038425E"/>
    <w:rsid w:val="003848EE"/>
    <w:rsid w:val="00386299"/>
    <w:rsid w:val="00391D2F"/>
    <w:rsid w:val="00391ECD"/>
    <w:rsid w:val="00394555"/>
    <w:rsid w:val="003961FA"/>
    <w:rsid w:val="003973D8"/>
    <w:rsid w:val="00397FFC"/>
    <w:rsid w:val="003A244F"/>
    <w:rsid w:val="003A2655"/>
    <w:rsid w:val="003A2C42"/>
    <w:rsid w:val="003A79E0"/>
    <w:rsid w:val="003B00E0"/>
    <w:rsid w:val="003B0358"/>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7742"/>
    <w:rsid w:val="003E3344"/>
    <w:rsid w:val="003E3675"/>
    <w:rsid w:val="003E3840"/>
    <w:rsid w:val="003E5276"/>
    <w:rsid w:val="003F04BA"/>
    <w:rsid w:val="003F05F5"/>
    <w:rsid w:val="003F07AB"/>
    <w:rsid w:val="003F29C6"/>
    <w:rsid w:val="003F400D"/>
    <w:rsid w:val="003F411A"/>
    <w:rsid w:val="003F6255"/>
    <w:rsid w:val="00400CD1"/>
    <w:rsid w:val="004033B4"/>
    <w:rsid w:val="004040C1"/>
    <w:rsid w:val="004072E1"/>
    <w:rsid w:val="00411513"/>
    <w:rsid w:val="00412D61"/>
    <w:rsid w:val="00415EEC"/>
    <w:rsid w:val="00420681"/>
    <w:rsid w:val="0042732D"/>
    <w:rsid w:val="00431F91"/>
    <w:rsid w:val="0043307D"/>
    <w:rsid w:val="00434BE7"/>
    <w:rsid w:val="00435629"/>
    <w:rsid w:val="0043605B"/>
    <w:rsid w:val="004369A2"/>
    <w:rsid w:val="00440B63"/>
    <w:rsid w:val="004413D7"/>
    <w:rsid w:val="004414F4"/>
    <w:rsid w:val="004447AF"/>
    <w:rsid w:val="0044508A"/>
    <w:rsid w:val="00447EA7"/>
    <w:rsid w:val="004509E1"/>
    <w:rsid w:val="00451385"/>
    <w:rsid w:val="004521B4"/>
    <w:rsid w:val="00456718"/>
    <w:rsid w:val="00466DF3"/>
    <w:rsid w:val="00476E28"/>
    <w:rsid w:val="004813C9"/>
    <w:rsid w:val="00481699"/>
    <w:rsid w:val="00482742"/>
    <w:rsid w:val="00482C3E"/>
    <w:rsid w:val="0048429D"/>
    <w:rsid w:val="00485349"/>
    <w:rsid w:val="004857BA"/>
    <w:rsid w:val="00490C0B"/>
    <w:rsid w:val="0049142D"/>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FDF"/>
    <w:rsid w:val="004B39D7"/>
    <w:rsid w:val="004B5831"/>
    <w:rsid w:val="004B5EFE"/>
    <w:rsid w:val="004B733C"/>
    <w:rsid w:val="004C0336"/>
    <w:rsid w:val="004C735D"/>
    <w:rsid w:val="004C76AD"/>
    <w:rsid w:val="004C7CD7"/>
    <w:rsid w:val="004D1CC8"/>
    <w:rsid w:val="004D1CFF"/>
    <w:rsid w:val="004D1F01"/>
    <w:rsid w:val="004D7061"/>
    <w:rsid w:val="004E2EBE"/>
    <w:rsid w:val="004E38BB"/>
    <w:rsid w:val="004E4AE6"/>
    <w:rsid w:val="004E50FB"/>
    <w:rsid w:val="004E63D0"/>
    <w:rsid w:val="004F037F"/>
    <w:rsid w:val="004F284F"/>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5A92"/>
    <w:rsid w:val="00515F05"/>
    <w:rsid w:val="0051606E"/>
    <w:rsid w:val="0051715B"/>
    <w:rsid w:val="005176D9"/>
    <w:rsid w:val="005213F6"/>
    <w:rsid w:val="00525DE2"/>
    <w:rsid w:val="00530891"/>
    <w:rsid w:val="00530BC1"/>
    <w:rsid w:val="00531AB6"/>
    <w:rsid w:val="00532936"/>
    <w:rsid w:val="005338EB"/>
    <w:rsid w:val="00533ADB"/>
    <w:rsid w:val="0053505F"/>
    <w:rsid w:val="005438C4"/>
    <w:rsid w:val="00544C66"/>
    <w:rsid w:val="005452B0"/>
    <w:rsid w:val="005461B1"/>
    <w:rsid w:val="00546CB1"/>
    <w:rsid w:val="00546E3D"/>
    <w:rsid w:val="005470B1"/>
    <w:rsid w:val="00547368"/>
    <w:rsid w:val="005503FD"/>
    <w:rsid w:val="0055159D"/>
    <w:rsid w:val="0055224F"/>
    <w:rsid w:val="0055445D"/>
    <w:rsid w:val="00554C78"/>
    <w:rsid w:val="0055501B"/>
    <w:rsid w:val="005608CD"/>
    <w:rsid w:val="00560D67"/>
    <w:rsid w:val="00561E9B"/>
    <w:rsid w:val="00561F65"/>
    <w:rsid w:val="00562368"/>
    <w:rsid w:val="00562470"/>
    <w:rsid w:val="00562BAB"/>
    <w:rsid w:val="005647E2"/>
    <w:rsid w:val="005702F1"/>
    <w:rsid w:val="00570781"/>
    <w:rsid w:val="0057251C"/>
    <w:rsid w:val="00572880"/>
    <w:rsid w:val="00573E30"/>
    <w:rsid w:val="0057439A"/>
    <w:rsid w:val="0057492C"/>
    <w:rsid w:val="00575ECD"/>
    <w:rsid w:val="00577070"/>
    <w:rsid w:val="005806A9"/>
    <w:rsid w:val="005810D8"/>
    <w:rsid w:val="00583C7C"/>
    <w:rsid w:val="00591178"/>
    <w:rsid w:val="00593378"/>
    <w:rsid w:val="0059434F"/>
    <w:rsid w:val="005949A1"/>
    <w:rsid w:val="005A0071"/>
    <w:rsid w:val="005A0D44"/>
    <w:rsid w:val="005A0E29"/>
    <w:rsid w:val="005A4136"/>
    <w:rsid w:val="005A5504"/>
    <w:rsid w:val="005A5696"/>
    <w:rsid w:val="005A6728"/>
    <w:rsid w:val="005B0A8C"/>
    <w:rsid w:val="005B3B8F"/>
    <w:rsid w:val="005B5EDD"/>
    <w:rsid w:val="005B6C01"/>
    <w:rsid w:val="005C1151"/>
    <w:rsid w:val="005C1511"/>
    <w:rsid w:val="005C1FBD"/>
    <w:rsid w:val="005C23DC"/>
    <w:rsid w:val="005C414C"/>
    <w:rsid w:val="005C44EA"/>
    <w:rsid w:val="005C55B9"/>
    <w:rsid w:val="005C693D"/>
    <w:rsid w:val="005C7EB2"/>
    <w:rsid w:val="005D1499"/>
    <w:rsid w:val="005D185E"/>
    <w:rsid w:val="005D1B39"/>
    <w:rsid w:val="005D36D9"/>
    <w:rsid w:val="005D4227"/>
    <w:rsid w:val="005D58DB"/>
    <w:rsid w:val="005D6CD0"/>
    <w:rsid w:val="005E03E9"/>
    <w:rsid w:val="005E0B30"/>
    <w:rsid w:val="005E1BB6"/>
    <w:rsid w:val="005E321D"/>
    <w:rsid w:val="005E4103"/>
    <w:rsid w:val="005E41D5"/>
    <w:rsid w:val="005E51AA"/>
    <w:rsid w:val="005E5574"/>
    <w:rsid w:val="005E58E7"/>
    <w:rsid w:val="005E65D4"/>
    <w:rsid w:val="005E6E67"/>
    <w:rsid w:val="005F347E"/>
    <w:rsid w:val="005F3898"/>
    <w:rsid w:val="005F4623"/>
    <w:rsid w:val="005F662F"/>
    <w:rsid w:val="00601DC5"/>
    <w:rsid w:val="0060253D"/>
    <w:rsid w:val="00602968"/>
    <w:rsid w:val="00603653"/>
    <w:rsid w:val="00605846"/>
    <w:rsid w:val="00605F23"/>
    <w:rsid w:val="0060776E"/>
    <w:rsid w:val="0061211B"/>
    <w:rsid w:val="00612EEA"/>
    <w:rsid w:val="00613811"/>
    <w:rsid w:val="0061567C"/>
    <w:rsid w:val="0061624F"/>
    <w:rsid w:val="0061712F"/>
    <w:rsid w:val="00620F32"/>
    <w:rsid w:val="00621713"/>
    <w:rsid w:val="0062177D"/>
    <w:rsid w:val="00623DA6"/>
    <w:rsid w:val="00624C15"/>
    <w:rsid w:val="006253F7"/>
    <w:rsid w:val="006308B8"/>
    <w:rsid w:val="00633766"/>
    <w:rsid w:val="00636E82"/>
    <w:rsid w:val="006372AA"/>
    <w:rsid w:val="00637376"/>
    <w:rsid w:val="00637419"/>
    <w:rsid w:val="00637E97"/>
    <w:rsid w:val="00640514"/>
    <w:rsid w:val="00640861"/>
    <w:rsid w:val="006425C4"/>
    <w:rsid w:val="006426C8"/>
    <w:rsid w:val="00642921"/>
    <w:rsid w:val="00642AC9"/>
    <w:rsid w:val="00644A15"/>
    <w:rsid w:val="00651D3A"/>
    <w:rsid w:val="0066282E"/>
    <w:rsid w:val="0066432D"/>
    <w:rsid w:val="00665644"/>
    <w:rsid w:val="00666B84"/>
    <w:rsid w:val="006704C0"/>
    <w:rsid w:val="0067224E"/>
    <w:rsid w:val="0067363B"/>
    <w:rsid w:val="00673931"/>
    <w:rsid w:val="00674D8B"/>
    <w:rsid w:val="006761BE"/>
    <w:rsid w:val="0067676F"/>
    <w:rsid w:val="006772E1"/>
    <w:rsid w:val="006847BF"/>
    <w:rsid w:val="00684AC4"/>
    <w:rsid w:val="00690F4B"/>
    <w:rsid w:val="0069203C"/>
    <w:rsid w:val="0069349D"/>
    <w:rsid w:val="00694072"/>
    <w:rsid w:val="0069618B"/>
    <w:rsid w:val="006966F4"/>
    <w:rsid w:val="00697FAF"/>
    <w:rsid w:val="006A052C"/>
    <w:rsid w:val="006A181E"/>
    <w:rsid w:val="006A2C12"/>
    <w:rsid w:val="006B19C7"/>
    <w:rsid w:val="006B1A20"/>
    <w:rsid w:val="006B2611"/>
    <w:rsid w:val="006B35EB"/>
    <w:rsid w:val="006B4863"/>
    <w:rsid w:val="006B57D6"/>
    <w:rsid w:val="006B5CB0"/>
    <w:rsid w:val="006B63F7"/>
    <w:rsid w:val="006C0CE5"/>
    <w:rsid w:val="006C2BB3"/>
    <w:rsid w:val="006C51A0"/>
    <w:rsid w:val="006C6E9D"/>
    <w:rsid w:val="006D092B"/>
    <w:rsid w:val="006D1993"/>
    <w:rsid w:val="006D305F"/>
    <w:rsid w:val="006D4A75"/>
    <w:rsid w:val="006D4E0F"/>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0E6C"/>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5C07"/>
    <w:rsid w:val="007161D8"/>
    <w:rsid w:val="00716672"/>
    <w:rsid w:val="00720A6B"/>
    <w:rsid w:val="00721317"/>
    <w:rsid w:val="00724517"/>
    <w:rsid w:val="00725601"/>
    <w:rsid w:val="007257BE"/>
    <w:rsid w:val="00730F59"/>
    <w:rsid w:val="00731074"/>
    <w:rsid w:val="0073233D"/>
    <w:rsid w:val="0073250E"/>
    <w:rsid w:val="007341F9"/>
    <w:rsid w:val="0073488E"/>
    <w:rsid w:val="007349AA"/>
    <w:rsid w:val="00734AEF"/>
    <w:rsid w:val="00734B03"/>
    <w:rsid w:val="0073729B"/>
    <w:rsid w:val="00740E10"/>
    <w:rsid w:val="00742B51"/>
    <w:rsid w:val="00743063"/>
    <w:rsid w:val="00744589"/>
    <w:rsid w:val="007461E3"/>
    <w:rsid w:val="0074687A"/>
    <w:rsid w:val="00747987"/>
    <w:rsid w:val="00750D71"/>
    <w:rsid w:val="00751009"/>
    <w:rsid w:val="007513B4"/>
    <w:rsid w:val="00751842"/>
    <w:rsid w:val="00757310"/>
    <w:rsid w:val="00757FBC"/>
    <w:rsid w:val="007607C9"/>
    <w:rsid w:val="00762AFB"/>
    <w:rsid w:val="00764DD9"/>
    <w:rsid w:val="00765E2A"/>
    <w:rsid w:val="00766399"/>
    <w:rsid w:val="00766609"/>
    <w:rsid w:val="00766AFB"/>
    <w:rsid w:val="00770735"/>
    <w:rsid w:val="00770B4B"/>
    <w:rsid w:val="00770EB1"/>
    <w:rsid w:val="00771CAA"/>
    <w:rsid w:val="00772639"/>
    <w:rsid w:val="00773222"/>
    <w:rsid w:val="00782E13"/>
    <w:rsid w:val="007850F2"/>
    <w:rsid w:val="00791B3B"/>
    <w:rsid w:val="00792402"/>
    <w:rsid w:val="00794B47"/>
    <w:rsid w:val="00795017"/>
    <w:rsid w:val="00796114"/>
    <w:rsid w:val="007A0EB0"/>
    <w:rsid w:val="007A2066"/>
    <w:rsid w:val="007A3082"/>
    <w:rsid w:val="007A4111"/>
    <w:rsid w:val="007A5BAB"/>
    <w:rsid w:val="007A760F"/>
    <w:rsid w:val="007B0A2F"/>
    <w:rsid w:val="007B0AB5"/>
    <w:rsid w:val="007B279E"/>
    <w:rsid w:val="007B333A"/>
    <w:rsid w:val="007B3E48"/>
    <w:rsid w:val="007B6361"/>
    <w:rsid w:val="007C1333"/>
    <w:rsid w:val="007C1951"/>
    <w:rsid w:val="007C2857"/>
    <w:rsid w:val="007C4364"/>
    <w:rsid w:val="007C4BDF"/>
    <w:rsid w:val="007C52D0"/>
    <w:rsid w:val="007C577E"/>
    <w:rsid w:val="007C78B3"/>
    <w:rsid w:val="007D0A86"/>
    <w:rsid w:val="007D1FD6"/>
    <w:rsid w:val="007D2183"/>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8C6"/>
    <w:rsid w:val="007F69CD"/>
    <w:rsid w:val="00803824"/>
    <w:rsid w:val="008044E8"/>
    <w:rsid w:val="00804604"/>
    <w:rsid w:val="00805A55"/>
    <w:rsid w:val="00810316"/>
    <w:rsid w:val="00811027"/>
    <w:rsid w:val="008129DC"/>
    <w:rsid w:val="008152C0"/>
    <w:rsid w:val="008173E3"/>
    <w:rsid w:val="008218C9"/>
    <w:rsid w:val="00822A81"/>
    <w:rsid w:val="00824988"/>
    <w:rsid w:val="00824CCF"/>
    <w:rsid w:val="00830BD1"/>
    <w:rsid w:val="00832D77"/>
    <w:rsid w:val="00833CC1"/>
    <w:rsid w:val="00834DF0"/>
    <w:rsid w:val="00834E2D"/>
    <w:rsid w:val="00836D84"/>
    <w:rsid w:val="0083716B"/>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0E2"/>
    <w:rsid w:val="00860993"/>
    <w:rsid w:val="00860EFD"/>
    <w:rsid w:val="00861EF8"/>
    <w:rsid w:val="00865205"/>
    <w:rsid w:val="00865C7C"/>
    <w:rsid w:val="00867ABB"/>
    <w:rsid w:val="00873E14"/>
    <w:rsid w:val="0087585C"/>
    <w:rsid w:val="008760EC"/>
    <w:rsid w:val="008819E1"/>
    <w:rsid w:val="0088410A"/>
    <w:rsid w:val="008870EF"/>
    <w:rsid w:val="00887BF8"/>
    <w:rsid w:val="00890314"/>
    <w:rsid w:val="00890840"/>
    <w:rsid w:val="00890C66"/>
    <w:rsid w:val="00891DF3"/>
    <w:rsid w:val="0089402B"/>
    <w:rsid w:val="00894B20"/>
    <w:rsid w:val="00895C5A"/>
    <w:rsid w:val="00897D93"/>
    <w:rsid w:val="008A02FF"/>
    <w:rsid w:val="008A068C"/>
    <w:rsid w:val="008A0705"/>
    <w:rsid w:val="008A1370"/>
    <w:rsid w:val="008A17AA"/>
    <w:rsid w:val="008A1EBD"/>
    <w:rsid w:val="008A3BDD"/>
    <w:rsid w:val="008A5F05"/>
    <w:rsid w:val="008A78C3"/>
    <w:rsid w:val="008B072A"/>
    <w:rsid w:val="008B0A6A"/>
    <w:rsid w:val="008B3489"/>
    <w:rsid w:val="008B3573"/>
    <w:rsid w:val="008B3D6D"/>
    <w:rsid w:val="008B52CB"/>
    <w:rsid w:val="008B5B4A"/>
    <w:rsid w:val="008B6601"/>
    <w:rsid w:val="008C192F"/>
    <w:rsid w:val="008C1DFF"/>
    <w:rsid w:val="008C2121"/>
    <w:rsid w:val="008C2F2A"/>
    <w:rsid w:val="008C468F"/>
    <w:rsid w:val="008C4745"/>
    <w:rsid w:val="008C4DE6"/>
    <w:rsid w:val="008C6500"/>
    <w:rsid w:val="008D0CD6"/>
    <w:rsid w:val="008D148C"/>
    <w:rsid w:val="008D19BA"/>
    <w:rsid w:val="008D254D"/>
    <w:rsid w:val="008D38FF"/>
    <w:rsid w:val="008D3FD9"/>
    <w:rsid w:val="008D7A16"/>
    <w:rsid w:val="008E3D05"/>
    <w:rsid w:val="008E406D"/>
    <w:rsid w:val="008E6A72"/>
    <w:rsid w:val="008F01FD"/>
    <w:rsid w:val="008F0FE6"/>
    <w:rsid w:val="008F11F3"/>
    <w:rsid w:val="008F271F"/>
    <w:rsid w:val="008F38F6"/>
    <w:rsid w:val="008F39D2"/>
    <w:rsid w:val="008F57B4"/>
    <w:rsid w:val="008F5F3F"/>
    <w:rsid w:val="008F7B65"/>
    <w:rsid w:val="00903C44"/>
    <w:rsid w:val="00904EBB"/>
    <w:rsid w:val="009065F4"/>
    <w:rsid w:val="0091386C"/>
    <w:rsid w:val="009154CC"/>
    <w:rsid w:val="00916D81"/>
    <w:rsid w:val="00917E10"/>
    <w:rsid w:val="00932B70"/>
    <w:rsid w:val="00932D93"/>
    <w:rsid w:val="009378A2"/>
    <w:rsid w:val="0094175F"/>
    <w:rsid w:val="00942B11"/>
    <w:rsid w:val="00943361"/>
    <w:rsid w:val="00944A65"/>
    <w:rsid w:val="00945F24"/>
    <w:rsid w:val="00950B6C"/>
    <w:rsid w:val="00951037"/>
    <w:rsid w:val="0095200B"/>
    <w:rsid w:val="00955FE3"/>
    <w:rsid w:val="00956D01"/>
    <w:rsid w:val="00957980"/>
    <w:rsid w:val="00961C8F"/>
    <w:rsid w:val="00962CB1"/>
    <w:rsid w:val="00970BA8"/>
    <w:rsid w:val="00971061"/>
    <w:rsid w:val="00974B34"/>
    <w:rsid w:val="009755FE"/>
    <w:rsid w:val="00976F0D"/>
    <w:rsid w:val="00977661"/>
    <w:rsid w:val="009802F5"/>
    <w:rsid w:val="00983171"/>
    <w:rsid w:val="009833CE"/>
    <w:rsid w:val="0098468D"/>
    <w:rsid w:val="00984A78"/>
    <w:rsid w:val="0098520A"/>
    <w:rsid w:val="00986D81"/>
    <w:rsid w:val="00990C85"/>
    <w:rsid w:val="00991EA1"/>
    <w:rsid w:val="0099227C"/>
    <w:rsid w:val="00992462"/>
    <w:rsid w:val="00992FBE"/>
    <w:rsid w:val="00993909"/>
    <w:rsid w:val="00994256"/>
    <w:rsid w:val="00996E6A"/>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709"/>
    <w:rsid w:val="009B5DA2"/>
    <w:rsid w:val="009B6284"/>
    <w:rsid w:val="009B76C3"/>
    <w:rsid w:val="009B796E"/>
    <w:rsid w:val="009B7FC3"/>
    <w:rsid w:val="009C127E"/>
    <w:rsid w:val="009C6DDA"/>
    <w:rsid w:val="009C771B"/>
    <w:rsid w:val="009C7A5F"/>
    <w:rsid w:val="009C7B23"/>
    <w:rsid w:val="009D0659"/>
    <w:rsid w:val="009D193A"/>
    <w:rsid w:val="009D30A0"/>
    <w:rsid w:val="009D5923"/>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6C8B"/>
    <w:rsid w:val="009F6F78"/>
    <w:rsid w:val="009F7A64"/>
    <w:rsid w:val="009F7B60"/>
    <w:rsid w:val="00A006E0"/>
    <w:rsid w:val="00A00C9D"/>
    <w:rsid w:val="00A027E0"/>
    <w:rsid w:val="00A032C6"/>
    <w:rsid w:val="00A072D3"/>
    <w:rsid w:val="00A101AA"/>
    <w:rsid w:val="00A10B9D"/>
    <w:rsid w:val="00A11F2C"/>
    <w:rsid w:val="00A1328A"/>
    <w:rsid w:val="00A13785"/>
    <w:rsid w:val="00A1379E"/>
    <w:rsid w:val="00A148BC"/>
    <w:rsid w:val="00A14CF4"/>
    <w:rsid w:val="00A15D9C"/>
    <w:rsid w:val="00A15F1C"/>
    <w:rsid w:val="00A1696F"/>
    <w:rsid w:val="00A21C1F"/>
    <w:rsid w:val="00A23CCD"/>
    <w:rsid w:val="00A24203"/>
    <w:rsid w:val="00A24415"/>
    <w:rsid w:val="00A24584"/>
    <w:rsid w:val="00A24665"/>
    <w:rsid w:val="00A27BA2"/>
    <w:rsid w:val="00A30184"/>
    <w:rsid w:val="00A31E5C"/>
    <w:rsid w:val="00A321A1"/>
    <w:rsid w:val="00A369AB"/>
    <w:rsid w:val="00A3773F"/>
    <w:rsid w:val="00A44343"/>
    <w:rsid w:val="00A455F9"/>
    <w:rsid w:val="00A45887"/>
    <w:rsid w:val="00A45E61"/>
    <w:rsid w:val="00A4783A"/>
    <w:rsid w:val="00A50954"/>
    <w:rsid w:val="00A51C3E"/>
    <w:rsid w:val="00A54491"/>
    <w:rsid w:val="00A550DC"/>
    <w:rsid w:val="00A5546B"/>
    <w:rsid w:val="00A5597D"/>
    <w:rsid w:val="00A56560"/>
    <w:rsid w:val="00A6044A"/>
    <w:rsid w:val="00A640CE"/>
    <w:rsid w:val="00A66CE6"/>
    <w:rsid w:val="00A66E26"/>
    <w:rsid w:val="00A66FC8"/>
    <w:rsid w:val="00A67CF9"/>
    <w:rsid w:val="00A67D8C"/>
    <w:rsid w:val="00A67F20"/>
    <w:rsid w:val="00A70A1A"/>
    <w:rsid w:val="00A70BD8"/>
    <w:rsid w:val="00A739F4"/>
    <w:rsid w:val="00A74C9E"/>
    <w:rsid w:val="00A77BC0"/>
    <w:rsid w:val="00A83268"/>
    <w:rsid w:val="00A846AF"/>
    <w:rsid w:val="00A85626"/>
    <w:rsid w:val="00A86EC8"/>
    <w:rsid w:val="00A87042"/>
    <w:rsid w:val="00A872F2"/>
    <w:rsid w:val="00A875C7"/>
    <w:rsid w:val="00A91046"/>
    <w:rsid w:val="00A91E6A"/>
    <w:rsid w:val="00A91E98"/>
    <w:rsid w:val="00A95733"/>
    <w:rsid w:val="00A95A4B"/>
    <w:rsid w:val="00AA02C2"/>
    <w:rsid w:val="00AA12DB"/>
    <w:rsid w:val="00AA16ED"/>
    <w:rsid w:val="00AA26E3"/>
    <w:rsid w:val="00AA3024"/>
    <w:rsid w:val="00AA56AC"/>
    <w:rsid w:val="00AA5A33"/>
    <w:rsid w:val="00AB2780"/>
    <w:rsid w:val="00AB39E6"/>
    <w:rsid w:val="00AB4BE2"/>
    <w:rsid w:val="00AB6227"/>
    <w:rsid w:val="00AC0913"/>
    <w:rsid w:val="00AC18D5"/>
    <w:rsid w:val="00AC64C8"/>
    <w:rsid w:val="00AC71A7"/>
    <w:rsid w:val="00AD273A"/>
    <w:rsid w:val="00AD42EA"/>
    <w:rsid w:val="00AD504C"/>
    <w:rsid w:val="00AD61FD"/>
    <w:rsid w:val="00AD675B"/>
    <w:rsid w:val="00AD7440"/>
    <w:rsid w:val="00AE05E9"/>
    <w:rsid w:val="00AE0AA2"/>
    <w:rsid w:val="00AE0CF9"/>
    <w:rsid w:val="00AE1B29"/>
    <w:rsid w:val="00AF1F9B"/>
    <w:rsid w:val="00AF295F"/>
    <w:rsid w:val="00AF33D6"/>
    <w:rsid w:val="00AF3A2B"/>
    <w:rsid w:val="00AF3AB8"/>
    <w:rsid w:val="00AF6370"/>
    <w:rsid w:val="00AF64D0"/>
    <w:rsid w:val="00AF6C1D"/>
    <w:rsid w:val="00AF7FEC"/>
    <w:rsid w:val="00B026A7"/>
    <w:rsid w:val="00B04378"/>
    <w:rsid w:val="00B05831"/>
    <w:rsid w:val="00B05A5D"/>
    <w:rsid w:val="00B06FA4"/>
    <w:rsid w:val="00B12228"/>
    <w:rsid w:val="00B13D5D"/>
    <w:rsid w:val="00B14A86"/>
    <w:rsid w:val="00B17868"/>
    <w:rsid w:val="00B207D4"/>
    <w:rsid w:val="00B22076"/>
    <w:rsid w:val="00B2263B"/>
    <w:rsid w:val="00B22E2C"/>
    <w:rsid w:val="00B24870"/>
    <w:rsid w:val="00B2637F"/>
    <w:rsid w:val="00B33341"/>
    <w:rsid w:val="00B33A0A"/>
    <w:rsid w:val="00B340E1"/>
    <w:rsid w:val="00B36463"/>
    <w:rsid w:val="00B36B1A"/>
    <w:rsid w:val="00B4032B"/>
    <w:rsid w:val="00B40500"/>
    <w:rsid w:val="00B410D7"/>
    <w:rsid w:val="00B41125"/>
    <w:rsid w:val="00B411E5"/>
    <w:rsid w:val="00B41842"/>
    <w:rsid w:val="00B42C16"/>
    <w:rsid w:val="00B4419B"/>
    <w:rsid w:val="00B4522C"/>
    <w:rsid w:val="00B458A3"/>
    <w:rsid w:val="00B463C0"/>
    <w:rsid w:val="00B46918"/>
    <w:rsid w:val="00B51E66"/>
    <w:rsid w:val="00B521E8"/>
    <w:rsid w:val="00B54101"/>
    <w:rsid w:val="00B56076"/>
    <w:rsid w:val="00B612CB"/>
    <w:rsid w:val="00B61F98"/>
    <w:rsid w:val="00B62E1A"/>
    <w:rsid w:val="00B656E9"/>
    <w:rsid w:val="00B66992"/>
    <w:rsid w:val="00B72883"/>
    <w:rsid w:val="00B73AF6"/>
    <w:rsid w:val="00B75BB2"/>
    <w:rsid w:val="00B777E9"/>
    <w:rsid w:val="00B80D16"/>
    <w:rsid w:val="00B814BF"/>
    <w:rsid w:val="00B8369E"/>
    <w:rsid w:val="00B842F0"/>
    <w:rsid w:val="00B85272"/>
    <w:rsid w:val="00B85EFF"/>
    <w:rsid w:val="00B86775"/>
    <w:rsid w:val="00B86BDC"/>
    <w:rsid w:val="00B87C93"/>
    <w:rsid w:val="00B90781"/>
    <w:rsid w:val="00B90DA9"/>
    <w:rsid w:val="00B91A9C"/>
    <w:rsid w:val="00B93718"/>
    <w:rsid w:val="00B94337"/>
    <w:rsid w:val="00B956FF"/>
    <w:rsid w:val="00B95A64"/>
    <w:rsid w:val="00B96507"/>
    <w:rsid w:val="00B96DE6"/>
    <w:rsid w:val="00BA0E01"/>
    <w:rsid w:val="00BA106A"/>
    <w:rsid w:val="00BA121C"/>
    <w:rsid w:val="00BA1CB2"/>
    <w:rsid w:val="00BA3410"/>
    <w:rsid w:val="00BA354E"/>
    <w:rsid w:val="00BA3659"/>
    <w:rsid w:val="00BA683E"/>
    <w:rsid w:val="00BA6A43"/>
    <w:rsid w:val="00BB1C4F"/>
    <w:rsid w:val="00BB3439"/>
    <w:rsid w:val="00BB4317"/>
    <w:rsid w:val="00BB73A8"/>
    <w:rsid w:val="00BB7400"/>
    <w:rsid w:val="00BB7618"/>
    <w:rsid w:val="00BB795C"/>
    <w:rsid w:val="00BB7E03"/>
    <w:rsid w:val="00BC0585"/>
    <w:rsid w:val="00BC0A09"/>
    <w:rsid w:val="00BC61BB"/>
    <w:rsid w:val="00BD0AE2"/>
    <w:rsid w:val="00BD168B"/>
    <w:rsid w:val="00BD275A"/>
    <w:rsid w:val="00BD2B83"/>
    <w:rsid w:val="00BD41A9"/>
    <w:rsid w:val="00BD4D33"/>
    <w:rsid w:val="00BD58F7"/>
    <w:rsid w:val="00BD61B6"/>
    <w:rsid w:val="00BD64D9"/>
    <w:rsid w:val="00BD7E7E"/>
    <w:rsid w:val="00BE170E"/>
    <w:rsid w:val="00BE555C"/>
    <w:rsid w:val="00BE6B71"/>
    <w:rsid w:val="00BE6C70"/>
    <w:rsid w:val="00BE71CE"/>
    <w:rsid w:val="00BF23B2"/>
    <w:rsid w:val="00BF4B68"/>
    <w:rsid w:val="00BF5DC3"/>
    <w:rsid w:val="00BF7153"/>
    <w:rsid w:val="00BF73A7"/>
    <w:rsid w:val="00C01B46"/>
    <w:rsid w:val="00C05C33"/>
    <w:rsid w:val="00C068C5"/>
    <w:rsid w:val="00C07620"/>
    <w:rsid w:val="00C10A30"/>
    <w:rsid w:val="00C145B0"/>
    <w:rsid w:val="00C14976"/>
    <w:rsid w:val="00C157E3"/>
    <w:rsid w:val="00C15B27"/>
    <w:rsid w:val="00C16A55"/>
    <w:rsid w:val="00C23E1C"/>
    <w:rsid w:val="00C240DC"/>
    <w:rsid w:val="00C2573D"/>
    <w:rsid w:val="00C3169B"/>
    <w:rsid w:val="00C32036"/>
    <w:rsid w:val="00C3220C"/>
    <w:rsid w:val="00C33129"/>
    <w:rsid w:val="00C345F8"/>
    <w:rsid w:val="00C37EE4"/>
    <w:rsid w:val="00C40582"/>
    <w:rsid w:val="00C40725"/>
    <w:rsid w:val="00C42C05"/>
    <w:rsid w:val="00C43441"/>
    <w:rsid w:val="00C43A9C"/>
    <w:rsid w:val="00C43EC3"/>
    <w:rsid w:val="00C44828"/>
    <w:rsid w:val="00C455BF"/>
    <w:rsid w:val="00C460D8"/>
    <w:rsid w:val="00C4651B"/>
    <w:rsid w:val="00C47AE0"/>
    <w:rsid w:val="00C50197"/>
    <w:rsid w:val="00C51DD1"/>
    <w:rsid w:val="00C522B0"/>
    <w:rsid w:val="00C52E14"/>
    <w:rsid w:val="00C56A93"/>
    <w:rsid w:val="00C56E96"/>
    <w:rsid w:val="00C6151C"/>
    <w:rsid w:val="00C61597"/>
    <w:rsid w:val="00C62A97"/>
    <w:rsid w:val="00C65BE2"/>
    <w:rsid w:val="00C67A14"/>
    <w:rsid w:val="00C702E2"/>
    <w:rsid w:val="00C70344"/>
    <w:rsid w:val="00C70EC1"/>
    <w:rsid w:val="00C722E7"/>
    <w:rsid w:val="00C72B74"/>
    <w:rsid w:val="00C776E8"/>
    <w:rsid w:val="00C77DEA"/>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64DE"/>
    <w:rsid w:val="00CA70A5"/>
    <w:rsid w:val="00CA792A"/>
    <w:rsid w:val="00CB063F"/>
    <w:rsid w:val="00CB1492"/>
    <w:rsid w:val="00CB1E64"/>
    <w:rsid w:val="00CB20E6"/>
    <w:rsid w:val="00CB38E7"/>
    <w:rsid w:val="00CB4D12"/>
    <w:rsid w:val="00CB4D6D"/>
    <w:rsid w:val="00CB70B2"/>
    <w:rsid w:val="00CC1822"/>
    <w:rsid w:val="00CC1CBB"/>
    <w:rsid w:val="00CC1E9E"/>
    <w:rsid w:val="00CC2175"/>
    <w:rsid w:val="00CC3A8C"/>
    <w:rsid w:val="00CC414D"/>
    <w:rsid w:val="00CC4833"/>
    <w:rsid w:val="00CC4E8C"/>
    <w:rsid w:val="00CD06CF"/>
    <w:rsid w:val="00CD21B8"/>
    <w:rsid w:val="00CD39AD"/>
    <w:rsid w:val="00CD48FB"/>
    <w:rsid w:val="00CD531D"/>
    <w:rsid w:val="00CD5633"/>
    <w:rsid w:val="00CD6898"/>
    <w:rsid w:val="00CE15B6"/>
    <w:rsid w:val="00CE271C"/>
    <w:rsid w:val="00CE2EB5"/>
    <w:rsid w:val="00CE4226"/>
    <w:rsid w:val="00CE4AEB"/>
    <w:rsid w:val="00CE57F1"/>
    <w:rsid w:val="00CE66B4"/>
    <w:rsid w:val="00CF218E"/>
    <w:rsid w:val="00CF3B7E"/>
    <w:rsid w:val="00CF3D64"/>
    <w:rsid w:val="00D013C9"/>
    <w:rsid w:val="00D02775"/>
    <w:rsid w:val="00D04859"/>
    <w:rsid w:val="00D11787"/>
    <w:rsid w:val="00D12F4A"/>
    <w:rsid w:val="00D13E7D"/>
    <w:rsid w:val="00D15C43"/>
    <w:rsid w:val="00D17654"/>
    <w:rsid w:val="00D20AA2"/>
    <w:rsid w:val="00D20E43"/>
    <w:rsid w:val="00D21F61"/>
    <w:rsid w:val="00D21F69"/>
    <w:rsid w:val="00D22078"/>
    <w:rsid w:val="00D246E9"/>
    <w:rsid w:val="00D26E59"/>
    <w:rsid w:val="00D27A7A"/>
    <w:rsid w:val="00D3169F"/>
    <w:rsid w:val="00D34527"/>
    <w:rsid w:val="00D34E4A"/>
    <w:rsid w:val="00D3518F"/>
    <w:rsid w:val="00D37EFD"/>
    <w:rsid w:val="00D40C53"/>
    <w:rsid w:val="00D417E9"/>
    <w:rsid w:val="00D43D4F"/>
    <w:rsid w:val="00D452C3"/>
    <w:rsid w:val="00D4646F"/>
    <w:rsid w:val="00D471F4"/>
    <w:rsid w:val="00D515D0"/>
    <w:rsid w:val="00D518F7"/>
    <w:rsid w:val="00D53E15"/>
    <w:rsid w:val="00D53F0C"/>
    <w:rsid w:val="00D54F51"/>
    <w:rsid w:val="00D56A6B"/>
    <w:rsid w:val="00D56F6F"/>
    <w:rsid w:val="00D6115C"/>
    <w:rsid w:val="00D61D9B"/>
    <w:rsid w:val="00D63F55"/>
    <w:rsid w:val="00D6487F"/>
    <w:rsid w:val="00D65BDF"/>
    <w:rsid w:val="00D66DFC"/>
    <w:rsid w:val="00D67010"/>
    <w:rsid w:val="00D67343"/>
    <w:rsid w:val="00D6783A"/>
    <w:rsid w:val="00D7017F"/>
    <w:rsid w:val="00D708DC"/>
    <w:rsid w:val="00D71CEE"/>
    <w:rsid w:val="00D72143"/>
    <w:rsid w:val="00D746B0"/>
    <w:rsid w:val="00D75D09"/>
    <w:rsid w:val="00D80316"/>
    <w:rsid w:val="00D80664"/>
    <w:rsid w:val="00D846F4"/>
    <w:rsid w:val="00D850D0"/>
    <w:rsid w:val="00D85C5C"/>
    <w:rsid w:val="00D864AA"/>
    <w:rsid w:val="00D8673D"/>
    <w:rsid w:val="00D8734B"/>
    <w:rsid w:val="00D914AE"/>
    <w:rsid w:val="00D91AA1"/>
    <w:rsid w:val="00D92788"/>
    <w:rsid w:val="00D929C8"/>
    <w:rsid w:val="00D94A60"/>
    <w:rsid w:val="00D96B16"/>
    <w:rsid w:val="00D97390"/>
    <w:rsid w:val="00D97548"/>
    <w:rsid w:val="00DA2424"/>
    <w:rsid w:val="00DA3751"/>
    <w:rsid w:val="00DA37A4"/>
    <w:rsid w:val="00DA49CF"/>
    <w:rsid w:val="00DA49E0"/>
    <w:rsid w:val="00DA7944"/>
    <w:rsid w:val="00DB7628"/>
    <w:rsid w:val="00DB7AC8"/>
    <w:rsid w:val="00DC0B94"/>
    <w:rsid w:val="00DC319E"/>
    <w:rsid w:val="00DC46C0"/>
    <w:rsid w:val="00DC5DCF"/>
    <w:rsid w:val="00DC625B"/>
    <w:rsid w:val="00DD0253"/>
    <w:rsid w:val="00DD3FC2"/>
    <w:rsid w:val="00DD6261"/>
    <w:rsid w:val="00DE1F09"/>
    <w:rsid w:val="00DE27DC"/>
    <w:rsid w:val="00DE4CF7"/>
    <w:rsid w:val="00DE7047"/>
    <w:rsid w:val="00DE7F31"/>
    <w:rsid w:val="00DF01CB"/>
    <w:rsid w:val="00DF08D6"/>
    <w:rsid w:val="00DF094D"/>
    <w:rsid w:val="00DF0A61"/>
    <w:rsid w:val="00DF1A69"/>
    <w:rsid w:val="00DF1D12"/>
    <w:rsid w:val="00DF2545"/>
    <w:rsid w:val="00DF6DAC"/>
    <w:rsid w:val="00E009BF"/>
    <w:rsid w:val="00E0155E"/>
    <w:rsid w:val="00E0315F"/>
    <w:rsid w:val="00E0395E"/>
    <w:rsid w:val="00E05251"/>
    <w:rsid w:val="00E0684E"/>
    <w:rsid w:val="00E10AD5"/>
    <w:rsid w:val="00E124F4"/>
    <w:rsid w:val="00E12D76"/>
    <w:rsid w:val="00E14851"/>
    <w:rsid w:val="00E14C04"/>
    <w:rsid w:val="00E14EE8"/>
    <w:rsid w:val="00E15959"/>
    <w:rsid w:val="00E206FE"/>
    <w:rsid w:val="00E20B7A"/>
    <w:rsid w:val="00E218A0"/>
    <w:rsid w:val="00E224AA"/>
    <w:rsid w:val="00E23A0D"/>
    <w:rsid w:val="00E26566"/>
    <w:rsid w:val="00E309E2"/>
    <w:rsid w:val="00E33B80"/>
    <w:rsid w:val="00E3629D"/>
    <w:rsid w:val="00E377D2"/>
    <w:rsid w:val="00E4353C"/>
    <w:rsid w:val="00E4610C"/>
    <w:rsid w:val="00E462B5"/>
    <w:rsid w:val="00E473CE"/>
    <w:rsid w:val="00E50306"/>
    <w:rsid w:val="00E5050B"/>
    <w:rsid w:val="00E507C1"/>
    <w:rsid w:val="00E5220A"/>
    <w:rsid w:val="00E5531B"/>
    <w:rsid w:val="00E60678"/>
    <w:rsid w:val="00E60AF0"/>
    <w:rsid w:val="00E64839"/>
    <w:rsid w:val="00E65025"/>
    <w:rsid w:val="00E65C01"/>
    <w:rsid w:val="00E6774D"/>
    <w:rsid w:val="00E7010B"/>
    <w:rsid w:val="00E73553"/>
    <w:rsid w:val="00E73A1E"/>
    <w:rsid w:val="00E74DC3"/>
    <w:rsid w:val="00E771FF"/>
    <w:rsid w:val="00E77883"/>
    <w:rsid w:val="00E86962"/>
    <w:rsid w:val="00E904BD"/>
    <w:rsid w:val="00E94380"/>
    <w:rsid w:val="00E96927"/>
    <w:rsid w:val="00E96949"/>
    <w:rsid w:val="00EA06A7"/>
    <w:rsid w:val="00EA17A0"/>
    <w:rsid w:val="00EA3CB9"/>
    <w:rsid w:val="00EA4A7F"/>
    <w:rsid w:val="00EB1177"/>
    <w:rsid w:val="00EB4138"/>
    <w:rsid w:val="00EC01CA"/>
    <w:rsid w:val="00EC0266"/>
    <w:rsid w:val="00EC0311"/>
    <w:rsid w:val="00EC0D8D"/>
    <w:rsid w:val="00EC1F94"/>
    <w:rsid w:val="00EC20A4"/>
    <w:rsid w:val="00EC217D"/>
    <w:rsid w:val="00EC2C17"/>
    <w:rsid w:val="00EC6587"/>
    <w:rsid w:val="00ED2357"/>
    <w:rsid w:val="00ED25C9"/>
    <w:rsid w:val="00ED3042"/>
    <w:rsid w:val="00ED3D16"/>
    <w:rsid w:val="00ED58E8"/>
    <w:rsid w:val="00ED7C19"/>
    <w:rsid w:val="00EE095D"/>
    <w:rsid w:val="00EE26AD"/>
    <w:rsid w:val="00EE4F09"/>
    <w:rsid w:val="00EE6866"/>
    <w:rsid w:val="00EF1D51"/>
    <w:rsid w:val="00EF1E37"/>
    <w:rsid w:val="00EF26D0"/>
    <w:rsid w:val="00EF626F"/>
    <w:rsid w:val="00F0079A"/>
    <w:rsid w:val="00F00E7B"/>
    <w:rsid w:val="00F01063"/>
    <w:rsid w:val="00F010CB"/>
    <w:rsid w:val="00F0525F"/>
    <w:rsid w:val="00F05BCC"/>
    <w:rsid w:val="00F10C2E"/>
    <w:rsid w:val="00F11E0F"/>
    <w:rsid w:val="00F12200"/>
    <w:rsid w:val="00F1348C"/>
    <w:rsid w:val="00F138D8"/>
    <w:rsid w:val="00F167B8"/>
    <w:rsid w:val="00F16B73"/>
    <w:rsid w:val="00F221FC"/>
    <w:rsid w:val="00F22801"/>
    <w:rsid w:val="00F22838"/>
    <w:rsid w:val="00F22B24"/>
    <w:rsid w:val="00F2331D"/>
    <w:rsid w:val="00F24EEF"/>
    <w:rsid w:val="00F350A7"/>
    <w:rsid w:val="00F35534"/>
    <w:rsid w:val="00F3568F"/>
    <w:rsid w:val="00F37607"/>
    <w:rsid w:val="00F37A4A"/>
    <w:rsid w:val="00F41481"/>
    <w:rsid w:val="00F44F63"/>
    <w:rsid w:val="00F45A46"/>
    <w:rsid w:val="00F45BA0"/>
    <w:rsid w:val="00F47BAB"/>
    <w:rsid w:val="00F50827"/>
    <w:rsid w:val="00F5125C"/>
    <w:rsid w:val="00F52B45"/>
    <w:rsid w:val="00F53E33"/>
    <w:rsid w:val="00F57464"/>
    <w:rsid w:val="00F57C57"/>
    <w:rsid w:val="00F602BC"/>
    <w:rsid w:val="00F6074B"/>
    <w:rsid w:val="00F63087"/>
    <w:rsid w:val="00F63C6C"/>
    <w:rsid w:val="00F707F9"/>
    <w:rsid w:val="00F70A6D"/>
    <w:rsid w:val="00F72CDC"/>
    <w:rsid w:val="00F733E0"/>
    <w:rsid w:val="00F73791"/>
    <w:rsid w:val="00F7499E"/>
    <w:rsid w:val="00F77326"/>
    <w:rsid w:val="00F8394E"/>
    <w:rsid w:val="00F83F1F"/>
    <w:rsid w:val="00F87E8E"/>
    <w:rsid w:val="00F906E3"/>
    <w:rsid w:val="00F90D71"/>
    <w:rsid w:val="00F91336"/>
    <w:rsid w:val="00F9270A"/>
    <w:rsid w:val="00F93042"/>
    <w:rsid w:val="00F9540E"/>
    <w:rsid w:val="00F96860"/>
    <w:rsid w:val="00F972C0"/>
    <w:rsid w:val="00FA0701"/>
    <w:rsid w:val="00FA15E8"/>
    <w:rsid w:val="00FA2DBF"/>
    <w:rsid w:val="00FA2FEE"/>
    <w:rsid w:val="00FA4545"/>
    <w:rsid w:val="00FA5818"/>
    <w:rsid w:val="00FA699B"/>
    <w:rsid w:val="00FB1B38"/>
    <w:rsid w:val="00FB3D16"/>
    <w:rsid w:val="00FB5F68"/>
    <w:rsid w:val="00FB5FEA"/>
    <w:rsid w:val="00FB62C9"/>
    <w:rsid w:val="00FC0607"/>
    <w:rsid w:val="00FC0C41"/>
    <w:rsid w:val="00FC0DAC"/>
    <w:rsid w:val="00FC146D"/>
    <w:rsid w:val="00FC2797"/>
    <w:rsid w:val="00FC2A3E"/>
    <w:rsid w:val="00FC3F14"/>
    <w:rsid w:val="00FC4D5F"/>
    <w:rsid w:val="00FC6805"/>
    <w:rsid w:val="00FD205E"/>
    <w:rsid w:val="00FD2292"/>
    <w:rsid w:val="00FD2BC4"/>
    <w:rsid w:val="00FD4FB1"/>
    <w:rsid w:val="00FD72DA"/>
    <w:rsid w:val="00FD7C6E"/>
    <w:rsid w:val="00FE15F7"/>
    <w:rsid w:val="00FE4C1E"/>
    <w:rsid w:val="00FE55F9"/>
    <w:rsid w:val="00FE59AA"/>
    <w:rsid w:val="00FE690E"/>
    <w:rsid w:val="00FE71B5"/>
    <w:rsid w:val="00FE775F"/>
    <w:rsid w:val="00FE79E5"/>
    <w:rsid w:val="00FF2D3D"/>
    <w:rsid w:val="00FF30AD"/>
    <w:rsid w:val="00FF5234"/>
    <w:rsid w:val="00FF6827"/>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D9C95"/>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customStyle="1" w:styleId="Mention1">
    <w:name w:val="Mention1"/>
    <w:basedOn w:val="DefaultParagraphFont"/>
    <w:uiPriority w:val="99"/>
    <w:semiHidden/>
    <w:unhideWhenUsed/>
    <w:rsid w:val="0007138A"/>
    <w:rPr>
      <w:color w:val="2B579A"/>
      <w:shd w:val="clear" w:color="auto" w:fill="E6E6E6"/>
    </w:rPr>
  </w:style>
  <w:style w:type="character" w:customStyle="1" w:styleId="xbe">
    <w:name w:val="_xbe"/>
    <w:basedOn w:val="DefaultParagraphFont"/>
    <w:rsid w:val="001D5F9B"/>
  </w:style>
  <w:style w:type="character" w:customStyle="1" w:styleId="UnresolvedMention1">
    <w:name w:val="Unresolved Mention1"/>
    <w:basedOn w:val="DefaultParagraphFont"/>
    <w:uiPriority w:val="99"/>
    <w:semiHidden/>
    <w:unhideWhenUsed/>
    <w:rsid w:val="00BE6B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obd" TargetMode="External"/><Relationship Id="rId18" Type="http://schemas.openxmlformats.org/officeDocument/2006/relationships/hyperlink" Target="http://www.seattle.gov/licenses" TargetMode="External"/><Relationship Id="rId26" Type="http://schemas.openxmlformats.org/officeDocument/2006/relationships/hyperlink" Target="http://www.seattle.gov/ethics/etpub/faqcontractorexplan.htm" TargetMode="External"/><Relationship Id="rId3" Type="http://schemas.openxmlformats.org/officeDocument/2006/relationships/customXml" Target="../customXml/item3.xml"/><Relationship Id="rId21" Type="http://schemas.openxmlformats.org/officeDocument/2006/relationships/hyperlink" Target="http://www.seattle.gov/city-purchasing-and-contracting/online-business-directory" TargetMode="External"/><Relationship Id="rId34" Type="http://schemas.openxmlformats.org/officeDocument/2006/relationships/hyperlink" Target="http://wwwqa.seattle.gov/Documents/Departments/FAS/PurchasingAndContracting/Consulting/6StandardRosterAgreement.docx%09" TargetMode="External"/><Relationship Id="rId7" Type="http://schemas.openxmlformats.org/officeDocument/2006/relationships/settings" Target="settings.xml"/><Relationship Id="rId12" Type="http://schemas.openxmlformats.org/officeDocument/2006/relationships/hyperlink" Target="mailto:susanne.rockwell@seattle.gov" TargetMode="External"/><Relationship Id="rId17" Type="http://schemas.openxmlformats.org/officeDocument/2006/relationships/hyperlink" Target="mailto:rca@seattle.gov" TargetMode="External"/><Relationship Id="rId25" Type="http://schemas.openxmlformats.org/officeDocument/2006/relationships/hyperlink" Target="http://www.seattle.gov/ethics/etpub/et_home.htm" TargetMode="External"/><Relationship Id="rId33" Type="http://schemas.openxmlformats.org/officeDocument/2006/relationships/hyperlink" Target="http://www.seattle.gov/Documents/Departments/FAS/PurchasingAndContracting/Consulting/5InsuranceTransmittalForm.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attle.gov/self/" TargetMode="External"/><Relationship Id="rId20" Type="http://schemas.openxmlformats.org/officeDocument/2006/relationships/hyperlink" Target="http://bls.dor.wa.gov/file.aspx" TargetMode="External"/><Relationship Id="rId29" Type="http://schemas.openxmlformats.org/officeDocument/2006/relationships/hyperlink" Target="http://www.seattle.gov/Documents/Departments/FAS/PurchasingAndContracting/Consulting/3ConsultantQuestionnair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eattle.gov/public-records/public-records-request-center" TargetMode="External"/><Relationship Id="rId32" Type="http://schemas.openxmlformats.org/officeDocument/2006/relationships/hyperlink" Target="http://www.irs.gov/pub/irs-pdf/fw9.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attle.gov/licenses/get-a-business-license/license-application-help" TargetMode="External"/><Relationship Id="rId23" Type="http://schemas.openxmlformats.org/officeDocument/2006/relationships/hyperlink" Target="http://app.leg.wa.gov/rcw/default.aspx?cite=42.56" TargetMode="External"/><Relationship Id="rId28" Type="http://schemas.openxmlformats.org/officeDocument/2006/relationships/hyperlink" Target="http://www.seattle.gov/city-purchasing-and-contracting/social-equity/background-check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ax@seattle.gov" TargetMode="External"/><Relationship Id="rId31" Type="http://schemas.openxmlformats.org/officeDocument/2006/relationships/hyperlink" Target="http://www.seattle.gov/city-purchasing-and-contracting/solicitation-and-selection-protest-protoc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Documents/Departments/FAS/Licensing/Seattle-business-license-application.pdf" TargetMode="External"/><Relationship Id="rId22" Type="http://schemas.openxmlformats.org/officeDocument/2006/relationships/hyperlink" Target="http://www.omwbe.wa.gov/certification/certification_dbe.shtml" TargetMode="External"/><Relationship Id="rId27" Type="http://schemas.openxmlformats.org/officeDocument/2006/relationships/hyperlink" Target="mailto:polly.grow@seattle.gov" TargetMode="External"/><Relationship Id="rId30" Type="http://schemas.openxmlformats.org/officeDocument/2006/relationships/hyperlink" Target="http://www.seattle.gov/Documents/Departments/FAS/PurchasingAndContracting/WMBE/InclusionPlan_ConsultantContracts.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0DCC7B1AF7B4FB3D994611ABC3537" ma:contentTypeVersion="2" ma:contentTypeDescription="Create a new document." ma:contentTypeScope="" ma:versionID="c843c3a5cc75ed19a0cbcdd983795e00">
  <xsd:schema xmlns:xsd="http://www.w3.org/2001/XMLSchema" xmlns:xs="http://www.w3.org/2001/XMLSchema" xmlns:p="http://schemas.microsoft.com/office/2006/metadata/properties" xmlns:ns2="9c55fab9-e760-4b42-81dd-6e9ffbf8d350" targetNamespace="http://schemas.microsoft.com/office/2006/metadata/properties" ma:root="true" ma:fieldsID="fa7cff81350fab27307fe26a00b04afb" ns2:_="">
    <xsd:import namespace="9c55fab9-e760-4b42-81dd-6e9ffbf8d3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fab9-e760-4b42-81dd-6e9ffbf8d3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2.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96176-7C5E-46ED-B733-CD072881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fab9-e760-4b42-81dd-6e9ffbf8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E5FC2-3600-469E-BCE0-8F906FFE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7298</Words>
  <Characters>41601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48802</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2018-01-18T23:18:00Z</cp:lastPrinted>
  <dcterms:created xsi:type="dcterms:W3CDTF">2018-01-23T21:54:00Z</dcterms:created>
  <dcterms:modified xsi:type="dcterms:W3CDTF">2018-01-23T21:54:00Z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0x01010002F0DCC7B1AF7B4FB3D994611ABC3537</vt:lpwstr>
  </property>
</Properties>
</file>