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5443" w14:textId="0877EF85" w:rsidR="003F6255" w:rsidRPr="00013F34" w:rsidRDefault="003F6255" w:rsidP="00747987">
      <w:pPr>
        <w:tabs>
          <w:tab w:val="left" w:pos="8280"/>
        </w:tabs>
        <w:ind w:left="1080" w:right="1080" w:firstLine="1800"/>
        <w:rPr>
          <w:rFonts w:asciiTheme="minorHAnsi" w:hAnsiTheme="minorHAnsi" w:cstheme="minorHAnsi"/>
          <w:b/>
          <w:sz w:val="56"/>
        </w:rPr>
      </w:pPr>
      <w:r w:rsidRPr="00013F34">
        <w:rPr>
          <w:rFonts w:asciiTheme="minorHAnsi" w:hAnsiTheme="minorHAnsi" w:cstheme="minorHAnsi"/>
          <w:b/>
          <w:bCs/>
          <w:sz w:val="56"/>
          <w:szCs w:val="56"/>
        </w:rPr>
        <w:t xml:space="preserve"> </w:t>
      </w:r>
      <w:r w:rsidR="00976972" w:rsidRPr="00013F34">
        <w:rPr>
          <w:rFonts w:asciiTheme="minorHAnsi" w:hAnsiTheme="minorHAnsi" w:cstheme="minorHAnsi"/>
          <w:noProof/>
        </w:rPr>
        <w:drawing>
          <wp:inline distT="0" distB="0" distL="0" distR="0" wp14:anchorId="48E198B7" wp14:editId="7E296DB3">
            <wp:extent cx="2232660" cy="68172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2660" cy="681728"/>
                    </a:xfrm>
                    <a:prstGeom prst="rect">
                      <a:avLst/>
                    </a:prstGeom>
                  </pic:spPr>
                </pic:pic>
              </a:graphicData>
            </a:graphic>
          </wp:inline>
        </w:drawing>
      </w:r>
    </w:p>
    <w:p w14:paraId="73C25444" w14:textId="77777777" w:rsidR="00434BE7" w:rsidRPr="00013F34" w:rsidRDefault="00434BE7" w:rsidP="00AD273A">
      <w:pPr>
        <w:tabs>
          <w:tab w:val="left" w:pos="8280"/>
        </w:tabs>
        <w:ind w:left="1260" w:right="1080"/>
        <w:jc w:val="center"/>
        <w:rPr>
          <w:rFonts w:asciiTheme="minorHAnsi" w:hAnsiTheme="minorHAnsi" w:cstheme="minorHAnsi"/>
          <w:b/>
          <w:sz w:val="22"/>
          <w:szCs w:val="22"/>
        </w:rPr>
      </w:pPr>
    </w:p>
    <w:p w14:paraId="73C25445" w14:textId="77777777" w:rsidR="00434BE7" w:rsidRPr="00013F34" w:rsidRDefault="00434BE7" w:rsidP="00AD273A">
      <w:pPr>
        <w:tabs>
          <w:tab w:val="left" w:pos="8280"/>
        </w:tabs>
        <w:ind w:left="1260" w:right="1080"/>
        <w:jc w:val="center"/>
        <w:rPr>
          <w:rFonts w:asciiTheme="minorHAnsi" w:hAnsiTheme="minorHAnsi" w:cstheme="minorHAnsi"/>
          <w:b/>
          <w:sz w:val="22"/>
          <w:szCs w:val="22"/>
        </w:rPr>
      </w:pPr>
    </w:p>
    <w:p w14:paraId="73C25449" w14:textId="7531FF33" w:rsidR="00BD0AE2" w:rsidRPr="00013F34" w:rsidRDefault="006E29EF" w:rsidP="002A0227">
      <w:pPr>
        <w:jc w:val="center"/>
        <w:rPr>
          <w:rFonts w:asciiTheme="minorHAnsi" w:hAnsiTheme="minorHAnsi" w:cstheme="minorHAnsi"/>
          <w:b/>
          <w:color w:val="31849B"/>
          <w:sz w:val="40"/>
          <w:szCs w:val="40"/>
        </w:rPr>
      </w:pPr>
      <w:r w:rsidRPr="00013F34">
        <w:rPr>
          <w:rFonts w:asciiTheme="minorHAnsi" w:hAnsiTheme="minorHAnsi" w:cstheme="minorHAnsi"/>
          <w:b/>
          <w:color w:val="31849B"/>
          <w:sz w:val="40"/>
          <w:szCs w:val="40"/>
        </w:rPr>
        <w:t>REQUEST FOR QUALIFICATIONS</w:t>
      </w:r>
    </w:p>
    <w:p w14:paraId="73C2544A" w14:textId="77777777" w:rsidR="00B777E9" w:rsidRPr="00013F34" w:rsidRDefault="00B777E9" w:rsidP="002A0227">
      <w:pPr>
        <w:jc w:val="center"/>
        <w:rPr>
          <w:rFonts w:asciiTheme="minorHAnsi" w:hAnsiTheme="minorHAnsi" w:cstheme="minorHAnsi"/>
          <w:b/>
          <w:color w:val="31849B"/>
          <w:sz w:val="40"/>
          <w:szCs w:val="40"/>
        </w:rPr>
      </w:pPr>
      <w:r w:rsidRPr="00013F34">
        <w:rPr>
          <w:rFonts w:asciiTheme="minorHAnsi" w:hAnsiTheme="minorHAnsi" w:cstheme="minorHAnsi"/>
          <w:b/>
          <w:color w:val="31849B"/>
          <w:sz w:val="40"/>
          <w:szCs w:val="40"/>
        </w:rPr>
        <w:t>Consultant Contract</w:t>
      </w:r>
    </w:p>
    <w:p w14:paraId="73C2544B" w14:textId="77777777" w:rsidR="00434BE7" w:rsidRPr="00013F34" w:rsidRDefault="00434BE7" w:rsidP="002A0227">
      <w:pPr>
        <w:jc w:val="center"/>
        <w:rPr>
          <w:rFonts w:asciiTheme="minorHAnsi" w:hAnsiTheme="minorHAnsi" w:cstheme="minorHAnsi"/>
          <w:b/>
          <w:sz w:val="20"/>
          <w:szCs w:val="20"/>
        </w:rPr>
      </w:pPr>
    </w:p>
    <w:p w14:paraId="73C2544D" w14:textId="11338C79" w:rsidR="00434BE7" w:rsidRPr="00013F34" w:rsidRDefault="00D02775" w:rsidP="002A0227">
      <w:pPr>
        <w:jc w:val="center"/>
        <w:rPr>
          <w:rFonts w:asciiTheme="minorHAnsi" w:hAnsiTheme="minorHAnsi" w:cstheme="minorHAnsi"/>
          <w:b/>
          <w:sz w:val="20"/>
          <w:szCs w:val="20"/>
        </w:rPr>
      </w:pPr>
      <w:r w:rsidRPr="00013F34">
        <w:rPr>
          <w:rFonts w:asciiTheme="minorHAnsi" w:hAnsiTheme="minorHAnsi" w:cstheme="minorHAnsi"/>
          <w:b/>
          <w:sz w:val="32"/>
          <w:szCs w:val="32"/>
        </w:rPr>
        <w:t xml:space="preserve">Project Title: </w:t>
      </w:r>
      <w:r w:rsidR="00AD6890" w:rsidRPr="00013F34">
        <w:rPr>
          <w:rFonts w:asciiTheme="minorHAnsi" w:hAnsiTheme="minorHAnsi" w:cstheme="minorHAnsi"/>
          <w:b/>
          <w:sz w:val="32"/>
          <w:szCs w:val="32"/>
        </w:rPr>
        <w:t xml:space="preserve">Marra-Desimone </w:t>
      </w:r>
      <w:r w:rsidR="00A836E3" w:rsidRPr="00013F34">
        <w:rPr>
          <w:rFonts w:asciiTheme="minorHAnsi" w:hAnsiTheme="minorHAnsi" w:cstheme="minorHAnsi"/>
          <w:b/>
          <w:sz w:val="32"/>
          <w:szCs w:val="32"/>
        </w:rPr>
        <w:t>Park Phase 2</w:t>
      </w:r>
      <w:r w:rsidR="00DC30E0">
        <w:rPr>
          <w:rFonts w:asciiTheme="minorHAnsi" w:hAnsiTheme="minorHAnsi" w:cstheme="minorHAnsi"/>
          <w:b/>
          <w:sz w:val="32"/>
          <w:szCs w:val="32"/>
        </w:rPr>
        <w:br/>
      </w:r>
    </w:p>
    <w:p w14:paraId="73C2544E" w14:textId="77777777" w:rsidR="00503828" w:rsidRPr="00013F34" w:rsidRDefault="00503828" w:rsidP="00503828">
      <w:pPr>
        <w:jc w:val="center"/>
        <w:rPr>
          <w:rFonts w:asciiTheme="minorHAnsi" w:hAnsiTheme="minorHAnsi" w:cstheme="minorHAnsi"/>
          <w:b/>
          <w:color w:val="31849B"/>
          <w:sz w:val="40"/>
          <w:szCs w:val="40"/>
        </w:rPr>
      </w:pPr>
      <w:r w:rsidRPr="00013F34">
        <w:rPr>
          <w:rFonts w:asciiTheme="minorHAnsi" w:hAnsiTheme="minorHAnsi" w:cstheme="minorHAnsi"/>
          <w:b/>
          <w:color w:val="31849B"/>
          <w:sz w:val="40"/>
          <w:szCs w:val="40"/>
        </w:rPr>
        <w:t xml:space="preserve">Procurement Schedule </w:t>
      </w:r>
    </w:p>
    <w:p w14:paraId="73C2544F" w14:textId="77777777" w:rsidR="00503828" w:rsidRPr="00013F34" w:rsidRDefault="00503828" w:rsidP="00192B70">
      <w:pPr>
        <w:pStyle w:val="Caption"/>
        <w:jc w:val="center"/>
        <w:rPr>
          <w:rFonts w:asciiTheme="minorHAnsi" w:hAnsiTheme="minorHAnsi" w:cstheme="minorHAnsi"/>
          <w:b w:val="0"/>
          <w:sz w:val="20"/>
          <w:szCs w:val="20"/>
        </w:rPr>
      </w:pPr>
      <w:r w:rsidRPr="00013F34">
        <w:rPr>
          <w:rFonts w:asciiTheme="minorHAnsi" w:hAnsiTheme="minorHAnsi" w:cstheme="minorHAnsi"/>
          <w:color w:val="365F91"/>
          <w:sz w:val="20"/>
          <w:szCs w:val="20"/>
        </w:rPr>
        <w:t>Table 1: Procurement Schedule</w:t>
      </w:r>
    </w:p>
    <w:tbl>
      <w:tblPr>
        <w:tblW w:w="6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2402"/>
      </w:tblGrid>
      <w:tr w:rsidR="004B26C3" w:rsidRPr="00013F34" w14:paraId="73C25452" w14:textId="77777777" w:rsidTr="00BD47CE">
        <w:trPr>
          <w:jc w:val="center"/>
        </w:trPr>
        <w:tc>
          <w:tcPr>
            <w:tcW w:w="4166" w:type="dxa"/>
          </w:tcPr>
          <w:p w14:paraId="73C25450" w14:textId="77777777" w:rsidR="004B26C3" w:rsidRPr="00013F34" w:rsidRDefault="004B26C3" w:rsidP="00A87042">
            <w:pPr>
              <w:jc w:val="center"/>
              <w:rPr>
                <w:rFonts w:asciiTheme="minorHAnsi" w:hAnsiTheme="minorHAnsi" w:cstheme="minorHAnsi"/>
                <w:b/>
                <w:sz w:val="22"/>
                <w:szCs w:val="22"/>
              </w:rPr>
            </w:pPr>
            <w:bookmarkStart w:id="0" w:name="_Hlk139895499"/>
            <w:r w:rsidRPr="00013F34">
              <w:rPr>
                <w:rFonts w:asciiTheme="minorHAnsi" w:hAnsiTheme="minorHAnsi" w:cstheme="minorHAnsi"/>
                <w:b/>
                <w:sz w:val="22"/>
                <w:szCs w:val="22"/>
              </w:rPr>
              <w:t>Schedule of Events</w:t>
            </w:r>
          </w:p>
        </w:tc>
        <w:tc>
          <w:tcPr>
            <w:tcW w:w="2402" w:type="dxa"/>
          </w:tcPr>
          <w:p w14:paraId="73C25451" w14:textId="77777777" w:rsidR="004B26C3" w:rsidRPr="00013F34" w:rsidRDefault="004B26C3" w:rsidP="00A87042">
            <w:pPr>
              <w:jc w:val="center"/>
              <w:rPr>
                <w:rFonts w:asciiTheme="minorHAnsi" w:hAnsiTheme="minorHAnsi" w:cstheme="minorHAnsi"/>
                <w:b/>
                <w:sz w:val="20"/>
                <w:szCs w:val="20"/>
              </w:rPr>
            </w:pPr>
            <w:r w:rsidRPr="00013F34">
              <w:rPr>
                <w:rFonts w:asciiTheme="minorHAnsi" w:hAnsiTheme="minorHAnsi" w:cstheme="minorHAnsi"/>
                <w:b/>
                <w:sz w:val="20"/>
                <w:szCs w:val="20"/>
              </w:rPr>
              <w:t>Date</w:t>
            </w:r>
            <w:r w:rsidR="00AB6227" w:rsidRPr="00013F34">
              <w:rPr>
                <w:rFonts w:asciiTheme="minorHAnsi" w:hAnsiTheme="minorHAnsi" w:cstheme="minorHAnsi"/>
                <w:b/>
                <w:sz w:val="20"/>
                <w:szCs w:val="20"/>
              </w:rPr>
              <w:t>/Time</w:t>
            </w:r>
          </w:p>
        </w:tc>
      </w:tr>
      <w:tr w:rsidR="004B26C3" w:rsidRPr="00013F34" w14:paraId="73C25455" w14:textId="77777777" w:rsidTr="00BD47CE">
        <w:trPr>
          <w:jc w:val="center"/>
        </w:trPr>
        <w:tc>
          <w:tcPr>
            <w:tcW w:w="4166" w:type="dxa"/>
          </w:tcPr>
          <w:p w14:paraId="73C25453" w14:textId="77777777" w:rsidR="004B26C3" w:rsidRPr="00013F34" w:rsidRDefault="004B26C3" w:rsidP="00BD0AE2">
            <w:pPr>
              <w:jc w:val="center"/>
              <w:rPr>
                <w:rFonts w:asciiTheme="minorHAnsi" w:hAnsiTheme="minorHAnsi" w:cstheme="minorHAnsi"/>
                <w:sz w:val="22"/>
                <w:szCs w:val="22"/>
              </w:rPr>
            </w:pPr>
            <w:r w:rsidRPr="00013F34">
              <w:rPr>
                <w:rFonts w:asciiTheme="minorHAnsi" w:hAnsiTheme="minorHAnsi" w:cstheme="minorHAnsi"/>
                <w:sz w:val="22"/>
                <w:szCs w:val="22"/>
              </w:rPr>
              <w:t xml:space="preserve">Solicitation Release </w:t>
            </w:r>
          </w:p>
        </w:tc>
        <w:tc>
          <w:tcPr>
            <w:tcW w:w="2402" w:type="dxa"/>
            <w:shd w:val="clear" w:color="auto" w:fill="auto"/>
          </w:tcPr>
          <w:p w14:paraId="73C25454" w14:textId="4E751062" w:rsidR="004B26C3" w:rsidRPr="00013F34" w:rsidRDefault="003862B1" w:rsidP="00A87042">
            <w:pPr>
              <w:jc w:val="center"/>
              <w:rPr>
                <w:rFonts w:asciiTheme="minorHAnsi" w:hAnsiTheme="minorHAnsi" w:cstheme="minorHAnsi"/>
                <w:sz w:val="20"/>
                <w:szCs w:val="20"/>
              </w:rPr>
            </w:pPr>
            <w:r>
              <w:rPr>
                <w:rFonts w:asciiTheme="minorHAnsi" w:hAnsiTheme="minorHAnsi" w:cstheme="minorHAnsi"/>
                <w:sz w:val="20"/>
                <w:szCs w:val="20"/>
              </w:rPr>
              <w:t>Monday</w:t>
            </w:r>
            <w:r>
              <w:rPr>
                <w:rFonts w:asciiTheme="minorHAnsi" w:hAnsiTheme="minorHAnsi" w:cstheme="minorHAnsi"/>
                <w:sz w:val="20"/>
                <w:szCs w:val="20"/>
              </w:rPr>
              <w:br/>
            </w:r>
            <w:r w:rsidR="001B608D" w:rsidRPr="00013F34">
              <w:rPr>
                <w:rFonts w:asciiTheme="minorHAnsi" w:hAnsiTheme="minorHAnsi" w:cstheme="minorHAnsi"/>
                <w:sz w:val="20"/>
                <w:szCs w:val="20"/>
              </w:rPr>
              <w:t>July 24, 2023</w:t>
            </w:r>
          </w:p>
        </w:tc>
      </w:tr>
      <w:tr w:rsidR="004B26C3" w:rsidRPr="00013F34" w14:paraId="73C25459" w14:textId="77777777" w:rsidTr="00BD47CE">
        <w:trPr>
          <w:jc w:val="center"/>
        </w:trPr>
        <w:tc>
          <w:tcPr>
            <w:tcW w:w="4166" w:type="dxa"/>
          </w:tcPr>
          <w:p w14:paraId="73C25456" w14:textId="061A9716" w:rsidR="004B26C3" w:rsidRPr="00013F34" w:rsidRDefault="004B26C3" w:rsidP="009B796E">
            <w:pPr>
              <w:jc w:val="center"/>
              <w:rPr>
                <w:rFonts w:asciiTheme="minorHAnsi" w:hAnsiTheme="minorHAnsi" w:cstheme="minorHAnsi"/>
                <w:sz w:val="22"/>
                <w:szCs w:val="22"/>
              </w:rPr>
            </w:pPr>
            <w:r w:rsidRPr="00013F34">
              <w:rPr>
                <w:rFonts w:asciiTheme="minorHAnsi" w:hAnsiTheme="minorHAnsi" w:cstheme="minorHAnsi"/>
                <w:sz w:val="22"/>
                <w:szCs w:val="22"/>
              </w:rPr>
              <w:t>Optional Pre-Submittal Conference</w:t>
            </w:r>
          </w:p>
          <w:p w14:paraId="73C25457" w14:textId="25B9DE9E" w:rsidR="00AB6227" w:rsidRPr="005B15D7" w:rsidRDefault="005B15D7" w:rsidP="009B796E">
            <w:pPr>
              <w:jc w:val="center"/>
              <w:rPr>
                <w:rFonts w:asciiTheme="minorHAnsi" w:hAnsiTheme="minorHAnsi" w:cstheme="minorHAnsi"/>
                <w:bCs/>
                <w:sz w:val="22"/>
                <w:szCs w:val="22"/>
              </w:rPr>
            </w:pPr>
            <w:r>
              <w:rPr>
                <w:rFonts w:asciiTheme="minorHAnsi" w:hAnsiTheme="minorHAnsi" w:cstheme="minorHAnsi"/>
                <w:bCs/>
                <w:sz w:val="22"/>
                <w:szCs w:val="22"/>
              </w:rPr>
              <w:t>(</w:t>
            </w:r>
            <w:r w:rsidR="003862B1" w:rsidRPr="00547E8C">
              <w:rPr>
                <w:rFonts w:asciiTheme="minorHAnsi" w:hAnsiTheme="minorHAnsi" w:cstheme="minorHAnsi"/>
                <w:bCs/>
                <w:sz w:val="22"/>
                <w:szCs w:val="22"/>
              </w:rPr>
              <w:t>Online</w:t>
            </w:r>
            <w:r>
              <w:rPr>
                <w:rFonts w:asciiTheme="minorHAnsi" w:hAnsiTheme="minorHAnsi" w:cstheme="minorHAnsi"/>
                <w:bCs/>
                <w:sz w:val="22"/>
                <w:szCs w:val="22"/>
              </w:rPr>
              <w:t>)</w:t>
            </w:r>
          </w:p>
        </w:tc>
        <w:tc>
          <w:tcPr>
            <w:tcW w:w="2402" w:type="dxa"/>
            <w:shd w:val="clear" w:color="auto" w:fill="auto"/>
          </w:tcPr>
          <w:p w14:paraId="73C25458" w14:textId="2CCE0807" w:rsidR="004B26C3" w:rsidRPr="00013F34" w:rsidRDefault="003862B1" w:rsidP="00A87042">
            <w:pPr>
              <w:jc w:val="center"/>
              <w:rPr>
                <w:rFonts w:asciiTheme="minorHAnsi" w:hAnsiTheme="minorHAnsi" w:cstheme="minorHAnsi"/>
                <w:sz w:val="20"/>
                <w:szCs w:val="20"/>
              </w:rPr>
            </w:pPr>
            <w:r>
              <w:rPr>
                <w:rFonts w:asciiTheme="minorHAnsi" w:hAnsiTheme="minorHAnsi" w:cstheme="minorHAnsi"/>
                <w:sz w:val="20"/>
                <w:szCs w:val="20"/>
              </w:rPr>
              <w:t>Friday</w:t>
            </w:r>
            <w:r>
              <w:rPr>
                <w:rFonts w:asciiTheme="minorHAnsi" w:hAnsiTheme="minorHAnsi" w:cstheme="minorHAnsi"/>
                <w:sz w:val="20"/>
                <w:szCs w:val="20"/>
              </w:rPr>
              <w:br/>
            </w:r>
            <w:r w:rsidR="001B608D" w:rsidRPr="00013F34">
              <w:rPr>
                <w:rFonts w:asciiTheme="minorHAnsi" w:hAnsiTheme="minorHAnsi" w:cstheme="minorHAnsi"/>
                <w:sz w:val="20"/>
                <w:szCs w:val="20"/>
              </w:rPr>
              <w:t>July 28, 2023</w:t>
            </w:r>
            <w:r>
              <w:rPr>
                <w:rFonts w:asciiTheme="minorHAnsi" w:hAnsiTheme="minorHAnsi" w:cstheme="minorHAnsi"/>
                <w:sz w:val="20"/>
                <w:szCs w:val="20"/>
              </w:rPr>
              <w:br/>
              <w:t>10-11 a.m. PST</w:t>
            </w:r>
          </w:p>
        </w:tc>
      </w:tr>
      <w:tr w:rsidR="004B26C3" w:rsidRPr="00013F34" w14:paraId="73C2545C" w14:textId="77777777" w:rsidTr="00BD47CE">
        <w:trPr>
          <w:jc w:val="center"/>
        </w:trPr>
        <w:tc>
          <w:tcPr>
            <w:tcW w:w="4166" w:type="dxa"/>
          </w:tcPr>
          <w:p w14:paraId="73C2545A" w14:textId="77777777" w:rsidR="004B26C3" w:rsidRPr="00013F34" w:rsidRDefault="004B26C3" w:rsidP="00A87042">
            <w:pPr>
              <w:jc w:val="center"/>
              <w:rPr>
                <w:rFonts w:asciiTheme="minorHAnsi" w:hAnsiTheme="minorHAnsi" w:cstheme="minorHAnsi"/>
                <w:sz w:val="22"/>
                <w:szCs w:val="22"/>
              </w:rPr>
            </w:pPr>
            <w:r w:rsidRPr="00013F34">
              <w:rPr>
                <w:rFonts w:asciiTheme="minorHAnsi" w:hAnsiTheme="minorHAnsi" w:cstheme="minorHAnsi"/>
                <w:sz w:val="22"/>
                <w:szCs w:val="22"/>
              </w:rPr>
              <w:t>Deadline for Questions</w:t>
            </w:r>
          </w:p>
        </w:tc>
        <w:tc>
          <w:tcPr>
            <w:tcW w:w="2402" w:type="dxa"/>
            <w:shd w:val="clear" w:color="auto" w:fill="auto"/>
          </w:tcPr>
          <w:p w14:paraId="73C2545B" w14:textId="5E177B48" w:rsidR="004B26C3" w:rsidRPr="00013F34" w:rsidRDefault="003862B1" w:rsidP="00A87042">
            <w:pPr>
              <w:jc w:val="center"/>
              <w:rPr>
                <w:rFonts w:asciiTheme="minorHAnsi" w:hAnsiTheme="minorHAnsi" w:cstheme="minorHAnsi"/>
                <w:sz w:val="20"/>
                <w:szCs w:val="20"/>
              </w:rPr>
            </w:pPr>
            <w:r>
              <w:rPr>
                <w:rFonts w:asciiTheme="minorHAnsi" w:hAnsiTheme="minorHAnsi" w:cstheme="minorHAnsi"/>
                <w:sz w:val="20"/>
                <w:szCs w:val="20"/>
              </w:rPr>
              <w:t>Tuesday</w:t>
            </w:r>
            <w:r>
              <w:rPr>
                <w:rFonts w:asciiTheme="minorHAnsi" w:hAnsiTheme="minorHAnsi" w:cstheme="minorHAnsi"/>
                <w:sz w:val="20"/>
                <w:szCs w:val="20"/>
              </w:rPr>
              <w:br/>
            </w:r>
            <w:r w:rsidR="001B608D" w:rsidRPr="00013F34">
              <w:rPr>
                <w:rFonts w:asciiTheme="minorHAnsi" w:hAnsiTheme="minorHAnsi" w:cstheme="minorHAnsi"/>
                <w:sz w:val="20"/>
                <w:szCs w:val="20"/>
              </w:rPr>
              <w:t>August 2, 2023</w:t>
            </w:r>
            <w:r>
              <w:rPr>
                <w:rFonts w:asciiTheme="minorHAnsi" w:hAnsiTheme="minorHAnsi" w:cstheme="minorHAnsi"/>
                <w:sz w:val="20"/>
                <w:szCs w:val="20"/>
              </w:rPr>
              <w:br/>
              <w:t>4 p.m. PST</w:t>
            </w:r>
          </w:p>
        </w:tc>
      </w:tr>
      <w:tr w:rsidR="004B26C3" w:rsidRPr="00013F34" w14:paraId="73C2545F" w14:textId="77777777" w:rsidTr="00BD47CE">
        <w:trPr>
          <w:jc w:val="center"/>
        </w:trPr>
        <w:tc>
          <w:tcPr>
            <w:tcW w:w="4166" w:type="dxa"/>
          </w:tcPr>
          <w:p w14:paraId="73C2545D" w14:textId="77777777" w:rsidR="004B26C3" w:rsidRPr="00013F34" w:rsidRDefault="004B26C3" w:rsidP="00BA683E">
            <w:pPr>
              <w:jc w:val="center"/>
              <w:rPr>
                <w:rFonts w:asciiTheme="minorHAnsi" w:hAnsiTheme="minorHAnsi" w:cstheme="minorHAnsi"/>
                <w:sz w:val="22"/>
                <w:szCs w:val="22"/>
              </w:rPr>
            </w:pPr>
            <w:r w:rsidRPr="00013F34">
              <w:rPr>
                <w:rFonts w:asciiTheme="minorHAnsi" w:hAnsiTheme="minorHAnsi" w:cstheme="minorHAnsi"/>
                <w:sz w:val="22"/>
                <w:szCs w:val="22"/>
              </w:rPr>
              <w:t>Response Deadline</w:t>
            </w:r>
          </w:p>
        </w:tc>
        <w:tc>
          <w:tcPr>
            <w:tcW w:w="2402" w:type="dxa"/>
            <w:shd w:val="clear" w:color="auto" w:fill="auto"/>
          </w:tcPr>
          <w:p w14:paraId="73C2545E" w14:textId="17DC44B1" w:rsidR="004B26C3" w:rsidRPr="00013F34" w:rsidRDefault="005B15D7" w:rsidP="00A87042">
            <w:pPr>
              <w:jc w:val="center"/>
              <w:rPr>
                <w:rFonts w:asciiTheme="minorHAnsi" w:hAnsiTheme="minorHAnsi" w:cstheme="minorHAnsi"/>
                <w:sz w:val="20"/>
                <w:szCs w:val="20"/>
              </w:rPr>
            </w:pPr>
            <w:r>
              <w:rPr>
                <w:rFonts w:asciiTheme="minorHAnsi" w:hAnsiTheme="minorHAnsi" w:cstheme="minorHAnsi"/>
                <w:sz w:val="20"/>
                <w:szCs w:val="20"/>
              </w:rPr>
              <w:t>Thursday</w:t>
            </w:r>
            <w:r w:rsidR="003862B1">
              <w:rPr>
                <w:rFonts w:asciiTheme="minorHAnsi" w:hAnsiTheme="minorHAnsi" w:cstheme="minorHAnsi"/>
                <w:sz w:val="20"/>
                <w:szCs w:val="20"/>
              </w:rPr>
              <w:br/>
            </w:r>
            <w:r w:rsidR="001B608D" w:rsidRPr="00013F34">
              <w:rPr>
                <w:rFonts w:asciiTheme="minorHAnsi" w:hAnsiTheme="minorHAnsi" w:cstheme="minorHAnsi"/>
                <w:sz w:val="20"/>
                <w:szCs w:val="20"/>
              </w:rPr>
              <w:t xml:space="preserve">August </w:t>
            </w:r>
            <w:r>
              <w:rPr>
                <w:rFonts w:asciiTheme="minorHAnsi" w:hAnsiTheme="minorHAnsi" w:cstheme="minorHAnsi"/>
                <w:sz w:val="20"/>
                <w:szCs w:val="20"/>
              </w:rPr>
              <w:t>10</w:t>
            </w:r>
            <w:r w:rsidR="001B608D" w:rsidRPr="00013F34">
              <w:rPr>
                <w:rFonts w:asciiTheme="minorHAnsi" w:hAnsiTheme="minorHAnsi" w:cstheme="minorHAnsi"/>
                <w:sz w:val="20"/>
                <w:szCs w:val="20"/>
              </w:rPr>
              <w:t>, 2023</w:t>
            </w:r>
            <w:r w:rsidR="003862B1">
              <w:rPr>
                <w:rFonts w:asciiTheme="minorHAnsi" w:hAnsiTheme="minorHAnsi" w:cstheme="minorHAnsi"/>
                <w:sz w:val="20"/>
                <w:szCs w:val="20"/>
              </w:rPr>
              <w:br/>
            </w:r>
            <w:r w:rsidR="00564119">
              <w:rPr>
                <w:rFonts w:asciiTheme="minorHAnsi" w:hAnsiTheme="minorHAnsi" w:cstheme="minorHAnsi"/>
                <w:sz w:val="20"/>
                <w:szCs w:val="20"/>
              </w:rPr>
              <w:t>4</w:t>
            </w:r>
            <w:r w:rsidR="003862B1">
              <w:rPr>
                <w:rFonts w:asciiTheme="minorHAnsi" w:hAnsiTheme="minorHAnsi" w:cstheme="minorHAnsi"/>
                <w:sz w:val="20"/>
                <w:szCs w:val="20"/>
              </w:rPr>
              <w:t xml:space="preserve"> p.m. PST</w:t>
            </w:r>
          </w:p>
        </w:tc>
      </w:tr>
      <w:tr w:rsidR="004B26C3" w:rsidRPr="00013F34" w14:paraId="73C25462" w14:textId="77777777" w:rsidTr="00BD47CE">
        <w:trPr>
          <w:jc w:val="center"/>
        </w:trPr>
        <w:tc>
          <w:tcPr>
            <w:tcW w:w="4166" w:type="dxa"/>
          </w:tcPr>
          <w:p w14:paraId="4E8B5C4F" w14:textId="3074C200" w:rsidR="00BD47CE" w:rsidRPr="00BD47CE" w:rsidRDefault="00BD47CE" w:rsidP="00BD47CE">
            <w:pPr>
              <w:jc w:val="center"/>
              <w:rPr>
                <w:rFonts w:asciiTheme="minorHAnsi" w:hAnsiTheme="minorHAnsi" w:cstheme="minorHAnsi"/>
                <w:sz w:val="22"/>
                <w:szCs w:val="22"/>
              </w:rPr>
            </w:pPr>
            <w:r>
              <w:rPr>
                <w:rFonts w:asciiTheme="minorHAnsi" w:hAnsiTheme="minorHAnsi" w:cstheme="minorHAnsi"/>
                <w:sz w:val="22"/>
                <w:szCs w:val="22"/>
              </w:rPr>
              <w:t>RFP</w:t>
            </w:r>
            <w:r w:rsidRPr="00BD47CE">
              <w:rPr>
                <w:rFonts w:asciiTheme="minorHAnsi" w:hAnsiTheme="minorHAnsi" w:cstheme="minorHAnsi"/>
                <w:sz w:val="22"/>
                <w:szCs w:val="22"/>
              </w:rPr>
              <w:t xml:space="preserve"> Scoring </w:t>
            </w:r>
          </w:p>
          <w:p w14:paraId="5361175E" w14:textId="77777777" w:rsidR="00BD47CE" w:rsidRPr="00BD47CE" w:rsidRDefault="00BD47CE" w:rsidP="00BD47CE">
            <w:pPr>
              <w:jc w:val="center"/>
              <w:rPr>
                <w:rFonts w:asciiTheme="minorHAnsi" w:hAnsiTheme="minorHAnsi" w:cstheme="minorHAnsi"/>
                <w:sz w:val="22"/>
                <w:szCs w:val="22"/>
              </w:rPr>
            </w:pPr>
            <w:r w:rsidRPr="00BD47CE">
              <w:rPr>
                <w:rFonts w:asciiTheme="minorHAnsi" w:hAnsiTheme="minorHAnsi" w:cstheme="minorHAnsi"/>
                <w:sz w:val="22"/>
                <w:szCs w:val="22"/>
              </w:rPr>
              <w:t xml:space="preserve">Meeting </w:t>
            </w:r>
          </w:p>
          <w:p w14:paraId="73C25460" w14:textId="5AD8EA3F" w:rsidR="004B26C3" w:rsidRPr="00013F34" w:rsidRDefault="00BD47CE" w:rsidP="00BD47CE">
            <w:pPr>
              <w:jc w:val="center"/>
              <w:rPr>
                <w:rFonts w:asciiTheme="minorHAnsi" w:hAnsiTheme="minorHAnsi" w:cstheme="minorHAnsi"/>
                <w:sz w:val="22"/>
                <w:szCs w:val="22"/>
              </w:rPr>
            </w:pPr>
            <w:r w:rsidRPr="00BD47CE">
              <w:rPr>
                <w:rFonts w:asciiTheme="minorHAnsi" w:hAnsiTheme="minorHAnsi" w:cstheme="minorHAnsi"/>
                <w:sz w:val="22"/>
                <w:szCs w:val="22"/>
              </w:rPr>
              <w:t>PDM Offices or Online</w:t>
            </w:r>
          </w:p>
        </w:tc>
        <w:tc>
          <w:tcPr>
            <w:tcW w:w="2402" w:type="dxa"/>
            <w:shd w:val="clear" w:color="auto" w:fill="auto"/>
          </w:tcPr>
          <w:p w14:paraId="73C25461" w14:textId="6C2BD59C" w:rsidR="004B26C3" w:rsidRPr="00013F34" w:rsidRDefault="005B15D7" w:rsidP="00A87042">
            <w:pPr>
              <w:jc w:val="center"/>
              <w:rPr>
                <w:rFonts w:asciiTheme="minorHAnsi" w:hAnsiTheme="minorHAnsi" w:cstheme="minorHAnsi"/>
                <w:sz w:val="20"/>
                <w:szCs w:val="20"/>
              </w:rPr>
            </w:pPr>
            <w:r>
              <w:rPr>
                <w:rFonts w:asciiTheme="minorHAnsi" w:hAnsiTheme="minorHAnsi" w:cstheme="minorHAnsi"/>
                <w:sz w:val="20"/>
                <w:szCs w:val="20"/>
              </w:rPr>
              <w:t>Tuesday</w:t>
            </w:r>
            <w:r>
              <w:rPr>
                <w:rFonts w:asciiTheme="minorHAnsi" w:hAnsiTheme="minorHAnsi" w:cstheme="minorHAnsi"/>
                <w:sz w:val="20"/>
                <w:szCs w:val="20"/>
              </w:rPr>
              <w:br/>
            </w:r>
            <w:r w:rsidR="001B608D" w:rsidRPr="00013F34">
              <w:rPr>
                <w:rFonts w:asciiTheme="minorHAnsi" w:hAnsiTheme="minorHAnsi" w:cstheme="minorHAnsi"/>
                <w:sz w:val="20"/>
                <w:szCs w:val="20"/>
              </w:rPr>
              <w:t>August 1</w:t>
            </w:r>
            <w:r w:rsidR="009850EE">
              <w:rPr>
                <w:rFonts w:asciiTheme="minorHAnsi" w:hAnsiTheme="minorHAnsi" w:cstheme="minorHAnsi"/>
                <w:sz w:val="20"/>
                <w:szCs w:val="20"/>
              </w:rPr>
              <w:t>5</w:t>
            </w:r>
            <w:r w:rsidR="001B608D" w:rsidRPr="00013F34">
              <w:rPr>
                <w:rFonts w:asciiTheme="minorHAnsi" w:hAnsiTheme="minorHAnsi" w:cstheme="minorHAnsi"/>
                <w:sz w:val="20"/>
                <w:szCs w:val="20"/>
              </w:rPr>
              <w:t>, 2023</w:t>
            </w:r>
            <w:r w:rsidR="0057780B">
              <w:rPr>
                <w:rFonts w:asciiTheme="minorHAnsi" w:hAnsiTheme="minorHAnsi" w:cstheme="minorHAnsi"/>
                <w:sz w:val="20"/>
                <w:szCs w:val="20"/>
              </w:rPr>
              <w:br/>
              <w:t>8:30 a.m. – 10 a.m. PST</w:t>
            </w:r>
          </w:p>
        </w:tc>
      </w:tr>
      <w:tr w:rsidR="004B26C3" w:rsidRPr="00013F34" w14:paraId="73C25465" w14:textId="77777777" w:rsidTr="00BD47CE">
        <w:trPr>
          <w:jc w:val="center"/>
        </w:trPr>
        <w:tc>
          <w:tcPr>
            <w:tcW w:w="4166" w:type="dxa"/>
          </w:tcPr>
          <w:p w14:paraId="73C25463" w14:textId="77777777" w:rsidR="004B26C3" w:rsidRPr="00013F34" w:rsidRDefault="004B26C3" w:rsidP="00A87042">
            <w:pPr>
              <w:jc w:val="center"/>
              <w:rPr>
                <w:rFonts w:asciiTheme="minorHAnsi" w:hAnsiTheme="minorHAnsi" w:cstheme="minorHAnsi"/>
                <w:sz w:val="22"/>
                <w:szCs w:val="22"/>
              </w:rPr>
            </w:pPr>
            <w:r w:rsidRPr="00013F34">
              <w:rPr>
                <w:rFonts w:asciiTheme="minorHAnsi" w:hAnsiTheme="minorHAnsi" w:cstheme="minorHAnsi"/>
                <w:sz w:val="22"/>
                <w:szCs w:val="22"/>
              </w:rPr>
              <w:t>Announcement of Successful Proposer(s)</w:t>
            </w:r>
          </w:p>
        </w:tc>
        <w:tc>
          <w:tcPr>
            <w:tcW w:w="2402" w:type="dxa"/>
            <w:shd w:val="clear" w:color="auto" w:fill="auto"/>
          </w:tcPr>
          <w:p w14:paraId="73C25464" w14:textId="54B05ACE" w:rsidR="004B26C3" w:rsidRPr="00013F34" w:rsidRDefault="005B15D7" w:rsidP="00A87042">
            <w:pPr>
              <w:jc w:val="center"/>
              <w:rPr>
                <w:rFonts w:asciiTheme="minorHAnsi" w:hAnsiTheme="minorHAnsi" w:cstheme="minorHAnsi"/>
                <w:sz w:val="20"/>
                <w:szCs w:val="20"/>
              </w:rPr>
            </w:pPr>
            <w:r>
              <w:rPr>
                <w:rFonts w:asciiTheme="minorHAnsi" w:hAnsiTheme="minorHAnsi" w:cstheme="minorHAnsi"/>
                <w:sz w:val="20"/>
                <w:szCs w:val="20"/>
              </w:rPr>
              <w:t>Thursday</w:t>
            </w:r>
            <w:r>
              <w:rPr>
                <w:rFonts w:asciiTheme="minorHAnsi" w:hAnsiTheme="minorHAnsi" w:cstheme="minorHAnsi"/>
                <w:sz w:val="20"/>
                <w:szCs w:val="20"/>
              </w:rPr>
              <w:br/>
            </w:r>
            <w:r w:rsidR="001B608D" w:rsidRPr="00013F34">
              <w:rPr>
                <w:rFonts w:asciiTheme="minorHAnsi" w:hAnsiTheme="minorHAnsi" w:cstheme="minorHAnsi"/>
                <w:sz w:val="20"/>
                <w:szCs w:val="20"/>
              </w:rPr>
              <w:t xml:space="preserve">August </w:t>
            </w:r>
            <w:r>
              <w:rPr>
                <w:rFonts w:asciiTheme="minorHAnsi" w:hAnsiTheme="minorHAnsi" w:cstheme="minorHAnsi"/>
                <w:sz w:val="20"/>
                <w:szCs w:val="20"/>
              </w:rPr>
              <w:t>17</w:t>
            </w:r>
            <w:r w:rsidR="001B608D" w:rsidRPr="00013F34">
              <w:rPr>
                <w:rFonts w:asciiTheme="minorHAnsi" w:hAnsiTheme="minorHAnsi" w:cstheme="minorHAnsi"/>
                <w:sz w:val="20"/>
                <w:szCs w:val="20"/>
              </w:rPr>
              <w:t>, 2023</w:t>
            </w:r>
          </w:p>
        </w:tc>
      </w:tr>
      <w:tr w:rsidR="004B26C3" w:rsidRPr="00013F34" w14:paraId="73C25468" w14:textId="77777777" w:rsidTr="00BD47CE">
        <w:trPr>
          <w:trHeight w:val="107"/>
          <w:jc w:val="center"/>
        </w:trPr>
        <w:tc>
          <w:tcPr>
            <w:tcW w:w="4166" w:type="dxa"/>
          </w:tcPr>
          <w:p w14:paraId="73C25466" w14:textId="77777777" w:rsidR="004B26C3" w:rsidRPr="00013F34" w:rsidRDefault="004B26C3" w:rsidP="00A87042">
            <w:pPr>
              <w:jc w:val="center"/>
              <w:rPr>
                <w:rFonts w:asciiTheme="minorHAnsi" w:hAnsiTheme="minorHAnsi" w:cstheme="minorHAnsi"/>
                <w:sz w:val="22"/>
                <w:szCs w:val="22"/>
              </w:rPr>
            </w:pPr>
            <w:r w:rsidRPr="00013F34">
              <w:rPr>
                <w:rFonts w:asciiTheme="minorHAnsi" w:hAnsiTheme="minorHAnsi" w:cstheme="minorHAnsi"/>
                <w:sz w:val="22"/>
                <w:szCs w:val="22"/>
              </w:rPr>
              <w:t>Anticipated Negotiation Schedule</w:t>
            </w:r>
          </w:p>
        </w:tc>
        <w:tc>
          <w:tcPr>
            <w:tcW w:w="2402" w:type="dxa"/>
            <w:shd w:val="clear" w:color="auto" w:fill="auto"/>
          </w:tcPr>
          <w:p w14:paraId="73C25467" w14:textId="19E293A8" w:rsidR="004B26C3" w:rsidRPr="00013F34" w:rsidRDefault="001B608D" w:rsidP="00A87042">
            <w:pPr>
              <w:jc w:val="center"/>
              <w:rPr>
                <w:rFonts w:asciiTheme="minorHAnsi" w:hAnsiTheme="minorHAnsi" w:cstheme="minorHAnsi"/>
                <w:sz w:val="20"/>
                <w:szCs w:val="20"/>
              </w:rPr>
            </w:pPr>
            <w:r w:rsidRPr="00013F34">
              <w:rPr>
                <w:rFonts w:asciiTheme="minorHAnsi" w:hAnsiTheme="minorHAnsi" w:cstheme="minorHAnsi"/>
                <w:sz w:val="20"/>
                <w:szCs w:val="20"/>
              </w:rPr>
              <w:t>Week August 2</w:t>
            </w:r>
            <w:r w:rsidR="009850EE">
              <w:rPr>
                <w:rFonts w:asciiTheme="minorHAnsi" w:hAnsiTheme="minorHAnsi" w:cstheme="minorHAnsi"/>
                <w:sz w:val="20"/>
                <w:szCs w:val="20"/>
              </w:rPr>
              <w:t>2</w:t>
            </w:r>
            <w:r w:rsidRPr="00013F34">
              <w:rPr>
                <w:rFonts w:asciiTheme="minorHAnsi" w:hAnsiTheme="minorHAnsi" w:cstheme="minorHAnsi"/>
                <w:sz w:val="20"/>
                <w:szCs w:val="20"/>
              </w:rPr>
              <w:t>, 2023</w:t>
            </w:r>
          </w:p>
        </w:tc>
      </w:tr>
      <w:tr w:rsidR="004B26C3" w:rsidRPr="00013F34" w14:paraId="73C2546B" w14:textId="77777777" w:rsidTr="00BD47CE">
        <w:trPr>
          <w:jc w:val="center"/>
        </w:trPr>
        <w:tc>
          <w:tcPr>
            <w:tcW w:w="4166" w:type="dxa"/>
          </w:tcPr>
          <w:p w14:paraId="73C25469" w14:textId="77777777" w:rsidR="004B26C3" w:rsidRPr="00013F34" w:rsidRDefault="004B26C3" w:rsidP="00062D0D">
            <w:pPr>
              <w:jc w:val="center"/>
              <w:rPr>
                <w:rFonts w:asciiTheme="minorHAnsi" w:hAnsiTheme="minorHAnsi" w:cstheme="minorHAnsi"/>
                <w:sz w:val="22"/>
                <w:szCs w:val="22"/>
              </w:rPr>
            </w:pPr>
            <w:r w:rsidRPr="00013F34">
              <w:rPr>
                <w:rFonts w:asciiTheme="minorHAnsi" w:hAnsiTheme="minorHAnsi" w:cstheme="minorHAnsi"/>
                <w:sz w:val="22"/>
                <w:szCs w:val="22"/>
              </w:rPr>
              <w:t xml:space="preserve">Contract Execution </w:t>
            </w:r>
          </w:p>
        </w:tc>
        <w:tc>
          <w:tcPr>
            <w:tcW w:w="2402" w:type="dxa"/>
            <w:shd w:val="clear" w:color="auto" w:fill="auto"/>
          </w:tcPr>
          <w:p w14:paraId="73C2546A" w14:textId="46423682" w:rsidR="004B26C3" w:rsidRPr="00013F34" w:rsidRDefault="001B608D" w:rsidP="00A87042">
            <w:pPr>
              <w:jc w:val="center"/>
              <w:rPr>
                <w:rFonts w:asciiTheme="minorHAnsi" w:hAnsiTheme="minorHAnsi" w:cstheme="minorHAnsi"/>
                <w:sz w:val="20"/>
                <w:szCs w:val="20"/>
              </w:rPr>
            </w:pPr>
            <w:r w:rsidRPr="00013F34">
              <w:rPr>
                <w:rFonts w:asciiTheme="minorHAnsi" w:hAnsiTheme="minorHAnsi" w:cstheme="minorHAnsi"/>
                <w:sz w:val="20"/>
                <w:szCs w:val="20"/>
              </w:rPr>
              <w:t>September 2023</w:t>
            </w:r>
          </w:p>
        </w:tc>
      </w:tr>
      <w:bookmarkEnd w:id="0"/>
    </w:tbl>
    <w:p w14:paraId="73C2546C" w14:textId="77777777" w:rsidR="00E473CE" w:rsidRPr="00013F34" w:rsidRDefault="00E473CE" w:rsidP="002A0227">
      <w:pPr>
        <w:jc w:val="center"/>
        <w:rPr>
          <w:rFonts w:asciiTheme="minorHAnsi" w:hAnsiTheme="minorHAnsi" w:cstheme="minorHAnsi"/>
          <w:b/>
          <w:sz w:val="20"/>
          <w:szCs w:val="20"/>
        </w:rPr>
      </w:pPr>
    </w:p>
    <w:p w14:paraId="73C2546D" w14:textId="77777777" w:rsidR="004813C9" w:rsidRPr="00013F34" w:rsidRDefault="00533ADB" w:rsidP="00533ADB">
      <w:pPr>
        <w:ind w:left="360"/>
        <w:jc w:val="center"/>
        <w:rPr>
          <w:rFonts w:asciiTheme="minorHAnsi" w:hAnsiTheme="minorHAnsi" w:cstheme="minorHAnsi"/>
          <w:i/>
          <w:sz w:val="20"/>
          <w:szCs w:val="20"/>
        </w:rPr>
      </w:pPr>
      <w:r w:rsidRPr="00013F34">
        <w:rPr>
          <w:rFonts w:asciiTheme="minorHAnsi" w:hAnsiTheme="minorHAnsi" w:cstheme="minorHAnsi"/>
          <w:i/>
          <w:sz w:val="20"/>
          <w:szCs w:val="20"/>
        </w:rPr>
        <w:t xml:space="preserve">The City reserves the right to modify this.  </w:t>
      </w:r>
    </w:p>
    <w:p w14:paraId="73C2546E" w14:textId="517F4BC6" w:rsidR="00533ADB" w:rsidRPr="00013F34" w:rsidRDefault="00BA683E" w:rsidP="00533ADB">
      <w:pPr>
        <w:ind w:left="360"/>
        <w:jc w:val="center"/>
        <w:rPr>
          <w:rFonts w:asciiTheme="minorHAnsi" w:hAnsiTheme="minorHAnsi" w:cstheme="minorHAnsi"/>
          <w:i/>
          <w:sz w:val="20"/>
          <w:szCs w:val="20"/>
        </w:rPr>
      </w:pPr>
      <w:r w:rsidRPr="00013F34">
        <w:rPr>
          <w:rFonts w:asciiTheme="minorHAnsi" w:hAnsiTheme="minorHAnsi" w:cstheme="minorHAnsi"/>
          <w:i/>
          <w:sz w:val="20"/>
          <w:szCs w:val="20"/>
        </w:rPr>
        <w:t>C</w:t>
      </w:r>
      <w:r w:rsidR="00533ADB" w:rsidRPr="00013F34">
        <w:rPr>
          <w:rFonts w:asciiTheme="minorHAnsi" w:hAnsiTheme="minorHAnsi" w:cstheme="minorHAnsi"/>
          <w:i/>
          <w:sz w:val="20"/>
          <w:szCs w:val="20"/>
        </w:rPr>
        <w:t>hange</w:t>
      </w:r>
      <w:r w:rsidR="004813C9" w:rsidRPr="00013F34">
        <w:rPr>
          <w:rFonts w:asciiTheme="minorHAnsi" w:hAnsiTheme="minorHAnsi" w:cstheme="minorHAnsi"/>
          <w:i/>
          <w:sz w:val="20"/>
          <w:szCs w:val="20"/>
        </w:rPr>
        <w:t xml:space="preserve">s will </w:t>
      </w:r>
      <w:r w:rsidR="0060776E" w:rsidRPr="00013F34">
        <w:rPr>
          <w:rFonts w:asciiTheme="minorHAnsi" w:hAnsiTheme="minorHAnsi" w:cstheme="minorHAnsi"/>
          <w:i/>
          <w:sz w:val="20"/>
          <w:szCs w:val="20"/>
        </w:rPr>
        <w:t xml:space="preserve">be posted on the </w:t>
      </w:r>
      <w:proofErr w:type="gramStart"/>
      <w:r w:rsidR="0060776E" w:rsidRPr="00013F34">
        <w:rPr>
          <w:rFonts w:asciiTheme="minorHAnsi" w:hAnsiTheme="minorHAnsi" w:cstheme="minorHAnsi"/>
          <w:i/>
          <w:sz w:val="20"/>
          <w:szCs w:val="20"/>
        </w:rPr>
        <w:t>City</w:t>
      </w:r>
      <w:proofErr w:type="gramEnd"/>
      <w:r w:rsidR="0060776E" w:rsidRPr="00013F34">
        <w:rPr>
          <w:rFonts w:asciiTheme="minorHAnsi" w:hAnsiTheme="minorHAnsi" w:cstheme="minorHAnsi"/>
          <w:i/>
          <w:sz w:val="20"/>
          <w:szCs w:val="20"/>
        </w:rPr>
        <w:t xml:space="preserve"> website </w:t>
      </w:r>
      <w:r w:rsidR="00AB2780" w:rsidRPr="00013F34">
        <w:rPr>
          <w:rFonts w:asciiTheme="minorHAnsi" w:hAnsiTheme="minorHAnsi" w:cstheme="minorHAnsi"/>
          <w:i/>
          <w:sz w:val="20"/>
          <w:szCs w:val="20"/>
        </w:rPr>
        <w:t>or as otherwise stated</w:t>
      </w:r>
      <w:r w:rsidR="0060776E" w:rsidRPr="00013F34">
        <w:rPr>
          <w:rFonts w:asciiTheme="minorHAnsi" w:hAnsiTheme="minorHAnsi" w:cstheme="minorHAnsi"/>
          <w:i/>
          <w:sz w:val="20"/>
          <w:szCs w:val="20"/>
        </w:rPr>
        <w:t>.</w:t>
      </w:r>
    </w:p>
    <w:p w14:paraId="734799F8" w14:textId="77777777" w:rsidR="003E1654" w:rsidRPr="00013F34" w:rsidRDefault="003E1654" w:rsidP="003E1654">
      <w:pPr>
        <w:jc w:val="both"/>
        <w:rPr>
          <w:rFonts w:asciiTheme="minorHAnsi" w:hAnsiTheme="minorHAnsi" w:cstheme="minorHAnsi"/>
          <w:sz w:val="22"/>
          <w:szCs w:val="22"/>
        </w:rPr>
      </w:pPr>
    </w:p>
    <w:p w14:paraId="7D30174D" w14:textId="77777777" w:rsidR="003E1654" w:rsidRPr="00013F34" w:rsidRDefault="003E1654" w:rsidP="003E1654">
      <w:pPr>
        <w:rPr>
          <w:rFonts w:asciiTheme="minorHAnsi" w:hAnsiTheme="minorHAnsi" w:cstheme="minorHAnsi"/>
          <w:iCs/>
          <w:sz w:val="20"/>
          <w:szCs w:val="20"/>
        </w:rPr>
      </w:pPr>
    </w:p>
    <w:p w14:paraId="73C2546F" w14:textId="77777777" w:rsidR="009B796E" w:rsidRPr="00013F34" w:rsidRDefault="009B796E" w:rsidP="00533ADB">
      <w:pPr>
        <w:ind w:left="360"/>
        <w:jc w:val="center"/>
        <w:rPr>
          <w:rFonts w:asciiTheme="minorHAnsi" w:hAnsiTheme="minorHAnsi" w:cstheme="minorHAnsi"/>
          <w:i/>
          <w:sz w:val="20"/>
          <w:szCs w:val="20"/>
        </w:rPr>
      </w:pPr>
    </w:p>
    <w:p w14:paraId="31BDF483" w14:textId="77777777" w:rsidR="001B608D" w:rsidRPr="00013F34" w:rsidRDefault="001B608D">
      <w:pPr>
        <w:rPr>
          <w:rFonts w:asciiTheme="minorHAnsi" w:hAnsiTheme="minorHAnsi" w:cstheme="minorHAnsi"/>
          <w:b/>
          <w:color w:val="31849B"/>
          <w:sz w:val="40"/>
          <w:szCs w:val="40"/>
        </w:rPr>
      </w:pPr>
      <w:r w:rsidRPr="00013F34">
        <w:rPr>
          <w:rFonts w:asciiTheme="minorHAnsi" w:hAnsiTheme="minorHAnsi" w:cstheme="minorHAnsi"/>
          <w:b/>
          <w:color w:val="31849B"/>
          <w:sz w:val="40"/>
          <w:szCs w:val="40"/>
        </w:rPr>
        <w:br w:type="page"/>
      </w:r>
    </w:p>
    <w:p w14:paraId="73C25471" w14:textId="1A184FE6" w:rsidR="00503828" w:rsidRPr="00013F34" w:rsidRDefault="00503828" w:rsidP="004B26C3">
      <w:pPr>
        <w:jc w:val="center"/>
        <w:rPr>
          <w:rFonts w:asciiTheme="minorHAnsi" w:hAnsiTheme="minorHAnsi" w:cstheme="minorHAnsi"/>
          <w:b/>
          <w:color w:val="31849B"/>
          <w:sz w:val="40"/>
          <w:szCs w:val="40"/>
        </w:rPr>
      </w:pPr>
      <w:r w:rsidRPr="00013F34">
        <w:rPr>
          <w:rFonts w:asciiTheme="minorHAnsi" w:hAnsiTheme="minorHAnsi" w:cstheme="minorHAnsi"/>
          <w:b/>
          <w:color w:val="31849B"/>
          <w:sz w:val="40"/>
          <w:szCs w:val="40"/>
        </w:rPr>
        <w:lastRenderedPageBreak/>
        <w:t>Procurement Contact</w:t>
      </w:r>
      <w:r w:rsidR="00F010CB" w:rsidRPr="00013F34">
        <w:rPr>
          <w:rFonts w:asciiTheme="minorHAnsi" w:hAnsiTheme="minorHAnsi" w:cstheme="minorHAnsi"/>
          <w:b/>
          <w:color w:val="31849B"/>
          <w:sz w:val="40"/>
          <w:szCs w:val="40"/>
        </w:rPr>
        <w:t xml:space="preserve"> Information</w:t>
      </w:r>
    </w:p>
    <w:p w14:paraId="73C25472" w14:textId="33341D4B" w:rsidR="00503828" w:rsidRPr="00013F34" w:rsidRDefault="009F6C8B" w:rsidP="00A101AA">
      <w:pPr>
        <w:pStyle w:val="NoSpacing"/>
        <w:jc w:val="center"/>
        <w:rPr>
          <w:rFonts w:asciiTheme="minorHAnsi" w:hAnsiTheme="minorHAnsi" w:cstheme="minorHAnsi"/>
          <w:color w:val="FF0000"/>
          <w:sz w:val="24"/>
          <w:szCs w:val="24"/>
        </w:rPr>
      </w:pPr>
      <w:r w:rsidRPr="00013F34">
        <w:rPr>
          <w:rFonts w:asciiTheme="minorHAnsi" w:hAnsiTheme="minorHAnsi" w:cstheme="minorHAnsi"/>
          <w:sz w:val="24"/>
          <w:szCs w:val="24"/>
        </w:rPr>
        <w:t>Procurement</w:t>
      </w:r>
      <w:r w:rsidR="00F010CB" w:rsidRPr="00013F34">
        <w:rPr>
          <w:rFonts w:asciiTheme="minorHAnsi" w:hAnsiTheme="minorHAnsi" w:cstheme="minorHAnsi"/>
          <w:sz w:val="24"/>
          <w:szCs w:val="24"/>
        </w:rPr>
        <w:t xml:space="preserve"> Contact</w:t>
      </w:r>
      <w:r w:rsidR="00503828" w:rsidRPr="00013F34">
        <w:rPr>
          <w:rFonts w:asciiTheme="minorHAnsi" w:hAnsiTheme="minorHAnsi" w:cstheme="minorHAnsi"/>
          <w:sz w:val="24"/>
          <w:szCs w:val="24"/>
        </w:rPr>
        <w:t xml:space="preserve">:  </w:t>
      </w:r>
      <w:r w:rsidR="00AD6890" w:rsidRPr="00013F34">
        <w:rPr>
          <w:rFonts w:asciiTheme="minorHAnsi" w:hAnsiTheme="minorHAnsi" w:cstheme="minorHAnsi"/>
          <w:sz w:val="24"/>
          <w:szCs w:val="24"/>
        </w:rPr>
        <w:t xml:space="preserve">Susan Melrose, Planning and Development Specialist II </w:t>
      </w:r>
      <w:hyperlink r:id="rId12" w:history="1">
        <w:r w:rsidR="00AD6890" w:rsidRPr="00013F34">
          <w:rPr>
            <w:rStyle w:val="Hyperlink"/>
            <w:rFonts w:asciiTheme="minorHAnsi" w:hAnsiTheme="minorHAnsi" w:cstheme="minorHAnsi"/>
            <w:color w:val="auto"/>
            <w:sz w:val="24"/>
            <w:szCs w:val="24"/>
          </w:rPr>
          <w:t>susan.melrose@seattle.gov</w:t>
        </w:r>
      </w:hyperlink>
      <w:r w:rsidR="00AD6890" w:rsidRPr="00013F34">
        <w:rPr>
          <w:rFonts w:asciiTheme="minorHAnsi" w:hAnsiTheme="minorHAnsi" w:cstheme="minorHAnsi"/>
          <w:sz w:val="24"/>
          <w:szCs w:val="24"/>
        </w:rPr>
        <w:t>, 206-536-0736</w:t>
      </w:r>
    </w:p>
    <w:p w14:paraId="73C25473" w14:textId="77777777" w:rsidR="009B796E" w:rsidRPr="00013F34" w:rsidRDefault="009B796E" w:rsidP="00503828">
      <w:pPr>
        <w:pStyle w:val="NoSpacing"/>
        <w:ind w:firstLine="720"/>
        <w:rPr>
          <w:rFonts w:asciiTheme="minorHAnsi" w:hAnsiTheme="minorHAnsi" w:cstheme="minorHAnsi"/>
          <w:color w:val="FF0000"/>
        </w:rPr>
      </w:pPr>
    </w:p>
    <w:p w14:paraId="73C25474" w14:textId="77777777" w:rsidR="00503828" w:rsidRPr="00013F34" w:rsidRDefault="00503828" w:rsidP="00503828">
      <w:pPr>
        <w:pStyle w:val="Caption"/>
        <w:jc w:val="center"/>
        <w:rPr>
          <w:rFonts w:asciiTheme="minorHAnsi" w:hAnsiTheme="minorHAnsi" w:cstheme="minorHAnsi"/>
          <w:color w:val="365F91"/>
          <w:sz w:val="22"/>
          <w:szCs w:val="22"/>
        </w:rPr>
      </w:pPr>
      <w:r w:rsidRPr="00013F34">
        <w:rPr>
          <w:rFonts w:asciiTheme="minorHAnsi" w:hAnsiTheme="minorHAnsi" w:cstheme="minorHAnsi"/>
          <w:color w:val="365F91"/>
          <w:sz w:val="22"/>
          <w:szCs w:val="22"/>
        </w:rPr>
        <w:t xml:space="preserve">Table 2: </w:t>
      </w:r>
      <w:r w:rsidR="009B796E" w:rsidRPr="00013F34">
        <w:rPr>
          <w:rFonts w:asciiTheme="minorHAnsi" w:hAnsiTheme="minorHAnsi" w:cstheme="minorHAnsi"/>
          <w:color w:val="365F91"/>
          <w:sz w:val="22"/>
          <w:szCs w:val="22"/>
        </w:rPr>
        <w:t>Delivery Address</w:t>
      </w:r>
      <w:r w:rsidR="00192B70" w:rsidRPr="00013F34">
        <w:rPr>
          <w:rFonts w:asciiTheme="minorHAnsi" w:hAnsiTheme="minorHAnsi" w:cstheme="minorHAnsi"/>
          <w:color w:val="365F91"/>
          <w:sz w:val="22"/>
          <w:szCs w:val="22"/>
        </w:rPr>
        <w:t xml:space="preserve"> </w:t>
      </w:r>
    </w:p>
    <w:p w14:paraId="73C25475" w14:textId="77777777" w:rsidR="0073233D" w:rsidRPr="00013F34" w:rsidRDefault="0073233D" w:rsidP="00D94A60">
      <w:pPr>
        <w:pStyle w:val="BodyText2"/>
        <w:spacing w:line="240" w:lineRule="auto"/>
        <w:jc w:val="center"/>
        <w:rPr>
          <w:rFonts w:asciiTheme="minorHAnsi" w:hAnsiTheme="minorHAnsi" w:cstheme="minorHAnsi"/>
        </w:rPr>
      </w:pPr>
      <w:r w:rsidRPr="00013F34">
        <w:rPr>
          <w:rFonts w:asciiTheme="minorHAnsi" w:hAnsiTheme="minorHAnsi" w:cstheme="minorHAnsi"/>
          <w:b/>
          <w:sz w:val="22"/>
          <w:szCs w:val="22"/>
          <w:u w:val="single"/>
        </w:rPr>
        <w:t>It is important to use the correct address for the delivery method you chose.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1"/>
        <w:gridCol w:w="3433"/>
        <w:gridCol w:w="3496"/>
      </w:tblGrid>
      <w:tr w:rsidR="00B9773D" w:rsidRPr="00013F34" w14:paraId="73C25478" w14:textId="77777777" w:rsidTr="00B9773D">
        <w:trPr>
          <w:jc w:val="center"/>
        </w:trPr>
        <w:tc>
          <w:tcPr>
            <w:tcW w:w="3141" w:type="dxa"/>
            <w:shd w:val="clear" w:color="auto" w:fill="E5DFEC"/>
          </w:tcPr>
          <w:p w14:paraId="54EAE92E" w14:textId="4026CE08" w:rsidR="00B9773D" w:rsidRPr="00013F34" w:rsidRDefault="00B9773D" w:rsidP="00192B70">
            <w:pPr>
              <w:jc w:val="center"/>
              <w:rPr>
                <w:rFonts w:asciiTheme="minorHAnsi" w:hAnsiTheme="minorHAnsi" w:cstheme="minorHAnsi"/>
                <w:b/>
                <w:sz w:val="22"/>
                <w:szCs w:val="22"/>
              </w:rPr>
            </w:pPr>
            <w:r>
              <w:rPr>
                <w:rFonts w:asciiTheme="minorHAnsi" w:hAnsiTheme="minorHAnsi" w:cstheme="minorHAnsi"/>
                <w:b/>
                <w:sz w:val="22"/>
                <w:szCs w:val="22"/>
              </w:rPr>
              <w:t>Email</w:t>
            </w:r>
          </w:p>
        </w:tc>
        <w:tc>
          <w:tcPr>
            <w:tcW w:w="3433" w:type="dxa"/>
            <w:shd w:val="clear" w:color="auto" w:fill="E5DFEC"/>
          </w:tcPr>
          <w:p w14:paraId="73C25476" w14:textId="750B7DED" w:rsidR="00B9773D" w:rsidRPr="00013F34" w:rsidRDefault="00B9773D" w:rsidP="00192B70">
            <w:pPr>
              <w:jc w:val="center"/>
              <w:rPr>
                <w:rFonts w:asciiTheme="minorHAnsi" w:hAnsiTheme="minorHAnsi" w:cstheme="minorHAnsi"/>
                <w:b/>
                <w:sz w:val="22"/>
                <w:szCs w:val="22"/>
              </w:rPr>
            </w:pPr>
            <w:r w:rsidRPr="00013F34">
              <w:rPr>
                <w:rFonts w:asciiTheme="minorHAnsi" w:hAnsiTheme="minorHAnsi" w:cstheme="minorHAnsi"/>
                <w:b/>
                <w:sz w:val="22"/>
                <w:szCs w:val="22"/>
              </w:rPr>
              <w:t>Fed Ex &amp; Hand Delivery - Physical Address</w:t>
            </w:r>
          </w:p>
        </w:tc>
        <w:tc>
          <w:tcPr>
            <w:tcW w:w="3496" w:type="dxa"/>
            <w:shd w:val="clear" w:color="auto" w:fill="E5DFEC"/>
          </w:tcPr>
          <w:p w14:paraId="73C25477" w14:textId="77777777" w:rsidR="00B9773D" w:rsidRPr="00013F34" w:rsidRDefault="00B9773D" w:rsidP="00192B70">
            <w:pPr>
              <w:jc w:val="center"/>
              <w:rPr>
                <w:rFonts w:asciiTheme="minorHAnsi" w:hAnsiTheme="minorHAnsi" w:cstheme="minorHAnsi"/>
                <w:b/>
                <w:sz w:val="22"/>
                <w:szCs w:val="22"/>
              </w:rPr>
            </w:pPr>
            <w:r w:rsidRPr="00013F34">
              <w:rPr>
                <w:rFonts w:asciiTheme="minorHAnsi" w:hAnsiTheme="minorHAnsi" w:cstheme="minorHAnsi"/>
                <w:b/>
                <w:sz w:val="22"/>
                <w:szCs w:val="22"/>
              </w:rPr>
              <w:t>US Post Office - Mailing Address</w:t>
            </w:r>
          </w:p>
        </w:tc>
      </w:tr>
      <w:tr w:rsidR="00B9773D" w:rsidRPr="00013F34" w14:paraId="73C25481" w14:textId="77777777" w:rsidTr="00B9773D">
        <w:trPr>
          <w:jc w:val="center"/>
        </w:trPr>
        <w:tc>
          <w:tcPr>
            <w:tcW w:w="3141" w:type="dxa"/>
          </w:tcPr>
          <w:p w14:paraId="4FCCF758" w14:textId="0158FB8D" w:rsidR="00B9773D" w:rsidRPr="00013F34" w:rsidRDefault="00B9773D" w:rsidP="00840135">
            <w:pPr>
              <w:rPr>
                <w:rFonts w:asciiTheme="minorHAnsi" w:hAnsiTheme="minorHAnsi" w:cstheme="minorHAnsi"/>
                <w:sz w:val="22"/>
                <w:szCs w:val="22"/>
              </w:rPr>
            </w:pPr>
            <w:r>
              <w:rPr>
                <w:rFonts w:asciiTheme="minorHAnsi" w:hAnsiTheme="minorHAnsi" w:cstheme="minorHAnsi"/>
                <w:sz w:val="22"/>
                <w:szCs w:val="22"/>
              </w:rPr>
              <w:t>Susan.Melrose@seattle.gov</w:t>
            </w:r>
          </w:p>
        </w:tc>
        <w:tc>
          <w:tcPr>
            <w:tcW w:w="3433" w:type="dxa"/>
          </w:tcPr>
          <w:p w14:paraId="1B0ABD63" w14:textId="53005BC2" w:rsidR="00B9773D" w:rsidRPr="00013F34" w:rsidRDefault="00B9773D" w:rsidP="00840135">
            <w:pPr>
              <w:rPr>
                <w:rFonts w:asciiTheme="minorHAnsi" w:hAnsiTheme="minorHAnsi" w:cstheme="minorHAnsi"/>
                <w:sz w:val="22"/>
                <w:szCs w:val="22"/>
              </w:rPr>
            </w:pPr>
            <w:r w:rsidRPr="00013F34">
              <w:rPr>
                <w:rFonts w:asciiTheme="minorHAnsi" w:hAnsiTheme="minorHAnsi" w:cstheme="minorHAnsi"/>
                <w:sz w:val="22"/>
                <w:szCs w:val="22"/>
              </w:rPr>
              <w:t>Seattle Parks and Recreation</w:t>
            </w:r>
          </w:p>
          <w:p w14:paraId="36A6EF13" w14:textId="529DC75B" w:rsidR="00B9773D" w:rsidRPr="00013F34" w:rsidRDefault="00B9773D" w:rsidP="00840135">
            <w:pPr>
              <w:rPr>
                <w:rFonts w:asciiTheme="minorHAnsi" w:hAnsiTheme="minorHAnsi" w:cstheme="minorHAnsi"/>
                <w:sz w:val="22"/>
                <w:szCs w:val="22"/>
              </w:rPr>
            </w:pPr>
            <w:r w:rsidRPr="00013F34">
              <w:rPr>
                <w:rFonts w:asciiTheme="minorHAnsi" w:hAnsiTheme="minorHAnsi" w:cstheme="minorHAnsi"/>
                <w:sz w:val="22"/>
                <w:szCs w:val="22"/>
              </w:rPr>
              <w:t>ATTN: Susan Melrose</w:t>
            </w:r>
          </w:p>
          <w:p w14:paraId="3D16E86F" w14:textId="77777777" w:rsidR="00B9773D" w:rsidRPr="00013F34" w:rsidRDefault="00B9773D" w:rsidP="00840135">
            <w:pPr>
              <w:rPr>
                <w:rFonts w:asciiTheme="minorHAnsi" w:hAnsiTheme="minorHAnsi" w:cstheme="minorHAnsi"/>
                <w:sz w:val="22"/>
                <w:szCs w:val="22"/>
              </w:rPr>
            </w:pPr>
            <w:r w:rsidRPr="00013F34">
              <w:rPr>
                <w:rFonts w:asciiTheme="minorHAnsi" w:hAnsiTheme="minorHAnsi" w:cstheme="minorHAnsi"/>
                <w:sz w:val="22"/>
                <w:szCs w:val="22"/>
              </w:rPr>
              <w:t>300 Elliott Ave W, Suite 100,</w:t>
            </w:r>
          </w:p>
          <w:p w14:paraId="73C2547C" w14:textId="4F697A6D" w:rsidR="00B9773D" w:rsidRPr="00013F34" w:rsidRDefault="00B9773D" w:rsidP="00840135">
            <w:pPr>
              <w:rPr>
                <w:rFonts w:asciiTheme="minorHAnsi" w:hAnsiTheme="minorHAnsi" w:cstheme="minorHAnsi"/>
                <w:color w:val="FF0000"/>
                <w:sz w:val="22"/>
                <w:szCs w:val="22"/>
              </w:rPr>
            </w:pPr>
            <w:r w:rsidRPr="00013F34">
              <w:rPr>
                <w:rFonts w:asciiTheme="minorHAnsi" w:hAnsiTheme="minorHAnsi" w:cstheme="minorHAnsi"/>
                <w:sz w:val="22"/>
                <w:szCs w:val="22"/>
              </w:rPr>
              <w:t>Seattle, WA 98119</w:t>
            </w:r>
          </w:p>
        </w:tc>
        <w:tc>
          <w:tcPr>
            <w:tcW w:w="3496" w:type="dxa"/>
          </w:tcPr>
          <w:p w14:paraId="21284B70" w14:textId="77777777" w:rsidR="00B9773D" w:rsidRPr="00013F34" w:rsidRDefault="00B9773D" w:rsidP="00840135">
            <w:pPr>
              <w:rPr>
                <w:rFonts w:asciiTheme="minorHAnsi" w:hAnsiTheme="minorHAnsi" w:cstheme="minorHAnsi"/>
                <w:sz w:val="22"/>
                <w:szCs w:val="22"/>
              </w:rPr>
            </w:pPr>
            <w:r w:rsidRPr="00013F34">
              <w:rPr>
                <w:rFonts w:asciiTheme="minorHAnsi" w:hAnsiTheme="minorHAnsi" w:cstheme="minorHAnsi"/>
                <w:sz w:val="22"/>
                <w:szCs w:val="22"/>
              </w:rPr>
              <w:t>Seattle Parks and Recreation</w:t>
            </w:r>
          </w:p>
          <w:p w14:paraId="21E2D384" w14:textId="77777777" w:rsidR="00B9773D" w:rsidRPr="00013F34" w:rsidRDefault="00B9773D" w:rsidP="00840135">
            <w:pPr>
              <w:rPr>
                <w:rFonts w:asciiTheme="minorHAnsi" w:hAnsiTheme="minorHAnsi" w:cstheme="minorHAnsi"/>
                <w:sz w:val="22"/>
                <w:szCs w:val="22"/>
              </w:rPr>
            </w:pPr>
            <w:r w:rsidRPr="00013F34">
              <w:rPr>
                <w:rFonts w:asciiTheme="minorHAnsi" w:hAnsiTheme="minorHAnsi" w:cstheme="minorHAnsi"/>
                <w:sz w:val="22"/>
                <w:szCs w:val="22"/>
              </w:rPr>
              <w:t>ATTN: Susan Melrose</w:t>
            </w:r>
          </w:p>
          <w:p w14:paraId="15D941E7" w14:textId="77777777" w:rsidR="00B9773D" w:rsidRPr="00013F34" w:rsidRDefault="00B9773D" w:rsidP="00840135">
            <w:pPr>
              <w:rPr>
                <w:rFonts w:asciiTheme="minorHAnsi" w:hAnsiTheme="minorHAnsi" w:cstheme="minorHAnsi"/>
                <w:sz w:val="22"/>
                <w:szCs w:val="22"/>
              </w:rPr>
            </w:pPr>
            <w:r w:rsidRPr="00013F34">
              <w:rPr>
                <w:rFonts w:asciiTheme="minorHAnsi" w:hAnsiTheme="minorHAnsi" w:cstheme="minorHAnsi"/>
                <w:sz w:val="22"/>
                <w:szCs w:val="22"/>
              </w:rPr>
              <w:t>300 Elliott Ave W, Suite 100,</w:t>
            </w:r>
          </w:p>
          <w:p w14:paraId="73C25480" w14:textId="4AC1F151" w:rsidR="00B9773D" w:rsidRPr="00013F34" w:rsidRDefault="00B9773D" w:rsidP="00840135">
            <w:pPr>
              <w:rPr>
                <w:rFonts w:asciiTheme="minorHAnsi" w:hAnsiTheme="minorHAnsi" w:cstheme="minorHAnsi"/>
                <w:color w:val="FF0000"/>
                <w:sz w:val="22"/>
                <w:szCs w:val="22"/>
              </w:rPr>
            </w:pPr>
            <w:r w:rsidRPr="00013F34">
              <w:rPr>
                <w:rFonts w:asciiTheme="minorHAnsi" w:hAnsiTheme="minorHAnsi" w:cstheme="minorHAnsi"/>
                <w:sz w:val="22"/>
                <w:szCs w:val="22"/>
              </w:rPr>
              <w:t>Seattle, WA 98119</w:t>
            </w:r>
          </w:p>
        </w:tc>
      </w:tr>
    </w:tbl>
    <w:p w14:paraId="73C25482" w14:textId="77777777" w:rsidR="00503828" w:rsidRPr="00013F34" w:rsidRDefault="00503828" w:rsidP="00503828">
      <w:pPr>
        <w:pStyle w:val="NoSpacing"/>
        <w:rPr>
          <w:rFonts w:asciiTheme="minorHAnsi" w:hAnsiTheme="minorHAnsi" w:cstheme="minorHAnsi"/>
        </w:rPr>
      </w:pPr>
    </w:p>
    <w:p w14:paraId="73C25484" w14:textId="5F5A03C7" w:rsidR="00503828" w:rsidRPr="00013F34" w:rsidRDefault="009B796E" w:rsidP="001B608D">
      <w:pPr>
        <w:pStyle w:val="BodyText2"/>
        <w:spacing w:line="240" w:lineRule="auto"/>
        <w:jc w:val="both"/>
        <w:rPr>
          <w:rFonts w:asciiTheme="minorHAnsi" w:hAnsiTheme="minorHAnsi" w:cstheme="minorHAnsi"/>
          <w:i/>
          <w:sz w:val="20"/>
          <w:szCs w:val="20"/>
        </w:rPr>
      </w:pPr>
      <w:r w:rsidRPr="00013F34">
        <w:rPr>
          <w:rFonts w:asciiTheme="minorHAnsi" w:hAnsiTheme="minorHAnsi" w:cstheme="minorHAnsi"/>
          <w:sz w:val="22"/>
          <w:szCs w:val="22"/>
        </w:rPr>
        <w:t xml:space="preserve">Unless authorized by the </w:t>
      </w:r>
      <w:r w:rsidR="009F6C8B" w:rsidRPr="00013F34">
        <w:rPr>
          <w:rFonts w:asciiTheme="minorHAnsi" w:hAnsiTheme="minorHAnsi" w:cstheme="minorHAnsi"/>
          <w:sz w:val="22"/>
          <w:szCs w:val="22"/>
        </w:rPr>
        <w:t>Procurement</w:t>
      </w:r>
      <w:r w:rsidR="00F010CB" w:rsidRPr="00013F34">
        <w:rPr>
          <w:rFonts w:asciiTheme="minorHAnsi" w:hAnsiTheme="minorHAnsi" w:cstheme="minorHAnsi"/>
          <w:sz w:val="22"/>
          <w:szCs w:val="22"/>
        </w:rPr>
        <w:t xml:space="preserve"> Contact</w:t>
      </w:r>
      <w:r w:rsidRPr="00013F34">
        <w:rPr>
          <w:rFonts w:asciiTheme="minorHAnsi" w:hAnsiTheme="minorHAnsi" w:cstheme="minorHAnsi"/>
          <w:sz w:val="22"/>
          <w:szCs w:val="22"/>
        </w:rPr>
        <w:t xml:space="preserve">, no other City official or employee may speak for the </w:t>
      </w:r>
      <w:proofErr w:type="gramStart"/>
      <w:r w:rsidRPr="00013F34">
        <w:rPr>
          <w:rFonts w:asciiTheme="minorHAnsi" w:hAnsiTheme="minorHAnsi" w:cstheme="minorHAnsi"/>
          <w:sz w:val="22"/>
          <w:szCs w:val="22"/>
        </w:rPr>
        <w:t>City</w:t>
      </w:r>
      <w:proofErr w:type="gramEnd"/>
      <w:r w:rsidRPr="00013F34">
        <w:rPr>
          <w:rFonts w:asciiTheme="minorHAnsi" w:hAnsiTheme="minorHAnsi" w:cstheme="minorHAnsi"/>
          <w:sz w:val="22"/>
          <w:szCs w:val="22"/>
        </w:rPr>
        <w:t xml:space="preserve"> </w:t>
      </w:r>
      <w:r w:rsidR="005B5EDD" w:rsidRPr="00013F34">
        <w:rPr>
          <w:rFonts w:asciiTheme="minorHAnsi" w:hAnsiTheme="minorHAnsi" w:cstheme="minorHAnsi"/>
          <w:sz w:val="22"/>
          <w:szCs w:val="22"/>
        </w:rPr>
        <w:t xml:space="preserve">regarding </w:t>
      </w:r>
      <w:r w:rsidRPr="00013F34">
        <w:rPr>
          <w:rFonts w:asciiTheme="minorHAnsi" w:hAnsiTheme="minorHAnsi" w:cstheme="minorHAnsi"/>
          <w:sz w:val="22"/>
          <w:szCs w:val="22"/>
        </w:rPr>
        <w:t>this solicitation</w:t>
      </w:r>
      <w:r w:rsidR="0043605B" w:rsidRPr="00013F34">
        <w:rPr>
          <w:rFonts w:asciiTheme="minorHAnsi" w:hAnsiTheme="minorHAnsi" w:cstheme="minorHAnsi"/>
          <w:sz w:val="22"/>
          <w:szCs w:val="22"/>
        </w:rPr>
        <w:t xml:space="preserve"> until award </w:t>
      </w:r>
      <w:r w:rsidR="00FA2FEE" w:rsidRPr="00013F34">
        <w:rPr>
          <w:rFonts w:asciiTheme="minorHAnsi" w:hAnsiTheme="minorHAnsi" w:cstheme="minorHAnsi"/>
          <w:sz w:val="22"/>
          <w:szCs w:val="22"/>
        </w:rPr>
        <w:t xml:space="preserve">is </w:t>
      </w:r>
      <w:r w:rsidR="0043605B" w:rsidRPr="00013F34">
        <w:rPr>
          <w:rFonts w:asciiTheme="minorHAnsi" w:hAnsiTheme="minorHAnsi" w:cstheme="minorHAnsi"/>
          <w:sz w:val="22"/>
          <w:szCs w:val="22"/>
        </w:rPr>
        <w:t xml:space="preserve">complete. </w:t>
      </w:r>
      <w:r w:rsidRPr="00013F34">
        <w:rPr>
          <w:rFonts w:asciiTheme="minorHAnsi" w:hAnsiTheme="minorHAnsi" w:cstheme="minorHAnsi"/>
          <w:sz w:val="22"/>
          <w:szCs w:val="22"/>
        </w:rPr>
        <w:t xml:space="preserve">Any Proposer </w:t>
      </w:r>
      <w:r w:rsidR="00FA2FEE" w:rsidRPr="00013F34">
        <w:rPr>
          <w:rFonts w:asciiTheme="minorHAnsi" w:hAnsiTheme="minorHAnsi" w:cstheme="minorHAnsi"/>
          <w:sz w:val="22"/>
          <w:szCs w:val="22"/>
        </w:rPr>
        <w:t>contacting other</w:t>
      </w:r>
      <w:r w:rsidRPr="00013F34">
        <w:rPr>
          <w:rFonts w:asciiTheme="minorHAnsi" w:hAnsiTheme="minorHAnsi" w:cstheme="minorHAnsi"/>
          <w:sz w:val="22"/>
          <w:szCs w:val="22"/>
        </w:rPr>
        <w:t xml:space="preserve"> City official</w:t>
      </w:r>
      <w:r w:rsidR="00FA2FEE" w:rsidRPr="00013F34">
        <w:rPr>
          <w:rFonts w:asciiTheme="minorHAnsi" w:hAnsiTheme="minorHAnsi" w:cstheme="minorHAnsi"/>
          <w:sz w:val="22"/>
          <w:szCs w:val="22"/>
        </w:rPr>
        <w:t>s</w:t>
      </w:r>
      <w:r w:rsidRPr="00013F34">
        <w:rPr>
          <w:rFonts w:asciiTheme="minorHAnsi" w:hAnsiTheme="minorHAnsi" w:cstheme="minorHAnsi"/>
          <w:sz w:val="22"/>
          <w:szCs w:val="22"/>
        </w:rPr>
        <w:t xml:space="preserve"> or employee</w:t>
      </w:r>
      <w:r w:rsidR="00FA2FEE" w:rsidRPr="00013F34">
        <w:rPr>
          <w:rFonts w:asciiTheme="minorHAnsi" w:hAnsiTheme="minorHAnsi" w:cstheme="minorHAnsi"/>
          <w:sz w:val="22"/>
          <w:szCs w:val="22"/>
        </w:rPr>
        <w:t>s</w:t>
      </w:r>
      <w:r w:rsidRPr="00013F34">
        <w:rPr>
          <w:rFonts w:asciiTheme="minorHAnsi" w:hAnsiTheme="minorHAnsi" w:cstheme="minorHAnsi"/>
          <w:sz w:val="22"/>
          <w:szCs w:val="22"/>
        </w:rPr>
        <w:t xml:space="preserve"> </w:t>
      </w:r>
      <w:r w:rsidR="00FA2FEE" w:rsidRPr="00013F34">
        <w:rPr>
          <w:rFonts w:asciiTheme="minorHAnsi" w:hAnsiTheme="minorHAnsi" w:cstheme="minorHAnsi"/>
          <w:sz w:val="22"/>
          <w:szCs w:val="22"/>
        </w:rPr>
        <w:t xml:space="preserve">does so </w:t>
      </w:r>
      <w:r w:rsidRPr="00013F34">
        <w:rPr>
          <w:rFonts w:asciiTheme="minorHAnsi" w:hAnsiTheme="minorHAnsi" w:cstheme="minorHAnsi"/>
          <w:sz w:val="22"/>
          <w:szCs w:val="22"/>
        </w:rPr>
        <w:t xml:space="preserve">at Proposer’s own risk. The </w:t>
      </w:r>
      <w:proofErr w:type="gramStart"/>
      <w:r w:rsidRPr="00013F34">
        <w:rPr>
          <w:rFonts w:asciiTheme="minorHAnsi" w:hAnsiTheme="minorHAnsi" w:cstheme="minorHAnsi"/>
          <w:sz w:val="22"/>
          <w:szCs w:val="22"/>
        </w:rPr>
        <w:t>City</w:t>
      </w:r>
      <w:proofErr w:type="gramEnd"/>
      <w:r w:rsidRPr="00013F34">
        <w:rPr>
          <w:rFonts w:asciiTheme="minorHAnsi" w:hAnsiTheme="minorHAnsi" w:cstheme="minorHAnsi"/>
          <w:sz w:val="22"/>
          <w:szCs w:val="22"/>
        </w:rPr>
        <w:t xml:space="preserve"> </w:t>
      </w:r>
      <w:r w:rsidR="00192B70" w:rsidRPr="00013F34">
        <w:rPr>
          <w:rFonts w:asciiTheme="minorHAnsi" w:hAnsiTheme="minorHAnsi" w:cstheme="minorHAnsi"/>
          <w:sz w:val="22"/>
          <w:szCs w:val="22"/>
        </w:rPr>
        <w:t xml:space="preserve">is </w:t>
      </w:r>
      <w:r w:rsidRPr="00013F34">
        <w:rPr>
          <w:rFonts w:asciiTheme="minorHAnsi" w:hAnsiTheme="minorHAnsi" w:cstheme="minorHAnsi"/>
          <w:sz w:val="22"/>
          <w:szCs w:val="22"/>
        </w:rPr>
        <w:t xml:space="preserve">not bound by such information.  </w:t>
      </w:r>
    </w:p>
    <w:p w14:paraId="73C25485" w14:textId="77777777" w:rsidR="006372AA" w:rsidRPr="00013F34" w:rsidRDefault="006372AA" w:rsidP="00944A65">
      <w:pPr>
        <w:rPr>
          <w:rFonts w:asciiTheme="minorHAnsi" w:hAnsiTheme="minorHAnsi" w:cstheme="minorHAnsi"/>
          <w:b/>
          <w:color w:val="31849B"/>
          <w:sz w:val="36"/>
          <w:szCs w:val="36"/>
          <w:u w:val="single"/>
        </w:rPr>
      </w:pPr>
    </w:p>
    <w:p w14:paraId="73C25486" w14:textId="77777777" w:rsidR="003C0DE2" w:rsidRPr="00013F34" w:rsidRDefault="00503828" w:rsidP="00944A65">
      <w:pPr>
        <w:rPr>
          <w:rFonts w:asciiTheme="minorHAnsi" w:hAnsiTheme="minorHAnsi" w:cstheme="minorHAnsi"/>
          <w:b/>
          <w:color w:val="31849B"/>
          <w:sz w:val="36"/>
          <w:szCs w:val="36"/>
          <w:u w:val="single"/>
        </w:rPr>
      </w:pPr>
      <w:r w:rsidRPr="00013F34">
        <w:rPr>
          <w:rFonts w:asciiTheme="minorHAnsi" w:hAnsiTheme="minorHAnsi" w:cstheme="minorHAnsi"/>
          <w:b/>
          <w:color w:val="31849B"/>
          <w:sz w:val="36"/>
          <w:szCs w:val="36"/>
          <w:u w:val="single"/>
        </w:rPr>
        <w:t>Table of Contents</w:t>
      </w:r>
    </w:p>
    <w:p w14:paraId="73C25487" w14:textId="77777777" w:rsidR="003C0DE2" w:rsidRPr="00013F34" w:rsidRDefault="003C0DE2" w:rsidP="00944A65">
      <w:pPr>
        <w:rPr>
          <w:rFonts w:asciiTheme="minorHAnsi" w:hAnsiTheme="minorHAnsi" w:cstheme="minorHAnsi"/>
          <w:b/>
          <w:sz w:val="20"/>
          <w:szCs w:val="20"/>
          <w:u w:val="single"/>
        </w:rPr>
      </w:pPr>
    </w:p>
    <w:p w14:paraId="107B35BF" w14:textId="47534019" w:rsidR="0060253D" w:rsidRPr="00013F34" w:rsidRDefault="003C0DE2">
      <w:pPr>
        <w:pStyle w:val="TOC1"/>
        <w:tabs>
          <w:tab w:val="left" w:pos="720"/>
          <w:tab w:val="right" w:leader="dot" w:pos="10070"/>
        </w:tabs>
        <w:rPr>
          <w:rFonts w:asciiTheme="minorHAnsi" w:eastAsiaTheme="minorEastAsia" w:hAnsiTheme="minorHAnsi" w:cstheme="minorHAnsi"/>
          <w:noProof/>
          <w:sz w:val="22"/>
          <w:szCs w:val="22"/>
        </w:rPr>
      </w:pPr>
      <w:r w:rsidRPr="00013F34">
        <w:rPr>
          <w:rFonts w:asciiTheme="minorHAnsi" w:hAnsiTheme="minorHAnsi" w:cstheme="minorHAnsi"/>
          <w:b/>
          <w:sz w:val="24"/>
          <w:u w:val="single"/>
        </w:rPr>
        <w:fldChar w:fldCharType="begin"/>
      </w:r>
      <w:r w:rsidRPr="00013F34">
        <w:rPr>
          <w:rFonts w:asciiTheme="minorHAnsi" w:hAnsiTheme="minorHAnsi" w:cstheme="minorHAnsi"/>
          <w:b/>
          <w:sz w:val="24"/>
          <w:u w:val="single"/>
        </w:rPr>
        <w:instrText xml:space="preserve"> TOC \o "1-1" \h \z \u </w:instrText>
      </w:r>
      <w:r w:rsidRPr="00013F34">
        <w:rPr>
          <w:rFonts w:asciiTheme="minorHAnsi" w:hAnsiTheme="minorHAnsi" w:cstheme="minorHAnsi"/>
          <w:b/>
          <w:sz w:val="24"/>
          <w:u w:val="single"/>
        </w:rPr>
        <w:fldChar w:fldCharType="separate"/>
      </w:r>
      <w:hyperlink w:anchor="_Toc441490207" w:history="1">
        <w:r w:rsidR="0060253D" w:rsidRPr="00013F34">
          <w:rPr>
            <w:rStyle w:val="Hyperlink"/>
            <w:rFonts w:asciiTheme="minorHAnsi" w:hAnsiTheme="minorHAnsi" w:cstheme="minorHAnsi"/>
            <w:noProof/>
          </w:rPr>
          <w:t>1.</w:t>
        </w:r>
        <w:r w:rsidR="0060253D" w:rsidRPr="00013F34">
          <w:rPr>
            <w:rFonts w:asciiTheme="minorHAnsi" w:eastAsiaTheme="minorEastAsia" w:hAnsiTheme="minorHAnsi" w:cstheme="minorHAnsi"/>
            <w:noProof/>
            <w:sz w:val="22"/>
            <w:szCs w:val="22"/>
          </w:rPr>
          <w:tab/>
        </w:r>
        <w:r w:rsidR="0060253D" w:rsidRPr="00013F34">
          <w:rPr>
            <w:rStyle w:val="Hyperlink"/>
            <w:rFonts w:asciiTheme="minorHAnsi" w:hAnsiTheme="minorHAnsi" w:cstheme="minorHAnsi"/>
            <w:noProof/>
          </w:rPr>
          <w:t>Purpose and Background.</w:t>
        </w:r>
        <w:r w:rsidR="0060253D" w:rsidRPr="00013F34">
          <w:rPr>
            <w:rFonts w:asciiTheme="minorHAnsi" w:hAnsiTheme="minorHAnsi" w:cstheme="minorHAnsi"/>
            <w:noProof/>
            <w:webHidden/>
          </w:rPr>
          <w:tab/>
        </w:r>
        <w:r w:rsidR="0060253D" w:rsidRPr="00013F34">
          <w:rPr>
            <w:rFonts w:asciiTheme="minorHAnsi" w:hAnsiTheme="minorHAnsi" w:cstheme="minorHAnsi"/>
            <w:noProof/>
            <w:webHidden/>
          </w:rPr>
          <w:fldChar w:fldCharType="begin"/>
        </w:r>
        <w:r w:rsidR="0060253D" w:rsidRPr="00013F34">
          <w:rPr>
            <w:rFonts w:asciiTheme="minorHAnsi" w:hAnsiTheme="minorHAnsi" w:cstheme="minorHAnsi"/>
            <w:noProof/>
            <w:webHidden/>
          </w:rPr>
          <w:instrText xml:space="preserve"> PAGEREF _Toc441490207 \h </w:instrText>
        </w:r>
        <w:r w:rsidR="0060253D" w:rsidRPr="00013F34">
          <w:rPr>
            <w:rFonts w:asciiTheme="minorHAnsi" w:hAnsiTheme="minorHAnsi" w:cstheme="minorHAnsi"/>
            <w:noProof/>
            <w:webHidden/>
          </w:rPr>
        </w:r>
        <w:r w:rsidR="0060253D" w:rsidRPr="00013F34">
          <w:rPr>
            <w:rFonts w:asciiTheme="minorHAnsi" w:hAnsiTheme="minorHAnsi" w:cstheme="minorHAnsi"/>
            <w:noProof/>
            <w:webHidden/>
          </w:rPr>
          <w:fldChar w:fldCharType="separate"/>
        </w:r>
        <w:r w:rsidR="00F57EF2">
          <w:rPr>
            <w:rFonts w:asciiTheme="minorHAnsi" w:hAnsiTheme="minorHAnsi" w:cstheme="minorHAnsi"/>
            <w:noProof/>
            <w:webHidden/>
          </w:rPr>
          <w:t>3</w:t>
        </w:r>
        <w:r w:rsidR="0060253D" w:rsidRPr="00013F34">
          <w:rPr>
            <w:rFonts w:asciiTheme="minorHAnsi" w:hAnsiTheme="minorHAnsi" w:cstheme="minorHAnsi"/>
            <w:noProof/>
            <w:webHidden/>
          </w:rPr>
          <w:fldChar w:fldCharType="end"/>
        </w:r>
      </w:hyperlink>
    </w:p>
    <w:p w14:paraId="61C998A8" w14:textId="4FFC2A12" w:rsidR="0060253D" w:rsidRPr="00013F34" w:rsidRDefault="00A16F96">
      <w:pPr>
        <w:pStyle w:val="TOC1"/>
        <w:tabs>
          <w:tab w:val="left" w:pos="720"/>
          <w:tab w:val="right" w:leader="dot" w:pos="10070"/>
        </w:tabs>
        <w:rPr>
          <w:rFonts w:asciiTheme="minorHAnsi" w:eastAsiaTheme="minorEastAsia" w:hAnsiTheme="minorHAnsi" w:cstheme="minorHAnsi"/>
          <w:noProof/>
          <w:sz w:val="22"/>
          <w:szCs w:val="22"/>
        </w:rPr>
      </w:pPr>
      <w:hyperlink w:anchor="_Toc441490208" w:history="1">
        <w:r w:rsidR="0060253D" w:rsidRPr="00013F34">
          <w:rPr>
            <w:rStyle w:val="Hyperlink"/>
            <w:rFonts w:asciiTheme="minorHAnsi" w:hAnsiTheme="minorHAnsi" w:cstheme="minorHAnsi"/>
            <w:noProof/>
          </w:rPr>
          <w:t>2.</w:t>
        </w:r>
        <w:r w:rsidR="0060253D" w:rsidRPr="00013F34">
          <w:rPr>
            <w:rFonts w:asciiTheme="minorHAnsi" w:eastAsiaTheme="minorEastAsia" w:hAnsiTheme="minorHAnsi" w:cstheme="minorHAnsi"/>
            <w:noProof/>
            <w:sz w:val="22"/>
            <w:szCs w:val="22"/>
          </w:rPr>
          <w:tab/>
        </w:r>
        <w:r w:rsidR="0060253D" w:rsidRPr="00013F34">
          <w:rPr>
            <w:rStyle w:val="Hyperlink"/>
            <w:rFonts w:asciiTheme="minorHAnsi" w:hAnsiTheme="minorHAnsi" w:cstheme="minorHAnsi"/>
            <w:noProof/>
          </w:rPr>
          <w:t>Performance Schedule.</w:t>
        </w:r>
        <w:r w:rsidR="0060253D" w:rsidRPr="00013F34">
          <w:rPr>
            <w:rFonts w:asciiTheme="minorHAnsi" w:hAnsiTheme="minorHAnsi" w:cstheme="minorHAnsi"/>
            <w:noProof/>
            <w:webHidden/>
          </w:rPr>
          <w:tab/>
        </w:r>
        <w:r w:rsidR="0060253D" w:rsidRPr="00013F34">
          <w:rPr>
            <w:rFonts w:asciiTheme="minorHAnsi" w:hAnsiTheme="minorHAnsi" w:cstheme="minorHAnsi"/>
            <w:noProof/>
            <w:webHidden/>
          </w:rPr>
          <w:fldChar w:fldCharType="begin"/>
        </w:r>
        <w:r w:rsidR="0060253D" w:rsidRPr="00013F34">
          <w:rPr>
            <w:rFonts w:asciiTheme="minorHAnsi" w:hAnsiTheme="minorHAnsi" w:cstheme="minorHAnsi"/>
            <w:noProof/>
            <w:webHidden/>
          </w:rPr>
          <w:instrText xml:space="preserve"> PAGEREF _Toc441490208 \h </w:instrText>
        </w:r>
        <w:r w:rsidR="0060253D" w:rsidRPr="00013F34">
          <w:rPr>
            <w:rFonts w:asciiTheme="minorHAnsi" w:hAnsiTheme="minorHAnsi" w:cstheme="minorHAnsi"/>
            <w:noProof/>
            <w:webHidden/>
          </w:rPr>
        </w:r>
        <w:r w:rsidR="0060253D" w:rsidRPr="00013F34">
          <w:rPr>
            <w:rFonts w:asciiTheme="minorHAnsi" w:hAnsiTheme="minorHAnsi" w:cstheme="minorHAnsi"/>
            <w:noProof/>
            <w:webHidden/>
          </w:rPr>
          <w:fldChar w:fldCharType="separate"/>
        </w:r>
        <w:r w:rsidR="00F57EF2">
          <w:rPr>
            <w:rFonts w:asciiTheme="minorHAnsi" w:hAnsiTheme="minorHAnsi" w:cstheme="minorHAnsi"/>
            <w:noProof/>
            <w:webHidden/>
          </w:rPr>
          <w:t>3</w:t>
        </w:r>
        <w:r w:rsidR="0060253D" w:rsidRPr="00013F34">
          <w:rPr>
            <w:rFonts w:asciiTheme="minorHAnsi" w:hAnsiTheme="minorHAnsi" w:cstheme="minorHAnsi"/>
            <w:noProof/>
            <w:webHidden/>
          </w:rPr>
          <w:fldChar w:fldCharType="end"/>
        </w:r>
      </w:hyperlink>
    </w:p>
    <w:p w14:paraId="0DF24EAF" w14:textId="0E45BCDE" w:rsidR="0060253D" w:rsidRPr="00013F34" w:rsidRDefault="00A16F96">
      <w:pPr>
        <w:pStyle w:val="TOC1"/>
        <w:tabs>
          <w:tab w:val="left" w:pos="720"/>
          <w:tab w:val="right" w:leader="dot" w:pos="10070"/>
        </w:tabs>
        <w:rPr>
          <w:rFonts w:asciiTheme="minorHAnsi" w:eastAsiaTheme="minorEastAsia" w:hAnsiTheme="minorHAnsi" w:cstheme="minorHAnsi"/>
          <w:noProof/>
          <w:sz w:val="22"/>
          <w:szCs w:val="22"/>
        </w:rPr>
      </w:pPr>
      <w:hyperlink w:anchor="_Toc441490209" w:history="1">
        <w:r w:rsidR="0060253D" w:rsidRPr="00013F34">
          <w:rPr>
            <w:rStyle w:val="Hyperlink"/>
            <w:rFonts w:asciiTheme="minorHAnsi" w:hAnsiTheme="minorHAnsi" w:cstheme="minorHAnsi"/>
            <w:noProof/>
          </w:rPr>
          <w:t>3.</w:t>
        </w:r>
        <w:r w:rsidR="0060253D" w:rsidRPr="00013F34">
          <w:rPr>
            <w:rFonts w:asciiTheme="minorHAnsi" w:eastAsiaTheme="minorEastAsia" w:hAnsiTheme="minorHAnsi" w:cstheme="minorHAnsi"/>
            <w:noProof/>
            <w:sz w:val="22"/>
            <w:szCs w:val="22"/>
          </w:rPr>
          <w:tab/>
        </w:r>
        <w:r w:rsidR="0060253D" w:rsidRPr="00013F34">
          <w:rPr>
            <w:rStyle w:val="Hyperlink"/>
            <w:rFonts w:asciiTheme="minorHAnsi" w:hAnsiTheme="minorHAnsi" w:cstheme="minorHAnsi"/>
            <w:noProof/>
          </w:rPr>
          <w:t>Solicitation Objectives.</w:t>
        </w:r>
        <w:r w:rsidR="0060253D" w:rsidRPr="00013F34">
          <w:rPr>
            <w:rFonts w:asciiTheme="minorHAnsi" w:hAnsiTheme="minorHAnsi" w:cstheme="minorHAnsi"/>
            <w:noProof/>
            <w:webHidden/>
          </w:rPr>
          <w:tab/>
        </w:r>
        <w:r w:rsidR="0060253D" w:rsidRPr="00013F34">
          <w:rPr>
            <w:rFonts w:asciiTheme="minorHAnsi" w:hAnsiTheme="minorHAnsi" w:cstheme="minorHAnsi"/>
            <w:noProof/>
            <w:webHidden/>
          </w:rPr>
          <w:fldChar w:fldCharType="begin"/>
        </w:r>
        <w:r w:rsidR="0060253D" w:rsidRPr="00013F34">
          <w:rPr>
            <w:rFonts w:asciiTheme="minorHAnsi" w:hAnsiTheme="minorHAnsi" w:cstheme="minorHAnsi"/>
            <w:noProof/>
            <w:webHidden/>
          </w:rPr>
          <w:instrText xml:space="preserve"> PAGEREF _Toc441490209 \h </w:instrText>
        </w:r>
        <w:r w:rsidR="0060253D" w:rsidRPr="00013F34">
          <w:rPr>
            <w:rFonts w:asciiTheme="minorHAnsi" w:hAnsiTheme="minorHAnsi" w:cstheme="minorHAnsi"/>
            <w:noProof/>
            <w:webHidden/>
          </w:rPr>
        </w:r>
        <w:r w:rsidR="0060253D" w:rsidRPr="00013F34">
          <w:rPr>
            <w:rFonts w:asciiTheme="minorHAnsi" w:hAnsiTheme="minorHAnsi" w:cstheme="minorHAnsi"/>
            <w:noProof/>
            <w:webHidden/>
          </w:rPr>
          <w:fldChar w:fldCharType="separate"/>
        </w:r>
        <w:r w:rsidR="00F57EF2">
          <w:rPr>
            <w:rFonts w:asciiTheme="minorHAnsi" w:hAnsiTheme="minorHAnsi" w:cstheme="minorHAnsi"/>
            <w:noProof/>
            <w:webHidden/>
          </w:rPr>
          <w:t>4</w:t>
        </w:r>
        <w:r w:rsidR="0060253D" w:rsidRPr="00013F34">
          <w:rPr>
            <w:rFonts w:asciiTheme="minorHAnsi" w:hAnsiTheme="minorHAnsi" w:cstheme="minorHAnsi"/>
            <w:noProof/>
            <w:webHidden/>
          </w:rPr>
          <w:fldChar w:fldCharType="end"/>
        </w:r>
      </w:hyperlink>
    </w:p>
    <w:p w14:paraId="23C14766" w14:textId="44129AEC" w:rsidR="0060253D" w:rsidRPr="00013F34" w:rsidRDefault="00A16F96">
      <w:pPr>
        <w:pStyle w:val="TOC1"/>
        <w:tabs>
          <w:tab w:val="left" w:pos="720"/>
          <w:tab w:val="right" w:leader="dot" w:pos="10070"/>
        </w:tabs>
        <w:rPr>
          <w:rFonts w:asciiTheme="minorHAnsi" w:eastAsiaTheme="minorEastAsia" w:hAnsiTheme="minorHAnsi" w:cstheme="minorHAnsi"/>
          <w:noProof/>
          <w:sz w:val="22"/>
          <w:szCs w:val="22"/>
        </w:rPr>
      </w:pPr>
      <w:hyperlink w:anchor="_Toc441490210" w:history="1">
        <w:r w:rsidR="0060253D" w:rsidRPr="00013F34">
          <w:rPr>
            <w:rStyle w:val="Hyperlink"/>
            <w:rFonts w:asciiTheme="minorHAnsi" w:hAnsiTheme="minorHAnsi" w:cstheme="minorHAnsi"/>
            <w:noProof/>
          </w:rPr>
          <w:t>4.</w:t>
        </w:r>
        <w:r w:rsidR="0060253D" w:rsidRPr="00013F34">
          <w:rPr>
            <w:rFonts w:asciiTheme="minorHAnsi" w:eastAsiaTheme="minorEastAsia" w:hAnsiTheme="minorHAnsi" w:cstheme="minorHAnsi"/>
            <w:noProof/>
            <w:sz w:val="22"/>
            <w:szCs w:val="22"/>
          </w:rPr>
          <w:tab/>
        </w:r>
        <w:r w:rsidR="0060253D" w:rsidRPr="00013F34">
          <w:rPr>
            <w:rStyle w:val="Hyperlink"/>
            <w:rFonts w:asciiTheme="minorHAnsi" w:hAnsiTheme="minorHAnsi" w:cstheme="minorHAnsi"/>
            <w:noProof/>
          </w:rPr>
          <w:t>Minimum Qualifications.</w:t>
        </w:r>
        <w:r w:rsidR="0060253D" w:rsidRPr="00013F34">
          <w:rPr>
            <w:rFonts w:asciiTheme="minorHAnsi" w:hAnsiTheme="minorHAnsi" w:cstheme="minorHAnsi"/>
            <w:noProof/>
            <w:webHidden/>
          </w:rPr>
          <w:tab/>
        </w:r>
        <w:r w:rsidR="0060253D" w:rsidRPr="00013F34">
          <w:rPr>
            <w:rFonts w:asciiTheme="minorHAnsi" w:hAnsiTheme="minorHAnsi" w:cstheme="minorHAnsi"/>
            <w:noProof/>
            <w:webHidden/>
          </w:rPr>
          <w:fldChar w:fldCharType="begin"/>
        </w:r>
        <w:r w:rsidR="0060253D" w:rsidRPr="00013F34">
          <w:rPr>
            <w:rFonts w:asciiTheme="minorHAnsi" w:hAnsiTheme="minorHAnsi" w:cstheme="minorHAnsi"/>
            <w:noProof/>
            <w:webHidden/>
          </w:rPr>
          <w:instrText xml:space="preserve"> PAGEREF _Toc441490210 \h </w:instrText>
        </w:r>
        <w:r w:rsidR="0060253D" w:rsidRPr="00013F34">
          <w:rPr>
            <w:rFonts w:asciiTheme="minorHAnsi" w:hAnsiTheme="minorHAnsi" w:cstheme="minorHAnsi"/>
            <w:noProof/>
            <w:webHidden/>
          </w:rPr>
        </w:r>
        <w:r w:rsidR="0060253D" w:rsidRPr="00013F34">
          <w:rPr>
            <w:rFonts w:asciiTheme="minorHAnsi" w:hAnsiTheme="minorHAnsi" w:cstheme="minorHAnsi"/>
            <w:noProof/>
            <w:webHidden/>
          </w:rPr>
          <w:fldChar w:fldCharType="separate"/>
        </w:r>
        <w:r w:rsidR="00F57EF2">
          <w:rPr>
            <w:rFonts w:asciiTheme="minorHAnsi" w:hAnsiTheme="minorHAnsi" w:cstheme="minorHAnsi"/>
            <w:noProof/>
            <w:webHidden/>
          </w:rPr>
          <w:t>4</w:t>
        </w:r>
        <w:r w:rsidR="0060253D" w:rsidRPr="00013F34">
          <w:rPr>
            <w:rFonts w:asciiTheme="minorHAnsi" w:hAnsiTheme="minorHAnsi" w:cstheme="minorHAnsi"/>
            <w:noProof/>
            <w:webHidden/>
          </w:rPr>
          <w:fldChar w:fldCharType="end"/>
        </w:r>
      </w:hyperlink>
    </w:p>
    <w:p w14:paraId="48DCD3E5" w14:textId="3A70C34E" w:rsidR="0060253D" w:rsidRPr="00013F34" w:rsidRDefault="00A16F96">
      <w:pPr>
        <w:pStyle w:val="TOC1"/>
        <w:tabs>
          <w:tab w:val="left" w:pos="720"/>
          <w:tab w:val="right" w:leader="dot" w:pos="10070"/>
        </w:tabs>
        <w:rPr>
          <w:rFonts w:asciiTheme="minorHAnsi" w:eastAsiaTheme="minorEastAsia" w:hAnsiTheme="minorHAnsi" w:cstheme="minorHAnsi"/>
          <w:noProof/>
          <w:sz w:val="22"/>
          <w:szCs w:val="22"/>
        </w:rPr>
      </w:pPr>
      <w:hyperlink w:anchor="_Toc441490211" w:history="1">
        <w:r w:rsidR="0060253D" w:rsidRPr="00013F34">
          <w:rPr>
            <w:rStyle w:val="Hyperlink"/>
            <w:rFonts w:asciiTheme="minorHAnsi" w:hAnsiTheme="minorHAnsi" w:cstheme="minorHAnsi"/>
            <w:noProof/>
          </w:rPr>
          <w:t>5.</w:t>
        </w:r>
        <w:r w:rsidR="0060253D" w:rsidRPr="00013F34">
          <w:rPr>
            <w:rFonts w:asciiTheme="minorHAnsi" w:eastAsiaTheme="minorEastAsia" w:hAnsiTheme="minorHAnsi" w:cstheme="minorHAnsi"/>
            <w:noProof/>
            <w:sz w:val="22"/>
            <w:szCs w:val="22"/>
          </w:rPr>
          <w:tab/>
        </w:r>
        <w:r w:rsidR="0060253D" w:rsidRPr="00013F34">
          <w:rPr>
            <w:rStyle w:val="Hyperlink"/>
            <w:rFonts w:asciiTheme="minorHAnsi" w:hAnsiTheme="minorHAnsi" w:cstheme="minorHAnsi"/>
            <w:noProof/>
          </w:rPr>
          <w:t>Scope of Work.</w:t>
        </w:r>
        <w:r w:rsidR="0060253D" w:rsidRPr="00013F34">
          <w:rPr>
            <w:rFonts w:asciiTheme="minorHAnsi" w:hAnsiTheme="minorHAnsi" w:cstheme="minorHAnsi"/>
            <w:noProof/>
            <w:webHidden/>
          </w:rPr>
          <w:tab/>
        </w:r>
        <w:r w:rsidR="0060253D" w:rsidRPr="00013F34">
          <w:rPr>
            <w:rFonts w:asciiTheme="minorHAnsi" w:hAnsiTheme="minorHAnsi" w:cstheme="minorHAnsi"/>
            <w:noProof/>
            <w:webHidden/>
          </w:rPr>
          <w:fldChar w:fldCharType="begin"/>
        </w:r>
        <w:r w:rsidR="0060253D" w:rsidRPr="00013F34">
          <w:rPr>
            <w:rFonts w:asciiTheme="minorHAnsi" w:hAnsiTheme="minorHAnsi" w:cstheme="minorHAnsi"/>
            <w:noProof/>
            <w:webHidden/>
          </w:rPr>
          <w:instrText xml:space="preserve"> PAGEREF _Toc441490211 \h </w:instrText>
        </w:r>
        <w:r w:rsidR="0060253D" w:rsidRPr="00013F34">
          <w:rPr>
            <w:rFonts w:asciiTheme="minorHAnsi" w:hAnsiTheme="minorHAnsi" w:cstheme="minorHAnsi"/>
            <w:noProof/>
            <w:webHidden/>
          </w:rPr>
        </w:r>
        <w:r w:rsidR="0060253D" w:rsidRPr="00013F34">
          <w:rPr>
            <w:rFonts w:asciiTheme="minorHAnsi" w:hAnsiTheme="minorHAnsi" w:cstheme="minorHAnsi"/>
            <w:noProof/>
            <w:webHidden/>
          </w:rPr>
          <w:fldChar w:fldCharType="separate"/>
        </w:r>
        <w:r w:rsidR="00F57EF2">
          <w:rPr>
            <w:rFonts w:asciiTheme="minorHAnsi" w:hAnsiTheme="minorHAnsi" w:cstheme="minorHAnsi"/>
            <w:noProof/>
            <w:webHidden/>
          </w:rPr>
          <w:t>5</w:t>
        </w:r>
        <w:r w:rsidR="0060253D" w:rsidRPr="00013F34">
          <w:rPr>
            <w:rFonts w:asciiTheme="minorHAnsi" w:hAnsiTheme="minorHAnsi" w:cstheme="minorHAnsi"/>
            <w:noProof/>
            <w:webHidden/>
          </w:rPr>
          <w:fldChar w:fldCharType="end"/>
        </w:r>
      </w:hyperlink>
    </w:p>
    <w:p w14:paraId="5AB9C8BD" w14:textId="358CBD72" w:rsidR="0060253D" w:rsidRPr="00013F34" w:rsidRDefault="00A16F96">
      <w:pPr>
        <w:pStyle w:val="TOC1"/>
        <w:tabs>
          <w:tab w:val="left" w:pos="720"/>
          <w:tab w:val="right" w:leader="dot" w:pos="10070"/>
        </w:tabs>
        <w:rPr>
          <w:rFonts w:asciiTheme="minorHAnsi" w:eastAsiaTheme="minorEastAsia" w:hAnsiTheme="minorHAnsi" w:cstheme="minorHAnsi"/>
          <w:noProof/>
          <w:sz w:val="22"/>
          <w:szCs w:val="22"/>
        </w:rPr>
      </w:pPr>
      <w:hyperlink w:anchor="_Toc441490212" w:history="1">
        <w:r w:rsidR="0060253D" w:rsidRPr="00013F34">
          <w:rPr>
            <w:rStyle w:val="Hyperlink"/>
            <w:rFonts w:asciiTheme="minorHAnsi" w:hAnsiTheme="minorHAnsi" w:cstheme="minorHAnsi"/>
            <w:noProof/>
          </w:rPr>
          <w:t>6.</w:t>
        </w:r>
        <w:r w:rsidR="0060253D" w:rsidRPr="00013F34">
          <w:rPr>
            <w:rFonts w:asciiTheme="minorHAnsi" w:eastAsiaTheme="minorEastAsia" w:hAnsiTheme="minorHAnsi" w:cstheme="minorHAnsi"/>
            <w:noProof/>
            <w:sz w:val="22"/>
            <w:szCs w:val="22"/>
          </w:rPr>
          <w:tab/>
        </w:r>
        <w:r w:rsidR="0060253D" w:rsidRPr="00013F34">
          <w:rPr>
            <w:rStyle w:val="Hyperlink"/>
            <w:rFonts w:asciiTheme="minorHAnsi" w:hAnsiTheme="minorHAnsi" w:cstheme="minorHAnsi"/>
            <w:noProof/>
          </w:rPr>
          <w:t>Contract Modifications.</w:t>
        </w:r>
        <w:r w:rsidR="0060253D" w:rsidRPr="00013F34">
          <w:rPr>
            <w:rFonts w:asciiTheme="minorHAnsi" w:hAnsiTheme="minorHAnsi" w:cstheme="minorHAnsi"/>
            <w:noProof/>
            <w:webHidden/>
          </w:rPr>
          <w:tab/>
        </w:r>
        <w:r w:rsidR="0060253D" w:rsidRPr="00013F34">
          <w:rPr>
            <w:rFonts w:asciiTheme="minorHAnsi" w:hAnsiTheme="minorHAnsi" w:cstheme="minorHAnsi"/>
            <w:noProof/>
            <w:webHidden/>
          </w:rPr>
          <w:fldChar w:fldCharType="begin"/>
        </w:r>
        <w:r w:rsidR="0060253D" w:rsidRPr="00013F34">
          <w:rPr>
            <w:rFonts w:asciiTheme="minorHAnsi" w:hAnsiTheme="minorHAnsi" w:cstheme="minorHAnsi"/>
            <w:noProof/>
            <w:webHidden/>
          </w:rPr>
          <w:instrText xml:space="preserve"> PAGEREF _Toc441490212 \h </w:instrText>
        </w:r>
        <w:r w:rsidR="0060253D" w:rsidRPr="00013F34">
          <w:rPr>
            <w:rFonts w:asciiTheme="minorHAnsi" w:hAnsiTheme="minorHAnsi" w:cstheme="minorHAnsi"/>
            <w:noProof/>
            <w:webHidden/>
          </w:rPr>
        </w:r>
        <w:r w:rsidR="0060253D" w:rsidRPr="00013F34">
          <w:rPr>
            <w:rFonts w:asciiTheme="minorHAnsi" w:hAnsiTheme="minorHAnsi" w:cstheme="minorHAnsi"/>
            <w:noProof/>
            <w:webHidden/>
          </w:rPr>
          <w:fldChar w:fldCharType="separate"/>
        </w:r>
        <w:r w:rsidR="00F57EF2">
          <w:rPr>
            <w:rFonts w:asciiTheme="minorHAnsi" w:hAnsiTheme="minorHAnsi" w:cstheme="minorHAnsi"/>
            <w:noProof/>
            <w:webHidden/>
          </w:rPr>
          <w:t>6</w:t>
        </w:r>
        <w:r w:rsidR="0060253D" w:rsidRPr="00013F34">
          <w:rPr>
            <w:rFonts w:asciiTheme="minorHAnsi" w:hAnsiTheme="minorHAnsi" w:cstheme="minorHAnsi"/>
            <w:noProof/>
            <w:webHidden/>
          </w:rPr>
          <w:fldChar w:fldCharType="end"/>
        </w:r>
      </w:hyperlink>
    </w:p>
    <w:p w14:paraId="2456DE9E" w14:textId="5A5A7FBA" w:rsidR="0060253D" w:rsidRPr="00013F34" w:rsidRDefault="00A16F96">
      <w:pPr>
        <w:pStyle w:val="TOC1"/>
        <w:tabs>
          <w:tab w:val="left" w:pos="720"/>
          <w:tab w:val="right" w:leader="dot" w:pos="10070"/>
        </w:tabs>
        <w:rPr>
          <w:rFonts w:asciiTheme="minorHAnsi" w:eastAsiaTheme="minorEastAsia" w:hAnsiTheme="minorHAnsi" w:cstheme="minorHAnsi"/>
          <w:noProof/>
          <w:sz w:val="22"/>
          <w:szCs w:val="22"/>
        </w:rPr>
      </w:pPr>
      <w:hyperlink w:anchor="_Toc441490213" w:history="1">
        <w:r w:rsidR="0060253D" w:rsidRPr="00013F34">
          <w:rPr>
            <w:rStyle w:val="Hyperlink"/>
            <w:rFonts w:asciiTheme="minorHAnsi" w:hAnsiTheme="minorHAnsi" w:cstheme="minorHAnsi"/>
            <w:noProof/>
          </w:rPr>
          <w:t>7.</w:t>
        </w:r>
        <w:r w:rsidR="0060253D" w:rsidRPr="00013F34">
          <w:rPr>
            <w:rFonts w:asciiTheme="minorHAnsi" w:eastAsiaTheme="minorEastAsia" w:hAnsiTheme="minorHAnsi" w:cstheme="minorHAnsi"/>
            <w:noProof/>
            <w:sz w:val="22"/>
            <w:szCs w:val="22"/>
          </w:rPr>
          <w:tab/>
        </w:r>
        <w:r w:rsidR="0060253D" w:rsidRPr="00013F34">
          <w:rPr>
            <w:rStyle w:val="Hyperlink"/>
            <w:rFonts w:asciiTheme="minorHAnsi" w:hAnsiTheme="minorHAnsi" w:cstheme="minorHAnsi"/>
            <w:noProof/>
          </w:rPr>
          <w:t>Procedures and Requirements.</w:t>
        </w:r>
        <w:r w:rsidR="0060253D" w:rsidRPr="00013F34">
          <w:rPr>
            <w:rFonts w:asciiTheme="minorHAnsi" w:hAnsiTheme="minorHAnsi" w:cstheme="minorHAnsi"/>
            <w:noProof/>
            <w:webHidden/>
          </w:rPr>
          <w:tab/>
        </w:r>
        <w:r w:rsidR="0060253D" w:rsidRPr="00013F34">
          <w:rPr>
            <w:rFonts w:asciiTheme="minorHAnsi" w:hAnsiTheme="minorHAnsi" w:cstheme="minorHAnsi"/>
            <w:noProof/>
            <w:webHidden/>
          </w:rPr>
          <w:fldChar w:fldCharType="begin"/>
        </w:r>
        <w:r w:rsidR="0060253D" w:rsidRPr="00013F34">
          <w:rPr>
            <w:rFonts w:asciiTheme="minorHAnsi" w:hAnsiTheme="minorHAnsi" w:cstheme="minorHAnsi"/>
            <w:noProof/>
            <w:webHidden/>
          </w:rPr>
          <w:instrText xml:space="preserve"> PAGEREF _Toc441490213 \h </w:instrText>
        </w:r>
        <w:r w:rsidR="0060253D" w:rsidRPr="00013F34">
          <w:rPr>
            <w:rFonts w:asciiTheme="minorHAnsi" w:hAnsiTheme="minorHAnsi" w:cstheme="minorHAnsi"/>
            <w:noProof/>
            <w:webHidden/>
          </w:rPr>
        </w:r>
        <w:r w:rsidR="0060253D" w:rsidRPr="00013F34">
          <w:rPr>
            <w:rFonts w:asciiTheme="minorHAnsi" w:hAnsiTheme="minorHAnsi" w:cstheme="minorHAnsi"/>
            <w:noProof/>
            <w:webHidden/>
          </w:rPr>
          <w:fldChar w:fldCharType="separate"/>
        </w:r>
        <w:r w:rsidR="00F57EF2">
          <w:rPr>
            <w:rFonts w:asciiTheme="minorHAnsi" w:hAnsiTheme="minorHAnsi" w:cstheme="minorHAnsi"/>
            <w:noProof/>
            <w:webHidden/>
          </w:rPr>
          <w:t>6</w:t>
        </w:r>
        <w:r w:rsidR="0060253D" w:rsidRPr="00013F34">
          <w:rPr>
            <w:rFonts w:asciiTheme="minorHAnsi" w:hAnsiTheme="minorHAnsi" w:cstheme="minorHAnsi"/>
            <w:noProof/>
            <w:webHidden/>
          </w:rPr>
          <w:fldChar w:fldCharType="end"/>
        </w:r>
      </w:hyperlink>
    </w:p>
    <w:p w14:paraId="33A712B7" w14:textId="07DDA66C" w:rsidR="0060253D" w:rsidRPr="00013F34" w:rsidRDefault="00A16F96">
      <w:pPr>
        <w:pStyle w:val="TOC1"/>
        <w:tabs>
          <w:tab w:val="left" w:pos="720"/>
          <w:tab w:val="right" w:leader="dot" w:pos="10070"/>
        </w:tabs>
        <w:rPr>
          <w:rFonts w:asciiTheme="minorHAnsi" w:eastAsiaTheme="minorEastAsia" w:hAnsiTheme="minorHAnsi" w:cstheme="minorHAnsi"/>
          <w:noProof/>
          <w:sz w:val="22"/>
          <w:szCs w:val="22"/>
        </w:rPr>
      </w:pPr>
      <w:hyperlink w:anchor="_Toc441490214" w:history="1">
        <w:r w:rsidR="0060253D" w:rsidRPr="00013F34">
          <w:rPr>
            <w:rStyle w:val="Hyperlink"/>
            <w:rFonts w:asciiTheme="minorHAnsi" w:hAnsiTheme="minorHAnsi" w:cstheme="minorHAnsi"/>
            <w:noProof/>
          </w:rPr>
          <w:t>8.</w:t>
        </w:r>
        <w:r w:rsidR="0060253D" w:rsidRPr="00013F34">
          <w:rPr>
            <w:rFonts w:asciiTheme="minorHAnsi" w:eastAsiaTheme="minorEastAsia" w:hAnsiTheme="minorHAnsi" w:cstheme="minorHAnsi"/>
            <w:noProof/>
            <w:sz w:val="22"/>
            <w:szCs w:val="22"/>
          </w:rPr>
          <w:tab/>
        </w:r>
        <w:r w:rsidR="0060253D" w:rsidRPr="00013F34">
          <w:rPr>
            <w:rStyle w:val="Hyperlink"/>
            <w:rFonts w:asciiTheme="minorHAnsi" w:hAnsiTheme="minorHAnsi" w:cstheme="minorHAnsi"/>
            <w:noProof/>
          </w:rPr>
          <w:t>Response Materials and Submittal.</w:t>
        </w:r>
        <w:r w:rsidR="0060253D" w:rsidRPr="00013F34">
          <w:rPr>
            <w:rFonts w:asciiTheme="minorHAnsi" w:hAnsiTheme="minorHAnsi" w:cstheme="minorHAnsi"/>
            <w:noProof/>
            <w:webHidden/>
          </w:rPr>
          <w:tab/>
        </w:r>
        <w:r w:rsidR="0060253D" w:rsidRPr="00013F34">
          <w:rPr>
            <w:rFonts w:asciiTheme="minorHAnsi" w:hAnsiTheme="minorHAnsi" w:cstheme="minorHAnsi"/>
            <w:noProof/>
            <w:webHidden/>
          </w:rPr>
          <w:fldChar w:fldCharType="begin"/>
        </w:r>
        <w:r w:rsidR="0060253D" w:rsidRPr="00013F34">
          <w:rPr>
            <w:rFonts w:asciiTheme="minorHAnsi" w:hAnsiTheme="minorHAnsi" w:cstheme="minorHAnsi"/>
            <w:noProof/>
            <w:webHidden/>
          </w:rPr>
          <w:instrText xml:space="preserve"> PAGEREF _Toc441490214 \h </w:instrText>
        </w:r>
        <w:r w:rsidR="0060253D" w:rsidRPr="00013F34">
          <w:rPr>
            <w:rFonts w:asciiTheme="minorHAnsi" w:hAnsiTheme="minorHAnsi" w:cstheme="minorHAnsi"/>
            <w:noProof/>
            <w:webHidden/>
          </w:rPr>
        </w:r>
        <w:r w:rsidR="0060253D" w:rsidRPr="00013F34">
          <w:rPr>
            <w:rFonts w:asciiTheme="minorHAnsi" w:hAnsiTheme="minorHAnsi" w:cstheme="minorHAnsi"/>
            <w:noProof/>
            <w:webHidden/>
          </w:rPr>
          <w:fldChar w:fldCharType="separate"/>
        </w:r>
        <w:r w:rsidR="00F57EF2">
          <w:rPr>
            <w:rFonts w:asciiTheme="minorHAnsi" w:hAnsiTheme="minorHAnsi" w:cstheme="minorHAnsi"/>
            <w:noProof/>
            <w:webHidden/>
          </w:rPr>
          <w:t>13</w:t>
        </w:r>
        <w:r w:rsidR="0060253D" w:rsidRPr="00013F34">
          <w:rPr>
            <w:rFonts w:asciiTheme="minorHAnsi" w:hAnsiTheme="minorHAnsi" w:cstheme="minorHAnsi"/>
            <w:noProof/>
            <w:webHidden/>
          </w:rPr>
          <w:fldChar w:fldCharType="end"/>
        </w:r>
      </w:hyperlink>
    </w:p>
    <w:p w14:paraId="2B85BC9D" w14:textId="680F9010" w:rsidR="0060253D" w:rsidRPr="00013F34" w:rsidRDefault="00A16F96">
      <w:pPr>
        <w:pStyle w:val="TOC1"/>
        <w:tabs>
          <w:tab w:val="left" w:pos="720"/>
          <w:tab w:val="right" w:leader="dot" w:pos="10070"/>
        </w:tabs>
        <w:rPr>
          <w:rFonts w:asciiTheme="minorHAnsi" w:eastAsiaTheme="minorEastAsia" w:hAnsiTheme="minorHAnsi" w:cstheme="minorHAnsi"/>
          <w:noProof/>
          <w:sz w:val="22"/>
          <w:szCs w:val="22"/>
        </w:rPr>
      </w:pPr>
      <w:hyperlink w:anchor="_Toc441490215" w:history="1">
        <w:r w:rsidR="0060253D" w:rsidRPr="00013F34">
          <w:rPr>
            <w:rStyle w:val="Hyperlink"/>
            <w:rFonts w:asciiTheme="minorHAnsi" w:hAnsiTheme="minorHAnsi" w:cstheme="minorHAnsi"/>
            <w:noProof/>
          </w:rPr>
          <w:t>9.</w:t>
        </w:r>
        <w:r w:rsidR="0060253D" w:rsidRPr="00013F34">
          <w:rPr>
            <w:rFonts w:asciiTheme="minorHAnsi" w:eastAsiaTheme="minorEastAsia" w:hAnsiTheme="minorHAnsi" w:cstheme="minorHAnsi"/>
            <w:noProof/>
            <w:sz w:val="22"/>
            <w:szCs w:val="22"/>
          </w:rPr>
          <w:tab/>
        </w:r>
        <w:r w:rsidR="0060253D" w:rsidRPr="00013F34">
          <w:rPr>
            <w:rStyle w:val="Hyperlink"/>
            <w:rFonts w:asciiTheme="minorHAnsi" w:hAnsiTheme="minorHAnsi" w:cstheme="minorHAnsi"/>
            <w:noProof/>
          </w:rPr>
          <w:t>Selection Process.</w:t>
        </w:r>
        <w:r w:rsidR="0060253D" w:rsidRPr="00013F34">
          <w:rPr>
            <w:rFonts w:asciiTheme="minorHAnsi" w:hAnsiTheme="minorHAnsi" w:cstheme="minorHAnsi"/>
            <w:noProof/>
            <w:webHidden/>
          </w:rPr>
          <w:tab/>
        </w:r>
        <w:r w:rsidR="0060253D" w:rsidRPr="00013F34">
          <w:rPr>
            <w:rFonts w:asciiTheme="minorHAnsi" w:hAnsiTheme="minorHAnsi" w:cstheme="minorHAnsi"/>
            <w:noProof/>
            <w:webHidden/>
          </w:rPr>
          <w:fldChar w:fldCharType="begin"/>
        </w:r>
        <w:r w:rsidR="0060253D" w:rsidRPr="00013F34">
          <w:rPr>
            <w:rFonts w:asciiTheme="minorHAnsi" w:hAnsiTheme="minorHAnsi" w:cstheme="minorHAnsi"/>
            <w:noProof/>
            <w:webHidden/>
          </w:rPr>
          <w:instrText xml:space="preserve"> PAGEREF _Toc441490215 \h </w:instrText>
        </w:r>
        <w:r w:rsidR="0060253D" w:rsidRPr="00013F34">
          <w:rPr>
            <w:rFonts w:asciiTheme="minorHAnsi" w:hAnsiTheme="minorHAnsi" w:cstheme="minorHAnsi"/>
            <w:noProof/>
            <w:webHidden/>
          </w:rPr>
        </w:r>
        <w:r w:rsidR="0060253D" w:rsidRPr="00013F34">
          <w:rPr>
            <w:rFonts w:asciiTheme="minorHAnsi" w:hAnsiTheme="minorHAnsi" w:cstheme="minorHAnsi"/>
            <w:noProof/>
            <w:webHidden/>
          </w:rPr>
          <w:fldChar w:fldCharType="separate"/>
        </w:r>
        <w:r w:rsidR="00F57EF2">
          <w:rPr>
            <w:rFonts w:asciiTheme="minorHAnsi" w:hAnsiTheme="minorHAnsi" w:cstheme="minorHAnsi"/>
            <w:noProof/>
            <w:webHidden/>
          </w:rPr>
          <w:t>14</w:t>
        </w:r>
        <w:r w:rsidR="0060253D" w:rsidRPr="00013F34">
          <w:rPr>
            <w:rFonts w:asciiTheme="minorHAnsi" w:hAnsiTheme="minorHAnsi" w:cstheme="minorHAnsi"/>
            <w:noProof/>
            <w:webHidden/>
          </w:rPr>
          <w:fldChar w:fldCharType="end"/>
        </w:r>
      </w:hyperlink>
    </w:p>
    <w:p w14:paraId="44A1AD79" w14:textId="5988522D" w:rsidR="0060253D" w:rsidRPr="00013F34" w:rsidRDefault="00A16F96">
      <w:pPr>
        <w:pStyle w:val="TOC1"/>
        <w:tabs>
          <w:tab w:val="left" w:pos="720"/>
          <w:tab w:val="right" w:leader="dot" w:pos="10070"/>
        </w:tabs>
        <w:rPr>
          <w:rFonts w:asciiTheme="minorHAnsi" w:eastAsiaTheme="minorEastAsia" w:hAnsiTheme="minorHAnsi" w:cstheme="minorHAnsi"/>
          <w:noProof/>
          <w:sz w:val="22"/>
          <w:szCs w:val="22"/>
        </w:rPr>
      </w:pPr>
      <w:hyperlink w:anchor="_Toc441490216" w:history="1">
        <w:r w:rsidR="0060253D" w:rsidRPr="00013F34">
          <w:rPr>
            <w:rStyle w:val="Hyperlink"/>
            <w:rFonts w:asciiTheme="minorHAnsi" w:hAnsiTheme="minorHAnsi" w:cstheme="minorHAnsi"/>
            <w:noProof/>
          </w:rPr>
          <w:t>10.</w:t>
        </w:r>
        <w:r w:rsidR="0060253D" w:rsidRPr="00013F34">
          <w:rPr>
            <w:rFonts w:asciiTheme="minorHAnsi" w:eastAsiaTheme="minorEastAsia" w:hAnsiTheme="minorHAnsi" w:cstheme="minorHAnsi"/>
            <w:noProof/>
            <w:sz w:val="22"/>
            <w:szCs w:val="22"/>
          </w:rPr>
          <w:tab/>
        </w:r>
        <w:r w:rsidR="0060253D" w:rsidRPr="00013F34">
          <w:rPr>
            <w:rStyle w:val="Hyperlink"/>
            <w:rFonts w:asciiTheme="minorHAnsi" w:hAnsiTheme="minorHAnsi" w:cstheme="minorHAnsi"/>
            <w:noProof/>
          </w:rPr>
          <w:t>Award and Contract Execution.</w:t>
        </w:r>
        <w:r w:rsidR="0060253D" w:rsidRPr="00013F34">
          <w:rPr>
            <w:rFonts w:asciiTheme="minorHAnsi" w:hAnsiTheme="minorHAnsi" w:cstheme="minorHAnsi"/>
            <w:noProof/>
            <w:webHidden/>
          </w:rPr>
          <w:tab/>
        </w:r>
        <w:r w:rsidR="0060253D" w:rsidRPr="00013F34">
          <w:rPr>
            <w:rFonts w:asciiTheme="minorHAnsi" w:hAnsiTheme="minorHAnsi" w:cstheme="minorHAnsi"/>
            <w:noProof/>
            <w:webHidden/>
          </w:rPr>
          <w:fldChar w:fldCharType="begin"/>
        </w:r>
        <w:r w:rsidR="0060253D" w:rsidRPr="00013F34">
          <w:rPr>
            <w:rFonts w:asciiTheme="minorHAnsi" w:hAnsiTheme="minorHAnsi" w:cstheme="minorHAnsi"/>
            <w:noProof/>
            <w:webHidden/>
          </w:rPr>
          <w:instrText xml:space="preserve"> PAGEREF _Toc441490216 \h </w:instrText>
        </w:r>
        <w:r w:rsidR="0060253D" w:rsidRPr="00013F34">
          <w:rPr>
            <w:rFonts w:asciiTheme="minorHAnsi" w:hAnsiTheme="minorHAnsi" w:cstheme="minorHAnsi"/>
            <w:noProof/>
            <w:webHidden/>
          </w:rPr>
        </w:r>
        <w:r w:rsidR="0060253D" w:rsidRPr="00013F34">
          <w:rPr>
            <w:rFonts w:asciiTheme="minorHAnsi" w:hAnsiTheme="minorHAnsi" w:cstheme="minorHAnsi"/>
            <w:noProof/>
            <w:webHidden/>
          </w:rPr>
          <w:fldChar w:fldCharType="separate"/>
        </w:r>
        <w:r w:rsidR="00F57EF2">
          <w:rPr>
            <w:rFonts w:asciiTheme="minorHAnsi" w:hAnsiTheme="minorHAnsi" w:cstheme="minorHAnsi"/>
            <w:noProof/>
            <w:webHidden/>
          </w:rPr>
          <w:t>15</w:t>
        </w:r>
        <w:r w:rsidR="0060253D" w:rsidRPr="00013F34">
          <w:rPr>
            <w:rFonts w:asciiTheme="minorHAnsi" w:hAnsiTheme="minorHAnsi" w:cstheme="minorHAnsi"/>
            <w:noProof/>
            <w:webHidden/>
          </w:rPr>
          <w:fldChar w:fldCharType="end"/>
        </w:r>
      </w:hyperlink>
    </w:p>
    <w:p w14:paraId="73C25492" w14:textId="77777777" w:rsidR="00716672" w:rsidRPr="00013F34" w:rsidRDefault="003C0DE2" w:rsidP="00944A65">
      <w:pPr>
        <w:rPr>
          <w:rFonts w:asciiTheme="minorHAnsi" w:hAnsiTheme="minorHAnsi" w:cstheme="minorHAnsi"/>
          <w:b/>
          <w:sz w:val="20"/>
          <w:szCs w:val="20"/>
          <w:u w:val="single"/>
        </w:rPr>
      </w:pPr>
      <w:r w:rsidRPr="00013F34">
        <w:rPr>
          <w:rFonts w:asciiTheme="minorHAnsi" w:hAnsiTheme="minorHAnsi" w:cstheme="minorHAnsi"/>
          <w:b/>
          <w:u w:val="single"/>
        </w:rPr>
        <w:fldChar w:fldCharType="end"/>
      </w:r>
      <w:r w:rsidR="00503828" w:rsidRPr="00013F34">
        <w:rPr>
          <w:rFonts w:asciiTheme="minorHAnsi" w:hAnsiTheme="minorHAnsi" w:cstheme="minorHAnsi"/>
          <w:b/>
          <w:sz w:val="20"/>
          <w:szCs w:val="20"/>
          <w:u w:val="single"/>
        </w:rPr>
        <w:br w:type="page"/>
      </w:r>
    </w:p>
    <w:p w14:paraId="73C25493" w14:textId="77777777" w:rsidR="001A391D" w:rsidRPr="00013F34" w:rsidRDefault="00503828" w:rsidP="00482742">
      <w:pPr>
        <w:pStyle w:val="Heading1"/>
        <w:numPr>
          <w:ilvl w:val="0"/>
          <w:numId w:val="1"/>
        </w:numPr>
        <w:shd w:val="clear" w:color="auto" w:fill="E5DFEC"/>
        <w:spacing w:after="120"/>
        <w:jc w:val="both"/>
        <w:rPr>
          <w:rFonts w:asciiTheme="minorHAnsi" w:hAnsiTheme="minorHAnsi" w:cstheme="minorHAnsi"/>
          <w:sz w:val="20"/>
          <w:szCs w:val="20"/>
        </w:rPr>
      </w:pPr>
      <w:bookmarkStart w:id="1" w:name="_Toc441490207"/>
      <w:r w:rsidRPr="00013F34">
        <w:rPr>
          <w:rFonts w:asciiTheme="minorHAnsi" w:hAnsiTheme="minorHAnsi" w:cstheme="minorHAnsi"/>
          <w:color w:val="31849B"/>
          <w:sz w:val="36"/>
          <w:szCs w:val="36"/>
        </w:rPr>
        <w:lastRenderedPageBreak/>
        <w:t>Purpose and Background</w:t>
      </w:r>
      <w:r w:rsidR="00A24415" w:rsidRPr="00013F34">
        <w:rPr>
          <w:rFonts w:asciiTheme="minorHAnsi" w:hAnsiTheme="minorHAnsi" w:cstheme="minorHAnsi"/>
          <w:color w:val="31849B"/>
          <w:sz w:val="36"/>
          <w:szCs w:val="36"/>
        </w:rPr>
        <w:t>.</w:t>
      </w:r>
      <w:bookmarkEnd w:id="1"/>
    </w:p>
    <w:p w14:paraId="770060D3" w14:textId="40FB206E" w:rsidR="00AD6890" w:rsidRPr="00013F34" w:rsidRDefault="00E9531B" w:rsidP="00AD6890">
      <w:pPr>
        <w:rPr>
          <w:rFonts w:asciiTheme="minorHAnsi" w:hAnsiTheme="minorHAnsi" w:cstheme="minorHAnsi"/>
          <w:sz w:val="22"/>
          <w:szCs w:val="22"/>
        </w:rPr>
      </w:pPr>
      <w:r w:rsidRPr="00013F34">
        <w:rPr>
          <w:rFonts w:asciiTheme="minorHAnsi" w:hAnsiTheme="minorHAnsi" w:cstheme="minorHAnsi"/>
          <w:color w:val="000000"/>
          <w:sz w:val="22"/>
          <w:szCs w:val="22"/>
        </w:rPr>
        <w:br/>
      </w:r>
      <w:r w:rsidR="00AD6890" w:rsidRPr="00013F34">
        <w:rPr>
          <w:rFonts w:asciiTheme="minorHAnsi" w:hAnsiTheme="minorHAnsi" w:cstheme="minorHAnsi"/>
          <w:color w:val="000000"/>
          <w:sz w:val="22"/>
          <w:szCs w:val="22"/>
        </w:rPr>
        <w:t xml:space="preserve">Seattle Parks and Recreation (SPR) is seeking the services of a creative design team led by a Landscape Architect registered in the State of Washington to conduct a process for the design of </w:t>
      </w:r>
      <w:r w:rsidR="00AD6890" w:rsidRPr="00013F34">
        <w:rPr>
          <w:rFonts w:asciiTheme="minorHAnsi" w:hAnsiTheme="minorHAnsi" w:cstheme="minorHAnsi"/>
          <w:sz w:val="22"/>
          <w:szCs w:val="22"/>
        </w:rPr>
        <w:t>the next phase of Marra-Desimone Park. The consultant team should have knowledge of the character and culture of the South Park Community as well as the community’s strengths and needs. The consultant team should possess the ability to approach this project with a race and social justice lens and should incorporate creative engagement strategies and other ways to reduce barriers to the public process in their engagement plan.</w:t>
      </w:r>
      <w:r w:rsidR="00AD6890" w:rsidRPr="00013F34">
        <w:rPr>
          <w:rStyle w:val="xapple-converted-space"/>
          <w:rFonts w:asciiTheme="minorHAnsi" w:hAnsiTheme="minorHAnsi" w:cstheme="minorHAnsi"/>
          <w:sz w:val="22"/>
          <w:szCs w:val="22"/>
        </w:rPr>
        <w:t> </w:t>
      </w:r>
      <w:r w:rsidR="00AD6890" w:rsidRPr="00013F34">
        <w:rPr>
          <w:rFonts w:asciiTheme="minorHAnsi" w:hAnsiTheme="minorHAnsi" w:cstheme="minorHAnsi"/>
          <w:sz w:val="22"/>
          <w:szCs w:val="22"/>
        </w:rPr>
        <w:t>For more information on RSJI please visit the following link:</w:t>
      </w:r>
      <w:r w:rsidR="00AD6890" w:rsidRPr="00013F34">
        <w:rPr>
          <w:rStyle w:val="xapple-converted-space"/>
          <w:rFonts w:asciiTheme="minorHAnsi" w:hAnsiTheme="minorHAnsi" w:cstheme="minorHAnsi"/>
          <w:sz w:val="22"/>
          <w:szCs w:val="22"/>
        </w:rPr>
        <w:t> </w:t>
      </w:r>
      <w:hyperlink r:id="rId13" w:history="1">
        <w:r w:rsidR="00AD6890" w:rsidRPr="00013F34">
          <w:rPr>
            <w:rStyle w:val="Hyperlink"/>
            <w:rFonts w:asciiTheme="minorHAnsi" w:hAnsiTheme="minorHAnsi" w:cstheme="minorHAnsi"/>
            <w:color w:val="0563C1"/>
            <w:sz w:val="22"/>
            <w:szCs w:val="22"/>
          </w:rPr>
          <w:t>http://www.seattle.gov/rsji/resources</w:t>
        </w:r>
      </w:hyperlink>
      <w:r w:rsidRPr="00013F34">
        <w:rPr>
          <w:rStyle w:val="Hyperlink"/>
          <w:rFonts w:asciiTheme="minorHAnsi" w:hAnsiTheme="minorHAnsi" w:cstheme="minorHAnsi"/>
          <w:color w:val="0563C1"/>
          <w:sz w:val="22"/>
          <w:szCs w:val="22"/>
        </w:rPr>
        <w:t>.</w:t>
      </w:r>
      <w:r w:rsidRPr="00013F34">
        <w:rPr>
          <w:rFonts w:asciiTheme="minorHAnsi" w:hAnsiTheme="minorHAnsi" w:cstheme="minorHAnsi"/>
          <w:sz w:val="22"/>
          <w:szCs w:val="22"/>
        </w:rPr>
        <w:t xml:space="preserve">  </w:t>
      </w:r>
      <w:r w:rsidRPr="00013F34">
        <w:rPr>
          <w:rFonts w:asciiTheme="minorHAnsi" w:hAnsiTheme="minorHAnsi" w:cstheme="minorHAnsi"/>
          <w:color w:val="000000"/>
          <w:sz w:val="22"/>
          <w:szCs w:val="22"/>
        </w:rPr>
        <w:t>Consultants are subject to laws and WMBE requirements.</w:t>
      </w:r>
    </w:p>
    <w:p w14:paraId="6EE785AF" w14:textId="77777777" w:rsidR="00E9531B" w:rsidRPr="00013F34" w:rsidRDefault="00E9531B" w:rsidP="00AD6890">
      <w:pPr>
        <w:rPr>
          <w:rFonts w:asciiTheme="minorHAnsi" w:hAnsiTheme="minorHAnsi" w:cstheme="minorHAnsi"/>
          <w:sz w:val="22"/>
          <w:szCs w:val="22"/>
        </w:rPr>
      </w:pPr>
    </w:p>
    <w:p w14:paraId="35E330BD" w14:textId="6471B7B4" w:rsidR="00AD6890" w:rsidRPr="00013F34" w:rsidRDefault="00F1228A" w:rsidP="00AD6890">
      <w:pPr>
        <w:rPr>
          <w:rFonts w:asciiTheme="minorHAnsi" w:hAnsiTheme="minorHAnsi" w:cstheme="minorHAnsi"/>
          <w:sz w:val="22"/>
          <w:szCs w:val="22"/>
        </w:rPr>
      </w:pPr>
      <w:r>
        <w:rPr>
          <w:rFonts w:asciiTheme="minorHAnsi" w:hAnsiTheme="minorHAnsi" w:cstheme="minorHAnsi"/>
          <w:sz w:val="22"/>
          <w:szCs w:val="22"/>
        </w:rPr>
        <w:t>The selected design team will be expected</w:t>
      </w:r>
      <w:r w:rsidRPr="00013F34">
        <w:rPr>
          <w:rFonts w:asciiTheme="minorHAnsi" w:hAnsiTheme="minorHAnsi" w:cstheme="minorHAnsi"/>
          <w:sz w:val="22"/>
          <w:szCs w:val="22"/>
        </w:rPr>
        <w:t xml:space="preserve"> </w:t>
      </w:r>
      <w:r>
        <w:rPr>
          <w:rFonts w:asciiTheme="minorHAnsi" w:hAnsiTheme="minorHAnsi" w:cstheme="minorHAnsi"/>
          <w:sz w:val="22"/>
          <w:szCs w:val="22"/>
        </w:rPr>
        <w:t>to work with SPR’s</w:t>
      </w:r>
      <w:r w:rsidR="00AD6890" w:rsidRPr="00013F34">
        <w:rPr>
          <w:rFonts w:asciiTheme="minorHAnsi" w:hAnsiTheme="minorHAnsi" w:cstheme="minorHAnsi"/>
          <w:sz w:val="22"/>
          <w:szCs w:val="22"/>
        </w:rPr>
        <w:t xml:space="preserve"> Parks Planner and Capital Project Coordinator to create a play area design, details, specification, and cost estimate for the next phase of Marra-Desimone Park. This work will help implement the </w:t>
      </w:r>
      <w:hyperlink r:id="rId14" w:history="1">
        <w:r w:rsidR="00AD6890" w:rsidRPr="00933CF7">
          <w:rPr>
            <w:rStyle w:val="Hyperlink"/>
            <w:rFonts w:asciiTheme="minorHAnsi" w:hAnsiTheme="minorHAnsi" w:cstheme="minorHAnsi"/>
            <w:sz w:val="22"/>
            <w:szCs w:val="22"/>
          </w:rPr>
          <w:t>Long Range Development Plan</w:t>
        </w:r>
      </w:hyperlink>
      <w:r w:rsidR="00AD6890" w:rsidRPr="00013F34">
        <w:rPr>
          <w:rFonts w:asciiTheme="minorHAnsi" w:hAnsiTheme="minorHAnsi" w:cstheme="minorHAnsi"/>
          <w:sz w:val="22"/>
          <w:szCs w:val="22"/>
        </w:rPr>
        <w:t xml:space="preserve"> (LRD Plan) for Marra-Desimone Park. Work includes landscape and play area design. In addition to the play area, this project will further be refining the site plan for all Phase 1, 2 and 3 from the LRD Plan and 2015 community public meetings. If there is budget available, this project will begin to complete other elements from Phase 1 and 2 to continue implementation of the site plans. Scope of work is dependent on construction budget. The design will incorporate accessibility in compliance with the Americans with Disabilities Act (ADA) as well as SPR’s intent to develop green space in identified gaps throughout the city. Consultant shall meet the </w:t>
      </w:r>
      <w:r w:rsidR="00674A8E">
        <w:rPr>
          <w:rFonts w:asciiTheme="minorHAnsi" w:hAnsiTheme="minorHAnsi" w:cstheme="minorHAnsi"/>
          <w:sz w:val="22"/>
          <w:szCs w:val="22"/>
        </w:rPr>
        <w:t>applicable</w:t>
      </w:r>
      <w:r w:rsidR="00674A8E" w:rsidRPr="00013F34">
        <w:rPr>
          <w:rFonts w:asciiTheme="minorHAnsi" w:hAnsiTheme="minorHAnsi" w:cstheme="minorHAnsi"/>
          <w:sz w:val="22"/>
          <w:szCs w:val="22"/>
        </w:rPr>
        <w:t xml:space="preserve"> </w:t>
      </w:r>
      <w:r w:rsidR="00AD6890" w:rsidRPr="00013F34">
        <w:rPr>
          <w:rFonts w:asciiTheme="minorHAnsi" w:hAnsiTheme="minorHAnsi" w:cstheme="minorHAnsi"/>
          <w:sz w:val="22"/>
          <w:szCs w:val="22"/>
        </w:rPr>
        <w:t xml:space="preserve">Seattle Stormwater Code requirements and provide any necessary permit documents in addition to stormwater code permitting if required. </w:t>
      </w:r>
      <w:r w:rsidR="002F6093">
        <w:rPr>
          <w:rFonts w:asciiTheme="minorHAnsi" w:hAnsiTheme="minorHAnsi" w:cstheme="minorHAnsi"/>
          <w:sz w:val="22"/>
          <w:szCs w:val="22"/>
        </w:rPr>
        <w:t>SPR</w:t>
      </w:r>
      <w:r w:rsidR="002F6093" w:rsidRPr="00013F34">
        <w:rPr>
          <w:rFonts w:asciiTheme="minorHAnsi" w:hAnsiTheme="minorHAnsi" w:cstheme="minorHAnsi"/>
          <w:sz w:val="22"/>
          <w:szCs w:val="22"/>
        </w:rPr>
        <w:t xml:space="preserve"> </w:t>
      </w:r>
      <w:r w:rsidR="00AD6890" w:rsidRPr="00013F34">
        <w:rPr>
          <w:rFonts w:asciiTheme="minorHAnsi" w:hAnsiTheme="minorHAnsi" w:cstheme="minorHAnsi"/>
          <w:sz w:val="22"/>
          <w:szCs w:val="22"/>
        </w:rPr>
        <w:t xml:space="preserve">will administer permits; the consultant will provide required documentation and comment responses. </w:t>
      </w:r>
    </w:p>
    <w:p w14:paraId="73C2549B" w14:textId="2412C462" w:rsidR="00FC0607" w:rsidRPr="00013F34" w:rsidRDefault="00FC0607" w:rsidP="008044E8">
      <w:pPr>
        <w:ind w:left="360"/>
        <w:rPr>
          <w:rFonts w:asciiTheme="minorHAnsi" w:hAnsiTheme="minorHAnsi" w:cstheme="minorHAnsi"/>
          <w:sz w:val="22"/>
          <w:szCs w:val="22"/>
        </w:rPr>
      </w:pPr>
    </w:p>
    <w:p w14:paraId="73C2549C" w14:textId="77777777" w:rsidR="00FC0607" w:rsidRPr="00013F34" w:rsidRDefault="00A24415" w:rsidP="003C0DE2">
      <w:pPr>
        <w:pStyle w:val="Heading1"/>
        <w:numPr>
          <w:ilvl w:val="0"/>
          <w:numId w:val="1"/>
        </w:numPr>
        <w:shd w:val="clear" w:color="auto" w:fill="E5DFEC"/>
        <w:spacing w:after="120"/>
        <w:jc w:val="both"/>
        <w:rPr>
          <w:rFonts w:asciiTheme="minorHAnsi" w:hAnsiTheme="minorHAnsi" w:cstheme="minorHAnsi"/>
          <w:color w:val="31849B"/>
          <w:sz w:val="36"/>
          <w:szCs w:val="36"/>
        </w:rPr>
      </w:pPr>
      <w:bookmarkStart w:id="2" w:name="_Toc441490208"/>
      <w:r w:rsidRPr="00013F34">
        <w:rPr>
          <w:rFonts w:asciiTheme="minorHAnsi" w:hAnsiTheme="minorHAnsi" w:cstheme="minorHAnsi"/>
          <w:color w:val="31849B"/>
          <w:sz w:val="36"/>
          <w:szCs w:val="36"/>
        </w:rPr>
        <w:t>Performance</w:t>
      </w:r>
      <w:r w:rsidR="00BA683E" w:rsidRPr="00013F34">
        <w:rPr>
          <w:rFonts w:asciiTheme="minorHAnsi" w:hAnsiTheme="minorHAnsi" w:cstheme="minorHAnsi"/>
          <w:color w:val="31849B"/>
          <w:sz w:val="36"/>
          <w:szCs w:val="36"/>
        </w:rPr>
        <w:t xml:space="preserve"> Schedule</w:t>
      </w:r>
      <w:r w:rsidRPr="00013F34">
        <w:rPr>
          <w:rFonts w:asciiTheme="minorHAnsi" w:hAnsiTheme="minorHAnsi" w:cstheme="minorHAnsi"/>
          <w:color w:val="31849B"/>
          <w:sz w:val="36"/>
          <w:szCs w:val="36"/>
        </w:rPr>
        <w:t>.</w:t>
      </w:r>
      <w:bookmarkEnd w:id="2"/>
    </w:p>
    <w:p w14:paraId="59A199F5" w14:textId="77777777" w:rsidR="002640F4" w:rsidRPr="00013F34" w:rsidRDefault="002640F4" w:rsidP="00AD675B">
      <w:pPr>
        <w:rPr>
          <w:rFonts w:asciiTheme="minorHAnsi" w:hAnsiTheme="minorHAnsi" w:cstheme="minorHAnsi"/>
          <w:b/>
          <w:sz w:val="22"/>
          <w:szCs w:val="22"/>
        </w:rPr>
      </w:pPr>
    </w:p>
    <w:p w14:paraId="64918E01" w14:textId="07AC647C" w:rsidR="006321BB" w:rsidRPr="00013F34" w:rsidRDefault="006321BB" w:rsidP="00E9531B">
      <w:pPr>
        <w:ind w:firstLine="360"/>
        <w:rPr>
          <w:rFonts w:asciiTheme="minorHAnsi" w:hAnsiTheme="minorHAnsi" w:cstheme="minorHAnsi"/>
          <w:b/>
          <w:sz w:val="22"/>
          <w:szCs w:val="22"/>
        </w:rPr>
      </w:pPr>
      <w:r w:rsidRPr="00013F34">
        <w:rPr>
          <w:rFonts w:asciiTheme="minorHAnsi" w:hAnsiTheme="minorHAnsi" w:cstheme="minorHAnsi"/>
          <w:b/>
          <w:sz w:val="22"/>
          <w:szCs w:val="22"/>
        </w:rPr>
        <w:t>Project Schedule:</w:t>
      </w:r>
      <w:r w:rsidRPr="00013F34">
        <w:rPr>
          <w:rFonts w:asciiTheme="minorHAnsi" w:hAnsiTheme="minorHAnsi" w:cstheme="minorHAnsi"/>
          <w:b/>
          <w:sz w:val="22"/>
          <w:szCs w:val="22"/>
        </w:rPr>
        <w:br/>
      </w:r>
    </w:p>
    <w:tbl>
      <w:tblPr>
        <w:tblStyle w:val="TableGrid"/>
        <w:tblW w:w="0" w:type="auto"/>
        <w:tblInd w:w="625" w:type="dxa"/>
        <w:tblLook w:val="04A0" w:firstRow="1" w:lastRow="0" w:firstColumn="1" w:lastColumn="0" w:noHBand="0" w:noVBand="1"/>
      </w:tblPr>
      <w:tblGrid>
        <w:gridCol w:w="2250"/>
        <w:gridCol w:w="4320"/>
        <w:gridCol w:w="2155"/>
      </w:tblGrid>
      <w:tr w:rsidR="006321BB" w:rsidRPr="00013F34" w14:paraId="6047DB70" w14:textId="77777777" w:rsidTr="006321BB">
        <w:trPr>
          <w:trHeight w:val="449"/>
        </w:trPr>
        <w:tc>
          <w:tcPr>
            <w:tcW w:w="8725" w:type="dxa"/>
            <w:gridSpan w:val="3"/>
            <w:shd w:val="clear" w:color="auto" w:fill="92D050"/>
            <w:vAlign w:val="center"/>
          </w:tcPr>
          <w:p w14:paraId="359640FC" w14:textId="426D5244" w:rsidR="006321BB" w:rsidRPr="00013F34" w:rsidRDefault="006321BB" w:rsidP="006321BB">
            <w:pPr>
              <w:pStyle w:val="ListParagraph"/>
              <w:ind w:left="0"/>
              <w:jc w:val="center"/>
              <w:rPr>
                <w:rFonts w:asciiTheme="minorHAnsi" w:hAnsiTheme="minorHAnsi" w:cstheme="minorHAnsi"/>
                <w:sz w:val="22"/>
                <w:szCs w:val="22"/>
              </w:rPr>
            </w:pPr>
            <w:r w:rsidRPr="00013F34">
              <w:rPr>
                <w:rFonts w:asciiTheme="minorHAnsi" w:hAnsiTheme="minorHAnsi" w:cstheme="minorHAnsi"/>
                <w:b/>
                <w:bCs/>
                <w:sz w:val="22"/>
                <w:szCs w:val="22"/>
              </w:rPr>
              <w:t>PUBLIC ENGAGEMENT, CONCEPT &amp; SCHEMATIC DESIGN</w:t>
            </w:r>
          </w:p>
        </w:tc>
      </w:tr>
      <w:tr w:rsidR="006321BB" w:rsidRPr="00013F34" w14:paraId="682EF82D" w14:textId="77777777" w:rsidTr="006321BB">
        <w:trPr>
          <w:trHeight w:val="360"/>
        </w:trPr>
        <w:tc>
          <w:tcPr>
            <w:tcW w:w="2250" w:type="dxa"/>
            <w:shd w:val="clear" w:color="auto" w:fill="auto"/>
            <w:vAlign w:val="center"/>
          </w:tcPr>
          <w:p w14:paraId="31DF8E82"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sz w:val="22"/>
                <w:szCs w:val="22"/>
              </w:rPr>
              <w:t>Public Involvement #1</w:t>
            </w:r>
          </w:p>
        </w:tc>
        <w:tc>
          <w:tcPr>
            <w:tcW w:w="4320" w:type="dxa"/>
            <w:shd w:val="clear" w:color="auto" w:fill="auto"/>
            <w:vAlign w:val="center"/>
          </w:tcPr>
          <w:p w14:paraId="686AEDD6"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noProof/>
                <w:sz w:val="22"/>
                <w:szCs w:val="22"/>
              </w:rPr>
              <mc:AlternateContent>
                <mc:Choice Requires="wpi">
                  <w:drawing>
                    <wp:anchor distT="0" distB="0" distL="114300" distR="114300" simplePos="0" relativeHeight="251659264" behindDoc="0" locked="0" layoutInCell="1" allowOverlap="1" wp14:anchorId="5C4AA6B1" wp14:editId="36E9C794">
                      <wp:simplePos x="0" y="0"/>
                      <wp:positionH relativeFrom="column">
                        <wp:posOffset>646430</wp:posOffset>
                      </wp:positionH>
                      <wp:positionV relativeFrom="paragraph">
                        <wp:posOffset>231140</wp:posOffset>
                      </wp:positionV>
                      <wp:extent cx="18415" cy="18415"/>
                      <wp:effectExtent l="52705" t="53975" r="43180" b="41910"/>
                      <wp:wrapNone/>
                      <wp:docPr id="7"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765016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2.75pt;margin-top:.05pt;width:37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">
                      <v:imagedata r:id="rId16" o:title=""/>
                      <o:lock v:ext="edit" rotation="t" verticies="t" shapetype="t"/>
                    </v:shape>
                  </w:pict>
                </mc:Fallback>
              </mc:AlternateContent>
            </w:r>
            <w:r w:rsidRPr="00013F34">
              <w:rPr>
                <w:rFonts w:asciiTheme="minorHAnsi" w:hAnsiTheme="minorHAnsi" w:cstheme="minorHAnsi"/>
                <w:sz w:val="22"/>
                <w:szCs w:val="22"/>
              </w:rPr>
              <w:t xml:space="preserve">Site Analysis, Input from community on priorities, Concept Alternatives </w:t>
            </w:r>
          </w:p>
        </w:tc>
        <w:tc>
          <w:tcPr>
            <w:tcW w:w="2155" w:type="dxa"/>
            <w:shd w:val="clear" w:color="auto" w:fill="auto"/>
            <w:vAlign w:val="center"/>
          </w:tcPr>
          <w:p w14:paraId="6933180F"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sz w:val="22"/>
                <w:szCs w:val="22"/>
              </w:rPr>
              <w:t>October 2023</w:t>
            </w:r>
          </w:p>
        </w:tc>
      </w:tr>
      <w:tr w:rsidR="006321BB" w:rsidRPr="00013F34" w14:paraId="3316929F" w14:textId="77777777" w:rsidTr="006321BB">
        <w:trPr>
          <w:trHeight w:val="360"/>
        </w:trPr>
        <w:tc>
          <w:tcPr>
            <w:tcW w:w="2250" w:type="dxa"/>
            <w:shd w:val="clear" w:color="auto" w:fill="auto"/>
            <w:vAlign w:val="center"/>
          </w:tcPr>
          <w:p w14:paraId="6CF3B26F" w14:textId="7A38B4AA"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sz w:val="22"/>
                <w:szCs w:val="22"/>
              </w:rPr>
              <w:t>Proview</w:t>
            </w:r>
          </w:p>
        </w:tc>
        <w:tc>
          <w:tcPr>
            <w:tcW w:w="4320" w:type="dxa"/>
            <w:shd w:val="clear" w:color="auto" w:fill="auto"/>
            <w:vAlign w:val="center"/>
          </w:tcPr>
          <w:p w14:paraId="5C112F3A" w14:textId="50DCA81F"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sz w:val="22"/>
                <w:szCs w:val="22"/>
              </w:rPr>
              <w:t xml:space="preserve">Design Options Review (Pre-Schematic) – Development of three design options based upon community response, </w:t>
            </w:r>
            <w:proofErr w:type="gramStart"/>
            <w:r w:rsidRPr="00013F34">
              <w:rPr>
                <w:rFonts w:asciiTheme="minorHAnsi" w:hAnsiTheme="minorHAnsi" w:cstheme="minorHAnsi"/>
                <w:sz w:val="22"/>
                <w:szCs w:val="22"/>
              </w:rPr>
              <w:t>engineering</w:t>
            </w:r>
            <w:proofErr w:type="gramEnd"/>
            <w:r w:rsidRPr="00013F34">
              <w:rPr>
                <w:rFonts w:asciiTheme="minorHAnsi" w:hAnsiTheme="minorHAnsi" w:cstheme="minorHAnsi"/>
                <w:sz w:val="22"/>
                <w:szCs w:val="22"/>
              </w:rPr>
              <w:t xml:space="preserve"> and landmarks. </w:t>
            </w:r>
          </w:p>
        </w:tc>
        <w:tc>
          <w:tcPr>
            <w:tcW w:w="2155" w:type="dxa"/>
            <w:shd w:val="clear" w:color="auto" w:fill="auto"/>
            <w:vAlign w:val="center"/>
          </w:tcPr>
          <w:p w14:paraId="1A4DBB49"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sz w:val="22"/>
                <w:szCs w:val="22"/>
              </w:rPr>
              <w:t>November 2023</w:t>
            </w:r>
          </w:p>
        </w:tc>
      </w:tr>
      <w:tr w:rsidR="006321BB" w:rsidRPr="00013F34" w14:paraId="1D1AE1CF" w14:textId="77777777" w:rsidTr="006321BB">
        <w:trPr>
          <w:trHeight w:val="360"/>
        </w:trPr>
        <w:tc>
          <w:tcPr>
            <w:tcW w:w="2250" w:type="dxa"/>
            <w:shd w:val="clear" w:color="auto" w:fill="auto"/>
            <w:vAlign w:val="center"/>
          </w:tcPr>
          <w:p w14:paraId="7B88008B"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sz w:val="22"/>
                <w:szCs w:val="22"/>
              </w:rPr>
              <w:t>Public Involvement #2</w:t>
            </w:r>
          </w:p>
        </w:tc>
        <w:tc>
          <w:tcPr>
            <w:tcW w:w="4320" w:type="dxa"/>
            <w:shd w:val="clear" w:color="auto" w:fill="auto"/>
            <w:vAlign w:val="center"/>
          </w:tcPr>
          <w:p w14:paraId="2B89D261"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sz w:val="22"/>
                <w:szCs w:val="22"/>
              </w:rPr>
              <w:t xml:space="preserve">Present Designs Options and Gather Input, Concept Alternatives </w:t>
            </w:r>
          </w:p>
        </w:tc>
        <w:tc>
          <w:tcPr>
            <w:tcW w:w="2155" w:type="dxa"/>
            <w:shd w:val="clear" w:color="auto" w:fill="auto"/>
            <w:vAlign w:val="center"/>
          </w:tcPr>
          <w:p w14:paraId="61588CB5"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sz w:val="22"/>
                <w:szCs w:val="22"/>
              </w:rPr>
              <w:t>January 2024</w:t>
            </w:r>
          </w:p>
        </w:tc>
      </w:tr>
      <w:tr w:rsidR="006321BB" w:rsidRPr="00013F34" w14:paraId="2695F8F1" w14:textId="77777777" w:rsidTr="006321BB">
        <w:trPr>
          <w:trHeight w:val="360"/>
        </w:trPr>
        <w:tc>
          <w:tcPr>
            <w:tcW w:w="2250" w:type="dxa"/>
            <w:shd w:val="clear" w:color="auto" w:fill="auto"/>
            <w:vAlign w:val="center"/>
          </w:tcPr>
          <w:p w14:paraId="2B5584D0" w14:textId="0A9242FA"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sz w:val="22"/>
                <w:szCs w:val="22"/>
              </w:rPr>
              <w:t>Proview</w:t>
            </w:r>
          </w:p>
        </w:tc>
        <w:tc>
          <w:tcPr>
            <w:tcW w:w="4320" w:type="dxa"/>
            <w:shd w:val="clear" w:color="auto" w:fill="auto"/>
            <w:vAlign w:val="center"/>
          </w:tcPr>
          <w:p w14:paraId="0AD4E566"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sz w:val="22"/>
                <w:szCs w:val="22"/>
              </w:rPr>
              <w:t>Schematic Review – Presentation of the preferred Schematic Design. Approval of any Boards going out to the Public</w:t>
            </w:r>
          </w:p>
        </w:tc>
        <w:tc>
          <w:tcPr>
            <w:tcW w:w="2155" w:type="dxa"/>
            <w:shd w:val="clear" w:color="auto" w:fill="auto"/>
            <w:vAlign w:val="center"/>
          </w:tcPr>
          <w:p w14:paraId="2471389F"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sz w:val="22"/>
                <w:szCs w:val="22"/>
              </w:rPr>
              <w:t>February 2024</w:t>
            </w:r>
          </w:p>
        </w:tc>
      </w:tr>
      <w:tr w:rsidR="006321BB" w:rsidRPr="00013F34" w14:paraId="50ED26D9" w14:textId="77777777" w:rsidTr="006321BB">
        <w:trPr>
          <w:trHeight w:val="360"/>
        </w:trPr>
        <w:tc>
          <w:tcPr>
            <w:tcW w:w="2250" w:type="dxa"/>
            <w:tcBorders>
              <w:bottom w:val="single" w:sz="4" w:space="0" w:color="auto"/>
            </w:tcBorders>
            <w:shd w:val="clear" w:color="auto" w:fill="auto"/>
            <w:vAlign w:val="center"/>
          </w:tcPr>
          <w:p w14:paraId="5F861189"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sz w:val="22"/>
                <w:szCs w:val="22"/>
              </w:rPr>
              <w:t>Public Involvement #3</w:t>
            </w:r>
          </w:p>
        </w:tc>
        <w:tc>
          <w:tcPr>
            <w:tcW w:w="4320" w:type="dxa"/>
            <w:tcBorders>
              <w:bottom w:val="single" w:sz="4" w:space="0" w:color="auto"/>
            </w:tcBorders>
            <w:shd w:val="clear" w:color="auto" w:fill="auto"/>
            <w:vAlign w:val="center"/>
          </w:tcPr>
          <w:p w14:paraId="355B99EC"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sz w:val="22"/>
                <w:szCs w:val="22"/>
              </w:rPr>
              <w:t>Present Final Schematic Design</w:t>
            </w:r>
          </w:p>
        </w:tc>
        <w:tc>
          <w:tcPr>
            <w:tcW w:w="2155" w:type="dxa"/>
            <w:tcBorders>
              <w:bottom w:val="single" w:sz="4" w:space="0" w:color="auto"/>
            </w:tcBorders>
            <w:shd w:val="clear" w:color="auto" w:fill="auto"/>
            <w:vAlign w:val="center"/>
          </w:tcPr>
          <w:p w14:paraId="162CD4D2"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sz w:val="22"/>
                <w:szCs w:val="22"/>
              </w:rPr>
              <w:t>March 2024</w:t>
            </w:r>
          </w:p>
        </w:tc>
      </w:tr>
      <w:tr w:rsidR="006321BB" w:rsidRPr="00013F34" w14:paraId="3E33024D" w14:textId="77777777" w:rsidTr="006321BB">
        <w:trPr>
          <w:trHeight w:val="359"/>
        </w:trPr>
        <w:tc>
          <w:tcPr>
            <w:tcW w:w="8725" w:type="dxa"/>
            <w:gridSpan w:val="3"/>
            <w:shd w:val="clear" w:color="auto" w:fill="92D050"/>
            <w:vAlign w:val="center"/>
          </w:tcPr>
          <w:p w14:paraId="30D388C7" w14:textId="497080E1" w:rsidR="006321BB" w:rsidRPr="00013F34" w:rsidRDefault="006321BB" w:rsidP="006321BB">
            <w:pPr>
              <w:pStyle w:val="ListParagraph"/>
              <w:ind w:left="0"/>
              <w:jc w:val="center"/>
              <w:rPr>
                <w:rFonts w:asciiTheme="minorHAnsi" w:hAnsiTheme="minorHAnsi" w:cstheme="minorHAnsi"/>
                <w:sz w:val="22"/>
                <w:szCs w:val="22"/>
              </w:rPr>
            </w:pPr>
            <w:r w:rsidRPr="00013F34">
              <w:rPr>
                <w:rFonts w:asciiTheme="minorHAnsi" w:hAnsiTheme="minorHAnsi" w:cstheme="minorHAnsi"/>
                <w:b/>
                <w:bCs/>
                <w:sz w:val="22"/>
                <w:szCs w:val="22"/>
              </w:rPr>
              <w:t>DESIGN DEVELOPMENT &amp; CONSTRUCTION DOCUMENTS</w:t>
            </w:r>
          </w:p>
        </w:tc>
      </w:tr>
      <w:tr w:rsidR="006321BB" w:rsidRPr="00013F34" w14:paraId="01E7AA2D" w14:textId="77777777" w:rsidTr="00182F1F">
        <w:trPr>
          <w:trHeight w:val="360"/>
        </w:trPr>
        <w:tc>
          <w:tcPr>
            <w:tcW w:w="2250" w:type="dxa"/>
          </w:tcPr>
          <w:p w14:paraId="77785CBF" w14:textId="0955AC2C"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sz w:val="22"/>
                <w:szCs w:val="22"/>
              </w:rPr>
              <w:t>Proview</w:t>
            </w:r>
          </w:p>
        </w:tc>
        <w:tc>
          <w:tcPr>
            <w:tcW w:w="4320" w:type="dxa"/>
          </w:tcPr>
          <w:p w14:paraId="71C48E92" w14:textId="3890D3E0"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sz w:val="22"/>
                <w:szCs w:val="22"/>
              </w:rPr>
              <w:t>Design Development – 30%</w:t>
            </w:r>
          </w:p>
        </w:tc>
        <w:tc>
          <w:tcPr>
            <w:tcW w:w="2155" w:type="dxa"/>
            <w:vAlign w:val="center"/>
          </w:tcPr>
          <w:p w14:paraId="1C9E59CC"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sz w:val="22"/>
                <w:szCs w:val="22"/>
              </w:rPr>
              <w:t>June 2024</w:t>
            </w:r>
          </w:p>
        </w:tc>
      </w:tr>
      <w:tr w:rsidR="006321BB" w:rsidRPr="00013F34" w14:paraId="717D5234" w14:textId="77777777" w:rsidTr="00182F1F">
        <w:trPr>
          <w:trHeight w:val="233"/>
        </w:trPr>
        <w:tc>
          <w:tcPr>
            <w:tcW w:w="2250" w:type="dxa"/>
          </w:tcPr>
          <w:p w14:paraId="2F782344"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color w:val="000000"/>
                <w:sz w:val="22"/>
                <w:szCs w:val="22"/>
              </w:rPr>
              <w:t xml:space="preserve">60% Proview Tech </w:t>
            </w:r>
          </w:p>
        </w:tc>
        <w:tc>
          <w:tcPr>
            <w:tcW w:w="4320" w:type="dxa"/>
          </w:tcPr>
          <w:p w14:paraId="2EEDB3E9"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color w:val="000000"/>
                <w:sz w:val="22"/>
                <w:szCs w:val="22"/>
              </w:rPr>
              <w:t xml:space="preserve">Review for 60% Construction Documents </w:t>
            </w:r>
          </w:p>
        </w:tc>
        <w:tc>
          <w:tcPr>
            <w:tcW w:w="2155" w:type="dxa"/>
            <w:vAlign w:val="center"/>
          </w:tcPr>
          <w:p w14:paraId="701BB1B5"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sz w:val="22"/>
                <w:szCs w:val="22"/>
              </w:rPr>
              <w:t>August 2024</w:t>
            </w:r>
          </w:p>
        </w:tc>
      </w:tr>
      <w:tr w:rsidR="006321BB" w:rsidRPr="00013F34" w14:paraId="563CDB0D" w14:textId="77777777" w:rsidTr="00182F1F">
        <w:trPr>
          <w:trHeight w:val="360"/>
        </w:trPr>
        <w:tc>
          <w:tcPr>
            <w:tcW w:w="2250" w:type="dxa"/>
          </w:tcPr>
          <w:p w14:paraId="6FC792FE"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color w:val="000000"/>
                <w:sz w:val="22"/>
                <w:szCs w:val="22"/>
              </w:rPr>
              <w:t>90% Proview Tech</w:t>
            </w:r>
          </w:p>
        </w:tc>
        <w:tc>
          <w:tcPr>
            <w:tcW w:w="4320" w:type="dxa"/>
          </w:tcPr>
          <w:p w14:paraId="565F0F16" w14:textId="77777777" w:rsidR="006321BB" w:rsidRPr="00013F34" w:rsidRDefault="006321BB" w:rsidP="00182F1F">
            <w:pPr>
              <w:pStyle w:val="ListParagraph"/>
              <w:ind w:left="0"/>
              <w:rPr>
                <w:rFonts w:asciiTheme="minorHAnsi" w:hAnsiTheme="minorHAnsi" w:cstheme="minorHAnsi"/>
                <w:color w:val="000000"/>
                <w:sz w:val="22"/>
                <w:szCs w:val="22"/>
              </w:rPr>
            </w:pPr>
            <w:r w:rsidRPr="00013F34">
              <w:rPr>
                <w:rFonts w:asciiTheme="minorHAnsi" w:hAnsiTheme="minorHAnsi" w:cstheme="minorHAnsi"/>
                <w:color w:val="000000"/>
                <w:sz w:val="22"/>
                <w:szCs w:val="22"/>
              </w:rPr>
              <w:t xml:space="preserve">Review for 90% Construction Documents </w:t>
            </w:r>
          </w:p>
          <w:p w14:paraId="17D29FBA"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sz w:val="22"/>
                <w:szCs w:val="22"/>
              </w:rPr>
              <w:t>Submit SG 3</w:t>
            </w:r>
          </w:p>
        </w:tc>
        <w:tc>
          <w:tcPr>
            <w:tcW w:w="2155" w:type="dxa"/>
            <w:vAlign w:val="center"/>
          </w:tcPr>
          <w:p w14:paraId="06466928"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sz w:val="22"/>
                <w:szCs w:val="22"/>
              </w:rPr>
              <w:t>October 2024</w:t>
            </w:r>
          </w:p>
        </w:tc>
      </w:tr>
      <w:tr w:rsidR="006321BB" w:rsidRPr="00013F34" w14:paraId="79B1F320" w14:textId="77777777" w:rsidTr="006321BB">
        <w:trPr>
          <w:trHeight w:val="360"/>
        </w:trPr>
        <w:tc>
          <w:tcPr>
            <w:tcW w:w="2250" w:type="dxa"/>
            <w:tcBorders>
              <w:bottom w:val="single" w:sz="4" w:space="0" w:color="auto"/>
            </w:tcBorders>
            <w:shd w:val="clear" w:color="auto" w:fill="auto"/>
            <w:vAlign w:val="center"/>
          </w:tcPr>
          <w:p w14:paraId="77AC7269"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color w:val="000000"/>
                <w:sz w:val="22"/>
                <w:szCs w:val="22"/>
              </w:rPr>
              <w:lastRenderedPageBreak/>
              <w:t>Concurrent 100% Review</w:t>
            </w:r>
          </w:p>
        </w:tc>
        <w:tc>
          <w:tcPr>
            <w:tcW w:w="4320" w:type="dxa"/>
            <w:tcBorders>
              <w:bottom w:val="single" w:sz="4" w:space="0" w:color="auto"/>
            </w:tcBorders>
            <w:shd w:val="clear" w:color="auto" w:fill="auto"/>
          </w:tcPr>
          <w:p w14:paraId="2DAE2D8B"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color w:val="000000"/>
                <w:sz w:val="22"/>
                <w:szCs w:val="22"/>
              </w:rPr>
              <w:t>SPR’s Engineering and Design unit review the 100% documents concurrently with FAS’s Purchasing and Contracting unit.</w:t>
            </w:r>
          </w:p>
        </w:tc>
        <w:tc>
          <w:tcPr>
            <w:tcW w:w="2155" w:type="dxa"/>
            <w:tcBorders>
              <w:bottom w:val="single" w:sz="4" w:space="0" w:color="auto"/>
            </w:tcBorders>
            <w:shd w:val="clear" w:color="auto" w:fill="auto"/>
            <w:vAlign w:val="center"/>
          </w:tcPr>
          <w:p w14:paraId="0E15E9AB"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sz w:val="22"/>
                <w:szCs w:val="22"/>
              </w:rPr>
              <w:t>November 2024</w:t>
            </w:r>
          </w:p>
        </w:tc>
      </w:tr>
      <w:tr w:rsidR="006321BB" w:rsidRPr="00013F34" w14:paraId="6FAEBC79" w14:textId="77777777" w:rsidTr="006321BB">
        <w:trPr>
          <w:trHeight w:val="449"/>
        </w:trPr>
        <w:tc>
          <w:tcPr>
            <w:tcW w:w="8725" w:type="dxa"/>
            <w:gridSpan w:val="3"/>
            <w:shd w:val="clear" w:color="auto" w:fill="92D050"/>
            <w:vAlign w:val="center"/>
          </w:tcPr>
          <w:p w14:paraId="2963AB48" w14:textId="703FEF64" w:rsidR="006321BB" w:rsidRPr="00013F34" w:rsidRDefault="006321BB" w:rsidP="006321BB">
            <w:pPr>
              <w:pStyle w:val="ListParagraph"/>
              <w:ind w:left="0"/>
              <w:jc w:val="center"/>
              <w:rPr>
                <w:rFonts w:asciiTheme="minorHAnsi" w:hAnsiTheme="minorHAnsi" w:cstheme="minorHAnsi"/>
                <w:sz w:val="22"/>
                <w:szCs w:val="22"/>
              </w:rPr>
            </w:pPr>
            <w:r w:rsidRPr="00013F34">
              <w:rPr>
                <w:rFonts w:asciiTheme="minorHAnsi" w:hAnsiTheme="minorHAnsi" w:cstheme="minorHAnsi"/>
                <w:b/>
                <w:bCs/>
                <w:sz w:val="22"/>
                <w:szCs w:val="22"/>
              </w:rPr>
              <w:t>BIDDING, CONSTRUCTION &amp; CLOSEOUT</w:t>
            </w:r>
          </w:p>
        </w:tc>
      </w:tr>
      <w:tr w:rsidR="006321BB" w:rsidRPr="00013F34" w14:paraId="137352AC" w14:textId="77777777" w:rsidTr="006321BB">
        <w:trPr>
          <w:trHeight w:val="296"/>
        </w:trPr>
        <w:tc>
          <w:tcPr>
            <w:tcW w:w="2250" w:type="dxa"/>
            <w:shd w:val="clear" w:color="auto" w:fill="auto"/>
          </w:tcPr>
          <w:p w14:paraId="1D816D90"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color w:val="000000"/>
                <w:sz w:val="22"/>
                <w:szCs w:val="22"/>
              </w:rPr>
              <w:t xml:space="preserve">Bid Advertisement </w:t>
            </w:r>
          </w:p>
        </w:tc>
        <w:tc>
          <w:tcPr>
            <w:tcW w:w="4320" w:type="dxa"/>
            <w:shd w:val="clear" w:color="auto" w:fill="auto"/>
          </w:tcPr>
          <w:p w14:paraId="0954EDAE"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color w:val="000000"/>
                <w:sz w:val="22"/>
                <w:szCs w:val="22"/>
              </w:rPr>
              <w:t>Publish Bid Package</w:t>
            </w:r>
          </w:p>
        </w:tc>
        <w:tc>
          <w:tcPr>
            <w:tcW w:w="2155" w:type="dxa"/>
            <w:shd w:val="clear" w:color="auto" w:fill="auto"/>
            <w:vAlign w:val="center"/>
          </w:tcPr>
          <w:p w14:paraId="1A2EE0D0"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sz w:val="22"/>
                <w:szCs w:val="22"/>
              </w:rPr>
              <w:t>December 2024</w:t>
            </w:r>
          </w:p>
        </w:tc>
      </w:tr>
      <w:tr w:rsidR="006321BB" w:rsidRPr="00013F34" w14:paraId="64A24349" w14:textId="77777777" w:rsidTr="006321BB">
        <w:trPr>
          <w:trHeight w:val="360"/>
        </w:trPr>
        <w:tc>
          <w:tcPr>
            <w:tcW w:w="2250" w:type="dxa"/>
            <w:shd w:val="clear" w:color="auto" w:fill="auto"/>
          </w:tcPr>
          <w:p w14:paraId="72F9BB27" w14:textId="77777777" w:rsidR="006321BB" w:rsidRPr="00013F34" w:rsidRDefault="006321BB" w:rsidP="00182F1F">
            <w:pPr>
              <w:pStyle w:val="ListParagraph"/>
              <w:ind w:left="0"/>
              <w:rPr>
                <w:rFonts w:asciiTheme="minorHAnsi" w:hAnsiTheme="minorHAnsi" w:cstheme="minorHAnsi"/>
                <w:color w:val="000000"/>
                <w:sz w:val="22"/>
                <w:szCs w:val="22"/>
              </w:rPr>
            </w:pPr>
            <w:r w:rsidRPr="00013F34">
              <w:rPr>
                <w:rFonts w:asciiTheme="minorHAnsi" w:hAnsiTheme="minorHAnsi" w:cstheme="minorHAnsi"/>
                <w:color w:val="000000"/>
                <w:sz w:val="22"/>
                <w:szCs w:val="22"/>
              </w:rPr>
              <w:t>Notice to Proceed</w:t>
            </w:r>
          </w:p>
        </w:tc>
        <w:tc>
          <w:tcPr>
            <w:tcW w:w="4320" w:type="dxa"/>
            <w:shd w:val="clear" w:color="auto" w:fill="auto"/>
          </w:tcPr>
          <w:p w14:paraId="718DCB90" w14:textId="77777777" w:rsidR="006321BB" w:rsidRPr="00013F34" w:rsidRDefault="006321BB" w:rsidP="00182F1F">
            <w:pPr>
              <w:pStyle w:val="ListParagraph"/>
              <w:ind w:left="0"/>
              <w:rPr>
                <w:rFonts w:asciiTheme="minorHAnsi" w:hAnsiTheme="minorHAnsi" w:cstheme="minorHAnsi"/>
                <w:color w:val="000000"/>
                <w:sz w:val="22"/>
                <w:szCs w:val="22"/>
              </w:rPr>
            </w:pPr>
            <w:r w:rsidRPr="00013F34">
              <w:rPr>
                <w:rFonts w:asciiTheme="minorHAnsi" w:hAnsiTheme="minorHAnsi" w:cstheme="minorHAnsi"/>
                <w:color w:val="000000"/>
                <w:sz w:val="22"/>
                <w:szCs w:val="22"/>
              </w:rPr>
              <w:t xml:space="preserve">Contract negotiation resolved and contractor notified to begin work. </w:t>
            </w:r>
          </w:p>
        </w:tc>
        <w:tc>
          <w:tcPr>
            <w:tcW w:w="2155" w:type="dxa"/>
            <w:shd w:val="clear" w:color="auto" w:fill="auto"/>
            <w:vAlign w:val="center"/>
          </w:tcPr>
          <w:p w14:paraId="67C75204"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sz w:val="22"/>
                <w:szCs w:val="22"/>
              </w:rPr>
              <w:t>April 2025</w:t>
            </w:r>
          </w:p>
        </w:tc>
      </w:tr>
      <w:tr w:rsidR="006321BB" w:rsidRPr="00013F34" w14:paraId="797247A9" w14:textId="77777777" w:rsidTr="006321BB">
        <w:trPr>
          <w:trHeight w:val="360"/>
        </w:trPr>
        <w:tc>
          <w:tcPr>
            <w:tcW w:w="2250" w:type="dxa"/>
            <w:shd w:val="clear" w:color="auto" w:fill="auto"/>
          </w:tcPr>
          <w:p w14:paraId="0080AFF5"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color w:val="000000"/>
                <w:sz w:val="22"/>
                <w:szCs w:val="22"/>
              </w:rPr>
              <w:t>Substantial Completion</w:t>
            </w:r>
          </w:p>
        </w:tc>
        <w:tc>
          <w:tcPr>
            <w:tcW w:w="4320" w:type="dxa"/>
            <w:shd w:val="clear" w:color="auto" w:fill="auto"/>
          </w:tcPr>
          <w:p w14:paraId="63EB0113"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color w:val="000000"/>
                <w:sz w:val="22"/>
                <w:szCs w:val="22"/>
              </w:rPr>
              <w:t xml:space="preserve">Construction completion for full and unrestricted use of the facility </w:t>
            </w:r>
          </w:p>
        </w:tc>
        <w:tc>
          <w:tcPr>
            <w:tcW w:w="2155" w:type="dxa"/>
            <w:shd w:val="clear" w:color="auto" w:fill="auto"/>
            <w:vAlign w:val="center"/>
          </w:tcPr>
          <w:p w14:paraId="49952326" w14:textId="77777777" w:rsidR="006321BB" w:rsidRPr="00013F34" w:rsidRDefault="006321BB" w:rsidP="00182F1F">
            <w:pPr>
              <w:pStyle w:val="ListParagraph"/>
              <w:ind w:left="0"/>
              <w:rPr>
                <w:rFonts w:asciiTheme="minorHAnsi" w:hAnsiTheme="minorHAnsi" w:cstheme="minorHAnsi"/>
                <w:sz w:val="22"/>
                <w:szCs w:val="22"/>
              </w:rPr>
            </w:pPr>
            <w:r w:rsidRPr="00013F34">
              <w:rPr>
                <w:rFonts w:asciiTheme="minorHAnsi" w:hAnsiTheme="minorHAnsi" w:cstheme="minorHAnsi"/>
                <w:sz w:val="22"/>
                <w:szCs w:val="22"/>
              </w:rPr>
              <w:t>August 2025</w:t>
            </w:r>
          </w:p>
        </w:tc>
      </w:tr>
    </w:tbl>
    <w:p w14:paraId="2D9A39D1" w14:textId="77777777" w:rsidR="006321BB" w:rsidRPr="00013F34" w:rsidRDefault="006321BB" w:rsidP="00AD675B">
      <w:pPr>
        <w:rPr>
          <w:rFonts w:asciiTheme="minorHAnsi" w:hAnsiTheme="minorHAnsi" w:cstheme="minorHAnsi"/>
          <w:b/>
          <w:sz w:val="22"/>
          <w:szCs w:val="22"/>
        </w:rPr>
      </w:pPr>
    </w:p>
    <w:p w14:paraId="73C2549D" w14:textId="1EAD81A3" w:rsidR="00FC0607" w:rsidRPr="00013F34" w:rsidRDefault="00FC0607" w:rsidP="00AD675B">
      <w:pPr>
        <w:ind w:left="360"/>
        <w:rPr>
          <w:rFonts w:asciiTheme="minorHAnsi" w:hAnsiTheme="minorHAnsi" w:cstheme="minorHAnsi"/>
          <w:b/>
          <w:sz w:val="22"/>
          <w:szCs w:val="22"/>
        </w:rPr>
      </w:pPr>
    </w:p>
    <w:p w14:paraId="73C2549E" w14:textId="77777777" w:rsidR="003961FA" w:rsidRPr="00013F34" w:rsidRDefault="00503828" w:rsidP="003C0DE2">
      <w:pPr>
        <w:pStyle w:val="Heading1"/>
        <w:numPr>
          <w:ilvl w:val="0"/>
          <w:numId w:val="1"/>
        </w:numPr>
        <w:shd w:val="clear" w:color="auto" w:fill="E5DFEC"/>
        <w:spacing w:after="120"/>
        <w:jc w:val="both"/>
        <w:rPr>
          <w:rFonts w:asciiTheme="minorHAnsi" w:hAnsiTheme="minorHAnsi" w:cstheme="minorHAnsi"/>
          <w:color w:val="31849B"/>
          <w:sz w:val="36"/>
          <w:szCs w:val="36"/>
        </w:rPr>
      </w:pPr>
      <w:bookmarkStart w:id="3" w:name="_Toc441490209"/>
      <w:r w:rsidRPr="00013F34">
        <w:rPr>
          <w:rFonts w:asciiTheme="minorHAnsi" w:hAnsiTheme="minorHAnsi" w:cstheme="minorHAnsi"/>
          <w:color w:val="31849B"/>
          <w:sz w:val="36"/>
          <w:szCs w:val="36"/>
        </w:rPr>
        <w:t>Solicitation Objectives.</w:t>
      </w:r>
      <w:bookmarkEnd w:id="3"/>
    </w:p>
    <w:p w14:paraId="4A39B6BD" w14:textId="77777777" w:rsidR="00840135" w:rsidRPr="00013F34" w:rsidRDefault="00840135" w:rsidP="00840135">
      <w:pPr>
        <w:ind w:left="360"/>
        <w:jc w:val="both"/>
        <w:rPr>
          <w:rFonts w:asciiTheme="minorHAnsi" w:hAnsiTheme="minorHAnsi" w:cstheme="minorHAnsi"/>
          <w:sz w:val="22"/>
          <w:szCs w:val="22"/>
        </w:rPr>
      </w:pPr>
      <w:r w:rsidRPr="00013F34">
        <w:rPr>
          <w:rFonts w:asciiTheme="minorHAnsi" w:hAnsiTheme="minorHAnsi" w:cstheme="minorHAnsi"/>
          <w:sz w:val="22"/>
          <w:szCs w:val="22"/>
        </w:rPr>
        <w:t xml:space="preserve">The </w:t>
      </w:r>
      <w:proofErr w:type="gramStart"/>
      <w:r w:rsidRPr="00013F34">
        <w:rPr>
          <w:rFonts w:asciiTheme="minorHAnsi" w:hAnsiTheme="minorHAnsi" w:cstheme="minorHAnsi"/>
          <w:sz w:val="22"/>
          <w:szCs w:val="22"/>
        </w:rPr>
        <w:t>City</w:t>
      </w:r>
      <w:proofErr w:type="gramEnd"/>
      <w:r w:rsidRPr="00013F34">
        <w:rPr>
          <w:rFonts w:asciiTheme="minorHAnsi" w:hAnsiTheme="minorHAnsi" w:cstheme="minorHAnsi"/>
          <w:sz w:val="22"/>
          <w:szCs w:val="22"/>
        </w:rPr>
        <w:t xml:space="preserve"> expects to hire a consultant team through this solicitation that will be able to:</w:t>
      </w:r>
    </w:p>
    <w:p w14:paraId="23245C56" w14:textId="77777777" w:rsidR="00840135" w:rsidRPr="00013F34" w:rsidRDefault="00840135" w:rsidP="00840135">
      <w:pPr>
        <w:ind w:left="360"/>
        <w:jc w:val="both"/>
        <w:rPr>
          <w:rFonts w:asciiTheme="minorHAnsi" w:hAnsiTheme="minorHAnsi" w:cstheme="minorHAnsi"/>
          <w:sz w:val="22"/>
          <w:szCs w:val="22"/>
        </w:rPr>
      </w:pPr>
    </w:p>
    <w:p w14:paraId="44F70364" w14:textId="5A0D7B27" w:rsidR="00840135" w:rsidRPr="00013F34" w:rsidRDefault="00840135" w:rsidP="00013F34">
      <w:pPr>
        <w:pStyle w:val="ListParagraph"/>
        <w:numPr>
          <w:ilvl w:val="0"/>
          <w:numId w:val="34"/>
        </w:numPr>
        <w:jc w:val="both"/>
        <w:rPr>
          <w:rFonts w:asciiTheme="minorHAnsi" w:hAnsiTheme="minorHAnsi" w:cstheme="minorHAnsi"/>
          <w:sz w:val="22"/>
          <w:szCs w:val="22"/>
        </w:rPr>
      </w:pPr>
      <w:r w:rsidRPr="00013F34">
        <w:rPr>
          <w:rFonts w:asciiTheme="minorHAnsi" w:hAnsiTheme="minorHAnsi" w:cstheme="minorHAnsi"/>
          <w:sz w:val="22"/>
          <w:szCs w:val="22"/>
        </w:rPr>
        <w:t xml:space="preserve">Demonstrate experience designing and developing public-use facilities of high quality, outstanding public gathering spaces and architecture, with similar scopes of work to those outlined in the Scope of Work </w:t>
      </w:r>
      <w:proofErr w:type="gramStart"/>
      <w:r w:rsidRPr="00013F34">
        <w:rPr>
          <w:rFonts w:asciiTheme="minorHAnsi" w:hAnsiTheme="minorHAnsi" w:cstheme="minorHAnsi"/>
          <w:sz w:val="22"/>
          <w:szCs w:val="22"/>
        </w:rPr>
        <w:t>section;</w:t>
      </w:r>
      <w:proofErr w:type="gramEnd"/>
    </w:p>
    <w:p w14:paraId="7EBD213C" w14:textId="6459BCE8" w:rsidR="00840135" w:rsidRPr="00013F34" w:rsidRDefault="00840135" w:rsidP="00013F34">
      <w:pPr>
        <w:pStyle w:val="ListParagraph"/>
        <w:numPr>
          <w:ilvl w:val="0"/>
          <w:numId w:val="34"/>
        </w:numPr>
        <w:jc w:val="both"/>
        <w:rPr>
          <w:rFonts w:asciiTheme="minorHAnsi" w:hAnsiTheme="minorHAnsi" w:cstheme="minorHAnsi"/>
          <w:sz w:val="22"/>
          <w:szCs w:val="22"/>
        </w:rPr>
      </w:pPr>
      <w:r w:rsidRPr="00013F34">
        <w:rPr>
          <w:rFonts w:asciiTheme="minorHAnsi" w:hAnsiTheme="minorHAnsi" w:cstheme="minorHAnsi"/>
          <w:sz w:val="22"/>
          <w:szCs w:val="22"/>
        </w:rPr>
        <w:t xml:space="preserve">Demonstrate that the consultant team has experience with community engagement, public presentation and facilitation to a broad range of </w:t>
      </w:r>
      <w:proofErr w:type="gramStart"/>
      <w:r w:rsidRPr="00013F34">
        <w:rPr>
          <w:rFonts w:asciiTheme="minorHAnsi" w:hAnsiTheme="minorHAnsi" w:cstheme="minorHAnsi"/>
          <w:sz w:val="22"/>
          <w:szCs w:val="22"/>
        </w:rPr>
        <w:t>stakeholders;</w:t>
      </w:r>
      <w:proofErr w:type="gramEnd"/>
    </w:p>
    <w:p w14:paraId="777A8DAD" w14:textId="53B6401A" w:rsidR="00840135" w:rsidRPr="00013F34" w:rsidRDefault="00840135" w:rsidP="00013F34">
      <w:pPr>
        <w:pStyle w:val="ListParagraph"/>
        <w:numPr>
          <w:ilvl w:val="0"/>
          <w:numId w:val="34"/>
        </w:numPr>
        <w:jc w:val="both"/>
        <w:rPr>
          <w:rFonts w:asciiTheme="minorHAnsi" w:hAnsiTheme="minorHAnsi" w:cstheme="minorHAnsi"/>
          <w:sz w:val="22"/>
          <w:szCs w:val="22"/>
        </w:rPr>
      </w:pPr>
      <w:r w:rsidRPr="00013F34">
        <w:rPr>
          <w:rFonts w:asciiTheme="minorHAnsi" w:hAnsiTheme="minorHAnsi" w:cstheme="minorHAnsi"/>
          <w:sz w:val="22"/>
          <w:szCs w:val="22"/>
        </w:rPr>
        <w:t xml:space="preserve">Demonstrate experience designing public-use facilities to increase accessibility and meet ADA </w:t>
      </w:r>
      <w:proofErr w:type="gramStart"/>
      <w:r w:rsidRPr="00013F34">
        <w:rPr>
          <w:rFonts w:asciiTheme="minorHAnsi" w:hAnsiTheme="minorHAnsi" w:cstheme="minorHAnsi"/>
          <w:sz w:val="22"/>
          <w:szCs w:val="22"/>
        </w:rPr>
        <w:t>requirements;</w:t>
      </w:r>
      <w:proofErr w:type="gramEnd"/>
    </w:p>
    <w:p w14:paraId="3B31385D" w14:textId="5A60687F" w:rsidR="00840135" w:rsidRPr="00013F34" w:rsidRDefault="00840135" w:rsidP="00013F34">
      <w:pPr>
        <w:pStyle w:val="ListParagraph"/>
        <w:numPr>
          <w:ilvl w:val="0"/>
          <w:numId w:val="34"/>
        </w:numPr>
        <w:jc w:val="both"/>
        <w:rPr>
          <w:rFonts w:asciiTheme="minorHAnsi" w:hAnsiTheme="minorHAnsi" w:cstheme="minorHAnsi"/>
          <w:sz w:val="22"/>
          <w:szCs w:val="22"/>
        </w:rPr>
      </w:pPr>
      <w:r w:rsidRPr="00013F34">
        <w:rPr>
          <w:rFonts w:asciiTheme="minorHAnsi" w:hAnsiTheme="minorHAnsi" w:cstheme="minorHAnsi"/>
          <w:sz w:val="22"/>
          <w:szCs w:val="22"/>
        </w:rPr>
        <w:t xml:space="preserve">Demonstrate a commitment to a sustainable design, including the use of recycled and/or locally sourced </w:t>
      </w:r>
      <w:proofErr w:type="gramStart"/>
      <w:r w:rsidRPr="00013F34">
        <w:rPr>
          <w:rFonts w:asciiTheme="minorHAnsi" w:hAnsiTheme="minorHAnsi" w:cstheme="minorHAnsi"/>
          <w:sz w:val="22"/>
          <w:szCs w:val="22"/>
        </w:rPr>
        <w:t>materials;</w:t>
      </w:r>
      <w:proofErr w:type="gramEnd"/>
    </w:p>
    <w:p w14:paraId="5420A6FD" w14:textId="654BF828" w:rsidR="00840135" w:rsidRPr="00013F34" w:rsidRDefault="00840135" w:rsidP="00013F34">
      <w:pPr>
        <w:pStyle w:val="ListParagraph"/>
        <w:numPr>
          <w:ilvl w:val="0"/>
          <w:numId w:val="34"/>
        </w:numPr>
        <w:jc w:val="both"/>
        <w:rPr>
          <w:rFonts w:asciiTheme="minorHAnsi" w:hAnsiTheme="minorHAnsi" w:cstheme="minorHAnsi"/>
          <w:sz w:val="22"/>
          <w:szCs w:val="22"/>
        </w:rPr>
      </w:pPr>
      <w:r w:rsidRPr="00013F34">
        <w:rPr>
          <w:rFonts w:asciiTheme="minorHAnsi" w:hAnsiTheme="minorHAnsi" w:cstheme="minorHAnsi"/>
          <w:sz w:val="22"/>
          <w:szCs w:val="22"/>
        </w:rPr>
        <w:t xml:space="preserve">Demonstrate an understanding of the relevant codes, current and proposed design guidelines, planning documentation, the City of Seattle Standard Plans for Municipal Construction and Parks Standard Plans and Specifications. Provide solutions that are economical and feasible for </w:t>
      </w:r>
      <w:proofErr w:type="gramStart"/>
      <w:r w:rsidRPr="00013F34">
        <w:rPr>
          <w:rFonts w:asciiTheme="minorHAnsi" w:hAnsiTheme="minorHAnsi" w:cstheme="minorHAnsi"/>
          <w:sz w:val="22"/>
          <w:szCs w:val="22"/>
        </w:rPr>
        <w:t>implementation;</w:t>
      </w:r>
      <w:proofErr w:type="gramEnd"/>
    </w:p>
    <w:p w14:paraId="073B6A3F" w14:textId="1C22B222" w:rsidR="00840135" w:rsidRPr="00013F34" w:rsidRDefault="00840135" w:rsidP="00013F34">
      <w:pPr>
        <w:pStyle w:val="ListParagraph"/>
        <w:numPr>
          <w:ilvl w:val="0"/>
          <w:numId w:val="34"/>
        </w:numPr>
        <w:jc w:val="both"/>
        <w:rPr>
          <w:rFonts w:asciiTheme="minorHAnsi" w:hAnsiTheme="minorHAnsi" w:cstheme="minorHAnsi"/>
          <w:sz w:val="22"/>
          <w:szCs w:val="22"/>
        </w:rPr>
      </w:pPr>
      <w:r w:rsidRPr="00013F34">
        <w:rPr>
          <w:rFonts w:asciiTheme="minorHAnsi" w:hAnsiTheme="minorHAnsi" w:cstheme="minorHAnsi"/>
          <w:sz w:val="22"/>
          <w:szCs w:val="22"/>
        </w:rPr>
        <w:t xml:space="preserve">Demonstrate experience identifying and securing all necessary local, state and federal </w:t>
      </w:r>
      <w:proofErr w:type="gramStart"/>
      <w:r w:rsidRPr="00013F34">
        <w:rPr>
          <w:rFonts w:asciiTheme="minorHAnsi" w:hAnsiTheme="minorHAnsi" w:cstheme="minorHAnsi"/>
          <w:sz w:val="22"/>
          <w:szCs w:val="22"/>
        </w:rPr>
        <w:t>permits;</w:t>
      </w:r>
      <w:proofErr w:type="gramEnd"/>
    </w:p>
    <w:p w14:paraId="5B607B39" w14:textId="417098AC" w:rsidR="00840135" w:rsidRPr="00013F34" w:rsidRDefault="00840135" w:rsidP="00013F34">
      <w:pPr>
        <w:pStyle w:val="ListParagraph"/>
        <w:numPr>
          <w:ilvl w:val="0"/>
          <w:numId w:val="34"/>
        </w:numPr>
        <w:jc w:val="both"/>
        <w:rPr>
          <w:rFonts w:asciiTheme="minorHAnsi" w:hAnsiTheme="minorHAnsi" w:cstheme="minorHAnsi"/>
          <w:sz w:val="22"/>
          <w:szCs w:val="22"/>
        </w:rPr>
      </w:pPr>
      <w:r w:rsidRPr="00013F34">
        <w:rPr>
          <w:rFonts w:asciiTheme="minorHAnsi" w:hAnsiTheme="minorHAnsi" w:cstheme="minorHAnsi"/>
          <w:sz w:val="22"/>
          <w:szCs w:val="22"/>
        </w:rPr>
        <w:t>Demonstrate experience identifying program elements, and success of planning and construction cost estimating.</w:t>
      </w:r>
    </w:p>
    <w:p w14:paraId="73C254A0" w14:textId="205B2512" w:rsidR="00F7499E" w:rsidRPr="00013F34" w:rsidRDefault="00840135" w:rsidP="00013F34">
      <w:pPr>
        <w:pStyle w:val="ListParagraph"/>
        <w:numPr>
          <w:ilvl w:val="0"/>
          <w:numId w:val="34"/>
        </w:numPr>
        <w:jc w:val="both"/>
        <w:rPr>
          <w:rFonts w:asciiTheme="minorHAnsi" w:hAnsiTheme="minorHAnsi" w:cstheme="minorHAnsi"/>
          <w:sz w:val="22"/>
          <w:szCs w:val="22"/>
        </w:rPr>
      </w:pPr>
      <w:r w:rsidRPr="00013F34">
        <w:rPr>
          <w:rFonts w:asciiTheme="minorHAnsi" w:hAnsiTheme="minorHAnsi" w:cstheme="minorHAnsi"/>
          <w:sz w:val="22"/>
          <w:szCs w:val="22"/>
        </w:rPr>
        <w:t xml:space="preserve">Provide skilled consultants that have a strong record and experience, so the </w:t>
      </w:r>
      <w:proofErr w:type="gramStart"/>
      <w:r w:rsidRPr="00013F34">
        <w:rPr>
          <w:rFonts w:asciiTheme="minorHAnsi" w:hAnsiTheme="minorHAnsi" w:cstheme="minorHAnsi"/>
          <w:sz w:val="22"/>
          <w:szCs w:val="22"/>
        </w:rPr>
        <w:t>City</w:t>
      </w:r>
      <w:proofErr w:type="gramEnd"/>
      <w:r w:rsidRPr="00013F34">
        <w:rPr>
          <w:rFonts w:asciiTheme="minorHAnsi" w:hAnsiTheme="minorHAnsi" w:cstheme="minorHAnsi"/>
          <w:sz w:val="22"/>
          <w:szCs w:val="22"/>
        </w:rPr>
        <w:t xml:space="preserve"> is assured to get dependable, responsive, proven, and expert services;</w:t>
      </w:r>
    </w:p>
    <w:p w14:paraId="73C254A3" w14:textId="01531453" w:rsidR="0071331F" w:rsidRPr="00013F34" w:rsidRDefault="0071331F" w:rsidP="00AD675B">
      <w:pPr>
        <w:ind w:left="360"/>
        <w:rPr>
          <w:rFonts w:asciiTheme="minorHAnsi" w:hAnsiTheme="minorHAnsi" w:cstheme="minorHAnsi"/>
          <w:color w:val="31849B"/>
          <w:sz w:val="28"/>
          <w:szCs w:val="28"/>
        </w:rPr>
      </w:pPr>
    </w:p>
    <w:p w14:paraId="73C254A4" w14:textId="77777777" w:rsidR="00D3518F" w:rsidRPr="00013F34" w:rsidRDefault="00503828" w:rsidP="003C0DE2">
      <w:pPr>
        <w:pStyle w:val="Heading1"/>
        <w:numPr>
          <w:ilvl w:val="0"/>
          <w:numId w:val="1"/>
        </w:numPr>
        <w:shd w:val="clear" w:color="auto" w:fill="E5DFEC"/>
        <w:spacing w:after="120"/>
        <w:jc w:val="both"/>
        <w:rPr>
          <w:rFonts w:asciiTheme="minorHAnsi" w:hAnsiTheme="minorHAnsi" w:cstheme="minorHAnsi"/>
          <w:color w:val="31849B"/>
          <w:sz w:val="36"/>
          <w:szCs w:val="36"/>
        </w:rPr>
      </w:pPr>
      <w:bookmarkStart w:id="4" w:name="_Toc441490210"/>
      <w:r w:rsidRPr="00013F34">
        <w:rPr>
          <w:rFonts w:asciiTheme="minorHAnsi" w:hAnsiTheme="minorHAnsi" w:cstheme="minorHAnsi"/>
          <w:color w:val="31849B"/>
          <w:sz w:val="36"/>
          <w:szCs w:val="36"/>
        </w:rPr>
        <w:t>Minimum Qualifications</w:t>
      </w:r>
      <w:r w:rsidR="003F6255" w:rsidRPr="00013F34">
        <w:rPr>
          <w:rFonts w:asciiTheme="minorHAnsi" w:hAnsiTheme="minorHAnsi" w:cstheme="minorHAnsi"/>
          <w:color w:val="31849B"/>
          <w:sz w:val="36"/>
          <w:szCs w:val="36"/>
        </w:rPr>
        <w:t>.</w:t>
      </w:r>
      <w:bookmarkEnd w:id="4"/>
    </w:p>
    <w:p w14:paraId="4735A414" w14:textId="09CCBCFC" w:rsidR="00840135" w:rsidRPr="00013F34" w:rsidRDefault="00840135" w:rsidP="0099685A">
      <w:pPr>
        <w:spacing w:before="100" w:beforeAutospacing="1" w:after="100" w:afterAutospacing="1"/>
        <w:ind w:left="360"/>
        <w:rPr>
          <w:rFonts w:asciiTheme="minorHAnsi" w:hAnsiTheme="minorHAnsi" w:cstheme="minorHAnsi"/>
          <w:color w:val="000000"/>
          <w:sz w:val="22"/>
          <w:szCs w:val="22"/>
        </w:rPr>
      </w:pPr>
      <w:r w:rsidRPr="00013F34">
        <w:rPr>
          <w:rFonts w:asciiTheme="minorHAnsi" w:hAnsiTheme="minorHAnsi" w:cstheme="minorHAnsi"/>
          <w:color w:val="000000"/>
          <w:sz w:val="22"/>
          <w:szCs w:val="22"/>
        </w:rPr>
        <w:t xml:space="preserve">The minimum qualifications are required for a </w:t>
      </w:r>
      <w:proofErr w:type="gramStart"/>
      <w:r w:rsidRPr="00013F34">
        <w:rPr>
          <w:rFonts w:asciiTheme="minorHAnsi" w:hAnsiTheme="minorHAnsi" w:cstheme="minorHAnsi"/>
          <w:color w:val="000000"/>
          <w:sz w:val="22"/>
          <w:szCs w:val="22"/>
        </w:rPr>
        <w:t>Consultant</w:t>
      </w:r>
      <w:proofErr w:type="gramEnd"/>
      <w:r w:rsidRPr="00013F34">
        <w:rPr>
          <w:rFonts w:asciiTheme="minorHAnsi" w:hAnsiTheme="minorHAnsi" w:cstheme="minorHAnsi"/>
          <w:color w:val="000000"/>
          <w:sz w:val="22"/>
          <w:szCs w:val="22"/>
        </w:rPr>
        <w:t xml:space="preserve"> to be eligible to submit a RFQ response. Responses must clearly show compliance to these minimum qualifications. </w:t>
      </w:r>
      <w:r w:rsidR="00C22B37">
        <w:rPr>
          <w:rFonts w:asciiTheme="minorHAnsi" w:hAnsiTheme="minorHAnsi" w:cstheme="minorHAnsi"/>
          <w:color w:val="000000"/>
          <w:sz w:val="22"/>
          <w:szCs w:val="22"/>
        </w:rPr>
        <w:t>Submittal(s)</w:t>
      </w:r>
      <w:r w:rsidR="00C22B37" w:rsidRPr="00013F34">
        <w:rPr>
          <w:rFonts w:asciiTheme="minorHAnsi" w:hAnsiTheme="minorHAnsi" w:cstheme="minorHAnsi"/>
          <w:color w:val="000000"/>
          <w:sz w:val="22"/>
          <w:szCs w:val="22"/>
        </w:rPr>
        <w:t xml:space="preserve"> </w:t>
      </w:r>
      <w:r w:rsidRPr="00013F34">
        <w:rPr>
          <w:rFonts w:asciiTheme="minorHAnsi" w:hAnsiTheme="minorHAnsi" w:cstheme="minorHAnsi"/>
          <w:color w:val="000000"/>
          <w:sz w:val="22"/>
          <w:szCs w:val="22"/>
        </w:rPr>
        <w:t>that are not clearly responsive to these minimum qualifications shall be rejected by the City without further consideration:</w:t>
      </w:r>
    </w:p>
    <w:p w14:paraId="6FE46802" w14:textId="0CBEE5CA" w:rsidR="00840135" w:rsidRPr="00013F34" w:rsidRDefault="00840135" w:rsidP="00013F34">
      <w:pPr>
        <w:pStyle w:val="ListParagraph"/>
        <w:numPr>
          <w:ilvl w:val="0"/>
          <w:numId w:val="35"/>
        </w:numPr>
        <w:spacing w:before="100" w:beforeAutospacing="1" w:after="100" w:afterAutospacing="1"/>
        <w:rPr>
          <w:rFonts w:asciiTheme="minorHAnsi" w:hAnsiTheme="minorHAnsi" w:cstheme="minorHAnsi"/>
          <w:color w:val="000000"/>
          <w:sz w:val="22"/>
          <w:szCs w:val="22"/>
        </w:rPr>
      </w:pPr>
      <w:r w:rsidRPr="00013F34">
        <w:rPr>
          <w:rFonts w:asciiTheme="minorHAnsi" w:hAnsiTheme="minorHAnsi" w:cstheme="minorHAnsi"/>
          <w:color w:val="000000"/>
          <w:sz w:val="22"/>
          <w:szCs w:val="22"/>
        </w:rPr>
        <w:t>Consultant must have successfully performed one contract with services of similar size and scope to those expected by the City for this contract.</w:t>
      </w:r>
    </w:p>
    <w:p w14:paraId="2876FF47" w14:textId="09A736BD" w:rsidR="00840135" w:rsidRPr="00013F34" w:rsidRDefault="00840135" w:rsidP="00013F34">
      <w:pPr>
        <w:pStyle w:val="ListParagraph"/>
        <w:numPr>
          <w:ilvl w:val="0"/>
          <w:numId w:val="35"/>
        </w:numPr>
        <w:spacing w:before="100" w:beforeAutospacing="1" w:after="100" w:afterAutospacing="1"/>
        <w:rPr>
          <w:rFonts w:asciiTheme="minorHAnsi" w:hAnsiTheme="minorHAnsi" w:cstheme="minorHAnsi"/>
          <w:color w:val="000000"/>
          <w:sz w:val="22"/>
          <w:szCs w:val="22"/>
        </w:rPr>
      </w:pPr>
      <w:r w:rsidRPr="00013F34">
        <w:rPr>
          <w:rFonts w:asciiTheme="minorHAnsi" w:hAnsiTheme="minorHAnsi" w:cstheme="minorHAnsi"/>
          <w:color w:val="000000"/>
          <w:sz w:val="22"/>
          <w:szCs w:val="22"/>
        </w:rPr>
        <w:t>Consultant must have or be able to obtain (prior to contract execution) a valid Washington State and City of Seattle business license and register with the Washington Secretary of State Corporations. See section 7.1 License and Business Tax Requirements.</w:t>
      </w:r>
    </w:p>
    <w:p w14:paraId="782C05A8" w14:textId="060258A1" w:rsidR="00840135" w:rsidRPr="00013F34" w:rsidRDefault="00840135" w:rsidP="00013F34">
      <w:pPr>
        <w:pStyle w:val="ListParagraph"/>
        <w:numPr>
          <w:ilvl w:val="0"/>
          <w:numId w:val="35"/>
        </w:numPr>
        <w:spacing w:before="100" w:beforeAutospacing="1" w:after="100" w:afterAutospacing="1"/>
        <w:rPr>
          <w:rFonts w:asciiTheme="minorHAnsi" w:hAnsiTheme="minorHAnsi" w:cstheme="minorHAnsi"/>
          <w:color w:val="000000"/>
          <w:sz w:val="22"/>
          <w:szCs w:val="22"/>
        </w:rPr>
      </w:pPr>
      <w:r w:rsidRPr="00013F34">
        <w:rPr>
          <w:rFonts w:asciiTheme="minorHAnsi" w:hAnsiTheme="minorHAnsi" w:cstheme="minorHAnsi"/>
          <w:color w:val="000000"/>
          <w:sz w:val="22"/>
          <w:szCs w:val="22"/>
        </w:rPr>
        <w:t xml:space="preserve">Consultant must be able to meet the City of Seattle consultant insurance requirements, per section 7.26, </w:t>
      </w:r>
      <w:r w:rsidRPr="00013F34">
        <w:rPr>
          <w:rFonts w:asciiTheme="minorHAnsi" w:hAnsiTheme="minorHAnsi" w:cstheme="minorHAnsi"/>
          <w:color w:val="000000"/>
          <w:sz w:val="22"/>
          <w:szCs w:val="22"/>
        </w:rPr>
        <w:lastRenderedPageBreak/>
        <w:t xml:space="preserve">Insurance </w:t>
      </w:r>
      <w:proofErr w:type="gramStart"/>
      <w:r w:rsidRPr="00013F34">
        <w:rPr>
          <w:rFonts w:asciiTheme="minorHAnsi" w:hAnsiTheme="minorHAnsi" w:cstheme="minorHAnsi"/>
          <w:color w:val="000000"/>
          <w:sz w:val="22"/>
          <w:szCs w:val="22"/>
        </w:rPr>
        <w:t>Requirements</w:t>
      </w:r>
      <w:proofErr w:type="gramEnd"/>
      <w:r w:rsidRPr="00013F34">
        <w:rPr>
          <w:rFonts w:asciiTheme="minorHAnsi" w:hAnsiTheme="minorHAnsi" w:cstheme="minorHAnsi"/>
          <w:color w:val="000000"/>
          <w:sz w:val="22"/>
          <w:szCs w:val="22"/>
        </w:rPr>
        <w:t xml:space="preserve"> and section 10.7.</w:t>
      </w:r>
    </w:p>
    <w:p w14:paraId="4BE1E715" w14:textId="400C2771" w:rsidR="00840135" w:rsidRPr="00013F34" w:rsidRDefault="00840135" w:rsidP="00013F34">
      <w:pPr>
        <w:pStyle w:val="ListParagraph"/>
        <w:numPr>
          <w:ilvl w:val="0"/>
          <w:numId w:val="35"/>
        </w:numPr>
        <w:spacing w:before="100" w:beforeAutospacing="1" w:after="100" w:afterAutospacing="1"/>
        <w:rPr>
          <w:rFonts w:asciiTheme="minorHAnsi" w:hAnsiTheme="minorHAnsi" w:cstheme="minorHAnsi"/>
          <w:color w:val="000000"/>
          <w:sz w:val="22"/>
          <w:szCs w:val="22"/>
        </w:rPr>
      </w:pPr>
      <w:r w:rsidRPr="00013F34">
        <w:rPr>
          <w:rFonts w:asciiTheme="minorHAnsi" w:hAnsiTheme="minorHAnsi" w:cstheme="minorHAnsi"/>
          <w:color w:val="000000"/>
          <w:sz w:val="22"/>
          <w:szCs w:val="22"/>
        </w:rPr>
        <w:t>Consultant lead must be a licensed landscape architect. It is anticipated that an architect and/or engineer will be included in the team composition.</w:t>
      </w:r>
    </w:p>
    <w:p w14:paraId="73C254B0" w14:textId="77777777" w:rsidR="00120D9C" w:rsidRPr="00013F34" w:rsidRDefault="00120D9C" w:rsidP="00FC4D5F">
      <w:pPr>
        <w:jc w:val="both"/>
        <w:rPr>
          <w:rFonts w:asciiTheme="minorHAnsi" w:hAnsiTheme="minorHAnsi" w:cstheme="minorHAnsi"/>
          <w:color w:val="31849B"/>
          <w:sz w:val="22"/>
          <w:szCs w:val="22"/>
        </w:rPr>
      </w:pPr>
    </w:p>
    <w:p w14:paraId="73C254B1" w14:textId="77777777" w:rsidR="00A56560" w:rsidRPr="00013F34" w:rsidRDefault="00503828" w:rsidP="003C0DE2">
      <w:pPr>
        <w:pStyle w:val="Heading1"/>
        <w:numPr>
          <w:ilvl w:val="0"/>
          <w:numId w:val="1"/>
        </w:numPr>
        <w:shd w:val="clear" w:color="auto" w:fill="E5DFEC"/>
        <w:spacing w:after="120"/>
        <w:jc w:val="both"/>
        <w:rPr>
          <w:rFonts w:asciiTheme="minorHAnsi" w:hAnsiTheme="minorHAnsi" w:cstheme="minorHAnsi"/>
          <w:color w:val="31849B"/>
          <w:sz w:val="36"/>
          <w:szCs w:val="36"/>
        </w:rPr>
      </w:pPr>
      <w:bookmarkStart w:id="5" w:name="_Toc441490211"/>
      <w:r w:rsidRPr="00013F34">
        <w:rPr>
          <w:rFonts w:asciiTheme="minorHAnsi" w:hAnsiTheme="minorHAnsi" w:cstheme="minorHAnsi"/>
          <w:color w:val="31849B"/>
          <w:sz w:val="36"/>
          <w:szCs w:val="36"/>
        </w:rPr>
        <w:t>Scope of Work</w:t>
      </w:r>
      <w:r w:rsidR="003F6255" w:rsidRPr="00013F34">
        <w:rPr>
          <w:rFonts w:asciiTheme="minorHAnsi" w:hAnsiTheme="minorHAnsi" w:cstheme="minorHAnsi"/>
          <w:color w:val="31849B"/>
          <w:sz w:val="36"/>
          <w:szCs w:val="36"/>
        </w:rPr>
        <w:t>.</w:t>
      </w:r>
      <w:bookmarkEnd w:id="5"/>
      <w:r w:rsidR="00A56560" w:rsidRPr="00013F34">
        <w:rPr>
          <w:rFonts w:asciiTheme="minorHAnsi" w:hAnsiTheme="minorHAnsi" w:cstheme="minorHAnsi"/>
          <w:color w:val="31849B"/>
          <w:sz w:val="36"/>
          <w:szCs w:val="36"/>
        </w:rPr>
        <w:t xml:space="preserve"> </w:t>
      </w:r>
    </w:p>
    <w:p w14:paraId="197E4BD0" w14:textId="217D9428" w:rsidR="00A836E3" w:rsidRPr="00013F34" w:rsidRDefault="00A836E3" w:rsidP="00AD675B">
      <w:pPr>
        <w:pStyle w:val="BodyText"/>
        <w:rPr>
          <w:rFonts w:asciiTheme="minorHAnsi" w:hAnsiTheme="minorHAnsi" w:cstheme="minorHAnsi"/>
          <w:sz w:val="22"/>
          <w:szCs w:val="22"/>
        </w:rPr>
      </w:pPr>
      <w:r w:rsidRPr="00013F34">
        <w:rPr>
          <w:rFonts w:asciiTheme="minorHAnsi" w:hAnsiTheme="minorHAnsi" w:cstheme="minorHAnsi"/>
          <w:sz w:val="22"/>
          <w:szCs w:val="22"/>
        </w:rPr>
        <w:t xml:space="preserve">Work with </w:t>
      </w:r>
      <w:r w:rsidR="0061727C">
        <w:rPr>
          <w:rFonts w:asciiTheme="minorHAnsi" w:hAnsiTheme="minorHAnsi" w:cstheme="minorHAnsi"/>
          <w:sz w:val="22"/>
          <w:szCs w:val="22"/>
        </w:rPr>
        <w:t xml:space="preserve">SPR’s </w:t>
      </w:r>
      <w:r w:rsidRPr="00013F34">
        <w:rPr>
          <w:rFonts w:asciiTheme="minorHAnsi" w:hAnsiTheme="minorHAnsi" w:cstheme="minorHAnsi"/>
          <w:sz w:val="22"/>
          <w:szCs w:val="22"/>
        </w:rPr>
        <w:t>Parks Planner and Capital Project Coordinator to create a play area design, details, specification, and cost estimate for the next phase of Marra-Desimone Park.</w:t>
      </w:r>
    </w:p>
    <w:p w14:paraId="73D5ACE1" w14:textId="77777777" w:rsidR="00A836E3" w:rsidRPr="00013F34" w:rsidRDefault="00A836E3" w:rsidP="00A836E3">
      <w:pPr>
        <w:rPr>
          <w:rFonts w:asciiTheme="minorHAnsi" w:hAnsiTheme="minorHAnsi" w:cstheme="minorHAnsi"/>
          <w:sz w:val="22"/>
          <w:szCs w:val="22"/>
        </w:rPr>
      </w:pPr>
      <w:r w:rsidRPr="00013F34">
        <w:rPr>
          <w:rFonts w:asciiTheme="minorHAnsi" w:hAnsiTheme="minorHAnsi" w:cstheme="minorHAnsi"/>
          <w:sz w:val="22"/>
          <w:szCs w:val="22"/>
          <w:u w:val="single"/>
        </w:rPr>
        <w:t>SCHEMATIC DESIGN PHASE</w:t>
      </w:r>
    </w:p>
    <w:p w14:paraId="6756281A" w14:textId="0E7AC965" w:rsidR="00A836E3" w:rsidRPr="00013F34" w:rsidRDefault="00A836E3" w:rsidP="00A836E3">
      <w:pPr>
        <w:pStyle w:val="ListParagraph"/>
        <w:widowControl/>
        <w:numPr>
          <w:ilvl w:val="0"/>
          <w:numId w:val="23"/>
        </w:numPr>
        <w:contextualSpacing/>
        <w:rPr>
          <w:rFonts w:asciiTheme="minorHAnsi" w:hAnsiTheme="minorHAnsi" w:cstheme="minorHAnsi"/>
          <w:sz w:val="22"/>
          <w:szCs w:val="22"/>
        </w:rPr>
      </w:pPr>
      <w:r w:rsidRPr="00013F34">
        <w:rPr>
          <w:rFonts w:asciiTheme="minorHAnsi" w:hAnsiTheme="minorHAnsi" w:cstheme="minorHAnsi"/>
          <w:sz w:val="22"/>
          <w:szCs w:val="22"/>
        </w:rPr>
        <w:t xml:space="preserve">Incorporate comments from Phase 1 of park development and collaborate with </w:t>
      </w:r>
      <w:r w:rsidR="00DA05E4">
        <w:rPr>
          <w:rFonts w:asciiTheme="minorHAnsi" w:hAnsiTheme="minorHAnsi" w:cstheme="minorHAnsi"/>
          <w:sz w:val="22"/>
          <w:szCs w:val="22"/>
        </w:rPr>
        <w:t>SPR</w:t>
      </w:r>
      <w:r w:rsidR="00DA05E4" w:rsidRPr="00013F34">
        <w:rPr>
          <w:rFonts w:asciiTheme="minorHAnsi" w:hAnsiTheme="minorHAnsi" w:cstheme="minorHAnsi"/>
          <w:sz w:val="22"/>
          <w:szCs w:val="22"/>
        </w:rPr>
        <w:t xml:space="preserve"> </w:t>
      </w:r>
      <w:r w:rsidRPr="00013F34">
        <w:rPr>
          <w:rFonts w:asciiTheme="minorHAnsi" w:hAnsiTheme="minorHAnsi" w:cstheme="minorHAnsi"/>
          <w:sz w:val="22"/>
          <w:szCs w:val="22"/>
        </w:rPr>
        <w:t>for the next phase Schematic Design.</w:t>
      </w:r>
    </w:p>
    <w:p w14:paraId="6F4D4ABA" w14:textId="77777777" w:rsidR="00A836E3" w:rsidRPr="00013F34" w:rsidRDefault="00A836E3" w:rsidP="00A836E3">
      <w:pPr>
        <w:pStyle w:val="ListParagraph"/>
        <w:widowControl/>
        <w:numPr>
          <w:ilvl w:val="0"/>
          <w:numId w:val="23"/>
        </w:numPr>
        <w:contextualSpacing/>
        <w:rPr>
          <w:rFonts w:asciiTheme="minorHAnsi" w:hAnsiTheme="minorHAnsi" w:cstheme="minorHAnsi"/>
          <w:sz w:val="22"/>
          <w:szCs w:val="22"/>
        </w:rPr>
      </w:pPr>
      <w:r w:rsidRPr="00013F34">
        <w:rPr>
          <w:rFonts w:asciiTheme="minorHAnsi" w:hAnsiTheme="minorHAnsi" w:cstheme="minorHAnsi"/>
          <w:sz w:val="22"/>
          <w:szCs w:val="22"/>
        </w:rPr>
        <w:t>Attend and present at three public meetings with the following objectives:</w:t>
      </w:r>
    </w:p>
    <w:p w14:paraId="0338C73F" w14:textId="77777777" w:rsidR="00A836E3" w:rsidRPr="00013F34" w:rsidRDefault="00A836E3" w:rsidP="00A836E3">
      <w:pPr>
        <w:pStyle w:val="ListParagraph"/>
        <w:widowControl/>
        <w:numPr>
          <w:ilvl w:val="1"/>
          <w:numId w:val="23"/>
        </w:numPr>
        <w:contextualSpacing/>
        <w:rPr>
          <w:rFonts w:asciiTheme="minorHAnsi" w:hAnsiTheme="minorHAnsi" w:cstheme="minorHAnsi"/>
          <w:sz w:val="22"/>
          <w:szCs w:val="22"/>
        </w:rPr>
      </w:pPr>
      <w:r w:rsidRPr="00013F34">
        <w:rPr>
          <w:rFonts w:asciiTheme="minorHAnsi" w:hAnsiTheme="minorHAnsi" w:cstheme="minorHAnsi"/>
          <w:sz w:val="22"/>
          <w:szCs w:val="22"/>
        </w:rPr>
        <w:t>Meeting #1 - Kick-off the project next phase and gather information.</w:t>
      </w:r>
    </w:p>
    <w:p w14:paraId="34407129" w14:textId="77777777" w:rsidR="00A836E3" w:rsidRPr="00013F34" w:rsidRDefault="00A836E3" w:rsidP="00A836E3">
      <w:pPr>
        <w:pStyle w:val="ListParagraph"/>
        <w:widowControl/>
        <w:numPr>
          <w:ilvl w:val="1"/>
          <w:numId w:val="23"/>
        </w:numPr>
        <w:contextualSpacing/>
        <w:rPr>
          <w:rFonts w:asciiTheme="minorHAnsi" w:hAnsiTheme="minorHAnsi" w:cstheme="minorHAnsi"/>
          <w:sz w:val="22"/>
          <w:szCs w:val="22"/>
        </w:rPr>
      </w:pPr>
      <w:r w:rsidRPr="00013F34">
        <w:rPr>
          <w:rFonts w:asciiTheme="minorHAnsi" w:hAnsiTheme="minorHAnsi" w:cstheme="minorHAnsi"/>
          <w:sz w:val="22"/>
          <w:szCs w:val="22"/>
        </w:rPr>
        <w:t>Meeting #2 - Present three design options for public feedback.</w:t>
      </w:r>
    </w:p>
    <w:p w14:paraId="2742115B" w14:textId="77777777" w:rsidR="00A836E3" w:rsidRPr="00013F34" w:rsidRDefault="00A836E3" w:rsidP="00A836E3">
      <w:pPr>
        <w:pStyle w:val="ListParagraph"/>
        <w:widowControl/>
        <w:numPr>
          <w:ilvl w:val="1"/>
          <w:numId w:val="23"/>
        </w:numPr>
        <w:contextualSpacing/>
        <w:rPr>
          <w:rFonts w:asciiTheme="minorHAnsi" w:hAnsiTheme="minorHAnsi" w:cstheme="minorHAnsi"/>
          <w:sz w:val="22"/>
          <w:szCs w:val="22"/>
        </w:rPr>
      </w:pPr>
      <w:r w:rsidRPr="00013F34">
        <w:rPr>
          <w:rFonts w:asciiTheme="minorHAnsi" w:hAnsiTheme="minorHAnsi" w:cstheme="minorHAnsi"/>
          <w:sz w:val="22"/>
          <w:szCs w:val="22"/>
        </w:rPr>
        <w:t>Meeting #3 - Present Preferred Schematic Design.</w:t>
      </w:r>
    </w:p>
    <w:p w14:paraId="2CA0AA46" w14:textId="77777777" w:rsidR="00A836E3" w:rsidRPr="00013F34" w:rsidRDefault="00A836E3" w:rsidP="00A836E3">
      <w:pPr>
        <w:pStyle w:val="ListParagraph"/>
        <w:widowControl/>
        <w:numPr>
          <w:ilvl w:val="0"/>
          <w:numId w:val="23"/>
        </w:numPr>
        <w:contextualSpacing/>
        <w:rPr>
          <w:rFonts w:asciiTheme="minorHAnsi" w:hAnsiTheme="minorHAnsi" w:cstheme="minorHAnsi"/>
          <w:sz w:val="22"/>
          <w:szCs w:val="22"/>
        </w:rPr>
      </w:pPr>
      <w:r w:rsidRPr="00013F34">
        <w:rPr>
          <w:rFonts w:asciiTheme="minorHAnsi" w:hAnsiTheme="minorHAnsi" w:cstheme="minorHAnsi"/>
          <w:sz w:val="22"/>
          <w:szCs w:val="22"/>
        </w:rPr>
        <w:t>Create three schematic options for public meeting presentation and feedback.</w:t>
      </w:r>
    </w:p>
    <w:p w14:paraId="2AB10D95" w14:textId="77777777" w:rsidR="00A836E3" w:rsidRPr="00013F34" w:rsidRDefault="00A836E3" w:rsidP="00A836E3">
      <w:pPr>
        <w:pStyle w:val="ListParagraph"/>
        <w:widowControl/>
        <w:numPr>
          <w:ilvl w:val="0"/>
          <w:numId w:val="23"/>
        </w:numPr>
        <w:contextualSpacing/>
        <w:rPr>
          <w:rFonts w:asciiTheme="minorHAnsi" w:hAnsiTheme="minorHAnsi" w:cstheme="minorHAnsi"/>
          <w:sz w:val="22"/>
          <w:szCs w:val="22"/>
        </w:rPr>
      </w:pPr>
      <w:r w:rsidRPr="00013F34">
        <w:rPr>
          <w:rFonts w:asciiTheme="minorHAnsi" w:hAnsiTheme="minorHAnsi" w:cstheme="minorHAnsi"/>
          <w:sz w:val="22"/>
          <w:szCs w:val="22"/>
        </w:rPr>
        <w:t>Attend and present design options to SPR Proview meetings (likely 3 meetings).</w:t>
      </w:r>
    </w:p>
    <w:p w14:paraId="6562D1E9" w14:textId="77777777" w:rsidR="00A836E3" w:rsidRPr="00013F34" w:rsidRDefault="00A836E3" w:rsidP="00A836E3">
      <w:pPr>
        <w:pStyle w:val="ListParagraph"/>
        <w:widowControl/>
        <w:numPr>
          <w:ilvl w:val="0"/>
          <w:numId w:val="23"/>
        </w:numPr>
        <w:contextualSpacing/>
        <w:rPr>
          <w:rFonts w:asciiTheme="minorHAnsi" w:hAnsiTheme="minorHAnsi" w:cstheme="minorHAnsi"/>
          <w:sz w:val="22"/>
          <w:szCs w:val="22"/>
        </w:rPr>
      </w:pPr>
      <w:r w:rsidRPr="00013F34">
        <w:rPr>
          <w:rFonts w:asciiTheme="minorHAnsi" w:hAnsiTheme="minorHAnsi" w:cstheme="minorHAnsi"/>
          <w:sz w:val="22"/>
          <w:szCs w:val="22"/>
        </w:rPr>
        <w:t>Create a preferred schematic plan incorporating comments and feedback.</w:t>
      </w:r>
    </w:p>
    <w:p w14:paraId="1B1BCE1C" w14:textId="77777777" w:rsidR="00A836E3" w:rsidRPr="00013F34" w:rsidRDefault="00A836E3" w:rsidP="00A836E3">
      <w:pPr>
        <w:pStyle w:val="ListParagraph"/>
        <w:widowControl/>
        <w:numPr>
          <w:ilvl w:val="0"/>
          <w:numId w:val="23"/>
        </w:numPr>
        <w:contextualSpacing/>
        <w:rPr>
          <w:rFonts w:asciiTheme="minorHAnsi" w:hAnsiTheme="minorHAnsi" w:cstheme="minorHAnsi"/>
          <w:sz w:val="22"/>
          <w:szCs w:val="22"/>
        </w:rPr>
      </w:pPr>
      <w:r w:rsidRPr="00013F34">
        <w:rPr>
          <w:rFonts w:asciiTheme="minorHAnsi" w:hAnsiTheme="minorHAnsi" w:cstheme="minorHAnsi"/>
          <w:sz w:val="22"/>
          <w:szCs w:val="22"/>
        </w:rPr>
        <w:t>Create draft ADA Compliance Plan.</w:t>
      </w:r>
    </w:p>
    <w:p w14:paraId="14BEC252" w14:textId="17CD9EFF" w:rsidR="00A836E3" w:rsidRPr="00013F34" w:rsidRDefault="00A836E3" w:rsidP="00A836E3">
      <w:pPr>
        <w:pStyle w:val="ListParagraph"/>
        <w:widowControl/>
        <w:numPr>
          <w:ilvl w:val="0"/>
          <w:numId w:val="23"/>
        </w:numPr>
        <w:contextualSpacing/>
        <w:rPr>
          <w:rFonts w:asciiTheme="minorHAnsi" w:hAnsiTheme="minorHAnsi" w:cstheme="minorHAnsi"/>
          <w:sz w:val="22"/>
          <w:szCs w:val="22"/>
        </w:rPr>
      </w:pPr>
      <w:r w:rsidRPr="00013F34">
        <w:rPr>
          <w:rFonts w:asciiTheme="minorHAnsi" w:hAnsiTheme="minorHAnsi" w:cstheme="minorHAnsi"/>
          <w:sz w:val="22"/>
          <w:szCs w:val="22"/>
        </w:rPr>
        <w:t>Prepare professional cost estimation for construction of Preferred Schematic Design.</w:t>
      </w:r>
      <w:r w:rsidR="00DA05E4">
        <w:rPr>
          <w:rFonts w:asciiTheme="minorHAnsi" w:hAnsiTheme="minorHAnsi" w:cstheme="minorHAnsi"/>
          <w:sz w:val="22"/>
          <w:szCs w:val="22"/>
        </w:rPr>
        <w:t xml:space="preserve"> </w:t>
      </w:r>
      <w:r w:rsidR="00DF7635">
        <w:rPr>
          <w:rFonts w:asciiTheme="minorHAnsi" w:hAnsiTheme="minorHAnsi" w:cstheme="minorHAnsi"/>
          <w:sz w:val="22"/>
          <w:szCs w:val="22"/>
        </w:rPr>
        <w:t>Cost estimating</w:t>
      </w:r>
      <w:r w:rsidR="0027170F">
        <w:rPr>
          <w:rFonts w:asciiTheme="minorHAnsi" w:hAnsiTheme="minorHAnsi" w:cstheme="minorHAnsi"/>
          <w:sz w:val="22"/>
          <w:szCs w:val="22"/>
        </w:rPr>
        <w:t xml:space="preserve"> at all phases</w:t>
      </w:r>
      <w:r w:rsidR="00EB2155">
        <w:rPr>
          <w:rFonts w:asciiTheme="minorHAnsi" w:hAnsiTheme="minorHAnsi" w:cstheme="minorHAnsi"/>
          <w:sz w:val="22"/>
          <w:szCs w:val="22"/>
        </w:rPr>
        <w:t xml:space="preserve"> of design and construction documentation</w:t>
      </w:r>
      <w:r w:rsidR="00DF7635">
        <w:rPr>
          <w:rFonts w:asciiTheme="minorHAnsi" w:hAnsiTheme="minorHAnsi" w:cstheme="minorHAnsi"/>
          <w:sz w:val="22"/>
          <w:szCs w:val="22"/>
        </w:rPr>
        <w:t xml:space="preserve"> should be done by an independent cost estimator</w:t>
      </w:r>
      <w:r w:rsidR="00FC3A25">
        <w:rPr>
          <w:rFonts w:asciiTheme="minorHAnsi" w:hAnsiTheme="minorHAnsi" w:cstheme="minorHAnsi"/>
          <w:sz w:val="22"/>
          <w:szCs w:val="22"/>
        </w:rPr>
        <w:t>, not the design lead. An independent cost estimator</w:t>
      </w:r>
      <w:r w:rsidR="00617833">
        <w:rPr>
          <w:rFonts w:asciiTheme="minorHAnsi" w:hAnsiTheme="minorHAnsi" w:cstheme="minorHAnsi"/>
          <w:sz w:val="22"/>
          <w:szCs w:val="22"/>
        </w:rPr>
        <w:t>/firm can be included in the design team as a sub-consultant.</w:t>
      </w:r>
    </w:p>
    <w:p w14:paraId="75317577" w14:textId="77777777" w:rsidR="00A836E3" w:rsidRPr="00013F34" w:rsidRDefault="00A836E3" w:rsidP="00A836E3">
      <w:pPr>
        <w:rPr>
          <w:rFonts w:asciiTheme="minorHAnsi" w:hAnsiTheme="minorHAnsi" w:cstheme="minorHAnsi"/>
          <w:sz w:val="22"/>
          <w:szCs w:val="22"/>
        </w:rPr>
      </w:pPr>
    </w:p>
    <w:p w14:paraId="0574407C" w14:textId="77777777" w:rsidR="00A836E3" w:rsidRPr="00013F34" w:rsidRDefault="00A836E3" w:rsidP="00A836E3">
      <w:pPr>
        <w:rPr>
          <w:rFonts w:asciiTheme="minorHAnsi" w:hAnsiTheme="minorHAnsi" w:cstheme="minorHAnsi"/>
          <w:sz w:val="22"/>
          <w:szCs w:val="22"/>
        </w:rPr>
      </w:pPr>
      <w:r w:rsidRPr="00013F34">
        <w:rPr>
          <w:rFonts w:asciiTheme="minorHAnsi" w:hAnsiTheme="minorHAnsi" w:cstheme="minorHAnsi"/>
          <w:sz w:val="22"/>
          <w:szCs w:val="22"/>
          <w:u w:val="single"/>
        </w:rPr>
        <w:t>DESIGN DEVELOPMENT PHASE</w:t>
      </w:r>
    </w:p>
    <w:p w14:paraId="57DA780A" w14:textId="77777777" w:rsidR="00A836E3" w:rsidRPr="00013F34" w:rsidRDefault="00A836E3" w:rsidP="00A836E3">
      <w:pPr>
        <w:pStyle w:val="ListParagraph"/>
        <w:widowControl/>
        <w:numPr>
          <w:ilvl w:val="0"/>
          <w:numId w:val="24"/>
        </w:numPr>
        <w:contextualSpacing/>
        <w:rPr>
          <w:rFonts w:asciiTheme="minorHAnsi" w:hAnsiTheme="minorHAnsi" w:cstheme="minorHAnsi"/>
          <w:sz w:val="22"/>
          <w:szCs w:val="22"/>
        </w:rPr>
      </w:pPr>
      <w:r w:rsidRPr="00013F34">
        <w:rPr>
          <w:rFonts w:asciiTheme="minorHAnsi" w:hAnsiTheme="minorHAnsi" w:cstheme="minorHAnsi"/>
          <w:sz w:val="22"/>
          <w:szCs w:val="22"/>
        </w:rPr>
        <w:t>Provide written responses to all Schematic Design Review Comments.</w:t>
      </w:r>
    </w:p>
    <w:p w14:paraId="733BEACD" w14:textId="77777777" w:rsidR="00A836E3" w:rsidRPr="00013F34" w:rsidRDefault="00A836E3" w:rsidP="00A836E3">
      <w:pPr>
        <w:pStyle w:val="ListParagraph"/>
        <w:widowControl/>
        <w:numPr>
          <w:ilvl w:val="0"/>
          <w:numId w:val="24"/>
        </w:numPr>
        <w:contextualSpacing/>
        <w:rPr>
          <w:rFonts w:asciiTheme="minorHAnsi" w:hAnsiTheme="minorHAnsi" w:cstheme="minorHAnsi"/>
          <w:sz w:val="22"/>
          <w:szCs w:val="22"/>
        </w:rPr>
      </w:pPr>
      <w:r w:rsidRPr="00013F34">
        <w:rPr>
          <w:rFonts w:asciiTheme="minorHAnsi" w:hAnsiTheme="minorHAnsi" w:cstheme="minorHAnsi"/>
          <w:sz w:val="22"/>
          <w:szCs w:val="22"/>
        </w:rPr>
        <w:t>Incorporate comments from Public Meeting and Parks Proview and collaborate with Parks for design development plan.  </w:t>
      </w:r>
    </w:p>
    <w:p w14:paraId="5CABAC23" w14:textId="77777777" w:rsidR="00A836E3" w:rsidRPr="00013F34" w:rsidRDefault="00A836E3" w:rsidP="00A836E3">
      <w:pPr>
        <w:pStyle w:val="ListParagraph"/>
        <w:widowControl/>
        <w:numPr>
          <w:ilvl w:val="0"/>
          <w:numId w:val="24"/>
        </w:numPr>
        <w:contextualSpacing/>
        <w:rPr>
          <w:rFonts w:asciiTheme="minorHAnsi" w:hAnsiTheme="minorHAnsi" w:cstheme="minorHAnsi"/>
          <w:sz w:val="22"/>
          <w:szCs w:val="22"/>
        </w:rPr>
      </w:pPr>
      <w:r w:rsidRPr="00013F34">
        <w:rPr>
          <w:rFonts w:asciiTheme="minorHAnsi" w:hAnsiTheme="minorHAnsi" w:cstheme="minorHAnsi"/>
          <w:sz w:val="22"/>
          <w:szCs w:val="22"/>
        </w:rPr>
        <w:t>Prepare Design Development drawings and Outline Specifications per SPR Standards.</w:t>
      </w:r>
    </w:p>
    <w:p w14:paraId="40F7A9AF" w14:textId="77777777" w:rsidR="00A836E3" w:rsidRPr="00013F34" w:rsidRDefault="00A836E3" w:rsidP="00A836E3">
      <w:pPr>
        <w:pStyle w:val="ListParagraph"/>
        <w:widowControl/>
        <w:numPr>
          <w:ilvl w:val="0"/>
          <w:numId w:val="24"/>
        </w:numPr>
        <w:contextualSpacing/>
        <w:rPr>
          <w:rFonts w:asciiTheme="minorHAnsi" w:hAnsiTheme="minorHAnsi" w:cstheme="minorHAnsi"/>
          <w:sz w:val="22"/>
          <w:szCs w:val="22"/>
        </w:rPr>
      </w:pPr>
      <w:r w:rsidRPr="00013F34">
        <w:rPr>
          <w:rFonts w:asciiTheme="minorHAnsi" w:hAnsiTheme="minorHAnsi" w:cstheme="minorHAnsi"/>
          <w:sz w:val="22"/>
          <w:szCs w:val="22"/>
        </w:rPr>
        <w:t>Prepare probable estimated cost of construction for the proposed work.</w:t>
      </w:r>
    </w:p>
    <w:p w14:paraId="783578C9" w14:textId="77777777" w:rsidR="00A836E3" w:rsidRPr="00013F34" w:rsidRDefault="00A836E3" w:rsidP="00A836E3">
      <w:pPr>
        <w:pStyle w:val="ListParagraph"/>
        <w:widowControl/>
        <w:numPr>
          <w:ilvl w:val="0"/>
          <w:numId w:val="24"/>
        </w:numPr>
        <w:contextualSpacing/>
        <w:rPr>
          <w:rFonts w:asciiTheme="minorHAnsi" w:hAnsiTheme="minorHAnsi" w:cstheme="minorHAnsi"/>
          <w:sz w:val="22"/>
          <w:szCs w:val="22"/>
        </w:rPr>
      </w:pPr>
      <w:r w:rsidRPr="00013F34">
        <w:rPr>
          <w:rFonts w:asciiTheme="minorHAnsi" w:hAnsiTheme="minorHAnsi" w:cstheme="minorHAnsi"/>
          <w:sz w:val="22"/>
          <w:szCs w:val="22"/>
        </w:rPr>
        <w:t>Attend and present Design Development Plans and Outline Specifications Proview meeting.</w:t>
      </w:r>
    </w:p>
    <w:p w14:paraId="3667AB89" w14:textId="77777777" w:rsidR="00A836E3" w:rsidRPr="00013F34" w:rsidRDefault="00A836E3" w:rsidP="00A836E3">
      <w:pPr>
        <w:rPr>
          <w:rFonts w:asciiTheme="minorHAnsi" w:hAnsiTheme="minorHAnsi" w:cstheme="minorHAnsi"/>
          <w:sz w:val="22"/>
          <w:szCs w:val="22"/>
        </w:rPr>
      </w:pPr>
      <w:r w:rsidRPr="00013F34">
        <w:rPr>
          <w:rFonts w:asciiTheme="minorHAnsi" w:hAnsiTheme="minorHAnsi" w:cstheme="minorHAnsi"/>
          <w:sz w:val="22"/>
          <w:szCs w:val="22"/>
        </w:rPr>
        <w:t> </w:t>
      </w:r>
    </w:p>
    <w:p w14:paraId="422C6BA1" w14:textId="77777777" w:rsidR="00A836E3" w:rsidRPr="00013F34" w:rsidRDefault="00A836E3" w:rsidP="00A836E3">
      <w:pPr>
        <w:rPr>
          <w:rFonts w:asciiTheme="minorHAnsi" w:hAnsiTheme="minorHAnsi" w:cstheme="minorHAnsi"/>
          <w:sz w:val="22"/>
          <w:szCs w:val="22"/>
        </w:rPr>
      </w:pPr>
      <w:r w:rsidRPr="00013F34">
        <w:rPr>
          <w:rFonts w:asciiTheme="minorHAnsi" w:hAnsiTheme="minorHAnsi" w:cstheme="minorHAnsi"/>
          <w:sz w:val="22"/>
          <w:szCs w:val="22"/>
          <w:u w:val="single"/>
        </w:rPr>
        <w:t>CONSTRUCTION DOCUMENT PHASE</w:t>
      </w:r>
    </w:p>
    <w:p w14:paraId="3D29D68E" w14:textId="77777777" w:rsidR="00A836E3" w:rsidRPr="00013F34" w:rsidRDefault="00A836E3" w:rsidP="00A836E3">
      <w:pPr>
        <w:pStyle w:val="ListParagraph"/>
        <w:widowControl/>
        <w:numPr>
          <w:ilvl w:val="0"/>
          <w:numId w:val="25"/>
        </w:numPr>
        <w:contextualSpacing/>
        <w:rPr>
          <w:rFonts w:asciiTheme="minorHAnsi" w:hAnsiTheme="minorHAnsi" w:cstheme="minorHAnsi"/>
          <w:sz w:val="22"/>
          <w:szCs w:val="22"/>
        </w:rPr>
      </w:pPr>
      <w:r w:rsidRPr="00013F34">
        <w:rPr>
          <w:rFonts w:asciiTheme="minorHAnsi" w:hAnsiTheme="minorHAnsi" w:cstheme="minorHAnsi"/>
          <w:sz w:val="22"/>
          <w:szCs w:val="22"/>
        </w:rPr>
        <w:t>Provide written responses to all Design Development Review Comments.</w:t>
      </w:r>
    </w:p>
    <w:p w14:paraId="0918E1FA" w14:textId="77777777" w:rsidR="00A836E3" w:rsidRPr="00013F34" w:rsidRDefault="00A836E3" w:rsidP="00A836E3">
      <w:pPr>
        <w:pStyle w:val="ListParagraph"/>
        <w:widowControl/>
        <w:numPr>
          <w:ilvl w:val="0"/>
          <w:numId w:val="25"/>
        </w:numPr>
        <w:contextualSpacing/>
        <w:rPr>
          <w:rFonts w:asciiTheme="minorHAnsi" w:hAnsiTheme="minorHAnsi" w:cstheme="minorHAnsi"/>
          <w:sz w:val="22"/>
          <w:szCs w:val="22"/>
        </w:rPr>
      </w:pPr>
      <w:r w:rsidRPr="00013F34">
        <w:rPr>
          <w:rFonts w:asciiTheme="minorHAnsi" w:hAnsiTheme="minorHAnsi" w:cstheme="minorHAnsi"/>
          <w:sz w:val="22"/>
          <w:szCs w:val="22"/>
        </w:rPr>
        <w:t>Prepare all drawings, specifications, cost estimates and other documents necessary to support a contract for construction.</w:t>
      </w:r>
    </w:p>
    <w:p w14:paraId="1AA1E5E0" w14:textId="77777777" w:rsidR="00A836E3" w:rsidRPr="00013F34" w:rsidRDefault="00A836E3" w:rsidP="00A836E3">
      <w:pPr>
        <w:pStyle w:val="ListParagraph"/>
        <w:widowControl/>
        <w:numPr>
          <w:ilvl w:val="0"/>
          <w:numId w:val="25"/>
        </w:numPr>
        <w:contextualSpacing/>
        <w:rPr>
          <w:rFonts w:asciiTheme="minorHAnsi" w:hAnsiTheme="minorHAnsi" w:cstheme="minorHAnsi"/>
          <w:sz w:val="22"/>
          <w:szCs w:val="22"/>
        </w:rPr>
      </w:pPr>
      <w:r w:rsidRPr="00013F34">
        <w:rPr>
          <w:rFonts w:asciiTheme="minorHAnsi" w:hAnsiTheme="minorHAnsi" w:cstheme="minorHAnsi"/>
          <w:sz w:val="22"/>
          <w:szCs w:val="22"/>
        </w:rPr>
        <w:t>Submit and present 65% Construction Documents and updated cost estimate for review and approval at SPR Proview Tech.</w:t>
      </w:r>
    </w:p>
    <w:p w14:paraId="4FFC82BD" w14:textId="77777777" w:rsidR="00A836E3" w:rsidRPr="00013F34" w:rsidRDefault="00A836E3" w:rsidP="00A836E3">
      <w:pPr>
        <w:pStyle w:val="ListParagraph"/>
        <w:widowControl/>
        <w:numPr>
          <w:ilvl w:val="0"/>
          <w:numId w:val="25"/>
        </w:numPr>
        <w:contextualSpacing/>
        <w:rPr>
          <w:rFonts w:asciiTheme="minorHAnsi" w:hAnsiTheme="minorHAnsi" w:cstheme="minorHAnsi"/>
          <w:sz w:val="22"/>
          <w:szCs w:val="22"/>
        </w:rPr>
      </w:pPr>
      <w:r w:rsidRPr="00013F34">
        <w:rPr>
          <w:rFonts w:asciiTheme="minorHAnsi" w:hAnsiTheme="minorHAnsi" w:cstheme="minorHAnsi"/>
          <w:sz w:val="22"/>
          <w:szCs w:val="22"/>
        </w:rPr>
        <w:t>Provide written responses to all 65% CD Proview Tech Review Comments.</w:t>
      </w:r>
    </w:p>
    <w:p w14:paraId="253067A0" w14:textId="77777777" w:rsidR="00A836E3" w:rsidRPr="00013F34" w:rsidRDefault="00A836E3" w:rsidP="00A836E3">
      <w:pPr>
        <w:pStyle w:val="ListParagraph"/>
        <w:widowControl/>
        <w:numPr>
          <w:ilvl w:val="0"/>
          <w:numId w:val="25"/>
        </w:numPr>
        <w:contextualSpacing/>
        <w:rPr>
          <w:rFonts w:asciiTheme="minorHAnsi" w:hAnsiTheme="minorHAnsi" w:cstheme="minorHAnsi"/>
          <w:sz w:val="22"/>
          <w:szCs w:val="22"/>
        </w:rPr>
      </w:pPr>
      <w:r w:rsidRPr="00013F34">
        <w:rPr>
          <w:rFonts w:asciiTheme="minorHAnsi" w:hAnsiTheme="minorHAnsi" w:cstheme="minorHAnsi"/>
          <w:sz w:val="22"/>
          <w:szCs w:val="22"/>
        </w:rPr>
        <w:t>Submit and present 95% Construction Documents and updated cost estimate for review and approval at SPR Proview Tech.</w:t>
      </w:r>
    </w:p>
    <w:p w14:paraId="4D042C3B" w14:textId="77777777" w:rsidR="00A836E3" w:rsidRPr="00013F34" w:rsidRDefault="00A836E3" w:rsidP="00A836E3">
      <w:pPr>
        <w:pStyle w:val="ListParagraph"/>
        <w:widowControl/>
        <w:numPr>
          <w:ilvl w:val="0"/>
          <w:numId w:val="25"/>
        </w:numPr>
        <w:contextualSpacing/>
        <w:rPr>
          <w:rFonts w:asciiTheme="minorHAnsi" w:hAnsiTheme="minorHAnsi" w:cstheme="minorHAnsi"/>
          <w:sz w:val="22"/>
          <w:szCs w:val="22"/>
        </w:rPr>
      </w:pPr>
      <w:r w:rsidRPr="00013F34">
        <w:rPr>
          <w:rFonts w:asciiTheme="minorHAnsi" w:hAnsiTheme="minorHAnsi" w:cstheme="minorHAnsi"/>
          <w:sz w:val="22"/>
          <w:szCs w:val="22"/>
        </w:rPr>
        <w:t>Provide written responses to all 95% CD Proview Tech Review Comments.</w:t>
      </w:r>
    </w:p>
    <w:p w14:paraId="3421BBBC" w14:textId="106FE0EE" w:rsidR="00A836E3" w:rsidRPr="00013F34" w:rsidRDefault="00A836E3" w:rsidP="00A836E3">
      <w:pPr>
        <w:pStyle w:val="ListParagraph"/>
        <w:widowControl/>
        <w:numPr>
          <w:ilvl w:val="0"/>
          <w:numId w:val="25"/>
        </w:numPr>
        <w:contextualSpacing/>
        <w:rPr>
          <w:rFonts w:asciiTheme="minorHAnsi" w:hAnsiTheme="minorHAnsi" w:cstheme="minorHAnsi"/>
          <w:sz w:val="22"/>
          <w:szCs w:val="22"/>
        </w:rPr>
      </w:pPr>
      <w:r w:rsidRPr="00013F34">
        <w:rPr>
          <w:rFonts w:asciiTheme="minorHAnsi" w:hAnsiTheme="minorHAnsi" w:cstheme="minorHAnsi"/>
          <w:sz w:val="22"/>
          <w:szCs w:val="22"/>
        </w:rPr>
        <w:t xml:space="preserve">Prepare final 100% construction drawings, </w:t>
      </w:r>
      <w:proofErr w:type="gramStart"/>
      <w:r w:rsidRPr="00013F34">
        <w:rPr>
          <w:rFonts w:asciiTheme="minorHAnsi" w:hAnsiTheme="minorHAnsi" w:cstheme="minorHAnsi"/>
          <w:sz w:val="22"/>
          <w:szCs w:val="22"/>
        </w:rPr>
        <w:t>specifications</w:t>
      </w:r>
      <w:proofErr w:type="gramEnd"/>
      <w:r w:rsidRPr="00013F34">
        <w:rPr>
          <w:rFonts w:asciiTheme="minorHAnsi" w:hAnsiTheme="minorHAnsi" w:cstheme="minorHAnsi"/>
          <w:sz w:val="22"/>
          <w:szCs w:val="22"/>
        </w:rPr>
        <w:t xml:space="preserve"> and updated cost estimate for SPR review.</w:t>
      </w:r>
    </w:p>
    <w:p w14:paraId="0D2BEF25" w14:textId="77777777" w:rsidR="00A836E3" w:rsidRPr="00013F34" w:rsidRDefault="00A836E3" w:rsidP="00A836E3">
      <w:pPr>
        <w:pStyle w:val="ListParagraph"/>
        <w:widowControl/>
        <w:numPr>
          <w:ilvl w:val="0"/>
          <w:numId w:val="25"/>
        </w:numPr>
        <w:contextualSpacing/>
        <w:rPr>
          <w:rFonts w:asciiTheme="minorHAnsi" w:hAnsiTheme="minorHAnsi" w:cstheme="minorHAnsi"/>
          <w:sz w:val="22"/>
          <w:szCs w:val="22"/>
        </w:rPr>
      </w:pPr>
      <w:r w:rsidRPr="00013F34">
        <w:rPr>
          <w:rFonts w:asciiTheme="minorHAnsi" w:hAnsiTheme="minorHAnsi" w:cstheme="minorHAnsi"/>
          <w:sz w:val="22"/>
          <w:szCs w:val="22"/>
        </w:rPr>
        <w:t>Secure any permit if required.</w:t>
      </w:r>
    </w:p>
    <w:p w14:paraId="69821BBB" w14:textId="77777777" w:rsidR="00A836E3" w:rsidRPr="00013F34" w:rsidRDefault="00A836E3" w:rsidP="00A836E3">
      <w:pPr>
        <w:pStyle w:val="ListParagraph"/>
        <w:widowControl/>
        <w:numPr>
          <w:ilvl w:val="0"/>
          <w:numId w:val="25"/>
        </w:numPr>
        <w:contextualSpacing/>
        <w:rPr>
          <w:rFonts w:asciiTheme="minorHAnsi" w:hAnsiTheme="minorHAnsi" w:cstheme="minorHAnsi"/>
          <w:sz w:val="22"/>
          <w:szCs w:val="22"/>
        </w:rPr>
      </w:pPr>
      <w:r w:rsidRPr="00013F34">
        <w:rPr>
          <w:rFonts w:asciiTheme="minorHAnsi" w:hAnsiTheme="minorHAnsi" w:cstheme="minorHAnsi"/>
          <w:sz w:val="22"/>
          <w:szCs w:val="22"/>
        </w:rPr>
        <w:t>Prepare Bid Set Construction Documents incorporating all SPR review comments.</w:t>
      </w:r>
    </w:p>
    <w:p w14:paraId="3F6EC51A" w14:textId="77777777" w:rsidR="00A836E3" w:rsidRPr="00013F34" w:rsidRDefault="00A836E3" w:rsidP="00A836E3">
      <w:pPr>
        <w:rPr>
          <w:rFonts w:asciiTheme="minorHAnsi" w:hAnsiTheme="minorHAnsi" w:cstheme="minorHAnsi"/>
          <w:sz w:val="22"/>
          <w:szCs w:val="22"/>
        </w:rPr>
      </w:pPr>
      <w:r w:rsidRPr="00013F34">
        <w:rPr>
          <w:rFonts w:asciiTheme="minorHAnsi" w:hAnsiTheme="minorHAnsi" w:cstheme="minorHAnsi"/>
          <w:sz w:val="22"/>
          <w:szCs w:val="22"/>
        </w:rPr>
        <w:t> </w:t>
      </w:r>
    </w:p>
    <w:p w14:paraId="6CBF72A0" w14:textId="77777777" w:rsidR="003C5D34" w:rsidRDefault="003C5D34" w:rsidP="00A836E3">
      <w:pPr>
        <w:rPr>
          <w:rFonts w:asciiTheme="minorHAnsi" w:hAnsiTheme="minorHAnsi" w:cstheme="minorHAnsi"/>
          <w:sz w:val="22"/>
          <w:szCs w:val="22"/>
          <w:u w:val="single"/>
        </w:rPr>
      </w:pPr>
    </w:p>
    <w:p w14:paraId="178C4D11" w14:textId="5AB1A979" w:rsidR="00A836E3" w:rsidRPr="00013F34" w:rsidRDefault="00A836E3" w:rsidP="00A836E3">
      <w:pPr>
        <w:rPr>
          <w:rFonts w:asciiTheme="minorHAnsi" w:hAnsiTheme="minorHAnsi" w:cstheme="minorHAnsi"/>
          <w:sz w:val="22"/>
          <w:szCs w:val="22"/>
        </w:rPr>
      </w:pPr>
      <w:r w:rsidRPr="00013F34">
        <w:rPr>
          <w:rFonts w:asciiTheme="minorHAnsi" w:hAnsiTheme="minorHAnsi" w:cstheme="minorHAnsi"/>
          <w:sz w:val="22"/>
          <w:szCs w:val="22"/>
          <w:u w:val="single"/>
        </w:rPr>
        <w:lastRenderedPageBreak/>
        <w:t>BIDDING PHASE</w:t>
      </w:r>
    </w:p>
    <w:p w14:paraId="7C7537C0" w14:textId="77777777" w:rsidR="00A836E3" w:rsidRPr="00013F34" w:rsidRDefault="00A836E3" w:rsidP="00A836E3">
      <w:pPr>
        <w:pStyle w:val="xmsonormal"/>
        <w:numPr>
          <w:ilvl w:val="0"/>
          <w:numId w:val="26"/>
        </w:numPr>
        <w:spacing w:before="0" w:beforeAutospacing="0" w:after="0" w:afterAutospacing="0"/>
        <w:ind w:left="720"/>
        <w:rPr>
          <w:rFonts w:asciiTheme="minorHAnsi" w:eastAsia="Times New Roman" w:hAnsiTheme="minorHAnsi" w:cstheme="minorHAnsi"/>
        </w:rPr>
      </w:pPr>
      <w:r w:rsidRPr="00013F34">
        <w:rPr>
          <w:rFonts w:asciiTheme="minorHAnsi" w:eastAsia="Times New Roman" w:hAnsiTheme="minorHAnsi" w:cstheme="minorHAnsi"/>
        </w:rPr>
        <w:t>Provide technical support during the bidding process.</w:t>
      </w:r>
    </w:p>
    <w:p w14:paraId="37E8B1E4" w14:textId="77777777" w:rsidR="00A836E3" w:rsidRPr="00013F34" w:rsidRDefault="00A836E3" w:rsidP="00A836E3">
      <w:pPr>
        <w:rPr>
          <w:rFonts w:asciiTheme="minorHAnsi" w:hAnsiTheme="minorHAnsi" w:cstheme="minorHAnsi"/>
          <w:sz w:val="22"/>
          <w:szCs w:val="22"/>
        </w:rPr>
      </w:pPr>
      <w:r w:rsidRPr="00013F34">
        <w:rPr>
          <w:rFonts w:asciiTheme="minorHAnsi" w:hAnsiTheme="minorHAnsi" w:cstheme="minorHAnsi"/>
          <w:sz w:val="22"/>
          <w:szCs w:val="22"/>
        </w:rPr>
        <w:t> </w:t>
      </w:r>
    </w:p>
    <w:p w14:paraId="74FD5C74" w14:textId="1BBCC451" w:rsidR="00A836E3" w:rsidRPr="00013F34" w:rsidRDefault="00A836E3" w:rsidP="00A836E3">
      <w:pPr>
        <w:rPr>
          <w:rFonts w:asciiTheme="minorHAnsi" w:hAnsiTheme="minorHAnsi" w:cstheme="minorHAnsi"/>
          <w:sz w:val="22"/>
          <w:szCs w:val="22"/>
        </w:rPr>
      </w:pPr>
      <w:r w:rsidRPr="00013F34">
        <w:rPr>
          <w:rFonts w:asciiTheme="minorHAnsi" w:hAnsiTheme="minorHAnsi" w:cstheme="minorHAnsi"/>
          <w:sz w:val="22"/>
          <w:szCs w:val="22"/>
          <w:u w:val="single"/>
        </w:rPr>
        <w:t>INSTALLATION STAGE</w:t>
      </w:r>
    </w:p>
    <w:p w14:paraId="36D0CC2C" w14:textId="77777777" w:rsidR="00A836E3" w:rsidRPr="00013F34" w:rsidRDefault="00A836E3" w:rsidP="00A836E3">
      <w:pPr>
        <w:pStyle w:val="ListParagraph"/>
        <w:widowControl/>
        <w:numPr>
          <w:ilvl w:val="0"/>
          <w:numId w:val="26"/>
        </w:numPr>
        <w:ind w:left="720"/>
        <w:contextualSpacing/>
        <w:rPr>
          <w:rFonts w:asciiTheme="minorHAnsi" w:hAnsiTheme="minorHAnsi" w:cstheme="minorHAnsi"/>
          <w:sz w:val="22"/>
          <w:szCs w:val="22"/>
        </w:rPr>
      </w:pPr>
      <w:r w:rsidRPr="00013F34">
        <w:rPr>
          <w:rFonts w:asciiTheme="minorHAnsi" w:hAnsiTheme="minorHAnsi" w:cstheme="minorHAnsi"/>
          <w:sz w:val="22"/>
          <w:szCs w:val="22"/>
        </w:rPr>
        <w:t>Provide construction administration. Attend weekly meetings. Provide Minutes, RFI’s, Submittal reviews, pay estimate review.</w:t>
      </w:r>
    </w:p>
    <w:p w14:paraId="03357B8C" w14:textId="77777777" w:rsidR="00A836E3" w:rsidRPr="00013F34" w:rsidRDefault="00A836E3" w:rsidP="00A836E3">
      <w:pPr>
        <w:rPr>
          <w:rFonts w:asciiTheme="minorHAnsi" w:hAnsiTheme="minorHAnsi" w:cstheme="minorHAnsi"/>
          <w:sz w:val="22"/>
          <w:szCs w:val="22"/>
        </w:rPr>
      </w:pPr>
      <w:r w:rsidRPr="00013F34">
        <w:rPr>
          <w:rFonts w:asciiTheme="minorHAnsi" w:hAnsiTheme="minorHAnsi" w:cstheme="minorHAnsi"/>
          <w:sz w:val="22"/>
          <w:szCs w:val="22"/>
        </w:rPr>
        <w:t> </w:t>
      </w:r>
    </w:p>
    <w:p w14:paraId="35D148E1" w14:textId="77777777" w:rsidR="00A836E3" w:rsidRPr="00013F34" w:rsidRDefault="00A836E3" w:rsidP="00A836E3">
      <w:pPr>
        <w:rPr>
          <w:rFonts w:asciiTheme="minorHAnsi" w:hAnsiTheme="minorHAnsi" w:cstheme="minorHAnsi"/>
          <w:sz w:val="22"/>
          <w:szCs w:val="22"/>
        </w:rPr>
      </w:pPr>
      <w:r w:rsidRPr="00013F34">
        <w:rPr>
          <w:rFonts w:asciiTheme="minorHAnsi" w:hAnsiTheme="minorHAnsi" w:cstheme="minorHAnsi"/>
          <w:sz w:val="22"/>
          <w:szCs w:val="22"/>
          <w:u w:val="single"/>
        </w:rPr>
        <w:t>CLOSE-OUT STAGE</w:t>
      </w:r>
    </w:p>
    <w:p w14:paraId="38E5C139" w14:textId="77777777" w:rsidR="00A836E3" w:rsidRPr="00013F34" w:rsidRDefault="00A836E3" w:rsidP="00A836E3">
      <w:pPr>
        <w:pStyle w:val="ListParagraph"/>
        <w:widowControl/>
        <w:numPr>
          <w:ilvl w:val="0"/>
          <w:numId w:val="26"/>
        </w:numPr>
        <w:ind w:left="720"/>
        <w:contextualSpacing/>
        <w:rPr>
          <w:rFonts w:asciiTheme="minorHAnsi" w:hAnsiTheme="minorHAnsi" w:cstheme="minorHAnsi"/>
          <w:sz w:val="22"/>
          <w:szCs w:val="22"/>
        </w:rPr>
      </w:pPr>
      <w:r w:rsidRPr="00013F34">
        <w:rPr>
          <w:rFonts w:asciiTheme="minorHAnsi" w:hAnsiTheme="minorHAnsi" w:cstheme="minorHAnsi"/>
          <w:sz w:val="22"/>
          <w:szCs w:val="22"/>
        </w:rPr>
        <w:t>Provide as-built information, record drawings, Safety and Maintenance Manual</w:t>
      </w:r>
    </w:p>
    <w:p w14:paraId="29065AC9" w14:textId="77777777" w:rsidR="00A836E3" w:rsidRPr="00013F34" w:rsidRDefault="00A836E3" w:rsidP="00AD675B">
      <w:pPr>
        <w:pStyle w:val="BodyText"/>
        <w:rPr>
          <w:rFonts w:asciiTheme="minorHAnsi" w:hAnsiTheme="minorHAnsi" w:cstheme="minorHAnsi"/>
          <w:sz w:val="22"/>
          <w:szCs w:val="22"/>
        </w:rPr>
      </w:pPr>
    </w:p>
    <w:p w14:paraId="73C254B7" w14:textId="48413C3A" w:rsidR="005B3B8F" w:rsidRPr="00013F34" w:rsidRDefault="005B3B8F" w:rsidP="003C0DE2">
      <w:pPr>
        <w:pStyle w:val="Heading1"/>
        <w:numPr>
          <w:ilvl w:val="0"/>
          <w:numId w:val="1"/>
        </w:numPr>
        <w:shd w:val="clear" w:color="auto" w:fill="E5DFEC"/>
        <w:spacing w:after="120"/>
        <w:jc w:val="both"/>
        <w:rPr>
          <w:rFonts w:asciiTheme="minorHAnsi" w:hAnsiTheme="minorHAnsi" w:cstheme="minorHAnsi"/>
          <w:color w:val="31849B"/>
          <w:sz w:val="36"/>
          <w:szCs w:val="36"/>
        </w:rPr>
      </w:pPr>
      <w:bookmarkStart w:id="6" w:name="_Toc441490212"/>
      <w:r w:rsidRPr="00013F34">
        <w:rPr>
          <w:rFonts w:asciiTheme="minorHAnsi" w:hAnsiTheme="minorHAnsi" w:cstheme="minorHAnsi"/>
          <w:color w:val="31849B"/>
          <w:sz w:val="36"/>
          <w:szCs w:val="36"/>
        </w:rPr>
        <w:t>Contract Modifications</w:t>
      </w:r>
      <w:r w:rsidR="00A24415" w:rsidRPr="00013F34">
        <w:rPr>
          <w:rFonts w:asciiTheme="minorHAnsi" w:hAnsiTheme="minorHAnsi" w:cstheme="minorHAnsi"/>
          <w:color w:val="31849B"/>
          <w:sz w:val="36"/>
          <w:szCs w:val="36"/>
        </w:rPr>
        <w:t>.</w:t>
      </w:r>
      <w:bookmarkEnd w:id="6"/>
    </w:p>
    <w:p w14:paraId="5E1349D5" w14:textId="77777777" w:rsidR="0099685A" w:rsidRPr="00013F34" w:rsidRDefault="0099685A" w:rsidP="005B3B8F">
      <w:pPr>
        <w:jc w:val="both"/>
        <w:rPr>
          <w:rFonts w:asciiTheme="minorHAnsi" w:hAnsiTheme="minorHAnsi" w:cstheme="minorHAnsi"/>
          <w:sz w:val="22"/>
          <w:szCs w:val="22"/>
        </w:rPr>
      </w:pPr>
    </w:p>
    <w:p w14:paraId="73C254BD" w14:textId="5BA1825E" w:rsidR="005B3B8F" w:rsidRPr="00013F34" w:rsidRDefault="005B3B8F" w:rsidP="005B3B8F">
      <w:pPr>
        <w:jc w:val="both"/>
        <w:rPr>
          <w:rFonts w:asciiTheme="minorHAnsi" w:hAnsiTheme="minorHAnsi" w:cstheme="minorHAnsi"/>
          <w:sz w:val="22"/>
          <w:szCs w:val="22"/>
        </w:rPr>
      </w:pPr>
      <w:r w:rsidRPr="00013F34">
        <w:rPr>
          <w:rFonts w:asciiTheme="minorHAnsi" w:hAnsiTheme="minorHAnsi" w:cstheme="minorHAnsi"/>
          <w:sz w:val="22"/>
          <w:szCs w:val="22"/>
        </w:rPr>
        <w:t>The City consultant contract is</w:t>
      </w:r>
      <w:r w:rsidR="00570781" w:rsidRPr="00013F34">
        <w:rPr>
          <w:rFonts w:asciiTheme="minorHAnsi" w:hAnsiTheme="minorHAnsi" w:cstheme="minorHAnsi"/>
          <w:sz w:val="22"/>
          <w:szCs w:val="22"/>
        </w:rPr>
        <w:t xml:space="preserve"> attached</w:t>
      </w:r>
      <w:r w:rsidR="00AB6227" w:rsidRPr="00013F34">
        <w:rPr>
          <w:rFonts w:asciiTheme="minorHAnsi" w:hAnsiTheme="minorHAnsi" w:cstheme="minorHAnsi"/>
          <w:sz w:val="22"/>
          <w:szCs w:val="22"/>
        </w:rPr>
        <w:t xml:space="preserve"> (See Attachments Section)</w:t>
      </w:r>
      <w:r w:rsidRPr="00013F34">
        <w:rPr>
          <w:rFonts w:asciiTheme="minorHAnsi" w:hAnsiTheme="minorHAnsi" w:cstheme="minorHAnsi"/>
          <w:sz w:val="22"/>
          <w:szCs w:val="22"/>
        </w:rPr>
        <w:t xml:space="preserve">.   </w:t>
      </w:r>
    </w:p>
    <w:p w14:paraId="73C254BE" w14:textId="77777777" w:rsidR="005B3B8F" w:rsidRPr="00013F34" w:rsidRDefault="005B3B8F" w:rsidP="005B3B8F">
      <w:pPr>
        <w:rPr>
          <w:rFonts w:asciiTheme="minorHAnsi" w:hAnsiTheme="minorHAnsi" w:cstheme="minorHAnsi"/>
          <w:sz w:val="22"/>
          <w:szCs w:val="22"/>
        </w:rPr>
      </w:pPr>
    </w:p>
    <w:p w14:paraId="73C254C3" w14:textId="178CE3DD" w:rsidR="005B3B8F" w:rsidRPr="00013F34" w:rsidRDefault="00264A5A" w:rsidP="005B3B8F">
      <w:pPr>
        <w:pStyle w:val="BodyText"/>
        <w:shd w:val="clear" w:color="auto" w:fill="FFFFFF"/>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SPR</w:t>
      </w:r>
      <w:r w:rsidR="005B3B8F" w:rsidRPr="00013F34">
        <w:rPr>
          <w:rFonts w:asciiTheme="minorHAnsi" w:hAnsiTheme="minorHAnsi" w:cstheme="minorHAnsi"/>
          <w:sz w:val="22"/>
          <w:szCs w:val="22"/>
        </w:rPr>
        <w:t xml:space="preserve"> has attached its boilerplate contract terms </w:t>
      </w:r>
      <w:r w:rsidR="00C70EC1" w:rsidRPr="00013F34">
        <w:rPr>
          <w:rFonts w:asciiTheme="minorHAnsi" w:hAnsiTheme="minorHAnsi" w:cstheme="minorHAnsi"/>
          <w:sz w:val="22"/>
          <w:szCs w:val="22"/>
        </w:rPr>
        <w:t xml:space="preserve">so </w:t>
      </w:r>
      <w:r w:rsidR="005B3B8F" w:rsidRPr="00013F34">
        <w:rPr>
          <w:rFonts w:asciiTheme="minorHAnsi" w:hAnsiTheme="minorHAnsi" w:cstheme="minorHAnsi"/>
          <w:sz w:val="22"/>
          <w:szCs w:val="22"/>
        </w:rPr>
        <w:t xml:space="preserve">Proposers </w:t>
      </w:r>
      <w:r w:rsidR="00C70EC1" w:rsidRPr="00013F34">
        <w:rPr>
          <w:rFonts w:asciiTheme="minorHAnsi" w:hAnsiTheme="minorHAnsi" w:cstheme="minorHAnsi"/>
          <w:sz w:val="22"/>
          <w:szCs w:val="22"/>
        </w:rPr>
        <w:t xml:space="preserve">can </w:t>
      </w:r>
      <w:r w:rsidR="005B3B8F" w:rsidRPr="00013F34">
        <w:rPr>
          <w:rFonts w:asciiTheme="minorHAnsi" w:hAnsiTheme="minorHAnsi" w:cstheme="minorHAnsi"/>
          <w:sz w:val="22"/>
          <w:szCs w:val="22"/>
        </w:rPr>
        <w:t>be familiar</w:t>
      </w:r>
      <w:r w:rsidR="00C70EC1" w:rsidRPr="00013F34">
        <w:rPr>
          <w:rFonts w:asciiTheme="minorHAnsi" w:hAnsiTheme="minorHAnsi" w:cstheme="minorHAnsi"/>
          <w:sz w:val="22"/>
          <w:szCs w:val="22"/>
        </w:rPr>
        <w:t xml:space="preserve"> with the boilerplate </w:t>
      </w:r>
      <w:r w:rsidR="005B3B8F" w:rsidRPr="00013F34">
        <w:rPr>
          <w:rFonts w:asciiTheme="minorHAnsi" w:hAnsiTheme="minorHAnsi" w:cstheme="minorHAnsi"/>
          <w:sz w:val="22"/>
          <w:szCs w:val="22"/>
        </w:rPr>
        <w:t xml:space="preserve">and </w:t>
      </w:r>
      <w:r w:rsidR="00C70EC1" w:rsidRPr="00013F34">
        <w:rPr>
          <w:rFonts w:asciiTheme="minorHAnsi" w:hAnsiTheme="minorHAnsi" w:cstheme="minorHAnsi"/>
          <w:sz w:val="22"/>
          <w:szCs w:val="22"/>
        </w:rPr>
        <w:t xml:space="preserve">the </w:t>
      </w:r>
      <w:r w:rsidR="005B3B8F" w:rsidRPr="00013F34">
        <w:rPr>
          <w:rFonts w:asciiTheme="minorHAnsi" w:hAnsiTheme="minorHAnsi" w:cstheme="minorHAnsi"/>
          <w:sz w:val="22"/>
          <w:szCs w:val="22"/>
        </w:rPr>
        <w:t xml:space="preserve">non-negotiable terms </w:t>
      </w:r>
      <w:r w:rsidR="00C70EC1" w:rsidRPr="00013F34">
        <w:rPr>
          <w:rFonts w:asciiTheme="minorHAnsi" w:hAnsiTheme="minorHAnsi" w:cstheme="minorHAnsi"/>
          <w:sz w:val="22"/>
          <w:szCs w:val="22"/>
        </w:rPr>
        <w:t xml:space="preserve">before </w:t>
      </w:r>
      <w:r w:rsidR="005B3B8F" w:rsidRPr="00013F34">
        <w:rPr>
          <w:rFonts w:asciiTheme="minorHAnsi" w:hAnsiTheme="minorHAnsi" w:cstheme="minorHAnsi"/>
          <w:sz w:val="22"/>
          <w:szCs w:val="22"/>
        </w:rPr>
        <w:t xml:space="preserve">submitting a proposal.  Any questions about the City’s boilerplate should be made </w:t>
      </w:r>
      <w:r w:rsidR="00C70EC1" w:rsidRPr="00013F34">
        <w:rPr>
          <w:rFonts w:asciiTheme="minorHAnsi" w:hAnsiTheme="minorHAnsi" w:cstheme="minorHAnsi"/>
          <w:sz w:val="22"/>
          <w:szCs w:val="22"/>
        </w:rPr>
        <w:t>in advance of submittal.</w:t>
      </w:r>
      <w:r w:rsidR="005B3B8F" w:rsidRPr="00013F34">
        <w:rPr>
          <w:rFonts w:asciiTheme="minorHAnsi" w:hAnsiTheme="minorHAnsi" w:cstheme="minorHAnsi"/>
          <w:sz w:val="22"/>
          <w:szCs w:val="22"/>
        </w:rPr>
        <w:t xml:space="preserve">  </w:t>
      </w:r>
    </w:p>
    <w:p w14:paraId="73C254C4" w14:textId="7E2C72F5" w:rsidR="005B3B8F" w:rsidRPr="00013F34" w:rsidRDefault="005B3B8F" w:rsidP="005B3B8F">
      <w:pPr>
        <w:pStyle w:val="BodyText"/>
        <w:shd w:val="clear" w:color="auto" w:fill="FFFFFF"/>
        <w:autoSpaceDE w:val="0"/>
        <w:autoSpaceDN w:val="0"/>
        <w:adjustRightInd w:val="0"/>
        <w:jc w:val="both"/>
        <w:rPr>
          <w:rFonts w:asciiTheme="minorHAnsi" w:hAnsiTheme="minorHAnsi" w:cstheme="minorHAnsi"/>
          <w:sz w:val="22"/>
          <w:szCs w:val="22"/>
        </w:rPr>
      </w:pPr>
      <w:r w:rsidRPr="00013F34">
        <w:rPr>
          <w:rFonts w:asciiTheme="minorHAnsi" w:hAnsiTheme="minorHAnsi" w:cstheme="minorHAnsi"/>
          <w:sz w:val="22"/>
          <w:szCs w:val="22"/>
        </w:rPr>
        <w:t xml:space="preserve">If a </w:t>
      </w:r>
      <w:proofErr w:type="gramStart"/>
      <w:r w:rsidRPr="00013F34">
        <w:rPr>
          <w:rFonts w:asciiTheme="minorHAnsi" w:hAnsiTheme="minorHAnsi" w:cstheme="minorHAnsi"/>
          <w:sz w:val="22"/>
          <w:szCs w:val="22"/>
        </w:rPr>
        <w:t>Consultant</w:t>
      </w:r>
      <w:proofErr w:type="gramEnd"/>
      <w:r w:rsidRPr="00013F34">
        <w:rPr>
          <w:rFonts w:asciiTheme="minorHAnsi" w:hAnsiTheme="minorHAnsi" w:cstheme="minorHAnsi"/>
          <w:sz w:val="22"/>
          <w:szCs w:val="22"/>
        </w:rPr>
        <w:t xml:space="preserve"> seeks to modify the Contract, the Consultant must request </w:t>
      </w:r>
      <w:r w:rsidR="00C70EC1" w:rsidRPr="00013F34">
        <w:rPr>
          <w:rFonts w:asciiTheme="minorHAnsi" w:hAnsiTheme="minorHAnsi" w:cstheme="minorHAnsi"/>
          <w:sz w:val="22"/>
          <w:szCs w:val="22"/>
        </w:rPr>
        <w:t xml:space="preserve">that within </w:t>
      </w:r>
      <w:r w:rsidRPr="00013F34">
        <w:rPr>
          <w:rFonts w:asciiTheme="minorHAnsi" w:hAnsiTheme="minorHAnsi" w:cstheme="minorHAnsi"/>
          <w:sz w:val="22"/>
          <w:szCs w:val="22"/>
        </w:rPr>
        <w:t xml:space="preserve">their Proposal </w:t>
      </w:r>
      <w:r w:rsidR="00C70EC1" w:rsidRPr="00013F34">
        <w:rPr>
          <w:rFonts w:asciiTheme="minorHAnsi" w:hAnsiTheme="minorHAnsi" w:cstheme="minorHAnsi"/>
          <w:sz w:val="22"/>
          <w:szCs w:val="22"/>
        </w:rPr>
        <w:t xml:space="preserve">response as </w:t>
      </w:r>
      <w:r w:rsidRPr="00013F34">
        <w:rPr>
          <w:rFonts w:asciiTheme="minorHAnsi" w:hAnsiTheme="minorHAnsi" w:cstheme="minorHAnsi"/>
          <w:sz w:val="22"/>
          <w:szCs w:val="22"/>
        </w:rPr>
        <w:t>taking an “Exception</w:t>
      </w:r>
      <w:r w:rsidR="00052929" w:rsidRPr="00013F34">
        <w:rPr>
          <w:rFonts w:asciiTheme="minorHAnsi" w:hAnsiTheme="minorHAnsi" w:cstheme="minorHAnsi"/>
          <w:sz w:val="22"/>
          <w:szCs w:val="22"/>
        </w:rPr>
        <w:t>”</w:t>
      </w:r>
      <w:r w:rsidRPr="00013F34">
        <w:rPr>
          <w:rFonts w:asciiTheme="minorHAnsi" w:hAnsiTheme="minorHAnsi" w:cstheme="minorHAnsi"/>
          <w:sz w:val="22"/>
          <w:szCs w:val="22"/>
        </w:rPr>
        <w:t xml:space="preserve">.  The Consultant must provide a revised version that shows their proposed alternative contract language. </w:t>
      </w:r>
      <w:r w:rsidR="00336A9E">
        <w:rPr>
          <w:rFonts w:asciiTheme="minorHAnsi" w:hAnsiTheme="minorHAnsi" w:cstheme="minorHAnsi"/>
          <w:sz w:val="22"/>
          <w:szCs w:val="22"/>
        </w:rPr>
        <w:t>SPR</w:t>
      </w:r>
      <w:r w:rsidRPr="00013F34">
        <w:rPr>
          <w:rFonts w:asciiTheme="minorHAnsi" w:hAnsiTheme="minorHAnsi" w:cstheme="minorHAnsi"/>
          <w:sz w:val="22"/>
          <w:szCs w:val="22"/>
        </w:rPr>
        <w:t xml:space="preserve"> is not obligated to accept </w:t>
      </w:r>
      <w:r w:rsidR="00C70EC1" w:rsidRPr="00013F34">
        <w:rPr>
          <w:rFonts w:asciiTheme="minorHAnsi" w:hAnsiTheme="minorHAnsi" w:cstheme="minorHAnsi"/>
          <w:sz w:val="22"/>
          <w:szCs w:val="22"/>
        </w:rPr>
        <w:t xml:space="preserve">such </w:t>
      </w:r>
      <w:r w:rsidRPr="00013F34">
        <w:rPr>
          <w:rFonts w:asciiTheme="minorHAnsi" w:hAnsiTheme="minorHAnsi" w:cstheme="minorHAnsi"/>
          <w:sz w:val="22"/>
          <w:szCs w:val="22"/>
        </w:rPr>
        <w:t xml:space="preserve">proposed </w:t>
      </w:r>
      <w:r w:rsidR="00C70EC1" w:rsidRPr="00013F34">
        <w:rPr>
          <w:rFonts w:asciiTheme="minorHAnsi" w:hAnsiTheme="minorHAnsi" w:cstheme="minorHAnsi"/>
          <w:sz w:val="22"/>
          <w:szCs w:val="22"/>
        </w:rPr>
        <w:t>changes.</w:t>
      </w:r>
      <w:r w:rsidRPr="00013F34">
        <w:rPr>
          <w:rFonts w:asciiTheme="minorHAnsi" w:hAnsiTheme="minorHAnsi" w:cstheme="minorHAnsi"/>
          <w:sz w:val="22"/>
          <w:szCs w:val="22"/>
        </w:rPr>
        <w:t xml:space="preserve">  If you request Exceptions that materially change the character of the contract, </w:t>
      </w:r>
      <w:r w:rsidR="00336A9E">
        <w:rPr>
          <w:rFonts w:asciiTheme="minorHAnsi" w:hAnsiTheme="minorHAnsi" w:cstheme="minorHAnsi"/>
          <w:sz w:val="22"/>
          <w:szCs w:val="22"/>
        </w:rPr>
        <w:t>SPR</w:t>
      </w:r>
      <w:r w:rsidRPr="00013F34">
        <w:rPr>
          <w:rFonts w:asciiTheme="minorHAnsi" w:hAnsiTheme="minorHAnsi" w:cstheme="minorHAnsi"/>
          <w:sz w:val="22"/>
          <w:szCs w:val="22"/>
        </w:rPr>
        <w:t xml:space="preserve"> may reject the Consultant’s Proposal as non-responsive.  </w:t>
      </w:r>
      <w:r w:rsidR="00336A9E">
        <w:rPr>
          <w:rFonts w:asciiTheme="minorHAnsi" w:hAnsiTheme="minorHAnsi" w:cstheme="minorHAnsi"/>
          <w:sz w:val="22"/>
          <w:szCs w:val="22"/>
        </w:rPr>
        <w:t>SPR</w:t>
      </w:r>
      <w:r w:rsidRPr="00013F34">
        <w:rPr>
          <w:rFonts w:asciiTheme="minorHAnsi" w:hAnsiTheme="minorHAnsi" w:cstheme="minorHAnsi"/>
          <w:sz w:val="22"/>
          <w:szCs w:val="22"/>
        </w:rPr>
        <w:t xml:space="preserve"> cannot modify provisions mandated by Federal, State or City law:  Equal Benefits, Audit (Review of Vendor Records), WMBE</w:t>
      </w:r>
      <w:r w:rsidR="004559C2" w:rsidRPr="00013F34">
        <w:rPr>
          <w:rFonts w:asciiTheme="minorHAnsi" w:hAnsiTheme="minorHAnsi" w:cstheme="minorHAnsi"/>
          <w:sz w:val="22"/>
          <w:szCs w:val="22"/>
        </w:rPr>
        <w:t xml:space="preserve"> and EEO</w:t>
      </w:r>
      <w:r w:rsidRPr="00013F34">
        <w:rPr>
          <w:rFonts w:asciiTheme="minorHAnsi" w:hAnsiTheme="minorHAnsi" w:cstheme="minorHAnsi"/>
          <w:sz w:val="22"/>
          <w:szCs w:val="22"/>
        </w:rPr>
        <w:t>, Confidentiality, and Debarment</w:t>
      </w:r>
      <w:r w:rsidR="00C70EC1" w:rsidRPr="00013F34">
        <w:rPr>
          <w:rFonts w:asciiTheme="minorHAnsi" w:hAnsiTheme="minorHAnsi" w:cstheme="minorHAnsi"/>
          <w:sz w:val="22"/>
          <w:szCs w:val="22"/>
        </w:rPr>
        <w:t>, or mutual indemnification</w:t>
      </w:r>
      <w:r w:rsidRPr="00013F34">
        <w:rPr>
          <w:rFonts w:asciiTheme="minorHAnsi" w:hAnsiTheme="minorHAnsi" w:cstheme="minorHAnsi"/>
          <w:sz w:val="22"/>
          <w:szCs w:val="22"/>
        </w:rPr>
        <w:t xml:space="preserve">. </w:t>
      </w:r>
      <w:r w:rsidR="00C70EC1" w:rsidRPr="00013F34">
        <w:rPr>
          <w:rFonts w:asciiTheme="minorHAnsi" w:hAnsiTheme="minorHAnsi" w:cstheme="minorHAnsi"/>
          <w:sz w:val="22"/>
          <w:szCs w:val="22"/>
        </w:rPr>
        <w:t xml:space="preserve">Such </w:t>
      </w:r>
      <w:r w:rsidRPr="00013F34">
        <w:rPr>
          <w:rFonts w:asciiTheme="minorHAnsi" w:hAnsiTheme="minorHAnsi" w:cstheme="minorHAnsi"/>
          <w:sz w:val="22"/>
          <w:szCs w:val="22"/>
        </w:rPr>
        <w:t xml:space="preserve">Exceptions </w:t>
      </w:r>
      <w:r w:rsidR="00C70EC1" w:rsidRPr="00013F34">
        <w:rPr>
          <w:rFonts w:asciiTheme="minorHAnsi" w:hAnsiTheme="minorHAnsi" w:cstheme="minorHAnsi"/>
          <w:sz w:val="22"/>
          <w:szCs w:val="22"/>
        </w:rPr>
        <w:t xml:space="preserve">would </w:t>
      </w:r>
      <w:r w:rsidRPr="00013F34">
        <w:rPr>
          <w:rFonts w:asciiTheme="minorHAnsi" w:hAnsiTheme="minorHAnsi" w:cstheme="minorHAnsi"/>
          <w:sz w:val="22"/>
          <w:szCs w:val="22"/>
        </w:rPr>
        <w:t>be summarily disregarded.</w:t>
      </w:r>
    </w:p>
    <w:p w14:paraId="73C254C5" w14:textId="4C46C109" w:rsidR="005B3B8F" w:rsidRPr="00013F34" w:rsidRDefault="005B3B8F" w:rsidP="005B3B8F">
      <w:pPr>
        <w:autoSpaceDE w:val="0"/>
        <w:autoSpaceDN w:val="0"/>
        <w:adjustRightInd w:val="0"/>
        <w:rPr>
          <w:rFonts w:asciiTheme="minorHAnsi" w:hAnsiTheme="minorHAnsi" w:cstheme="minorHAnsi"/>
          <w:sz w:val="22"/>
          <w:szCs w:val="22"/>
        </w:rPr>
      </w:pPr>
      <w:r w:rsidRPr="00013F34">
        <w:rPr>
          <w:rFonts w:asciiTheme="minorHAnsi" w:hAnsiTheme="minorHAnsi" w:cstheme="minorHAnsi"/>
          <w:sz w:val="22"/>
          <w:szCs w:val="22"/>
        </w:rPr>
        <w:t xml:space="preserve">Although </w:t>
      </w:r>
      <w:r w:rsidR="0029319A">
        <w:rPr>
          <w:rFonts w:asciiTheme="minorHAnsi" w:hAnsiTheme="minorHAnsi" w:cstheme="minorHAnsi"/>
          <w:sz w:val="22"/>
          <w:szCs w:val="22"/>
        </w:rPr>
        <w:t>SPR</w:t>
      </w:r>
      <w:r w:rsidRPr="00013F34">
        <w:rPr>
          <w:rFonts w:asciiTheme="minorHAnsi" w:hAnsiTheme="minorHAnsi" w:cstheme="minorHAnsi"/>
          <w:sz w:val="22"/>
          <w:szCs w:val="22"/>
        </w:rPr>
        <w:t xml:space="preserve"> may open discussions with the highest ranked apparent successful Proposer to align the proposal or contract to best meet </w:t>
      </w:r>
      <w:r w:rsidR="0029319A">
        <w:rPr>
          <w:rFonts w:asciiTheme="minorHAnsi" w:hAnsiTheme="minorHAnsi" w:cstheme="minorHAnsi"/>
          <w:sz w:val="22"/>
          <w:szCs w:val="22"/>
        </w:rPr>
        <w:t>SPR</w:t>
      </w:r>
      <w:r w:rsidR="0029319A" w:rsidRPr="00013F34">
        <w:rPr>
          <w:rFonts w:asciiTheme="minorHAnsi" w:hAnsiTheme="minorHAnsi" w:cstheme="minorHAnsi"/>
          <w:sz w:val="22"/>
          <w:szCs w:val="22"/>
        </w:rPr>
        <w:t xml:space="preserve"> </w:t>
      </w:r>
      <w:r w:rsidRPr="00013F34">
        <w:rPr>
          <w:rFonts w:asciiTheme="minorHAnsi" w:hAnsiTheme="minorHAnsi" w:cstheme="minorHAnsi"/>
          <w:sz w:val="22"/>
          <w:szCs w:val="22"/>
        </w:rPr>
        <w:t xml:space="preserve">needs, this does not ensure negotiation of modifications proposed by the consultant through the exception process above. </w:t>
      </w:r>
    </w:p>
    <w:p w14:paraId="73C254C6" w14:textId="77777777" w:rsidR="005B3B8F" w:rsidRPr="00013F34" w:rsidRDefault="005B3B8F" w:rsidP="005B3B8F">
      <w:pPr>
        <w:rPr>
          <w:rFonts w:asciiTheme="minorHAnsi" w:hAnsiTheme="minorHAnsi" w:cstheme="minorHAnsi"/>
          <w:b/>
          <w:sz w:val="22"/>
          <w:szCs w:val="22"/>
          <w:highlight w:val="yellow"/>
        </w:rPr>
      </w:pPr>
    </w:p>
    <w:p w14:paraId="73C254CA" w14:textId="77777777" w:rsidR="005C23DC" w:rsidRPr="00013F34" w:rsidRDefault="00503828" w:rsidP="006D7517">
      <w:pPr>
        <w:pStyle w:val="Heading1"/>
        <w:numPr>
          <w:ilvl w:val="0"/>
          <w:numId w:val="1"/>
        </w:numPr>
        <w:shd w:val="clear" w:color="auto" w:fill="E5DFEC"/>
        <w:spacing w:after="120"/>
        <w:jc w:val="both"/>
        <w:rPr>
          <w:rFonts w:asciiTheme="minorHAnsi" w:hAnsiTheme="minorHAnsi" w:cstheme="minorHAnsi"/>
          <w:color w:val="31849B"/>
          <w:sz w:val="36"/>
          <w:szCs w:val="36"/>
        </w:rPr>
      </w:pPr>
      <w:bookmarkStart w:id="7" w:name="_Toc441490213"/>
      <w:r w:rsidRPr="00013F34">
        <w:rPr>
          <w:rFonts w:asciiTheme="minorHAnsi" w:hAnsiTheme="minorHAnsi" w:cstheme="minorHAnsi"/>
          <w:color w:val="31849B"/>
          <w:sz w:val="36"/>
          <w:szCs w:val="36"/>
        </w:rPr>
        <w:t>Procedures and Requirements</w:t>
      </w:r>
      <w:r w:rsidR="00FC4D5F" w:rsidRPr="00013F34">
        <w:rPr>
          <w:rFonts w:asciiTheme="minorHAnsi" w:hAnsiTheme="minorHAnsi" w:cstheme="minorHAnsi"/>
          <w:color w:val="31849B"/>
          <w:sz w:val="36"/>
          <w:szCs w:val="36"/>
        </w:rPr>
        <w:t>.</w:t>
      </w:r>
      <w:bookmarkEnd w:id="7"/>
    </w:p>
    <w:p w14:paraId="73C254CB" w14:textId="0AE45339" w:rsidR="005C23DC" w:rsidRPr="00013F34" w:rsidRDefault="005C23DC" w:rsidP="00482742">
      <w:pPr>
        <w:pStyle w:val="BodyText2"/>
        <w:spacing w:line="240" w:lineRule="auto"/>
        <w:jc w:val="both"/>
        <w:rPr>
          <w:rFonts w:asciiTheme="minorHAnsi" w:hAnsiTheme="minorHAnsi" w:cstheme="minorHAnsi"/>
          <w:sz w:val="22"/>
          <w:szCs w:val="22"/>
        </w:rPr>
      </w:pPr>
      <w:r w:rsidRPr="00013F34">
        <w:rPr>
          <w:rFonts w:asciiTheme="minorHAnsi" w:hAnsiTheme="minorHAnsi" w:cstheme="minorHAnsi"/>
          <w:sz w:val="22"/>
          <w:szCs w:val="22"/>
        </w:rPr>
        <w:t xml:space="preserve">This </w:t>
      </w:r>
      <w:r w:rsidR="009B796E" w:rsidRPr="00013F34">
        <w:rPr>
          <w:rFonts w:asciiTheme="minorHAnsi" w:hAnsiTheme="minorHAnsi" w:cstheme="minorHAnsi"/>
          <w:sz w:val="22"/>
          <w:szCs w:val="22"/>
        </w:rPr>
        <w:t xml:space="preserve">section </w:t>
      </w:r>
      <w:r w:rsidRPr="00013F34">
        <w:rPr>
          <w:rFonts w:asciiTheme="minorHAnsi" w:hAnsiTheme="minorHAnsi" w:cstheme="minorHAnsi"/>
          <w:sz w:val="22"/>
          <w:szCs w:val="22"/>
        </w:rPr>
        <w:t xml:space="preserve">details </w:t>
      </w:r>
      <w:r w:rsidR="009B796E" w:rsidRPr="00013F34">
        <w:rPr>
          <w:rFonts w:asciiTheme="minorHAnsi" w:hAnsiTheme="minorHAnsi" w:cstheme="minorHAnsi"/>
          <w:sz w:val="22"/>
          <w:szCs w:val="22"/>
        </w:rPr>
        <w:t>instructions and requirements</w:t>
      </w:r>
      <w:r w:rsidR="00FC0DAC" w:rsidRPr="00013F34">
        <w:rPr>
          <w:rFonts w:asciiTheme="minorHAnsi" w:hAnsiTheme="minorHAnsi" w:cstheme="minorHAnsi"/>
          <w:sz w:val="22"/>
          <w:szCs w:val="22"/>
        </w:rPr>
        <w:t xml:space="preserve"> for your </w:t>
      </w:r>
      <w:r w:rsidR="00531AB6" w:rsidRPr="00013F34">
        <w:rPr>
          <w:rFonts w:asciiTheme="minorHAnsi" w:hAnsiTheme="minorHAnsi" w:cstheme="minorHAnsi"/>
          <w:sz w:val="22"/>
          <w:szCs w:val="22"/>
        </w:rPr>
        <w:t>submittal</w:t>
      </w:r>
      <w:r w:rsidRPr="00013F34">
        <w:rPr>
          <w:rFonts w:asciiTheme="minorHAnsi" w:hAnsiTheme="minorHAnsi" w:cstheme="minorHAnsi"/>
          <w:sz w:val="22"/>
          <w:szCs w:val="22"/>
        </w:rPr>
        <w:t xml:space="preserve">.  </w:t>
      </w:r>
      <w:r w:rsidR="0029319A">
        <w:rPr>
          <w:rFonts w:asciiTheme="minorHAnsi" w:hAnsiTheme="minorHAnsi" w:cstheme="minorHAnsi"/>
          <w:sz w:val="22"/>
          <w:szCs w:val="22"/>
        </w:rPr>
        <w:t>SPR</w:t>
      </w:r>
      <w:r w:rsidRPr="00013F34">
        <w:rPr>
          <w:rFonts w:asciiTheme="minorHAnsi" w:hAnsiTheme="minorHAnsi" w:cstheme="minorHAnsi"/>
          <w:sz w:val="22"/>
          <w:szCs w:val="22"/>
        </w:rPr>
        <w:t xml:space="preserve"> reserves the right in its sole discretion to reject any </w:t>
      </w:r>
      <w:r w:rsidR="009B796E" w:rsidRPr="00013F34">
        <w:rPr>
          <w:rFonts w:asciiTheme="minorHAnsi" w:hAnsiTheme="minorHAnsi" w:cstheme="minorHAnsi"/>
          <w:sz w:val="22"/>
          <w:szCs w:val="22"/>
        </w:rPr>
        <w:t xml:space="preserve">Consultant </w:t>
      </w:r>
      <w:r w:rsidR="00FC0DAC" w:rsidRPr="00013F34">
        <w:rPr>
          <w:rFonts w:asciiTheme="minorHAnsi" w:hAnsiTheme="minorHAnsi" w:cstheme="minorHAnsi"/>
          <w:sz w:val="22"/>
          <w:szCs w:val="22"/>
        </w:rPr>
        <w:t xml:space="preserve">response </w:t>
      </w:r>
      <w:r w:rsidRPr="00013F34">
        <w:rPr>
          <w:rFonts w:asciiTheme="minorHAnsi" w:hAnsiTheme="minorHAnsi" w:cstheme="minorHAnsi"/>
          <w:sz w:val="22"/>
          <w:szCs w:val="22"/>
        </w:rPr>
        <w:t>that fai</w:t>
      </w:r>
      <w:r w:rsidR="00867ABB" w:rsidRPr="00013F34">
        <w:rPr>
          <w:rFonts w:asciiTheme="minorHAnsi" w:hAnsiTheme="minorHAnsi" w:cstheme="minorHAnsi"/>
          <w:sz w:val="22"/>
          <w:szCs w:val="22"/>
        </w:rPr>
        <w:t>ls to comply</w:t>
      </w:r>
      <w:r w:rsidR="009B796E" w:rsidRPr="00013F34">
        <w:rPr>
          <w:rFonts w:asciiTheme="minorHAnsi" w:hAnsiTheme="minorHAnsi" w:cstheme="minorHAnsi"/>
          <w:sz w:val="22"/>
          <w:szCs w:val="22"/>
        </w:rPr>
        <w:t xml:space="preserve"> with the instructions</w:t>
      </w:r>
      <w:r w:rsidR="00867ABB" w:rsidRPr="00013F34">
        <w:rPr>
          <w:rFonts w:asciiTheme="minorHAnsi" w:hAnsiTheme="minorHAnsi" w:cstheme="minorHAnsi"/>
          <w:sz w:val="22"/>
          <w:szCs w:val="22"/>
        </w:rPr>
        <w:t>.</w:t>
      </w:r>
    </w:p>
    <w:p w14:paraId="73C254CD" w14:textId="3C9F4187" w:rsidR="00F0525F" w:rsidRPr="00013F34" w:rsidRDefault="00B54101" w:rsidP="00F0525F">
      <w:pPr>
        <w:tabs>
          <w:tab w:val="left" w:pos="-720"/>
        </w:tabs>
        <w:suppressAutoHyphens/>
        <w:rPr>
          <w:rFonts w:asciiTheme="minorHAnsi" w:hAnsiTheme="minorHAnsi" w:cstheme="minorHAnsi"/>
          <w:b/>
          <w:color w:val="31849B"/>
          <w:sz w:val="22"/>
          <w:szCs w:val="22"/>
        </w:rPr>
      </w:pPr>
      <w:bookmarkStart w:id="8" w:name="_Toc521141112"/>
      <w:bookmarkStart w:id="9" w:name="_Ref524406138"/>
      <w:bookmarkStart w:id="10" w:name="_Toc524484955"/>
      <w:bookmarkStart w:id="11" w:name="_Toc524754142"/>
      <w:bookmarkStart w:id="12" w:name="_Toc526492387"/>
      <w:bookmarkStart w:id="13" w:name="_Toc528557442"/>
      <w:bookmarkStart w:id="14" w:name="_Toc529153502"/>
      <w:bookmarkStart w:id="15" w:name="_Toc30899402"/>
      <w:r w:rsidRPr="00013F34">
        <w:rPr>
          <w:rFonts w:asciiTheme="minorHAnsi" w:hAnsiTheme="minorHAnsi" w:cstheme="minorHAnsi"/>
          <w:b/>
          <w:color w:val="31849B"/>
          <w:sz w:val="22"/>
          <w:szCs w:val="22"/>
        </w:rPr>
        <w:t>7.1 Registration</w:t>
      </w:r>
      <w:r w:rsidR="00F0525F" w:rsidRPr="00013F34">
        <w:rPr>
          <w:rFonts w:asciiTheme="minorHAnsi" w:hAnsiTheme="minorHAnsi" w:cstheme="minorHAnsi"/>
          <w:b/>
          <w:color w:val="31849B"/>
          <w:sz w:val="22"/>
          <w:szCs w:val="22"/>
        </w:rPr>
        <w:t xml:space="preserve"> into</w:t>
      </w:r>
      <w:r w:rsidR="00747987" w:rsidRPr="00013F34">
        <w:rPr>
          <w:rFonts w:asciiTheme="minorHAnsi" w:hAnsiTheme="minorHAnsi" w:cstheme="minorHAnsi"/>
          <w:b/>
          <w:color w:val="31849B"/>
          <w:sz w:val="22"/>
          <w:szCs w:val="22"/>
        </w:rPr>
        <w:t xml:space="preserve"> the Online Business Directory</w:t>
      </w:r>
    </w:p>
    <w:p w14:paraId="73C254CE" w14:textId="23A59818" w:rsidR="00F0525F" w:rsidRPr="00013F34" w:rsidRDefault="00F0525F" w:rsidP="00F0525F">
      <w:pPr>
        <w:tabs>
          <w:tab w:val="left" w:pos="-720"/>
        </w:tabs>
        <w:suppressAutoHyphens/>
        <w:rPr>
          <w:rFonts w:asciiTheme="minorHAnsi" w:hAnsiTheme="minorHAnsi" w:cstheme="minorHAnsi"/>
          <w:sz w:val="22"/>
          <w:szCs w:val="22"/>
        </w:rPr>
      </w:pPr>
      <w:r w:rsidRPr="00013F34">
        <w:rPr>
          <w:rFonts w:asciiTheme="minorHAnsi" w:hAnsiTheme="minorHAnsi" w:cstheme="minorHAnsi"/>
          <w:sz w:val="22"/>
          <w:szCs w:val="22"/>
        </w:rPr>
        <w:t xml:space="preserve">If you have not </w:t>
      </w:r>
      <w:r w:rsidR="00F221FC" w:rsidRPr="00013F34">
        <w:rPr>
          <w:rFonts w:asciiTheme="minorHAnsi" w:hAnsiTheme="minorHAnsi" w:cstheme="minorHAnsi"/>
          <w:sz w:val="22"/>
          <w:szCs w:val="22"/>
        </w:rPr>
        <w:t xml:space="preserve">previously done so, </w:t>
      </w:r>
      <w:r w:rsidRPr="00013F34">
        <w:rPr>
          <w:rFonts w:asciiTheme="minorHAnsi" w:hAnsiTheme="minorHAnsi" w:cstheme="minorHAnsi"/>
          <w:sz w:val="22"/>
          <w:szCs w:val="22"/>
        </w:rPr>
        <w:t xml:space="preserve">register at: </w:t>
      </w:r>
      <w:hyperlink r:id="rId17" w:history="1">
        <w:r w:rsidR="00503835" w:rsidRPr="00013F34">
          <w:rPr>
            <w:rStyle w:val="Hyperlink"/>
            <w:rFonts w:asciiTheme="minorHAnsi" w:hAnsiTheme="minorHAnsi" w:cstheme="minorHAnsi"/>
            <w:sz w:val="22"/>
            <w:szCs w:val="22"/>
          </w:rPr>
          <w:t>http://www.seattle.gov/obd</w:t>
        </w:r>
      </w:hyperlink>
      <w:r w:rsidRPr="00013F34">
        <w:rPr>
          <w:rFonts w:asciiTheme="minorHAnsi" w:hAnsiTheme="minorHAnsi" w:cstheme="minorHAnsi"/>
          <w:sz w:val="22"/>
          <w:szCs w:val="22"/>
        </w:rPr>
        <w:t xml:space="preserve">  </w:t>
      </w:r>
      <w:r w:rsidR="0029319A">
        <w:rPr>
          <w:rFonts w:asciiTheme="minorHAnsi" w:hAnsiTheme="minorHAnsi" w:cstheme="minorHAnsi"/>
          <w:sz w:val="22"/>
          <w:szCs w:val="22"/>
        </w:rPr>
        <w:t>SPR</w:t>
      </w:r>
      <w:r w:rsidR="003D7742" w:rsidRPr="00013F34">
        <w:rPr>
          <w:rFonts w:asciiTheme="minorHAnsi" w:hAnsiTheme="minorHAnsi" w:cstheme="minorHAnsi"/>
          <w:sz w:val="22"/>
          <w:szCs w:val="22"/>
        </w:rPr>
        <w:t xml:space="preserve"> expect</w:t>
      </w:r>
      <w:r w:rsidR="00A54491" w:rsidRPr="00013F34">
        <w:rPr>
          <w:rFonts w:asciiTheme="minorHAnsi" w:hAnsiTheme="minorHAnsi" w:cstheme="minorHAnsi"/>
          <w:sz w:val="22"/>
          <w:szCs w:val="22"/>
        </w:rPr>
        <w:t>s</w:t>
      </w:r>
      <w:r w:rsidR="003D7742" w:rsidRPr="00013F34">
        <w:rPr>
          <w:rFonts w:asciiTheme="minorHAnsi" w:hAnsiTheme="minorHAnsi" w:cstheme="minorHAnsi"/>
          <w:sz w:val="22"/>
          <w:szCs w:val="22"/>
        </w:rPr>
        <w:t xml:space="preserve"> all firms to register</w:t>
      </w:r>
      <w:r w:rsidRPr="00013F34">
        <w:rPr>
          <w:rFonts w:asciiTheme="minorHAnsi" w:hAnsiTheme="minorHAnsi" w:cstheme="minorHAnsi"/>
          <w:sz w:val="22"/>
          <w:szCs w:val="22"/>
        </w:rPr>
        <w:t>. Women</w:t>
      </w:r>
      <w:r w:rsidR="00043BE0" w:rsidRPr="00013F34">
        <w:rPr>
          <w:rFonts w:asciiTheme="minorHAnsi" w:hAnsiTheme="minorHAnsi" w:cstheme="minorHAnsi"/>
          <w:sz w:val="22"/>
          <w:szCs w:val="22"/>
        </w:rPr>
        <w:t>-</w:t>
      </w:r>
      <w:r w:rsidRPr="00013F34">
        <w:rPr>
          <w:rFonts w:asciiTheme="minorHAnsi" w:hAnsiTheme="minorHAnsi" w:cstheme="minorHAnsi"/>
          <w:sz w:val="22"/>
          <w:szCs w:val="22"/>
        </w:rPr>
        <w:t xml:space="preserve"> and minority</w:t>
      </w:r>
      <w:r w:rsidR="00043BE0" w:rsidRPr="00013F34">
        <w:rPr>
          <w:rFonts w:asciiTheme="minorHAnsi" w:hAnsiTheme="minorHAnsi" w:cstheme="minorHAnsi"/>
          <w:sz w:val="22"/>
          <w:szCs w:val="22"/>
        </w:rPr>
        <w:t>-</w:t>
      </w:r>
      <w:r w:rsidRPr="00013F34">
        <w:rPr>
          <w:rFonts w:asciiTheme="minorHAnsi" w:hAnsiTheme="minorHAnsi" w:cstheme="minorHAnsi"/>
          <w:sz w:val="22"/>
          <w:szCs w:val="22"/>
        </w:rPr>
        <w:t xml:space="preserve"> owned firms are asked to self-identify</w:t>
      </w:r>
      <w:r w:rsidR="001E4C87" w:rsidRPr="00013F34">
        <w:rPr>
          <w:rFonts w:asciiTheme="minorHAnsi" w:hAnsiTheme="minorHAnsi" w:cstheme="minorHAnsi"/>
          <w:sz w:val="22"/>
          <w:szCs w:val="22"/>
        </w:rPr>
        <w:t xml:space="preserve"> (see section 7.2</w:t>
      </w:r>
      <w:r w:rsidR="00307D09" w:rsidRPr="00013F34">
        <w:rPr>
          <w:rFonts w:asciiTheme="minorHAnsi" w:hAnsiTheme="minorHAnsi" w:cstheme="minorHAnsi"/>
          <w:sz w:val="22"/>
          <w:szCs w:val="22"/>
        </w:rPr>
        <w:t>6</w:t>
      </w:r>
      <w:r w:rsidR="001E4C87" w:rsidRPr="00013F34">
        <w:rPr>
          <w:rFonts w:asciiTheme="minorHAnsi" w:hAnsiTheme="minorHAnsi" w:cstheme="minorHAnsi"/>
          <w:sz w:val="22"/>
          <w:szCs w:val="22"/>
        </w:rPr>
        <w:t>)</w:t>
      </w:r>
      <w:r w:rsidRPr="00013F34">
        <w:rPr>
          <w:rFonts w:asciiTheme="minorHAnsi" w:hAnsiTheme="minorHAnsi" w:cstheme="minorHAnsi"/>
          <w:sz w:val="22"/>
          <w:szCs w:val="22"/>
        </w:rPr>
        <w:t xml:space="preserve">.  </w:t>
      </w:r>
      <w:r w:rsidR="005B3B8F" w:rsidRPr="00013F34">
        <w:rPr>
          <w:rFonts w:asciiTheme="minorHAnsi" w:hAnsiTheme="minorHAnsi" w:cstheme="minorHAnsi"/>
          <w:sz w:val="22"/>
          <w:szCs w:val="22"/>
        </w:rPr>
        <w:t xml:space="preserve">For </w:t>
      </w:r>
      <w:r w:rsidRPr="00013F34">
        <w:rPr>
          <w:rFonts w:asciiTheme="minorHAnsi" w:hAnsiTheme="minorHAnsi" w:cstheme="minorHAnsi"/>
          <w:sz w:val="22"/>
          <w:szCs w:val="22"/>
        </w:rPr>
        <w:t xml:space="preserve">assistance, </w:t>
      </w:r>
      <w:r w:rsidR="00B25676" w:rsidRPr="00013F34">
        <w:rPr>
          <w:rFonts w:asciiTheme="minorHAnsi" w:hAnsiTheme="minorHAnsi" w:cstheme="minorHAnsi"/>
          <w:sz w:val="22"/>
          <w:szCs w:val="22"/>
        </w:rPr>
        <w:t xml:space="preserve">email </w:t>
      </w:r>
      <w:proofErr w:type="gramStart"/>
      <w:r w:rsidR="00DF0676" w:rsidRPr="00013F34">
        <w:rPr>
          <w:rFonts w:asciiTheme="minorHAnsi" w:hAnsiTheme="minorHAnsi" w:cstheme="minorHAnsi"/>
          <w:sz w:val="22"/>
          <w:szCs w:val="22"/>
        </w:rPr>
        <w:t>FAS_PC@seattle.gov .</w:t>
      </w:r>
      <w:proofErr w:type="gramEnd"/>
      <w:r w:rsidR="00DF0676" w:rsidRPr="00013F34">
        <w:rPr>
          <w:rFonts w:asciiTheme="minorHAnsi" w:hAnsiTheme="minorHAnsi" w:cstheme="minorHAnsi"/>
          <w:sz w:val="22"/>
          <w:szCs w:val="22"/>
        </w:rPr>
        <w:t xml:space="preserve"> </w:t>
      </w:r>
    </w:p>
    <w:p w14:paraId="73C254CF" w14:textId="77777777" w:rsidR="006E2D8D" w:rsidRPr="00013F34" w:rsidRDefault="006E2D8D" w:rsidP="00482742">
      <w:pPr>
        <w:jc w:val="both"/>
        <w:rPr>
          <w:rFonts w:asciiTheme="minorHAnsi" w:hAnsiTheme="minorHAnsi" w:cstheme="minorHAnsi"/>
          <w:sz w:val="22"/>
          <w:szCs w:val="22"/>
        </w:rPr>
      </w:pPr>
      <w:bookmarkStart w:id="16" w:name="_Toc521141113"/>
      <w:bookmarkStart w:id="17" w:name="_Toc524484956"/>
      <w:bookmarkStart w:id="18" w:name="_Toc524754143"/>
      <w:bookmarkStart w:id="19" w:name="_Ref525440530"/>
      <w:bookmarkStart w:id="20" w:name="_Ref525440556"/>
      <w:bookmarkStart w:id="21" w:name="_Toc526492388"/>
      <w:bookmarkStart w:id="22" w:name="_Toc528557443"/>
      <w:bookmarkStart w:id="23" w:name="_Toc529153503"/>
      <w:bookmarkStart w:id="24" w:name="_Toc30899403"/>
      <w:bookmarkEnd w:id="8"/>
      <w:bookmarkEnd w:id="9"/>
      <w:bookmarkEnd w:id="10"/>
      <w:bookmarkEnd w:id="11"/>
      <w:bookmarkEnd w:id="12"/>
      <w:bookmarkEnd w:id="13"/>
      <w:bookmarkEnd w:id="14"/>
      <w:bookmarkEnd w:id="15"/>
    </w:p>
    <w:p w14:paraId="73C254D5" w14:textId="77777777" w:rsidR="00A3773F" w:rsidRPr="00013F34" w:rsidRDefault="009755FE" w:rsidP="00A101AA">
      <w:pPr>
        <w:pStyle w:val="Heading2"/>
        <w:keepLines/>
        <w:numPr>
          <w:ilvl w:val="1"/>
          <w:numId w:val="0"/>
        </w:numPr>
        <w:tabs>
          <w:tab w:val="left" w:pos="-1440"/>
          <w:tab w:val="left" w:pos="576"/>
          <w:tab w:val="left" w:pos="1080"/>
        </w:tabs>
        <w:spacing w:before="0" w:after="0"/>
        <w:jc w:val="both"/>
        <w:rPr>
          <w:rFonts w:asciiTheme="minorHAnsi" w:hAnsiTheme="minorHAnsi" w:cstheme="minorHAnsi"/>
          <w:i w:val="0"/>
          <w:color w:val="31849B"/>
          <w:sz w:val="22"/>
          <w:szCs w:val="22"/>
        </w:rPr>
      </w:pPr>
      <w:r w:rsidRPr="00013F34">
        <w:rPr>
          <w:rFonts w:asciiTheme="minorHAnsi" w:hAnsiTheme="minorHAnsi" w:cstheme="minorHAnsi"/>
          <w:i w:val="0"/>
          <w:color w:val="31849B"/>
          <w:sz w:val="22"/>
          <w:szCs w:val="22"/>
        </w:rPr>
        <w:t>7</w:t>
      </w:r>
      <w:r w:rsidR="004072E1" w:rsidRPr="00013F34">
        <w:rPr>
          <w:rFonts w:asciiTheme="minorHAnsi" w:hAnsiTheme="minorHAnsi" w:cstheme="minorHAnsi"/>
          <w:i w:val="0"/>
          <w:color w:val="31849B"/>
          <w:sz w:val="22"/>
          <w:szCs w:val="22"/>
        </w:rPr>
        <w:t xml:space="preserve">.2 </w:t>
      </w:r>
      <w:r w:rsidR="005C23DC" w:rsidRPr="00013F34">
        <w:rPr>
          <w:rFonts w:asciiTheme="minorHAnsi" w:hAnsiTheme="minorHAnsi" w:cstheme="minorHAnsi"/>
          <w:i w:val="0"/>
          <w:color w:val="31849B"/>
          <w:sz w:val="22"/>
          <w:szCs w:val="22"/>
        </w:rPr>
        <w:t>Pre-</w:t>
      </w:r>
      <w:r w:rsidR="004B26C3" w:rsidRPr="00013F34">
        <w:rPr>
          <w:rFonts w:asciiTheme="minorHAnsi" w:hAnsiTheme="minorHAnsi" w:cstheme="minorHAnsi"/>
          <w:i w:val="0"/>
          <w:color w:val="31849B"/>
          <w:sz w:val="22"/>
          <w:szCs w:val="22"/>
        </w:rPr>
        <w:t>Submittal</w:t>
      </w:r>
      <w:r w:rsidR="005C23DC" w:rsidRPr="00013F34">
        <w:rPr>
          <w:rFonts w:asciiTheme="minorHAnsi" w:hAnsiTheme="minorHAnsi" w:cstheme="minorHAnsi"/>
          <w:i w:val="0"/>
          <w:color w:val="31849B"/>
          <w:sz w:val="22"/>
          <w:szCs w:val="22"/>
        </w:rPr>
        <w:t xml:space="preserve"> Conference</w:t>
      </w:r>
      <w:bookmarkEnd w:id="16"/>
      <w:bookmarkEnd w:id="17"/>
      <w:bookmarkEnd w:id="18"/>
      <w:bookmarkEnd w:id="19"/>
      <w:bookmarkEnd w:id="20"/>
      <w:bookmarkEnd w:id="21"/>
      <w:bookmarkEnd w:id="22"/>
      <w:bookmarkEnd w:id="23"/>
      <w:bookmarkEnd w:id="24"/>
    </w:p>
    <w:p w14:paraId="73C254D7" w14:textId="04AF5956" w:rsidR="005C23DC" w:rsidRPr="00013F34" w:rsidRDefault="0029319A" w:rsidP="00482742">
      <w:pPr>
        <w:jc w:val="both"/>
        <w:rPr>
          <w:rFonts w:asciiTheme="minorHAnsi" w:hAnsiTheme="minorHAnsi" w:cstheme="minorHAnsi"/>
          <w:sz w:val="20"/>
          <w:szCs w:val="20"/>
        </w:rPr>
      </w:pPr>
      <w:r>
        <w:rPr>
          <w:rFonts w:asciiTheme="minorHAnsi" w:hAnsiTheme="minorHAnsi" w:cstheme="minorHAnsi"/>
          <w:sz w:val="22"/>
          <w:szCs w:val="22"/>
        </w:rPr>
        <w:t>SPR</w:t>
      </w:r>
      <w:r w:rsidR="005C23DC" w:rsidRPr="00013F34">
        <w:rPr>
          <w:rFonts w:asciiTheme="minorHAnsi" w:hAnsiTheme="minorHAnsi" w:cstheme="minorHAnsi"/>
          <w:sz w:val="22"/>
          <w:szCs w:val="22"/>
        </w:rPr>
        <w:t xml:space="preserve"> </w:t>
      </w:r>
      <w:r w:rsidR="00FC0DAC" w:rsidRPr="00013F34">
        <w:rPr>
          <w:rFonts w:asciiTheme="minorHAnsi" w:hAnsiTheme="minorHAnsi" w:cstheme="minorHAnsi"/>
          <w:sz w:val="22"/>
          <w:szCs w:val="22"/>
        </w:rPr>
        <w:t xml:space="preserve">offers </w:t>
      </w:r>
      <w:r w:rsidR="005C23DC" w:rsidRPr="00013F34">
        <w:rPr>
          <w:rFonts w:asciiTheme="minorHAnsi" w:hAnsiTheme="minorHAnsi" w:cstheme="minorHAnsi"/>
          <w:sz w:val="22"/>
          <w:szCs w:val="22"/>
        </w:rPr>
        <w:t>an optional pre-</w:t>
      </w:r>
      <w:r w:rsidR="004B26C3" w:rsidRPr="00013F34">
        <w:rPr>
          <w:rFonts w:asciiTheme="minorHAnsi" w:hAnsiTheme="minorHAnsi" w:cstheme="minorHAnsi"/>
          <w:sz w:val="22"/>
          <w:szCs w:val="22"/>
        </w:rPr>
        <w:t>submittal</w:t>
      </w:r>
      <w:r w:rsidR="005C23DC" w:rsidRPr="00013F34">
        <w:rPr>
          <w:rFonts w:asciiTheme="minorHAnsi" w:hAnsiTheme="minorHAnsi" w:cstheme="minorHAnsi"/>
          <w:sz w:val="22"/>
          <w:szCs w:val="22"/>
        </w:rPr>
        <w:t xml:space="preserve"> conference</w:t>
      </w:r>
      <w:r w:rsidR="009B796E" w:rsidRPr="00013F34">
        <w:rPr>
          <w:rFonts w:asciiTheme="minorHAnsi" w:hAnsiTheme="minorHAnsi" w:cstheme="minorHAnsi"/>
          <w:sz w:val="22"/>
          <w:szCs w:val="22"/>
        </w:rPr>
        <w:t xml:space="preserve"> </w:t>
      </w:r>
      <w:r w:rsidR="00F221FC" w:rsidRPr="00013F34">
        <w:rPr>
          <w:rFonts w:asciiTheme="minorHAnsi" w:hAnsiTheme="minorHAnsi" w:cstheme="minorHAnsi"/>
          <w:sz w:val="22"/>
          <w:szCs w:val="22"/>
        </w:rPr>
        <w:t xml:space="preserve">at </w:t>
      </w:r>
      <w:r w:rsidR="009B796E" w:rsidRPr="00013F34">
        <w:rPr>
          <w:rFonts w:asciiTheme="minorHAnsi" w:hAnsiTheme="minorHAnsi" w:cstheme="minorHAnsi"/>
          <w:sz w:val="22"/>
          <w:szCs w:val="22"/>
        </w:rPr>
        <w:t>the time</w:t>
      </w:r>
      <w:r w:rsidR="006E3D7C" w:rsidRPr="00013F34">
        <w:rPr>
          <w:rFonts w:asciiTheme="minorHAnsi" w:hAnsiTheme="minorHAnsi" w:cstheme="minorHAnsi"/>
          <w:sz w:val="22"/>
          <w:szCs w:val="22"/>
        </w:rPr>
        <w:t>,</w:t>
      </w:r>
      <w:r w:rsidR="009B796E" w:rsidRPr="00013F34">
        <w:rPr>
          <w:rFonts w:asciiTheme="minorHAnsi" w:hAnsiTheme="minorHAnsi" w:cstheme="minorHAnsi"/>
          <w:sz w:val="22"/>
          <w:szCs w:val="22"/>
        </w:rPr>
        <w:t xml:space="preserve"> </w:t>
      </w:r>
      <w:proofErr w:type="gramStart"/>
      <w:r w:rsidR="00AD273A" w:rsidRPr="00013F34">
        <w:rPr>
          <w:rFonts w:asciiTheme="minorHAnsi" w:hAnsiTheme="minorHAnsi" w:cstheme="minorHAnsi"/>
          <w:sz w:val="22"/>
          <w:szCs w:val="22"/>
        </w:rPr>
        <w:t>date</w:t>
      </w:r>
      <w:proofErr w:type="gramEnd"/>
      <w:r w:rsidR="00AD273A" w:rsidRPr="00013F34">
        <w:rPr>
          <w:rFonts w:asciiTheme="minorHAnsi" w:hAnsiTheme="minorHAnsi" w:cstheme="minorHAnsi"/>
          <w:sz w:val="22"/>
          <w:szCs w:val="22"/>
        </w:rPr>
        <w:t xml:space="preserve"> </w:t>
      </w:r>
      <w:r w:rsidR="006E3D7C" w:rsidRPr="00013F34">
        <w:rPr>
          <w:rFonts w:asciiTheme="minorHAnsi" w:hAnsiTheme="minorHAnsi" w:cstheme="minorHAnsi"/>
          <w:sz w:val="22"/>
          <w:szCs w:val="22"/>
        </w:rPr>
        <w:t xml:space="preserve">and location </w:t>
      </w:r>
      <w:r w:rsidR="00FC0DAC" w:rsidRPr="00013F34">
        <w:rPr>
          <w:rFonts w:asciiTheme="minorHAnsi" w:hAnsiTheme="minorHAnsi" w:cstheme="minorHAnsi"/>
          <w:sz w:val="22"/>
          <w:szCs w:val="22"/>
        </w:rPr>
        <w:t xml:space="preserve">on </w:t>
      </w:r>
      <w:r w:rsidR="00AD273A" w:rsidRPr="00013F34">
        <w:rPr>
          <w:rFonts w:asciiTheme="minorHAnsi" w:hAnsiTheme="minorHAnsi" w:cstheme="minorHAnsi"/>
          <w:sz w:val="22"/>
          <w:szCs w:val="22"/>
        </w:rPr>
        <w:t>page 1</w:t>
      </w:r>
      <w:r w:rsidR="005C1151" w:rsidRPr="00013F34">
        <w:rPr>
          <w:rFonts w:asciiTheme="minorHAnsi" w:hAnsiTheme="minorHAnsi" w:cstheme="minorHAnsi"/>
          <w:sz w:val="22"/>
          <w:szCs w:val="22"/>
        </w:rPr>
        <w:t>.</w:t>
      </w:r>
      <w:r w:rsidR="005C23DC" w:rsidRPr="00013F34">
        <w:rPr>
          <w:rFonts w:asciiTheme="minorHAnsi" w:hAnsiTheme="minorHAnsi" w:cstheme="minorHAnsi"/>
          <w:sz w:val="22"/>
          <w:szCs w:val="22"/>
        </w:rPr>
        <w:t xml:space="preserve">  </w:t>
      </w:r>
      <w:r w:rsidR="00531AB6" w:rsidRPr="00013F34">
        <w:rPr>
          <w:rFonts w:asciiTheme="minorHAnsi" w:hAnsiTheme="minorHAnsi" w:cstheme="minorHAnsi"/>
          <w:sz w:val="22"/>
          <w:szCs w:val="22"/>
        </w:rPr>
        <w:t xml:space="preserve">Proposers are highly encouraged to attend but </w:t>
      </w:r>
      <w:r w:rsidR="00531AB6" w:rsidRPr="00013F34">
        <w:rPr>
          <w:rFonts w:asciiTheme="minorHAnsi" w:hAnsiTheme="minorHAnsi" w:cstheme="minorHAnsi"/>
          <w:sz w:val="22"/>
          <w:szCs w:val="22"/>
          <w:u w:val="single"/>
        </w:rPr>
        <w:t>not</w:t>
      </w:r>
      <w:r w:rsidR="00531AB6" w:rsidRPr="00013F34">
        <w:rPr>
          <w:rFonts w:asciiTheme="minorHAnsi" w:hAnsiTheme="minorHAnsi" w:cstheme="minorHAnsi"/>
          <w:sz w:val="22"/>
          <w:szCs w:val="22"/>
        </w:rPr>
        <w:t xml:space="preserve"> required to attend to be eligible to propose.  The meeting answers questions about the solicitation and clarif</w:t>
      </w:r>
      <w:r w:rsidR="00A31BD2" w:rsidRPr="00013F34">
        <w:rPr>
          <w:rFonts w:asciiTheme="minorHAnsi" w:hAnsiTheme="minorHAnsi" w:cstheme="minorHAnsi"/>
          <w:sz w:val="22"/>
          <w:szCs w:val="22"/>
        </w:rPr>
        <w:t>ies</w:t>
      </w:r>
      <w:r w:rsidR="00531AB6" w:rsidRPr="00013F34">
        <w:rPr>
          <w:rFonts w:asciiTheme="minorHAnsi" w:hAnsiTheme="minorHAnsi" w:cstheme="minorHAnsi"/>
          <w:sz w:val="22"/>
          <w:szCs w:val="22"/>
        </w:rPr>
        <w:t xml:space="preserve"> issues.  This also allows Proposers to raise concerns.  Failure to raise concerns over any issues at this opportunity will be a consideration in any protest filed regarding such items known as of this pre-proposal conference</w:t>
      </w:r>
      <w:r w:rsidR="00531AB6" w:rsidRPr="00013F34">
        <w:rPr>
          <w:rFonts w:asciiTheme="minorHAnsi" w:hAnsiTheme="minorHAnsi" w:cstheme="minorHAnsi"/>
          <w:sz w:val="20"/>
          <w:szCs w:val="20"/>
        </w:rPr>
        <w:t>.</w:t>
      </w:r>
    </w:p>
    <w:p w14:paraId="73C254D9" w14:textId="2AA8A529" w:rsidR="00A3773F" w:rsidRPr="00013F34" w:rsidRDefault="00A3773F" w:rsidP="00482742">
      <w:pPr>
        <w:jc w:val="both"/>
        <w:rPr>
          <w:rFonts w:asciiTheme="minorHAnsi" w:hAnsiTheme="minorHAnsi" w:cstheme="minorHAnsi"/>
          <w:b/>
          <w:bCs/>
          <w:iCs/>
          <w:color w:val="31849B"/>
          <w:sz w:val="22"/>
          <w:szCs w:val="22"/>
        </w:rPr>
      </w:pPr>
    </w:p>
    <w:p w14:paraId="4D5F4879" w14:textId="77777777" w:rsidR="003C5D34" w:rsidRDefault="003C5D34" w:rsidP="00482742">
      <w:pPr>
        <w:jc w:val="both"/>
        <w:rPr>
          <w:rFonts w:asciiTheme="minorHAnsi" w:hAnsiTheme="minorHAnsi" w:cstheme="minorHAnsi"/>
          <w:b/>
          <w:color w:val="31849B"/>
          <w:sz w:val="22"/>
          <w:szCs w:val="22"/>
        </w:rPr>
      </w:pPr>
      <w:bookmarkStart w:id="25" w:name="_Toc521141117"/>
      <w:bookmarkStart w:id="26" w:name="_Toc524484959"/>
      <w:bookmarkStart w:id="27" w:name="_Toc524754146"/>
      <w:bookmarkStart w:id="28" w:name="_Toc526492391"/>
      <w:bookmarkStart w:id="29" w:name="_Toc528557446"/>
      <w:bookmarkStart w:id="30" w:name="_Toc529153506"/>
      <w:bookmarkStart w:id="31" w:name="_Toc30899404"/>
    </w:p>
    <w:p w14:paraId="73C254DE" w14:textId="2F14D5EA" w:rsidR="005C23DC" w:rsidRPr="00013F34" w:rsidRDefault="009755FE" w:rsidP="00482742">
      <w:pPr>
        <w:jc w:val="both"/>
        <w:rPr>
          <w:rFonts w:asciiTheme="minorHAnsi" w:hAnsiTheme="minorHAnsi" w:cstheme="minorHAnsi"/>
          <w:b/>
          <w:color w:val="31849B"/>
          <w:sz w:val="22"/>
          <w:szCs w:val="22"/>
        </w:rPr>
      </w:pPr>
      <w:r w:rsidRPr="00013F34">
        <w:rPr>
          <w:rFonts w:asciiTheme="minorHAnsi" w:hAnsiTheme="minorHAnsi" w:cstheme="minorHAnsi"/>
          <w:b/>
          <w:color w:val="31849B"/>
          <w:sz w:val="22"/>
          <w:szCs w:val="22"/>
        </w:rPr>
        <w:lastRenderedPageBreak/>
        <w:t>7</w:t>
      </w:r>
      <w:r w:rsidR="004072E1" w:rsidRPr="00013F34">
        <w:rPr>
          <w:rFonts w:asciiTheme="minorHAnsi" w:hAnsiTheme="minorHAnsi" w:cstheme="minorHAnsi"/>
          <w:b/>
          <w:color w:val="31849B"/>
          <w:sz w:val="22"/>
          <w:szCs w:val="22"/>
        </w:rPr>
        <w:t xml:space="preserve">.3 </w:t>
      </w:r>
      <w:r w:rsidR="005C23DC" w:rsidRPr="00013F34">
        <w:rPr>
          <w:rFonts w:asciiTheme="minorHAnsi" w:hAnsiTheme="minorHAnsi" w:cstheme="minorHAnsi"/>
          <w:b/>
          <w:color w:val="31849B"/>
          <w:sz w:val="22"/>
          <w:szCs w:val="22"/>
        </w:rPr>
        <w:t>Questions</w:t>
      </w:r>
      <w:bookmarkEnd w:id="25"/>
      <w:bookmarkEnd w:id="26"/>
      <w:bookmarkEnd w:id="27"/>
      <w:bookmarkEnd w:id="28"/>
      <w:bookmarkEnd w:id="29"/>
      <w:bookmarkEnd w:id="30"/>
      <w:bookmarkEnd w:id="31"/>
      <w:r w:rsidR="00811027" w:rsidRPr="00013F34">
        <w:rPr>
          <w:rFonts w:asciiTheme="minorHAnsi" w:hAnsiTheme="minorHAnsi" w:cstheme="minorHAnsi"/>
          <w:b/>
          <w:color w:val="31849B"/>
          <w:sz w:val="22"/>
          <w:szCs w:val="22"/>
        </w:rPr>
        <w:t>.</w:t>
      </w:r>
    </w:p>
    <w:p w14:paraId="73C254DF" w14:textId="780E4EBC" w:rsidR="005C23DC" w:rsidRPr="00013F34" w:rsidRDefault="00FC0607" w:rsidP="00482742">
      <w:pPr>
        <w:pStyle w:val="BodyText2"/>
        <w:spacing w:line="240" w:lineRule="auto"/>
        <w:jc w:val="both"/>
        <w:rPr>
          <w:rFonts w:asciiTheme="minorHAnsi" w:hAnsiTheme="minorHAnsi" w:cstheme="minorHAnsi"/>
          <w:sz w:val="22"/>
          <w:szCs w:val="22"/>
        </w:rPr>
      </w:pPr>
      <w:r w:rsidRPr="00013F34">
        <w:rPr>
          <w:rFonts w:asciiTheme="minorHAnsi" w:hAnsiTheme="minorHAnsi" w:cstheme="minorHAnsi"/>
          <w:sz w:val="22"/>
          <w:szCs w:val="22"/>
        </w:rPr>
        <w:t xml:space="preserve">Proposers may </w:t>
      </w:r>
      <w:r w:rsidR="009F6C8B" w:rsidRPr="00013F34">
        <w:rPr>
          <w:rFonts w:asciiTheme="minorHAnsi" w:hAnsiTheme="minorHAnsi" w:cstheme="minorHAnsi"/>
          <w:sz w:val="22"/>
          <w:szCs w:val="22"/>
        </w:rPr>
        <w:t>email</w:t>
      </w:r>
      <w:r w:rsidRPr="00013F34">
        <w:rPr>
          <w:rFonts w:asciiTheme="minorHAnsi" w:hAnsiTheme="minorHAnsi" w:cstheme="minorHAnsi"/>
          <w:sz w:val="22"/>
          <w:szCs w:val="22"/>
        </w:rPr>
        <w:t xml:space="preserve"> questions to the </w:t>
      </w:r>
      <w:r w:rsidR="009F6C8B" w:rsidRPr="00013F34">
        <w:rPr>
          <w:rFonts w:asciiTheme="minorHAnsi" w:hAnsiTheme="minorHAnsi" w:cstheme="minorHAnsi"/>
          <w:sz w:val="22"/>
          <w:szCs w:val="22"/>
        </w:rPr>
        <w:t>Procurement Contact</w:t>
      </w:r>
      <w:r w:rsidRPr="00013F34">
        <w:rPr>
          <w:rFonts w:asciiTheme="minorHAnsi" w:hAnsiTheme="minorHAnsi" w:cstheme="minorHAnsi"/>
          <w:sz w:val="22"/>
          <w:szCs w:val="22"/>
        </w:rPr>
        <w:t xml:space="preserve"> until the deadline stated </w:t>
      </w:r>
      <w:r w:rsidR="003D7742" w:rsidRPr="00013F34">
        <w:rPr>
          <w:rFonts w:asciiTheme="minorHAnsi" w:hAnsiTheme="minorHAnsi" w:cstheme="minorHAnsi"/>
          <w:sz w:val="22"/>
          <w:szCs w:val="22"/>
        </w:rPr>
        <w:t>on page 1.</w:t>
      </w:r>
      <w:r w:rsidR="00D97390" w:rsidRPr="00013F34">
        <w:rPr>
          <w:rFonts w:asciiTheme="minorHAnsi" w:hAnsiTheme="minorHAnsi" w:cstheme="minorHAnsi"/>
          <w:sz w:val="22"/>
          <w:szCs w:val="22"/>
        </w:rPr>
        <w:t xml:space="preserve"> </w:t>
      </w:r>
      <w:r w:rsidR="009F6C8B" w:rsidRPr="00013F34">
        <w:rPr>
          <w:rFonts w:asciiTheme="minorHAnsi" w:hAnsiTheme="minorHAnsi" w:cstheme="minorHAnsi"/>
          <w:sz w:val="22"/>
          <w:szCs w:val="22"/>
        </w:rPr>
        <w:t xml:space="preserve"> </w:t>
      </w:r>
      <w:r w:rsidR="007A760F" w:rsidRPr="00013F34">
        <w:rPr>
          <w:rFonts w:asciiTheme="minorHAnsi" w:hAnsiTheme="minorHAnsi" w:cstheme="minorHAnsi"/>
          <w:sz w:val="22"/>
          <w:szCs w:val="22"/>
        </w:rPr>
        <w:t xml:space="preserve">Failure to request clarification of any inadequacy, omission, or conflict will not relieve the </w:t>
      </w:r>
      <w:r w:rsidR="00C722E7" w:rsidRPr="00013F34">
        <w:rPr>
          <w:rFonts w:asciiTheme="minorHAnsi" w:hAnsiTheme="minorHAnsi" w:cstheme="minorHAnsi"/>
          <w:sz w:val="22"/>
          <w:szCs w:val="22"/>
        </w:rPr>
        <w:t>Consultant</w:t>
      </w:r>
      <w:r w:rsidR="007A760F" w:rsidRPr="00013F34">
        <w:rPr>
          <w:rFonts w:asciiTheme="minorHAnsi" w:hAnsiTheme="minorHAnsi" w:cstheme="minorHAnsi"/>
          <w:sz w:val="22"/>
          <w:szCs w:val="22"/>
        </w:rPr>
        <w:t xml:space="preserve"> of responsibilities under any subsequent contract.  It is the responsibility of the interested </w:t>
      </w:r>
      <w:r w:rsidR="00C722E7" w:rsidRPr="00013F34">
        <w:rPr>
          <w:rFonts w:asciiTheme="minorHAnsi" w:hAnsiTheme="minorHAnsi" w:cstheme="minorHAnsi"/>
          <w:sz w:val="22"/>
          <w:szCs w:val="22"/>
        </w:rPr>
        <w:t>Consultant</w:t>
      </w:r>
      <w:r w:rsidR="007A760F" w:rsidRPr="00013F34">
        <w:rPr>
          <w:rFonts w:asciiTheme="minorHAnsi" w:hAnsiTheme="minorHAnsi" w:cstheme="minorHAnsi"/>
          <w:sz w:val="22"/>
          <w:szCs w:val="22"/>
        </w:rPr>
        <w:t xml:space="preserve"> to assure they receive responses </w:t>
      </w:r>
      <w:r w:rsidR="00A56560" w:rsidRPr="00013F34">
        <w:rPr>
          <w:rFonts w:asciiTheme="minorHAnsi" w:hAnsiTheme="minorHAnsi" w:cstheme="minorHAnsi"/>
          <w:sz w:val="22"/>
          <w:szCs w:val="22"/>
        </w:rPr>
        <w:t xml:space="preserve">to </w:t>
      </w:r>
      <w:r w:rsidR="00532E79" w:rsidRPr="00013F34">
        <w:rPr>
          <w:rFonts w:asciiTheme="minorHAnsi" w:hAnsiTheme="minorHAnsi" w:cstheme="minorHAnsi"/>
          <w:sz w:val="22"/>
          <w:szCs w:val="22"/>
        </w:rPr>
        <w:t>q</w:t>
      </w:r>
      <w:r w:rsidR="00A56560" w:rsidRPr="00013F34">
        <w:rPr>
          <w:rFonts w:asciiTheme="minorHAnsi" w:hAnsiTheme="minorHAnsi" w:cstheme="minorHAnsi"/>
          <w:sz w:val="22"/>
          <w:szCs w:val="22"/>
        </w:rPr>
        <w:t xml:space="preserve">uestions </w:t>
      </w:r>
      <w:r w:rsidR="007A760F" w:rsidRPr="00013F34">
        <w:rPr>
          <w:rFonts w:asciiTheme="minorHAnsi" w:hAnsiTheme="minorHAnsi" w:cstheme="minorHAnsi"/>
          <w:sz w:val="22"/>
          <w:szCs w:val="22"/>
        </w:rPr>
        <w:t>if any are issued.</w:t>
      </w:r>
    </w:p>
    <w:p w14:paraId="73C254E0" w14:textId="77777777" w:rsidR="005C23DC" w:rsidRPr="00013F34" w:rsidRDefault="009755FE" w:rsidP="00482742">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2"/>
          <w:szCs w:val="22"/>
        </w:rPr>
      </w:pPr>
      <w:bookmarkStart w:id="32" w:name="_Toc521141118"/>
      <w:bookmarkStart w:id="33" w:name="_Toc524484960"/>
      <w:bookmarkStart w:id="34" w:name="_Toc524754147"/>
      <w:bookmarkStart w:id="35" w:name="_Toc526492392"/>
      <w:bookmarkStart w:id="36" w:name="_Toc528557447"/>
      <w:bookmarkStart w:id="37" w:name="_Toc529153507"/>
      <w:bookmarkStart w:id="38" w:name="_Toc30899405"/>
      <w:r w:rsidRPr="00013F34">
        <w:rPr>
          <w:rFonts w:asciiTheme="minorHAnsi" w:hAnsiTheme="minorHAnsi" w:cstheme="minorHAnsi"/>
          <w:i w:val="0"/>
          <w:color w:val="31849B"/>
          <w:sz w:val="22"/>
          <w:szCs w:val="22"/>
        </w:rPr>
        <w:t>7</w:t>
      </w:r>
      <w:r w:rsidR="004072E1" w:rsidRPr="00013F34">
        <w:rPr>
          <w:rFonts w:asciiTheme="minorHAnsi" w:hAnsiTheme="minorHAnsi" w:cstheme="minorHAnsi"/>
          <w:i w:val="0"/>
          <w:color w:val="31849B"/>
          <w:sz w:val="22"/>
          <w:szCs w:val="22"/>
        </w:rPr>
        <w:t xml:space="preserve">.4 </w:t>
      </w:r>
      <w:r w:rsidR="005C23DC" w:rsidRPr="00013F34">
        <w:rPr>
          <w:rFonts w:asciiTheme="minorHAnsi" w:hAnsiTheme="minorHAnsi" w:cstheme="minorHAnsi"/>
          <w:i w:val="0"/>
          <w:color w:val="31849B"/>
          <w:sz w:val="22"/>
          <w:szCs w:val="22"/>
        </w:rPr>
        <w:t>Changes to the RFP</w:t>
      </w:r>
      <w:bookmarkEnd w:id="32"/>
      <w:bookmarkEnd w:id="33"/>
      <w:bookmarkEnd w:id="34"/>
      <w:bookmarkEnd w:id="35"/>
      <w:bookmarkEnd w:id="36"/>
      <w:bookmarkEnd w:id="37"/>
      <w:bookmarkEnd w:id="38"/>
      <w:r w:rsidR="00043BE0" w:rsidRPr="00013F34">
        <w:rPr>
          <w:rFonts w:asciiTheme="minorHAnsi" w:hAnsiTheme="minorHAnsi" w:cstheme="minorHAnsi"/>
          <w:i w:val="0"/>
          <w:color w:val="31849B"/>
          <w:sz w:val="22"/>
          <w:szCs w:val="22"/>
        </w:rPr>
        <w:t>/RFQ</w:t>
      </w:r>
      <w:r w:rsidR="00811027" w:rsidRPr="00013F34">
        <w:rPr>
          <w:rFonts w:asciiTheme="minorHAnsi" w:hAnsiTheme="minorHAnsi" w:cstheme="minorHAnsi"/>
          <w:i w:val="0"/>
          <w:color w:val="31849B"/>
          <w:sz w:val="22"/>
          <w:szCs w:val="22"/>
        </w:rPr>
        <w:t>.</w:t>
      </w:r>
    </w:p>
    <w:p w14:paraId="73C254E2" w14:textId="46F4BC37" w:rsidR="006772E1" w:rsidRPr="00013F34" w:rsidRDefault="009811E2" w:rsidP="00013F34">
      <w:pPr>
        <w:pStyle w:val="BodyText2"/>
        <w:spacing w:line="240" w:lineRule="auto"/>
        <w:jc w:val="both"/>
        <w:rPr>
          <w:rFonts w:asciiTheme="minorHAnsi" w:hAnsiTheme="minorHAnsi" w:cstheme="minorHAnsi"/>
          <w:sz w:val="22"/>
          <w:szCs w:val="22"/>
        </w:rPr>
      </w:pPr>
      <w:r>
        <w:rPr>
          <w:rFonts w:asciiTheme="minorHAnsi" w:hAnsiTheme="minorHAnsi" w:cstheme="minorHAnsi"/>
          <w:sz w:val="22"/>
          <w:szCs w:val="22"/>
        </w:rPr>
        <w:t>SPR</w:t>
      </w:r>
      <w:r w:rsidR="00A67F20" w:rsidRPr="00013F34">
        <w:rPr>
          <w:rFonts w:asciiTheme="minorHAnsi" w:hAnsiTheme="minorHAnsi" w:cstheme="minorHAnsi"/>
          <w:sz w:val="22"/>
          <w:szCs w:val="22"/>
        </w:rPr>
        <w:t xml:space="preserve"> may make changes to this RFP/RFQ if</w:t>
      </w:r>
      <w:r w:rsidR="007A760F" w:rsidRPr="00013F34">
        <w:rPr>
          <w:rFonts w:asciiTheme="minorHAnsi" w:hAnsiTheme="minorHAnsi" w:cstheme="minorHAnsi"/>
          <w:sz w:val="22"/>
          <w:szCs w:val="22"/>
        </w:rPr>
        <w:t xml:space="preserve">, in the sole judgment of the </w:t>
      </w:r>
      <w:proofErr w:type="gramStart"/>
      <w:r w:rsidR="007A760F" w:rsidRPr="00013F34">
        <w:rPr>
          <w:rFonts w:asciiTheme="minorHAnsi" w:hAnsiTheme="minorHAnsi" w:cstheme="minorHAnsi"/>
          <w:sz w:val="22"/>
          <w:szCs w:val="22"/>
        </w:rPr>
        <w:t>City</w:t>
      </w:r>
      <w:proofErr w:type="gramEnd"/>
      <w:r w:rsidR="007A760F" w:rsidRPr="00013F34">
        <w:rPr>
          <w:rFonts w:asciiTheme="minorHAnsi" w:hAnsiTheme="minorHAnsi" w:cstheme="minorHAnsi"/>
          <w:sz w:val="22"/>
          <w:szCs w:val="22"/>
        </w:rPr>
        <w:t xml:space="preserve">, the change will not compromise </w:t>
      </w:r>
      <w:r>
        <w:rPr>
          <w:rFonts w:asciiTheme="minorHAnsi" w:hAnsiTheme="minorHAnsi" w:cstheme="minorHAnsi"/>
          <w:sz w:val="22"/>
          <w:szCs w:val="22"/>
        </w:rPr>
        <w:t>SPR’s</w:t>
      </w:r>
      <w:r w:rsidR="007A760F" w:rsidRPr="00013F34">
        <w:rPr>
          <w:rFonts w:asciiTheme="minorHAnsi" w:hAnsiTheme="minorHAnsi" w:cstheme="minorHAnsi"/>
          <w:sz w:val="22"/>
          <w:szCs w:val="22"/>
        </w:rPr>
        <w:t xml:space="preserve"> objectives in this </w:t>
      </w:r>
      <w:r w:rsidR="00A67F20" w:rsidRPr="00013F34">
        <w:rPr>
          <w:rFonts w:asciiTheme="minorHAnsi" w:hAnsiTheme="minorHAnsi" w:cstheme="minorHAnsi"/>
          <w:sz w:val="22"/>
          <w:szCs w:val="22"/>
        </w:rPr>
        <w:t>solicitation</w:t>
      </w:r>
      <w:r w:rsidR="007A760F" w:rsidRPr="00013F34">
        <w:rPr>
          <w:rFonts w:asciiTheme="minorHAnsi" w:hAnsiTheme="minorHAnsi" w:cstheme="minorHAnsi"/>
          <w:sz w:val="22"/>
          <w:szCs w:val="22"/>
        </w:rPr>
        <w:t xml:space="preserve">.  </w:t>
      </w:r>
      <w:r w:rsidR="00A56560" w:rsidRPr="00013F34">
        <w:rPr>
          <w:rFonts w:asciiTheme="minorHAnsi" w:hAnsiTheme="minorHAnsi" w:cstheme="minorHAnsi"/>
          <w:sz w:val="22"/>
          <w:szCs w:val="22"/>
        </w:rPr>
        <w:t>A</w:t>
      </w:r>
      <w:r w:rsidR="00A67F20" w:rsidRPr="00013F34">
        <w:rPr>
          <w:rFonts w:asciiTheme="minorHAnsi" w:hAnsiTheme="minorHAnsi" w:cstheme="minorHAnsi"/>
          <w:sz w:val="22"/>
          <w:szCs w:val="22"/>
        </w:rPr>
        <w:t>ny</w:t>
      </w:r>
      <w:r w:rsidR="00A56560" w:rsidRPr="00013F34">
        <w:rPr>
          <w:rFonts w:asciiTheme="minorHAnsi" w:hAnsiTheme="minorHAnsi" w:cstheme="minorHAnsi"/>
          <w:sz w:val="22"/>
          <w:szCs w:val="22"/>
        </w:rPr>
        <w:t xml:space="preserve"> change to this RFP</w:t>
      </w:r>
      <w:r w:rsidR="00043BE0" w:rsidRPr="00013F34">
        <w:rPr>
          <w:rFonts w:asciiTheme="minorHAnsi" w:hAnsiTheme="minorHAnsi" w:cstheme="minorHAnsi"/>
          <w:sz w:val="22"/>
          <w:szCs w:val="22"/>
        </w:rPr>
        <w:t>/RFQ</w:t>
      </w:r>
      <w:r w:rsidR="00A56560" w:rsidRPr="00013F34">
        <w:rPr>
          <w:rFonts w:asciiTheme="minorHAnsi" w:hAnsiTheme="minorHAnsi" w:cstheme="minorHAnsi"/>
          <w:sz w:val="22"/>
          <w:szCs w:val="22"/>
        </w:rPr>
        <w:t xml:space="preserve"> will be made by formal written addendum issued by the City and </w:t>
      </w:r>
      <w:r w:rsidR="007A760F" w:rsidRPr="00013F34">
        <w:rPr>
          <w:rFonts w:asciiTheme="minorHAnsi" w:hAnsiTheme="minorHAnsi" w:cstheme="minorHAnsi"/>
          <w:sz w:val="22"/>
          <w:szCs w:val="22"/>
        </w:rPr>
        <w:t xml:space="preserve">shall become part of this </w:t>
      </w:r>
      <w:r w:rsidR="00033EFD" w:rsidRPr="00013F34">
        <w:rPr>
          <w:rFonts w:asciiTheme="minorHAnsi" w:hAnsiTheme="minorHAnsi" w:cstheme="minorHAnsi"/>
          <w:sz w:val="22"/>
          <w:szCs w:val="22"/>
        </w:rPr>
        <w:t>RFP</w:t>
      </w:r>
      <w:r w:rsidR="00043BE0" w:rsidRPr="00013F34">
        <w:rPr>
          <w:rFonts w:asciiTheme="minorHAnsi" w:hAnsiTheme="minorHAnsi" w:cstheme="minorHAnsi"/>
          <w:sz w:val="22"/>
          <w:szCs w:val="22"/>
        </w:rPr>
        <w:t>/RFQ</w:t>
      </w:r>
      <w:r w:rsidR="007A760F" w:rsidRPr="00013F34">
        <w:rPr>
          <w:rFonts w:asciiTheme="minorHAnsi" w:hAnsiTheme="minorHAnsi" w:cstheme="minorHAnsi"/>
          <w:sz w:val="22"/>
          <w:szCs w:val="22"/>
        </w:rPr>
        <w:t xml:space="preserve">. </w:t>
      </w:r>
      <w:r w:rsidR="00FC0607" w:rsidRPr="00013F34">
        <w:rPr>
          <w:rFonts w:asciiTheme="minorHAnsi" w:hAnsiTheme="minorHAnsi" w:cstheme="minorHAnsi"/>
          <w:sz w:val="22"/>
          <w:szCs w:val="22"/>
        </w:rPr>
        <w:t xml:space="preserve"> </w:t>
      </w:r>
      <w:bookmarkStart w:id="39" w:name="_Toc524484961"/>
      <w:bookmarkStart w:id="40" w:name="_Toc524754148"/>
      <w:bookmarkStart w:id="41" w:name="_Ref525440624"/>
      <w:bookmarkStart w:id="42" w:name="_Ref525440637"/>
      <w:bookmarkStart w:id="43" w:name="_Toc526492393"/>
      <w:bookmarkStart w:id="44" w:name="_Toc528557448"/>
      <w:bookmarkStart w:id="45" w:name="_Toc529153508"/>
      <w:bookmarkStart w:id="46" w:name="_Toc30899406"/>
    </w:p>
    <w:p w14:paraId="73C254E3" w14:textId="77777777" w:rsidR="006772E1" w:rsidRPr="00013F34" w:rsidRDefault="009755FE" w:rsidP="006772E1">
      <w:pPr>
        <w:jc w:val="both"/>
        <w:rPr>
          <w:rFonts w:asciiTheme="minorHAnsi" w:hAnsiTheme="minorHAnsi" w:cstheme="minorHAnsi"/>
          <w:b/>
          <w:color w:val="31849B"/>
          <w:sz w:val="22"/>
          <w:szCs w:val="22"/>
        </w:rPr>
      </w:pPr>
      <w:r w:rsidRPr="00013F34">
        <w:rPr>
          <w:rFonts w:asciiTheme="minorHAnsi" w:hAnsiTheme="minorHAnsi" w:cstheme="minorHAnsi"/>
          <w:b/>
          <w:color w:val="31849B"/>
          <w:sz w:val="22"/>
          <w:szCs w:val="22"/>
        </w:rPr>
        <w:t>7</w:t>
      </w:r>
      <w:r w:rsidR="004072E1" w:rsidRPr="00013F34">
        <w:rPr>
          <w:rFonts w:asciiTheme="minorHAnsi" w:hAnsiTheme="minorHAnsi" w:cstheme="minorHAnsi"/>
          <w:b/>
          <w:color w:val="31849B"/>
          <w:sz w:val="22"/>
          <w:szCs w:val="22"/>
        </w:rPr>
        <w:t xml:space="preserve">.5 </w:t>
      </w:r>
      <w:r w:rsidR="006772E1" w:rsidRPr="00013F34">
        <w:rPr>
          <w:rFonts w:asciiTheme="minorHAnsi" w:hAnsiTheme="minorHAnsi" w:cstheme="minorHAnsi"/>
          <w:b/>
          <w:color w:val="31849B"/>
          <w:sz w:val="22"/>
          <w:szCs w:val="22"/>
        </w:rPr>
        <w:t xml:space="preserve">Receiving Addenda and/or Question and Answers. </w:t>
      </w:r>
    </w:p>
    <w:p w14:paraId="73C254E4" w14:textId="0DEF6339" w:rsidR="005D58DB" w:rsidRPr="00013F34" w:rsidRDefault="002D3767" w:rsidP="00F221FC">
      <w:pPr>
        <w:jc w:val="both"/>
        <w:rPr>
          <w:rFonts w:asciiTheme="minorHAnsi" w:hAnsiTheme="minorHAnsi" w:cstheme="minorHAnsi"/>
          <w:sz w:val="22"/>
          <w:szCs w:val="22"/>
        </w:rPr>
      </w:pPr>
      <w:r w:rsidRPr="00013F34">
        <w:rPr>
          <w:rFonts w:asciiTheme="minorHAnsi" w:hAnsiTheme="minorHAnsi" w:cstheme="minorHAnsi"/>
          <w:sz w:val="22"/>
          <w:szCs w:val="22"/>
        </w:rPr>
        <w:t>I</w:t>
      </w:r>
      <w:r w:rsidR="005D58DB" w:rsidRPr="00013F34">
        <w:rPr>
          <w:rFonts w:asciiTheme="minorHAnsi" w:hAnsiTheme="minorHAnsi" w:cstheme="minorHAnsi"/>
          <w:sz w:val="22"/>
          <w:szCs w:val="22"/>
        </w:rPr>
        <w:t xml:space="preserve">t </w:t>
      </w:r>
      <w:r w:rsidR="00A54491" w:rsidRPr="00013F34">
        <w:rPr>
          <w:rFonts w:asciiTheme="minorHAnsi" w:hAnsiTheme="minorHAnsi" w:cstheme="minorHAnsi"/>
          <w:sz w:val="22"/>
          <w:szCs w:val="22"/>
        </w:rPr>
        <w:t xml:space="preserve">is </w:t>
      </w:r>
      <w:r w:rsidR="005D58DB" w:rsidRPr="00013F34">
        <w:rPr>
          <w:rFonts w:asciiTheme="minorHAnsi" w:hAnsiTheme="minorHAnsi" w:cstheme="minorHAnsi"/>
          <w:sz w:val="22"/>
          <w:szCs w:val="22"/>
        </w:rPr>
        <w:t xml:space="preserve">the obligation and responsibility of the </w:t>
      </w:r>
      <w:r w:rsidR="00C722E7" w:rsidRPr="00013F34">
        <w:rPr>
          <w:rFonts w:asciiTheme="minorHAnsi" w:hAnsiTheme="minorHAnsi" w:cstheme="minorHAnsi"/>
          <w:sz w:val="22"/>
          <w:szCs w:val="22"/>
        </w:rPr>
        <w:t>Consultant</w:t>
      </w:r>
      <w:r w:rsidR="005D58DB" w:rsidRPr="00013F34">
        <w:rPr>
          <w:rFonts w:asciiTheme="minorHAnsi" w:hAnsiTheme="minorHAnsi" w:cstheme="minorHAnsi"/>
          <w:sz w:val="22"/>
          <w:szCs w:val="22"/>
        </w:rPr>
        <w:t xml:space="preserve"> to learn of </w:t>
      </w:r>
      <w:r w:rsidR="00E60678" w:rsidRPr="00013F34">
        <w:rPr>
          <w:rFonts w:asciiTheme="minorHAnsi" w:hAnsiTheme="minorHAnsi" w:cstheme="minorHAnsi"/>
          <w:sz w:val="22"/>
          <w:szCs w:val="22"/>
        </w:rPr>
        <w:t>addenda</w:t>
      </w:r>
      <w:r w:rsidR="005D58DB" w:rsidRPr="00013F34">
        <w:rPr>
          <w:rFonts w:asciiTheme="minorHAnsi" w:hAnsiTheme="minorHAnsi" w:cstheme="minorHAnsi"/>
          <w:sz w:val="22"/>
          <w:szCs w:val="22"/>
        </w:rPr>
        <w:t xml:space="preserve">, responses, or notices issued by </w:t>
      </w:r>
      <w:r w:rsidR="009811E2">
        <w:rPr>
          <w:rFonts w:asciiTheme="minorHAnsi" w:hAnsiTheme="minorHAnsi" w:cstheme="minorHAnsi"/>
          <w:sz w:val="22"/>
          <w:szCs w:val="22"/>
        </w:rPr>
        <w:t>SPR</w:t>
      </w:r>
      <w:r w:rsidR="005D58DB" w:rsidRPr="00013F34">
        <w:rPr>
          <w:rFonts w:asciiTheme="minorHAnsi" w:hAnsiTheme="minorHAnsi" w:cstheme="minorHAnsi"/>
          <w:sz w:val="22"/>
          <w:szCs w:val="22"/>
        </w:rPr>
        <w:t xml:space="preserve">.  </w:t>
      </w:r>
      <w:r w:rsidR="00F221FC" w:rsidRPr="00013F34">
        <w:rPr>
          <w:rFonts w:asciiTheme="minorHAnsi" w:hAnsiTheme="minorHAnsi" w:cstheme="minorHAnsi"/>
          <w:sz w:val="22"/>
          <w:szCs w:val="22"/>
        </w:rPr>
        <w:t>S</w:t>
      </w:r>
      <w:r w:rsidR="005D58DB" w:rsidRPr="00013F34">
        <w:rPr>
          <w:rFonts w:asciiTheme="minorHAnsi" w:hAnsiTheme="minorHAnsi" w:cstheme="minorHAnsi"/>
          <w:sz w:val="22"/>
          <w:szCs w:val="22"/>
        </w:rPr>
        <w:t xml:space="preserve">ome third-party services independently post City of Seattle </w:t>
      </w:r>
      <w:r w:rsidR="004B08E1" w:rsidRPr="00013F34">
        <w:rPr>
          <w:rFonts w:asciiTheme="minorHAnsi" w:hAnsiTheme="minorHAnsi" w:cstheme="minorHAnsi"/>
          <w:sz w:val="22"/>
          <w:szCs w:val="22"/>
        </w:rPr>
        <w:t xml:space="preserve">solicitations </w:t>
      </w:r>
      <w:r w:rsidR="005D58DB" w:rsidRPr="00013F34">
        <w:rPr>
          <w:rFonts w:asciiTheme="minorHAnsi" w:hAnsiTheme="minorHAnsi" w:cstheme="minorHAnsi"/>
          <w:sz w:val="22"/>
          <w:szCs w:val="22"/>
        </w:rPr>
        <w:t xml:space="preserve">on their websites. </w:t>
      </w:r>
      <w:r w:rsidR="009811E2">
        <w:rPr>
          <w:rFonts w:asciiTheme="minorHAnsi" w:hAnsiTheme="minorHAnsi" w:cstheme="minorHAnsi"/>
          <w:sz w:val="22"/>
          <w:szCs w:val="22"/>
        </w:rPr>
        <w:t>SPR</w:t>
      </w:r>
      <w:r w:rsidR="005D58DB" w:rsidRPr="00013F34">
        <w:rPr>
          <w:rFonts w:asciiTheme="minorHAnsi" w:hAnsiTheme="minorHAnsi" w:cstheme="minorHAnsi"/>
          <w:sz w:val="22"/>
          <w:szCs w:val="22"/>
        </w:rPr>
        <w:t xml:space="preserve"> </w:t>
      </w:r>
      <w:r w:rsidR="004B26C3" w:rsidRPr="00013F34">
        <w:rPr>
          <w:rFonts w:asciiTheme="minorHAnsi" w:hAnsiTheme="minorHAnsi" w:cstheme="minorHAnsi"/>
          <w:sz w:val="22"/>
          <w:szCs w:val="22"/>
        </w:rPr>
        <w:t>does not</w:t>
      </w:r>
      <w:r w:rsidR="00F221FC" w:rsidRPr="00013F34">
        <w:rPr>
          <w:rFonts w:asciiTheme="minorHAnsi" w:hAnsiTheme="minorHAnsi" w:cstheme="minorHAnsi"/>
          <w:sz w:val="22"/>
          <w:szCs w:val="22"/>
        </w:rPr>
        <w:t xml:space="preserve"> </w:t>
      </w:r>
      <w:r w:rsidR="005D58DB" w:rsidRPr="00013F34">
        <w:rPr>
          <w:rFonts w:asciiTheme="minorHAnsi" w:hAnsiTheme="minorHAnsi" w:cstheme="minorHAnsi"/>
          <w:sz w:val="22"/>
          <w:szCs w:val="22"/>
        </w:rPr>
        <w:t xml:space="preserve">guarantee that such services have accurately provided all the information published by </w:t>
      </w:r>
      <w:r w:rsidR="009811E2">
        <w:rPr>
          <w:rFonts w:asciiTheme="minorHAnsi" w:hAnsiTheme="minorHAnsi" w:cstheme="minorHAnsi"/>
          <w:sz w:val="22"/>
          <w:szCs w:val="22"/>
        </w:rPr>
        <w:t>SPR</w:t>
      </w:r>
      <w:r w:rsidR="005D58DB" w:rsidRPr="00013F34">
        <w:rPr>
          <w:rFonts w:asciiTheme="minorHAnsi" w:hAnsiTheme="minorHAnsi" w:cstheme="minorHAnsi"/>
          <w:sz w:val="22"/>
          <w:szCs w:val="22"/>
        </w:rPr>
        <w:t>.</w:t>
      </w:r>
    </w:p>
    <w:p w14:paraId="73C254E5" w14:textId="77777777" w:rsidR="005D58DB" w:rsidRPr="00013F34" w:rsidRDefault="005D58DB" w:rsidP="00F221FC">
      <w:pPr>
        <w:jc w:val="both"/>
        <w:rPr>
          <w:rFonts w:asciiTheme="minorHAnsi" w:hAnsiTheme="minorHAnsi" w:cstheme="minorHAnsi"/>
          <w:sz w:val="22"/>
          <w:szCs w:val="22"/>
        </w:rPr>
      </w:pPr>
    </w:p>
    <w:p w14:paraId="73C254E8" w14:textId="33BE2FB7" w:rsidR="00FC0607" w:rsidRPr="00013F34" w:rsidRDefault="005D58DB" w:rsidP="00FC0607">
      <w:pPr>
        <w:jc w:val="both"/>
        <w:rPr>
          <w:rFonts w:asciiTheme="minorHAnsi" w:hAnsiTheme="minorHAnsi" w:cstheme="minorHAnsi"/>
          <w:sz w:val="22"/>
          <w:szCs w:val="22"/>
        </w:rPr>
      </w:pPr>
      <w:r w:rsidRPr="00013F34">
        <w:rPr>
          <w:rFonts w:asciiTheme="minorHAnsi" w:hAnsiTheme="minorHAnsi" w:cstheme="minorHAnsi"/>
          <w:sz w:val="22"/>
          <w:szCs w:val="22"/>
        </w:rPr>
        <w:t xml:space="preserve">All </w:t>
      </w:r>
      <w:r w:rsidR="004B08E1" w:rsidRPr="00013F34">
        <w:rPr>
          <w:rFonts w:asciiTheme="minorHAnsi" w:hAnsiTheme="minorHAnsi" w:cstheme="minorHAnsi"/>
          <w:sz w:val="22"/>
          <w:szCs w:val="22"/>
        </w:rPr>
        <w:t xml:space="preserve">submittals </w:t>
      </w:r>
      <w:r w:rsidRPr="00013F34">
        <w:rPr>
          <w:rFonts w:asciiTheme="minorHAnsi" w:hAnsiTheme="minorHAnsi" w:cstheme="minorHAnsi"/>
          <w:sz w:val="22"/>
          <w:szCs w:val="22"/>
        </w:rPr>
        <w:t xml:space="preserve">sent to </w:t>
      </w:r>
      <w:r w:rsidR="009811E2">
        <w:rPr>
          <w:rFonts w:asciiTheme="minorHAnsi" w:hAnsiTheme="minorHAnsi" w:cstheme="minorHAnsi"/>
          <w:sz w:val="22"/>
          <w:szCs w:val="22"/>
        </w:rPr>
        <w:t>SPR</w:t>
      </w:r>
      <w:r w:rsidRPr="00013F34">
        <w:rPr>
          <w:rFonts w:asciiTheme="minorHAnsi" w:hAnsiTheme="minorHAnsi" w:cstheme="minorHAnsi"/>
          <w:sz w:val="22"/>
          <w:szCs w:val="22"/>
        </w:rPr>
        <w:t xml:space="preserve"> </w:t>
      </w:r>
      <w:r w:rsidR="005B3B8F" w:rsidRPr="00013F34">
        <w:rPr>
          <w:rFonts w:asciiTheme="minorHAnsi" w:hAnsiTheme="minorHAnsi" w:cstheme="minorHAnsi"/>
          <w:sz w:val="22"/>
          <w:szCs w:val="22"/>
        </w:rPr>
        <w:t xml:space="preserve">may </w:t>
      </w:r>
      <w:r w:rsidRPr="00013F34">
        <w:rPr>
          <w:rFonts w:asciiTheme="minorHAnsi" w:hAnsiTheme="minorHAnsi" w:cstheme="minorHAnsi"/>
          <w:sz w:val="22"/>
          <w:szCs w:val="22"/>
        </w:rPr>
        <w:t xml:space="preserve">be </w:t>
      </w:r>
      <w:r w:rsidR="00F221FC" w:rsidRPr="00013F34">
        <w:rPr>
          <w:rFonts w:asciiTheme="minorHAnsi" w:hAnsiTheme="minorHAnsi" w:cstheme="minorHAnsi"/>
          <w:sz w:val="22"/>
          <w:szCs w:val="22"/>
        </w:rPr>
        <w:t xml:space="preserve">considered </w:t>
      </w:r>
      <w:r w:rsidRPr="00013F34">
        <w:rPr>
          <w:rFonts w:asciiTheme="minorHAnsi" w:hAnsiTheme="minorHAnsi" w:cstheme="minorHAnsi"/>
          <w:sz w:val="22"/>
          <w:szCs w:val="22"/>
        </w:rPr>
        <w:t xml:space="preserve">compliant with or without specific confirmation from the </w:t>
      </w:r>
      <w:r w:rsidR="004B08E1" w:rsidRPr="00013F34">
        <w:rPr>
          <w:rFonts w:asciiTheme="minorHAnsi" w:hAnsiTheme="minorHAnsi" w:cstheme="minorHAnsi"/>
          <w:sz w:val="22"/>
          <w:szCs w:val="22"/>
        </w:rPr>
        <w:t xml:space="preserve">Consultant </w:t>
      </w:r>
      <w:r w:rsidRPr="00013F34">
        <w:rPr>
          <w:rFonts w:asciiTheme="minorHAnsi" w:hAnsiTheme="minorHAnsi" w:cstheme="minorHAnsi"/>
          <w:sz w:val="22"/>
          <w:szCs w:val="22"/>
        </w:rPr>
        <w:t xml:space="preserve">that </w:t>
      </w:r>
      <w:proofErr w:type="gramStart"/>
      <w:r w:rsidR="00E60678" w:rsidRPr="00013F34">
        <w:rPr>
          <w:rFonts w:asciiTheme="minorHAnsi" w:hAnsiTheme="minorHAnsi" w:cstheme="minorHAnsi"/>
          <w:sz w:val="22"/>
          <w:szCs w:val="22"/>
        </w:rPr>
        <w:t>any and all</w:t>
      </w:r>
      <w:proofErr w:type="gramEnd"/>
      <w:r w:rsidR="00E60678" w:rsidRPr="00013F34">
        <w:rPr>
          <w:rFonts w:asciiTheme="minorHAnsi" w:hAnsiTheme="minorHAnsi" w:cstheme="minorHAnsi"/>
          <w:sz w:val="22"/>
          <w:szCs w:val="22"/>
        </w:rPr>
        <w:t xml:space="preserve"> a</w:t>
      </w:r>
      <w:r w:rsidR="000A7274" w:rsidRPr="00013F34">
        <w:rPr>
          <w:rFonts w:asciiTheme="minorHAnsi" w:hAnsiTheme="minorHAnsi" w:cstheme="minorHAnsi"/>
          <w:sz w:val="22"/>
          <w:szCs w:val="22"/>
        </w:rPr>
        <w:t xml:space="preserve">ddenda </w:t>
      </w:r>
      <w:r w:rsidRPr="00013F34">
        <w:rPr>
          <w:rFonts w:asciiTheme="minorHAnsi" w:hAnsiTheme="minorHAnsi" w:cstheme="minorHAnsi"/>
          <w:sz w:val="22"/>
          <w:szCs w:val="22"/>
        </w:rPr>
        <w:t>was received and incorporated</w:t>
      </w:r>
      <w:r w:rsidR="00642AC9" w:rsidRPr="00013F34">
        <w:rPr>
          <w:rFonts w:asciiTheme="minorHAnsi" w:hAnsiTheme="minorHAnsi" w:cstheme="minorHAnsi"/>
          <w:sz w:val="22"/>
          <w:szCs w:val="22"/>
        </w:rPr>
        <w:t xml:space="preserve"> into your response</w:t>
      </w:r>
      <w:r w:rsidRPr="00013F34">
        <w:rPr>
          <w:rFonts w:asciiTheme="minorHAnsi" w:hAnsiTheme="minorHAnsi" w:cstheme="minorHAnsi"/>
          <w:sz w:val="22"/>
          <w:szCs w:val="22"/>
        </w:rPr>
        <w:t xml:space="preserve">.  </w:t>
      </w:r>
      <w:r w:rsidR="00EC6587" w:rsidRPr="00013F34">
        <w:rPr>
          <w:rFonts w:asciiTheme="minorHAnsi" w:hAnsiTheme="minorHAnsi" w:cstheme="minorHAnsi"/>
          <w:sz w:val="22"/>
          <w:szCs w:val="22"/>
        </w:rPr>
        <w:t>However, t</w:t>
      </w:r>
      <w:r w:rsidRPr="00013F34">
        <w:rPr>
          <w:rFonts w:asciiTheme="minorHAnsi" w:hAnsiTheme="minorHAnsi" w:cstheme="minorHAnsi"/>
          <w:sz w:val="22"/>
          <w:szCs w:val="22"/>
        </w:rPr>
        <w:t xml:space="preserve">he </w:t>
      </w:r>
      <w:r w:rsidR="00C722E7" w:rsidRPr="00013F34">
        <w:rPr>
          <w:rFonts w:asciiTheme="minorHAnsi" w:hAnsiTheme="minorHAnsi" w:cstheme="minorHAnsi"/>
          <w:sz w:val="22"/>
          <w:szCs w:val="22"/>
        </w:rPr>
        <w:t>Project Manager</w:t>
      </w:r>
      <w:r w:rsidRPr="00013F34">
        <w:rPr>
          <w:rFonts w:asciiTheme="minorHAnsi" w:hAnsiTheme="minorHAnsi" w:cstheme="minorHAnsi"/>
          <w:sz w:val="22"/>
          <w:szCs w:val="22"/>
        </w:rPr>
        <w:t xml:space="preserve"> </w:t>
      </w:r>
      <w:r w:rsidR="00A67F20" w:rsidRPr="00013F34">
        <w:rPr>
          <w:rFonts w:asciiTheme="minorHAnsi" w:hAnsiTheme="minorHAnsi" w:cstheme="minorHAnsi"/>
          <w:sz w:val="22"/>
          <w:szCs w:val="22"/>
        </w:rPr>
        <w:t xml:space="preserve">reserves the right to </w:t>
      </w:r>
      <w:r w:rsidRPr="00013F34">
        <w:rPr>
          <w:rFonts w:asciiTheme="minorHAnsi" w:hAnsiTheme="minorHAnsi" w:cstheme="minorHAnsi"/>
          <w:sz w:val="22"/>
          <w:szCs w:val="22"/>
        </w:rPr>
        <w:t xml:space="preserve">reject </w:t>
      </w:r>
      <w:r w:rsidR="00A67F20" w:rsidRPr="00013F34">
        <w:rPr>
          <w:rFonts w:asciiTheme="minorHAnsi" w:hAnsiTheme="minorHAnsi" w:cstheme="minorHAnsi"/>
          <w:sz w:val="22"/>
          <w:szCs w:val="22"/>
        </w:rPr>
        <w:t xml:space="preserve">any </w:t>
      </w:r>
      <w:r w:rsidR="004B08E1" w:rsidRPr="00013F34">
        <w:rPr>
          <w:rFonts w:asciiTheme="minorHAnsi" w:hAnsiTheme="minorHAnsi" w:cstheme="minorHAnsi"/>
          <w:sz w:val="22"/>
          <w:szCs w:val="22"/>
        </w:rPr>
        <w:t>submittal</w:t>
      </w:r>
      <w:r w:rsidRPr="00013F34">
        <w:rPr>
          <w:rFonts w:asciiTheme="minorHAnsi" w:hAnsiTheme="minorHAnsi" w:cstheme="minorHAnsi"/>
          <w:sz w:val="22"/>
          <w:szCs w:val="22"/>
        </w:rPr>
        <w:t xml:space="preserve"> </w:t>
      </w:r>
      <w:r w:rsidR="00EC6587" w:rsidRPr="00013F34">
        <w:rPr>
          <w:rFonts w:asciiTheme="minorHAnsi" w:hAnsiTheme="minorHAnsi" w:cstheme="minorHAnsi"/>
          <w:sz w:val="22"/>
          <w:szCs w:val="22"/>
        </w:rPr>
        <w:t>that</w:t>
      </w:r>
      <w:r w:rsidRPr="00013F34">
        <w:rPr>
          <w:rFonts w:asciiTheme="minorHAnsi" w:hAnsiTheme="minorHAnsi" w:cstheme="minorHAnsi"/>
          <w:sz w:val="22"/>
          <w:szCs w:val="22"/>
        </w:rPr>
        <w:t xml:space="preserve"> does not </w:t>
      </w:r>
      <w:r w:rsidR="005B3B8F" w:rsidRPr="00013F34">
        <w:rPr>
          <w:rFonts w:asciiTheme="minorHAnsi" w:hAnsiTheme="minorHAnsi" w:cstheme="minorHAnsi"/>
          <w:sz w:val="22"/>
          <w:szCs w:val="22"/>
        </w:rPr>
        <w:t xml:space="preserve">fully </w:t>
      </w:r>
      <w:r w:rsidRPr="00013F34">
        <w:rPr>
          <w:rFonts w:asciiTheme="minorHAnsi" w:hAnsiTheme="minorHAnsi" w:cstheme="minorHAnsi"/>
          <w:sz w:val="22"/>
          <w:szCs w:val="22"/>
        </w:rPr>
        <w:t xml:space="preserve">incorporate </w:t>
      </w:r>
      <w:r w:rsidR="00E60678" w:rsidRPr="00013F34">
        <w:rPr>
          <w:rFonts w:asciiTheme="minorHAnsi" w:hAnsiTheme="minorHAnsi" w:cstheme="minorHAnsi"/>
          <w:sz w:val="22"/>
          <w:szCs w:val="22"/>
        </w:rPr>
        <w:t xml:space="preserve">Addenda </w:t>
      </w:r>
      <w:r w:rsidR="000A7274" w:rsidRPr="00013F34">
        <w:rPr>
          <w:rFonts w:asciiTheme="minorHAnsi" w:hAnsiTheme="minorHAnsi" w:cstheme="minorHAnsi"/>
          <w:sz w:val="22"/>
          <w:szCs w:val="22"/>
        </w:rPr>
        <w:t>that is critical to the project</w:t>
      </w:r>
      <w:r w:rsidR="005B3B8F" w:rsidRPr="00013F34">
        <w:rPr>
          <w:rFonts w:asciiTheme="minorHAnsi" w:hAnsiTheme="minorHAnsi" w:cstheme="minorHAnsi"/>
          <w:sz w:val="22"/>
          <w:szCs w:val="22"/>
        </w:rPr>
        <w:t xml:space="preserve">.  </w:t>
      </w:r>
    </w:p>
    <w:p w14:paraId="73C254EB" w14:textId="77777777" w:rsidR="005C23DC" w:rsidRPr="00013F34" w:rsidRDefault="00B54101" w:rsidP="0023354A">
      <w:pPr>
        <w:pStyle w:val="Heading2"/>
        <w:keepLines/>
        <w:numPr>
          <w:ilvl w:val="1"/>
          <w:numId w:val="0"/>
        </w:numPr>
        <w:tabs>
          <w:tab w:val="left" w:pos="-1440"/>
          <w:tab w:val="left" w:pos="576"/>
          <w:tab w:val="left" w:pos="1080"/>
        </w:tabs>
        <w:ind w:left="216" w:hanging="216"/>
        <w:jc w:val="both"/>
        <w:rPr>
          <w:rFonts w:asciiTheme="minorHAnsi" w:hAnsiTheme="minorHAnsi" w:cstheme="minorHAnsi"/>
          <w:i w:val="0"/>
          <w:color w:val="31849B"/>
          <w:sz w:val="22"/>
          <w:szCs w:val="22"/>
        </w:rPr>
      </w:pPr>
      <w:r w:rsidRPr="00013F34">
        <w:rPr>
          <w:rFonts w:asciiTheme="minorHAnsi" w:hAnsiTheme="minorHAnsi" w:cstheme="minorHAnsi"/>
          <w:i w:val="0"/>
          <w:color w:val="31849B"/>
          <w:sz w:val="22"/>
          <w:szCs w:val="22"/>
        </w:rPr>
        <w:t>7.6 Proposal</w:t>
      </w:r>
      <w:r w:rsidR="005C23DC" w:rsidRPr="00013F34">
        <w:rPr>
          <w:rFonts w:asciiTheme="minorHAnsi" w:hAnsiTheme="minorHAnsi" w:cstheme="minorHAnsi"/>
          <w:i w:val="0"/>
          <w:color w:val="31849B"/>
          <w:sz w:val="22"/>
          <w:szCs w:val="22"/>
        </w:rPr>
        <w:t xml:space="preserve"> </w:t>
      </w:r>
      <w:r w:rsidR="005B3B8F" w:rsidRPr="00013F34">
        <w:rPr>
          <w:rFonts w:asciiTheme="minorHAnsi" w:hAnsiTheme="minorHAnsi" w:cstheme="minorHAnsi"/>
          <w:i w:val="0"/>
          <w:color w:val="31849B"/>
          <w:sz w:val="22"/>
          <w:szCs w:val="22"/>
        </w:rPr>
        <w:t>Submittal</w:t>
      </w:r>
      <w:bookmarkEnd w:id="39"/>
      <w:bookmarkEnd w:id="40"/>
      <w:bookmarkEnd w:id="41"/>
      <w:bookmarkEnd w:id="42"/>
      <w:bookmarkEnd w:id="43"/>
      <w:bookmarkEnd w:id="44"/>
      <w:bookmarkEnd w:id="45"/>
      <w:bookmarkEnd w:id="46"/>
      <w:r w:rsidR="00811027" w:rsidRPr="00013F34">
        <w:rPr>
          <w:rFonts w:asciiTheme="minorHAnsi" w:hAnsiTheme="minorHAnsi" w:cstheme="minorHAnsi"/>
          <w:i w:val="0"/>
          <w:color w:val="31849B"/>
          <w:sz w:val="22"/>
          <w:szCs w:val="22"/>
        </w:rPr>
        <w:t>.</w:t>
      </w:r>
    </w:p>
    <w:p w14:paraId="73C254EC" w14:textId="0B6B1EB8" w:rsidR="00140624" w:rsidRPr="00013F34" w:rsidRDefault="00140624" w:rsidP="00BB795C">
      <w:pPr>
        <w:pStyle w:val="Heading6"/>
        <w:numPr>
          <w:ilvl w:val="0"/>
          <w:numId w:val="11"/>
        </w:numPr>
        <w:ind w:left="576"/>
        <w:jc w:val="both"/>
        <w:rPr>
          <w:rFonts w:asciiTheme="minorHAnsi" w:hAnsiTheme="minorHAnsi" w:cstheme="minorHAnsi"/>
          <w:b w:val="0"/>
        </w:rPr>
      </w:pPr>
      <w:r w:rsidRPr="00013F34">
        <w:rPr>
          <w:rFonts w:asciiTheme="minorHAnsi" w:hAnsiTheme="minorHAnsi" w:cstheme="minorHAnsi"/>
          <w:b w:val="0"/>
        </w:rPr>
        <w:t xml:space="preserve">Proposals must be received </w:t>
      </w:r>
      <w:r w:rsidR="007C4364" w:rsidRPr="00013F34">
        <w:rPr>
          <w:rFonts w:asciiTheme="minorHAnsi" w:hAnsiTheme="minorHAnsi" w:cstheme="minorHAnsi"/>
          <w:b w:val="0"/>
        </w:rPr>
        <w:t xml:space="preserve">by </w:t>
      </w:r>
      <w:r w:rsidR="009811E2">
        <w:rPr>
          <w:rFonts w:asciiTheme="minorHAnsi" w:hAnsiTheme="minorHAnsi" w:cstheme="minorHAnsi"/>
          <w:b w:val="0"/>
        </w:rPr>
        <w:t>SPR</w:t>
      </w:r>
      <w:r w:rsidRPr="00013F34">
        <w:rPr>
          <w:rFonts w:asciiTheme="minorHAnsi" w:hAnsiTheme="minorHAnsi" w:cstheme="minorHAnsi"/>
          <w:b w:val="0"/>
        </w:rPr>
        <w:t xml:space="preserve"> no later than the date and time on page 1 </w:t>
      </w:r>
      <w:r w:rsidR="006E2D8D" w:rsidRPr="00013F34">
        <w:rPr>
          <w:rFonts w:asciiTheme="minorHAnsi" w:hAnsiTheme="minorHAnsi" w:cstheme="minorHAnsi"/>
          <w:b w:val="0"/>
        </w:rPr>
        <w:t xml:space="preserve">except </w:t>
      </w:r>
      <w:r w:rsidRPr="00013F34">
        <w:rPr>
          <w:rFonts w:asciiTheme="minorHAnsi" w:hAnsiTheme="minorHAnsi" w:cstheme="minorHAnsi"/>
          <w:b w:val="0"/>
        </w:rPr>
        <w:t>as revised by Addenda.</w:t>
      </w:r>
      <w:r w:rsidR="00C14976" w:rsidRPr="00013F34">
        <w:rPr>
          <w:rFonts w:asciiTheme="minorHAnsi" w:hAnsiTheme="minorHAnsi" w:cstheme="minorHAnsi"/>
          <w:b w:val="0"/>
        </w:rPr>
        <w:t xml:space="preserve">  </w:t>
      </w:r>
    </w:p>
    <w:p w14:paraId="73C254ED" w14:textId="77777777" w:rsidR="00140624" w:rsidRPr="00013F34" w:rsidRDefault="00140624" w:rsidP="00B54101">
      <w:pPr>
        <w:jc w:val="both"/>
        <w:rPr>
          <w:rFonts w:asciiTheme="minorHAnsi" w:hAnsiTheme="minorHAnsi" w:cstheme="minorHAnsi"/>
          <w:sz w:val="22"/>
          <w:szCs w:val="22"/>
        </w:rPr>
      </w:pPr>
    </w:p>
    <w:p w14:paraId="73C254EE" w14:textId="77777777" w:rsidR="00FC0607" w:rsidRPr="00013F34" w:rsidRDefault="00C14976" w:rsidP="00BB795C">
      <w:pPr>
        <w:numPr>
          <w:ilvl w:val="0"/>
          <w:numId w:val="11"/>
        </w:numPr>
        <w:ind w:left="576"/>
        <w:jc w:val="both"/>
        <w:rPr>
          <w:rFonts w:asciiTheme="minorHAnsi" w:hAnsiTheme="minorHAnsi" w:cstheme="minorHAnsi"/>
          <w:sz w:val="22"/>
          <w:szCs w:val="22"/>
        </w:rPr>
      </w:pPr>
      <w:r w:rsidRPr="00013F34">
        <w:rPr>
          <w:rFonts w:asciiTheme="minorHAnsi" w:hAnsiTheme="minorHAnsi" w:cstheme="minorHAnsi"/>
          <w:sz w:val="22"/>
          <w:szCs w:val="22"/>
        </w:rPr>
        <w:t xml:space="preserve">All pages </w:t>
      </w:r>
      <w:r w:rsidR="00F221FC" w:rsidRPr="00013F34">
        <w:rPr>
          <w:rFonts w:asciiTheme="minorHAnsi" w:hAnsiTheme="minorHAnsi" w:cstheme="minorHAnsi"/>
          <w:sz w:val="22"/>
          <w:szCs w:val="22"/>
        </w:rPr>
        <w:t xml:space="preserve">are to </w:t>
      </w:r>
      <w:r w:rsidR="006C2BB3" w:rsidRPr="00013F34">
        <w:rPr>
          <w:rFonts w:asciiTheme="minorHAnsi" w:hAnsiTheme="minorHAnsi" w:cstheme="minorHAnsi"/>
          <w:sz w:val="22"/>
          <w:szCs w:val="22"/>
        </w:rPr>
        <w:t xml:space="preserve">be </w:t>
      </w:r>
      <w:r w:rsidRPr="00013F34">
        <w:rPr>
          <w:rFonts w:asciiTheme="minorHAnsi" w:hAnsiTheme="minorHAnsi" w:cstheme="minorHAnsi"/>
          <w:sz w:val="22"/>
          <w:szCs w:val="22"/>
        </w:rPr>
        <w:t>numbered sequentially</w:t>
      </w:r>
      <w:r w:rsidR="00F221FC" w:rsidRPr="00013F34">
        <w:rPr>
          <w:rFonts w:asciiTheme="minorHAnsi" w:hAnsiTheme="minorHAnsi" w:cstheme="minorHAnsi"/>
          <w:sz w:val="22"/>
          <w:szCs w:val="22"/>
        </w:rPr>
        <w:t xml:space="preserve">, and </w:t>
      </w:r>
      <w:r w:rsidRPr="00013F34">
        <w:rPr>
          <w:rFonts w:asciiTheme="minorHAnsi" w:hAnsiTheme="minorHAnsi" w:cstheme="minorHAnsi"/>
          <w:sz w:val="22"/>
          <w:szCs w:val="22"/>
        </w:rPr>
        <w:t xml:space="preserve">closely </w:t>
      </w:r>
      <w:r w:rsidR="00F221FC" w:rsidRPr="00013F34">
        <w:rPr>
          <w:rFonts w:asciiTheme="minorHAnsi" w:hAnsiTheme="minorHAnsi" w:cstheme="minorHAnsi"/>
          <w:sz w:val="22"/>
          <w:szCs w:val="22"/>
        </w:rPr>
        <w:t>follow the requested formats</w:t>
      </w:r>
      <w:r w:rsidRPr="00013F34">
        <w:rPr>
          <w:rFonts w:asciiTheme="minorHAnsi" w:hAnsiTheme="minorHAnsi" w:cstheme="minorHAnsi"/>
          <w:sz w:val="22"/>
          <w:szCs w:val="22"/>
        </w:rPr>
        <w:t>.</w:t>
      </w:r>
    </w:p>
    <w:p w14:paraId="73C254EF" w14:textId="77777777" w:rsidR="00C14976" w:rsidRPr="00013F34" w:rsidRDefault="00C14976" w:rsidP="00B54101">
      <w:pPr>
        <w:pStyle w:val="ListParagraph"/>
        <w:ind w:left="576"/>
        <w:rPr>
          <w:rFonts w:asciiTheme="minorHAnsi" w:hAnsiTheme="minorHAnsi" w:cstheme="minorHAnsi"/>
          <w:sz w:val="22"/>
          <w:szCs w:val="22"/>
        </w:rPr>
      </w:pPr>
    </w:p>
    <w:p w14:paraId="73C254F0" w14:textId="27863922" w:rsidR="00C14976" w:rsidRPr="00013F34" w:rsidRDefault="009811E2" w:rsidP="00BB795C">
      <w:pPr>
        <w:numPr>
          <w:ilvl w:val="0"/>
          <w:numId w:val="11"/>
        </w:numPr>
        <w:ind w:left="576"/>
        <w:jc w:val="both"/>
        <w:rPr>
          <w:rFonts w:asciiTheme="minorHAnsi" w:hAnsiTheme="minorHAnsi" w:cstheme="minorHAnsi"/>
          <w:sz w:val="22"/>
          <w:szCs w:val="22"/>
        </w:rPr>
      </w:pPr>
      <w:r>
        <w:rPr>
          <w:rFonts w:asciiTheme="minorHAnsi" w:hAnsiTheme="minorHAnsi" w:cstheme="minorHAnsi"/>
          <w:sz w:val="22"/>
          <w:szCs w:val="22"/>
        </w:rPr>
        <w:t>SPR</w:t>
      </w:r>
      <w:r w:rsidR="00C14976" w:rsidRPr="00013F34">
        <w:rPr>
          <w:rFonts w:asciiTheme="minorHAnsi" w:hAnsiTheme="minorHAnsi" w:cstheme="minorHAnsi"/>
          <w:sz w:val="22"/>
          <w:szCs w:val="22"/>
        </w:rPr>
        <w:t xml:space="preserve"> HAS</w:t>
      </w:r>
      <w:r w:rsidR="00F44879" w:rsidRPr="00013F34">
        <w:rPr>
          <w:rFonts w:asciiTheme="minorHAnsi" w:hAnsiTheme="minorHAnsi" w:cstheme="minorHAnsi"/>
          <w:sz w:val="22"/>
          <w:szCs w:val="22"/>
        </w:rPr>
        <w:t xml:space="preserve"> </w:t>
      </w:r>
      <w:r w:rsidR="00C14976" w:rsidRPr="00013F34">
        <w:rPr>
          <w:rFonts w:asciiTheme="minorHAnsi" w:hAnsiTheme="minorHAnsi" w:cstheme="minorHAnsi"/>
          <w:sz w:val="22"/>
          <w:szCs w:val="22"/>
        </w:rPr>
        <w:t>page limit</w:t>
      </w:r>
      <w:r w:rsidR="001F31A4" w:rsidRPr="00013F34">
        <w:rPr>
          <w:rFonts w:asciiTheme="minorHAnsi" w:hAnsiTheme="minorHAnsi" w:cstheme="minorHAnsi"/>
          <w:sz w:val="22"/>
          <w:szCs w:val="22"/>
        </w:rPr>
        <w:t xml:space="preserve">s specified in </w:t>
      </w:r>
      <w:r w:rsidR="00E87555" w:rsidRPr="00013F34">
        <w:rPr>
          <w:rFonts w:asciiTheme="minorHAnsi" w:hAnsiTheme="minorHAnsi" w:cstheme="minorHAnsi"/>
          <w:sz w:val="22"/>
          <w:szCs w:val="22"/>
        </w:rPr>
        <w:t xml:space="preserve">Section 8: </w:t>
      </w:r>
      <w:r w:rsidR="00D850D0" w:rsidRPr="00013F34">
        <w:rPr>
          <w:rFonts w:asciiTheme="minorHAnsi" w:hAnsiTheme="minorHAnsi" w:cstheme="minorHAnsi"/>
          <w:sz w:val="22"/>
          <w:szCs w:val="22"/>
        </w:rPr>
        <w:t xml:space="preserve">Response </w:t>
      </w:r>
      <w:r w:rsidR="00E87555" w:rsidRPr="00013F34">
        <w:rPr>
          <w:rFonts w:asciiTheme="minorHAnsi" w:hAnsiTheme="minorHAnsi" w:cstheme="minorHAnsi"/>
          <w:sz w:val="22"/>
          <w:szCs w:val="22"/>
        </w:rPr>
        <w:t>Materials and Submittal</w:t>
      </w:r>
      <w:r w:rsidR="00C14976" w:rsidRPr="00013F34">
        <w:rPr>
          <w:rFonts w:asciiTheme="minorHAnsi" w:hAnsiTheme="minorHAnsi" w:cstheme="minorHAnsi"/>
          <w:sz w:val="22"/>
          <w:szCs w:val="22"/>
        </w:rPr>
        <w:t xml:space="preserve">.  Any pages that exceed the page limit will be excised from the document </w:t>
      </w:r>
      <w:r w:rsidR="005B3B8F" w:rsidRPr="00013F34">
        <w:rPr>
          <w:rFonts w:asciiTheme="minorHAnsi" w:hAnsiTheme="minorHAnsi" w:cstheme="minorHAnsi"/>
          <w:sz w:val="22"/>
          <w:szCs w:val="22"/>
        </w:rPr>
        <w:t xml:space="preserve">for </w:t>
      </w:r>
      <w:r w:rsidR="00F221FC" w:rsidRPr="00013F34">
        <w:rPr>
          <w:rFonts w:asciiTheme="minorHAnsi" w:hAnsiTheme="minorHAnsi" w:cstheme="minorHAnsi"/>
          <w:sz w:val="22"/>
          <w:szCs w:val="22"/>
        </w:rPr>
        <w:t xml:space="preserve">purposes of </w:t>
      </w:r>
      <w:r w:rsidR="005B3B8F" w:rsidRPr="00013F34">
        <w:rPr>
          <w:rFonts w:asciiTheme="minorHAnsi" w:hAnsiTheme="minorHAnsi" w:cstheme="minorHAnsi"/>
          <w:sz w:val="22"/>
          <w:szCs w:val="22"/>
        </w:rPr>
        <w:t>evaluation.</w:t>
      </w:r>
      <w:r w:rsidR="00C14976" w:rsidRPr="00013F34">
        <w:rPr>
          <w:rFonts w:asciiTheme="minorHAnsi" w:hAnsiTheme="minorHAnsi" w:cstheme="minorHAnsi"/>
          <w:sz w:val="22"/>
          <w:szCs w:val="22"/>
        </w:rPr>
        <w:t xml:space="preserve"> </w:t>
      </w:r>
    </w:p>
    <w:p w14:paraId="73C254F1" w14:textId="77777777" w:rsidR="003B2631" w:rsidRPr="00013F34" w:rsidRDefault="003B2631" w:rsidP="00B54101">
      <w:pPr>
        <w:pStyle w:val="ListParagraph"/>
        <w:ind w:left="576"/>
        <w:rPr>
          <w:rFonts w:asciiTheme="minorHAnsi" w:hAnsiTheme="minorHAnsi" w:cstheme="minorHAnsi"/>
          <w:sz w:val="22"/>
          <w:szCs w:val="22"/>
        </w:rPr>
      </w:pPr>
    </w:p>
    <w:p w14:paraId="73C254F2" w14:textId="411C9E8F" w:rsidR="004072E1" w:rsidRPr="00013F34" w:rsidRDefault="004072E1" w:rsidP="00BB795C">
      <w:pPr>
        <w:numPr>
          <w:ilvl w:val="0"/>
          <w:numId w:val="11"/>
        </w:numPr>
        <w:ind w:left="576"/>
        <w:jc w:val="both"/>
        <w:rPr>
          <w:rFonts w:asciiTheme="minorHAnsi" w:hAnsiTheme="minorHAnsi" w:cstheme="minorHAnsi"/>
          <w:sz w:val="22"/>
          <w:szCs w:val="22"/>
        </w:rPr>
      </w:pPr>
      <w:r w:rsidRPr="00013F34">
        <w:rPr>
          <w:rFonts w:asciiTheme="minorHAnsi" w:hAnsiTheme="minorHAnsi" w:cstheme="minorHAnsi"/>
          <w:sz w:val="22"/>
          <w:szCs w:val="22"/>
        </w:rPr>
        <w:t xml:space="preserve">The submitter has full responsibility to ensure the response arrives at </w:t>
      </w:r>
      <w:r w:rsidR="003C63BC">
        <w:rPr>
          <w:rFonts w:asciiTheme="minorHAnsi" w:hAnsiTheme="minorHAnsi" w:cstheme="minorHAnsi"/>
          <w:sz w:val="22"/>
          <w:szCs w:val="22"/>
        </w:rPr>
        <w:t>SPR</w:t>
      </w:r>
      <w:r w:rsidRPr="00013F34">
        <w:rPr>
          <w:rFonts w:asciiTheme="minorHAnsi" w:hAnsiTheme="minorHAnsi" w:cstheme="minorHAnsi"/>
          <w:sz w:val="22"/>
          <w:szCs w:val="22"/>
        </w:rPr>
        <w:t xml:space="preserve"> within the deadline. A response delivered after the </w:t>
      </w:r>
      <w:r w:rsidR="00F221FC" w:rsidRPr="00013F34">
        <w:rPr>
          <w:rFonts w:asciiTheme="minorHAnsi" w:hAnsiTheme="minorHAnsi" w:cstheme="minorHAnsi"/>
          <w:sz w:val="22"/>
          <w:szCs w:val="22"/>
        </w:rPr>
        <w:t xml:space="preserve">deadline </w:t>
      </w:r>
      <w:r w:rsidR="00FC0DAC" w:rsidRPr="00013F34">
        <w:rPr>
          <w:rFonts w:asciiTheme="minorHAnsi" w:hAnsiTheme="minorHAnsi" w:cstheme="minorHAnsi"/>
          <w:sz w:val="22"/>
          <w:szCs w:val="22"/>
        </w:rPr>
        <w:t xml:space="preserve">may be rejected </w:t>
      </w:r>
      <w:r w:rsidRPr="00013F34">
        <w:rPr>
          <w:rFonts w:asciiTheme="minorHAnsi" w:hAnsiTheme="minorHAnsi" w:cstheme="minorHAnsi"/>
          <w:sz w:val="22"/>
          <w:szCs w:val="22"/>
        </w:rPr>
        <w:t xml:space="preserve">unless waived as immaterial by </w:t>
      </w:r>
      <w:r w:rsidR="003C63BC">
        <w:rPr>
          <w:rFonts w:asciiTheme="minorHAnsi" w:hAnsiTheme="minorHAnsi" w:cstheme="minorHAnsi"/>
          <w:sz w:val="22"/>
          <w:szCs w:val="22"/>
        </w:rPr>
        <w:t>SPR</w:t>
      </w:r>
      <w:r w:rsidRPr="00013F34">
        <w:rPr>
          <w:rFonts w:asciiTheme="minorHAnsi" w:hAnsiTheme="minorHAnsi" w:cstheme="minorHAnsi"/>
          <w:sz w:val="22"/>
          <w:szCs w:val="22"/>
        </w:rPr>
        <w:t xml:space="preserve"> given specific fact-based circumstances.  </w:t>
      </w:r>
    </w:p>
    <w:p w14:paraId="73C254FE" w14:textId="77777777" w:rsidR="004072E1" w:rsidRPr="00013F34" w:rsidRDefault="004072E1" w:rsidP="004072E1">
      <w:pPr>
        <w:pStyle w:val="NoSpacing"/>
        <w:rPr>
          <w:rFonts w:asciiTheme="minorHAnsi" w:hAnsiTheme="minorHAnsi" w:cstheme="minorHAnsi"/>
        </w:rPr>
      </w:pPr>
    </w:p>
    <w:p w14:paraId="73C25501" w14:textId="4E94339E" w:rsidR="004072E1" w:rsidRPr="00013F34" w:rsidRDefault="00F53E33" w:rsidP="004072E1">
      <w:pPr>
        <w:rPr>
          <w:rFonts w:asciiTheme="minorHAnsi" w:hAnsiTheme="minorHAnsi" w:cstheme="minorHAnsi"/>
          <w:b/>
          <w:color w:val="215868"/>
          <w:sz w:val="22"/>
          <w:szCs w:val="22"/>
        </w:rPr>
      </w:pPr>
      <w:r w:rsidRPr="00013F34">
        <w:rPr>
          <w:rFonts w:asciiTheme="minorHAnsi" w:hAnsiTheme="minorHAnsi" w:cstheme="minorHAnsi"/>
          <w:b/>
          <w:color w:val="31849B"/>
          <w:sz w:val="22"/>
          <w:szCs w:val="22"/>
        </w:rPr>
        <w:t>7.</w:t>
      </w:r>
      <w:r w:rsidR="00602ED9" w:rsidRPr="00013F34">
        <w:rPr>
          <w:rFonts w:asciiTheme="minorHAnsi" w:hAnsiTheme="minorHAnsi" w:cstheme="minorHAnsi"/>
          <w:b/>
          <w:color w:val="31849B"/>
          <w:sz w:val="22"/>
          <w:szCs w:val="22"/>
        </w:rPr>
        <w:t>7</w:t>
      </w:r>
      <w:r w:rsidRPr="00013F34">
        <w:rPr>
          <w:rFonts w:asciiTheme="minorHAnsi" w:hAnsiTheme="minorHAnsi" w:cstheme="minorHAnsi"/>
          <w:b/>
          <w:color w:val="31849B"/>
          <w:sz w:val="22"/>
          <w:szCs w:val="22"/>
        </w:rPr>
        <w:t xml:space="preserve"> </w:t>
      </w:r>
      <w:r w:rsidR="004072E1" w:rsidRPr="00013F34">
        <w:rPr>
          <w:rFonts w:asciiTheme="minorHAnsi" w:hAnsiTheme="minorHAnsi" w:cstheme="minorHAnsi"/>
          <w:b/>
          <w:color w:val="31849B"/>
          <w:sz w:val="22"/>
          <w:szCs w:val="22"/>
        </w:rPr>
        <w:t>Electronic Submittal</w:t>
      </w:r>
      <w:r w:rsidR="004072E1" w:rsidRPr="00013F34">
        <w:rPr>
          <w:rFonts w:asciiTheme="minorHAnsi" w:hAnsiTheme="minorHAnsi" w:cstheme="minorHAnsi"/>
          <w:b/>
          <w:color w:val="215868"/>
          <w:sz w:val="22"/>
          <w:szCs w:val="22"/>
        </w:rPr>
        <w:t>.</w:t>
      </w:r>
    </w:p>
    <w:p w14:paraId="73C25502" w14:textId="01FBBBE1" w:rsidR="004072E1" w:rsidRPr="00013F34" w:rsidRDefault="003C63BC" w:rsidP="004072E1">
      <w:pPr>
        <w:pStyle w:val="NoSpacing"/>
        <w:rPr>
          <w:rFonts w:asciiTheme="minorHAnsi" w:hAnsiTheme="minorHAnsi" w:cstheme="minorHAnsi"/>
        </w:rPr>
      </w:pPr>
      <w:r>
        <w:rPr>
          <w:rFonts w:asciiTheme="minorHAnsi" w:hAnsiTheme="minorHAnsi" w:cstheme="minorHAnsi"/>
        </w:rPr>
        <w:t>SPR</w:t>
      </w:r>
      <w:r w:rsidR="004072E1" w:rsidRPr="00013F34">
        <w:rPr>
          <w:rFonts w:asciiTheme="minorHAnsi" w:hAnsiTheme="minorHAnsi" w:cstheme="minorHAnsi"/>
        </w:rPr>
        <w:t xml:space="preserve"> allows and will accept an electronic submittal in lieu of an official paper submittal.  </w:t>
      </w:r>
    </w:p>
    <w:p w14:paraId="73C25503" w14:textId="406C01D9" w:rsidR="004072E1" w:rsidRPr="00013F34" w:rsidRDefault="004072E1" w:rsidP="00BB795C">
      <w:pPr>
        <w:pStyle w:val="NoSpacing"/>
        <w:numPr>
          <w:ilvl w:val="0"/>
          <w:numId w:val="10"/>
        </w:numPr>
        <w:rPr>
          <w:rFonts w:asciiTheme="minorHAnsi" w:hAnsiTheme="minorHAnsi" w:cstheme="minorHAnsi"/>
        </w:rPr>
      </w:pPr>
      <w:r w:rsidRPr="00013F34">
        <w:rPr>
          <w:rFonts w:asciiTheme="minorHAnsi" w:hAnsiTheme="minorHAnsi" w:cstheme="minorHAnsi"/>
        </w:rPr>
        <w:t xml:space="preserve">The electronic submittal </w:t>
      </w:r>
      <w:r w:rsidR="006C2BB3" w:rsidRPr="00013F34">
        <w:rPr>
          <w:rFonts w:asciiTheme="minorHAnsi" w:hAnsiTheme="minorHAnsi" w:cstheme="minorHAnsi"/>
        </w:rPr>
        <w:t xml:space="preserve">is </w:t>
      </w:r>
      <w:r w:rsidRPr="00013F34">
        <w:rPr>
          <w:rFonts w:asciiTheme="minorHAnsi" w:hAnsiTheme="minorHAnsi" w:cstheme="minorHAnsi"/>
        </w:rPr>
        <w:t xml:space="preserve">e-mailed to the </w:t>
      </w:r>
      <w:r w:rsidR="00757FBC" w:rsidRPr="00013F34">
        <w:rPr>
          <w:rFonts w:asciiTheme="minorHAnsi" w:hAnsiTheme="minorHAnsi" w:cstheme="minorHAnsi"/>
        </w:rPr>
        <w:t>Procurement Contact</w:t>
      </w:r>
      <w:r w:rsidR="00C50197" w:rsidRPr="00013F34">
        <w:rPr>
          <w:rFonts w:asciiTheme="minorHAnsi" w:hAnsiTheme="minorHAnsi" w:cstheme="minorHAnsi"/>
        </w:rPr>
        <w:t xml:space="preserve"> </w:t>
      </w:r>
      <w:r w:rsidRPr="00013F34">
        <w:rPr>
          <w:rFonts w:asciiTheme="minorHAnsi" w:hAnsiTheme="minorHAnsi" w:cstheme="minorHAnsi"/>
        </w:rPr>
        <w:t xml:space="preserve">(see page </w:t>
      </w:r>
      <w:r w:rsidR="008D19BA" w:rsidRPr="00013F34">
        <w:rPr>
          <w:rFonts w:asciiTheme="minorHAnsi" w:hAnsiTheme="minorHAnsi" w:cstheme="minorHAnsi"/>
        </w:rPr>
        <w:t>2</w:t>
      </w:r>
      <w:r w:rsidRPr="00013F34">
        <w:rPr>
          <w:rFonts w:asciiTheme="minorHAnsi" w:hAnsiTheme="minorHAnsi" w:cstheme="minorHAnsi"/>
        </w:rPr>
        <w:t xml:space="preserve">), </w:t>
      </w:r>
      <w:r w:rsidR="006C2BB3" w:rsidRPr="00013F34">
        <w:rPr>
          <w:rFonts w:asciiTheme="minorHAnsi" w:hAnsiTheme="minorHAnsi" w:cstheme="minorHAnsi"/>
        </w:rPr>
        <w:t xml:space="preserve">by </w:t>
      </w:r>
      <w:r w:rsidRPr="00013F34">
        <w:rPr>
          <w:rFonts w:asciiTheme="minorHAnsi" w:hAnsiTheme="minorHAnsi" w:cstheme="minorHAnsi"/>
        </w:rPr>
        <w:t xml:space="preserve">the </w:t>
      </w:r>
      <w:r w:rsidR="00757FBC" w:rsidRPr="00013F34">
        <w:rPr>
          <w:rFonts w:asciiTheme="minorHAnsi" w:hAnsiTheme="minorHAnsi" w:cstheme="minorHAnsi"/>
        </w:rPr>
        <w:t xml:space="preserve">submittal </w:t>
      </w:r>
      <w:r w:rsidRPr="00013F34">
        <w:rPr>
          <w:rFonts w:asciiTheme="minorHAnsi" w:hAnsiTheme="minorHAnsi" w:cstheme="minorHAnsi"/>
        </w:rPr>
        <w:t xml:space="preserve">deadline (Procurement Schedule, Table </w:t>
      </w:r>
      <w:r w:rsidR="00F11E0F" w:rsidRPr="00013F34">
        <w:rPr>
          <w:rFonts w:asciiTheme="minorHAnsi" w:hAnsiTheme="minorHAnsi" w:cstheme="minorHAnsi"/>
        </w:rPr>
        <w:t>1</w:t>
      </w:r>
      <w:r w:rsidRPr="00013F34">
        <w:rPr>
          <w:rFonts w:asciiTheme="minorHAnsi" w:hAnsiTheme="minorHAnsi" w:cstheme="minorHAnsi"/>
        </w:rPr>
        <w:t xml:space="preserve">, Page </w:t>
      </w:r>
      <w:r w:rsidR="00F11E0F" w:rsidRPr="00013F34">
        <w:rPr>
          <w:rFonts w:asciiTheme="minorHAnsi" w:hAnsiTheme="minorHAnsi" w:cstheme="minorHAnsi"/>
        </w:rPr>
        <w:t>1</w:t>
      </w:r>
      <w:r w:rsidRPr="00013F34">
        <w:rPr>
          <w:rFonts w:asciiTheme="minorHAnsi" w:hAnsiTheme="minorHAnsi" w:cstheme="minorHAnsi"/>
        </w:rPr>
        <w:t xml:space="preserve"> or as otherwise amended).  </w:t>
      </w:r>
    </w:p>
    <w:p w14:paraId="73C25504" w14:textId="268D259E" w:rsidR="004072E1" w:rsidRPr="00013F34" w:rsidRDefault="004072E1" w:rsidP="00BB795C">
      <w:pPr>
        <w:pStyle w:val="NoSpacing"/>
        <w:numPr>
          <w:ilvl w:val="0"/>
          <w:numId w:val="10"/>
        </w:numPr>
        <w:rPr>
          <w:rFonts w:asciiTheme="minorHAnsi" w:hAnsiTheme="minorHAnsi" w:cstheme="minorHAnsi"/>
        </w:rPr>
      </w:pPr>
      <w:r w:rsidRPr="00013F34">
        <w:rPr>
          <w:rFonts w:asciiTheme="minorHAnsi" w:hAnsiTheme="minorHAnsi" w:cstheme="minorHAnsi"/>
        </w:rPr>
        <w:t>Title the e-mail</w:t>
      </w:r>
      <w:r w:rsidR="00C50197" w:rsidRPr="00013F34">
        <w:rPr>
          <w:rFonts w:asciiTheme="minorHAnsi" w:hAnsiTheme="minorHAnsi" w:cstheme="minorHAnsi"/>
        </w:rPr>
        <w:t xml:space="preserve"> so it </w:t>
      </w:r>
      <w:r w:rsidR="005F219B" w:rsidRPr="00013F34">
        <w:rPr>
          <w:rFonts w:asciiTheme="minorHAnsi" w:hAnsiTheme="minorHAnsi" w:cstheme="minorHAnsi"/>
        </w:rPr>
        <w:t xml:space="preserve">will not </w:t>
      </w:r>
      <w:r w:rsidR="00C50197" w:rsidRPr="00013F34">
        <w:rPr>
          <w:rFonts w:asciiTheme="minorHAnsi" w:hAnsiTheme="minorHAnsi" w:cstheme="minorHAnsi"/>
        </w:rPr>
        <w:t>be lost in an e-mail stream</w:t>
      </w:r>
      <w:r w:rsidRPr="00013F34">
        <w:rPr>
          <w:rFonts w:asciiTheme="minorHAnsi" w:hAnsiTheme="minorHAnsi" w:cstheme="minorHAnsi"/>
        </w:rPr>
        <w:t xml:space="preserve">. </w:t>
      </w:r>
    </w:p>
    <w:p w14:paraId="73C25505" w14:textId="0324FDF6" w:rsidR="004072E1" w:rsidRPr="00013F34" w:rsidRDefault="004072E1" w:rsidP="00BB795C">
      <w:pPr>
        <w:pStyle w:val="NoSpacing"/>
        <w:numPr>
          <w:ilvl w:val="0"/>
          <w:numId w:val="10"/>
        </w:numPr>
        <w:rPr>
          <w:rFonts w:asciiTheme="minorHAnsi" w:hAnsiTheme="minorHAnsi" w:cstheme="minorHAnsi"/>
        </w:rPr>
      </w:pPr>
      <w:r w:rsidRPr="00013F34">
        <w:rPr>
          <w:rFonts w:asciiTheme="minorHAnsi" w:hAnsiTheme="minorHAnsi" w:cstheme="minorHAnsi"/>
        </w:rPr>
        <w:t xml:space="preserve">Any risks associated </w:t>
      </w:r>
      <w:r w:rsidR="00757FBC" w:rsidRPr="00013F34">
        <w:rPr>
          <w:rFonts w:asciiTheme="minorHAnsi" w:hAnsiTheme="minorHAnsi" w:cstheme="minorHAnsi"/>
        </w:rPr>
        <w:t xml:space="preserve">with an electronic submittal </w:t>
      </w:r>
      <w:r w:rsidRPr="00013F34">
        <w:rPr>
          <w:rFonts w:asciiTheme="minorHAnsi" w:hAnsiTheme="minorHAnsi" w:cstheme="minorHAnsi"/>
        </w:rPr>
        <w:t xml:space="preserve">are borne by the Proposer.  </w:t>
      </w:r>
    </w:p>
    <w:p w14:paraId="73C25506" w14:textId="18E240AC" w:rsidR="004072E1" w:rsidRPr="00013F34" w:rsidRDefault="004072E1" w:rsidP="00BB795C">
      <w:pPr>
        <w:pStyle w:val="NoSpacing"/>
        <w:numPr>
          <w:ilvl w:val="0"/>
          <w:numId w:val="10"/>
        </w:numPr>
        <w:rPr>
          <w:rFonts w:asciiTheme="minorHAnsi" w:hAnsiTheme="minorHAnsi" w:cstheme="minorHAnsi"/>
        </w:rPr>
      </w:pPr>
      <w:r w:rsidRPr="00013F34">
        <w:rPr>
          <w:rFonts w:asciiTheme="minorHAnsi" w:hAnsiTheme="minorHAnsi" w:cstheme="minorHAnsi"/>
        </w:rPr>
        <w:t>The City</w:t>
      </w:r>
      <w:r w:rsidR="00757FBC" w:rsidRPr="00013F34">
        <w:rPr>
          <w:rFonts w:asciiTheme="minorHAnsi" w:hAnsiTheme="minorHAnsi" w:cstheme="minorHAnsi"/>
        </w:rPr>
        <w:t>’s</w:t>
      </w:r>
      <w:r w:rsidRPr="00013F34">
        <w:rPr>
          <w:rFonts w:asciiTheme="minorHAnsi" w:hAnsiTheme="minorHAnsi" w:cstheme="minorHAnsi"/>
        </w:rPr>
        <w:t xml:space="preserve"> e-mail system will </w:t>
      </w:r>
      <w:r w:rsidR="00757FBC" w:rsidRPr="00013F34">
        <w:rPr>
          <w:rFonts w:asciiTheme="minorHAnsi" w:hAnsiTheme="minorHAnsi" w:cstheme="minorHAnsi"/>
        </w:rPr>
        <w:t xml:space="preserve">typically </w:t>
      </w:r>
      <w:r w:rsidRPr="00013F34">
        <w:rPr>
          <w:rFonts w:asciiTheme="minorHAnsi" w:hAnsiTheme="minorHAnsi" w:cstheme="minorHAnsi"/>
        </w:rPr>
        <w:t xml:space="preserve">allow documents up to </w:t>
      </w:r>
      <w:r w:rsidR="004B26C3" w:rsidRPr="00013F34">
        <w:rPr>
          <w:rFonts w:asciiTheme="minorHAnsi" w:hAnsiTheme="minorHAnsi" w:cstheme="minorHAnsi"/>
        </w:rPr>
        <w:t>20</w:t>
      </w:r>
      <w:r w:rsidRPr="00013F34">
        <w:rPr>
          <w:rFonts w:asciiTheme="minorHAnsi" w:hAnsiTheme="minorHAnsi" w:cstheme="minorHAnsi"/>
        </w:rPr>
        <w:t xml:space="preserve"> Megabytes. </w:t>
      </w:r>
    </w:p>
    <w:p w14:paraId="7A6C68FB" w14:textId="0FE8E37C" w:rsidR="00EF1E37" w:rsidRPr="00013F34" w:rsidRDefault="004072E1">
      <w:pPr>
        <w:pStyle w:val="NoSpacing"/>
        <w:numPr>
          <w:ilvl w:val="0"/>
          <w:numId w:val="10"/>
        </w:numPr>
        <w:rPr>
          <w:rFonts w:asciiTheme="minorHAnsi" w:hAnsiTheme="minorHAnsi" w:cstheme="minorHAnsi"/>
        </w:rPr>
      </w:pPr>
      <w:r w:rsidRPr="00013F34">
        <w:rPr>
          <w:rFonts w:asciiTheme="minorHAnsi" w:hAnsiTheme="minorHAnsi" w:cstheme="minorHAnsi"/>
        </w:rPr>
        <w:t xml:space="preserve">If the Proposer also submits a </w:t>
      </w:r>
      <w:r w:rsidR="005F219B" w:rsidRPr="00013F34">
        <w:rPr>
          <w:rFonts w:asciiTheme="minorHAnsi" w:hAnsiTheme="minorHAnsi" w:cstheme="minorHAnsi"/>
        </w:rPr>
        <w:t>hard copy</w:t>
      </w:r>
      <w:r w:rsidRPr="00013F34">
        <w:rPr>
          <w:rFonts w:asciiTheme="minorHAnsi" w:hAnsiTheme="minorHAnsi" w:cstheme="minorHAnsi"/>
        </w:rPr>
        <w:t xml:space="preserve">, the </w:t>
      </w:r>
      <w:r w:rsidR="00163B14" w:rsidRPr="00013F34">
        <w:rPr>
          <w:rFonts w:asciiTheme="minorHAnsi" w:hAnsiTheme="minorHAnsi" w:cstheme="minorHAnsi"/>
        </w:rPr>
        <w:t>hard copy has precedence.</w:t>
      </w:r>
    </w:p>
    <w:p w14:paraId="1FD158FA" w14:textId="1E53140E" w:rsidR="00EF1E37" w:rsidRPr="00013F34" w:rsidRDefault="00EF1E37" w:rsidP="00F2331D">
      <w:pPr>
        <w:pStyle w:val="NoSpacing"/>
        <w:rPr>
          <w:rFonts w:asciiTheme="minorHAnsi" w:hAnsiTheme="minorHAnsi" w:cstheme="minorHAnsi"/>
        </w:rPr>
      </w:pPr>
    </w:p>
    <w:p w14:paraId="22E0380E" w14:textId="746BD1A7" w:rsidR="00EF1E37" w:rsidRPr="00013F34" w:rsidRDefault="00EF1E37" w:rsidP="00EF1E37">
      <w:pPr>
        <w:jc w:val="both"/>
        <w:rPr>
          <w:rFonts w:asciiTheme="minorHAnsi" w:hAnsiTheme="minorHAnsi" w:cstheme="minorHAnsi"/>
          <w:b/>
          <w:color w:val="31849B"/>
          <w:sz w:val="22"/>
          <w:szCs w:val="22"/>
        </w:rPr>
      </w:pPr>
      <w:r w:rsidRPr="00013F34">
        <w:rPr>
          <w:rFonts w:asciiTheme="minorHAnsi" w:hAnsiTheme="minorHAnsi" w:cstheme="minorHAnsi"/>
          <w:b/>
          <w:color w:val="31849B"/>
          <w:sz w:val="22"/>
          <w:szCs w:val="22"/>
        </w:rPr>
        <w:t>7.</w:t>
      </w:r>
      <w:r w:rsidR="003A6571" w:rsidRPr="00013F34">
        <w:rPr>
          <w:rFonts w:asciiTheme="minorHAnsi" w:hAnsiTheme="minorHAnsi" w:cstheme="minorHAnsi"/>
          <w:b/>
          <w:color w:val="31849B"/>
          <w:sz w:val="22"/>
          <w:szCs w:val="22"/>
        </w:rPr>
        <w:t>8</w:t>
      </w:r>
      <w:r w:rsidRPr="00013F34">
        <w:rPr>
          <w:rFonts w:asciiTheme="minorHAnsi" w:hAnsiTheme="minorHAnsi" w:cstheme="minorHAnsi"/>
          <w:b/>
          <w:color w:val="31849B"/>
          <w:sz w:val="22"/>
          <w:szCs w:val="22"/>
        </w:rPr>
        <w:t xml:space="preserve"> Proposer Responsibility to Provide Full Response. </w:t>
      </w:r>
    </w:p>
    <w:p w14:paraId="0ED326D0" w14:textId="59D24FDB" w:rsidR="00EF1E37" w:rsidRPr="00013F34" w:rsidRDefault="00EF1E37" w:rsidP="00EF1E37">
      <w:pPr>
        <w:jc w:val="both"/>
        <w:rPr>
          <w:rFonts w:asciiTheme="minorHAnsi" w:hAnsiTheme="minorHAnsi" w:cstheme="minorHAnsi"/>
          <w:sz w:val="22"/>
          <w:szCs w:val="22"/>
        </w:rPr>
      </w:pPr>
      <w:r w:rsidRPr="00013F34">
        <w:rPr>
          <w:rFonts w:asciiTheme="minorHAnsi" w:hAnsiTheme="minorHAnsi" w:cstheme="minorHAnsi"/>
          <w:sz w:val="22"/>
          <w:szCs w:val="22"/>
        </w:rPr>
        <w:t xml:space="preserve">It is the Proposer’s responsibility to respond in a manner that does not require interpretation or clarification by </w:t>
      </w:r>
      <w:r w:rsidR="003C63BC">
        <w:rPr>
          <w:rFonts w:asciiTheme="minorHAnsi" w:hAnsiTheme="minorHAnsi" w:cstheme="minorHAnsi"/>
          <w:sz w:val="22"/>
          <w:szCs w:val="22"/>
        </w:rPr>
        <w:t>SPR</w:t>
      </w:r>
      <w:r w:rsidRPr="00013F34">
        <w:rPr>
          <w:rFonts w:asciiTheme="minorHAnsi" w:hAnsiTheme="minorHAnsi" w:cstheme="minorHAnsi"/>
          <w:sz w:val="22"/>
          <w:szCs w:val="22"/>
        </w:rPr>
        <w:t xml:space="preserve">.  The Proposer is to provide all requested materials, </w:t>
      </w:r>
      <w:proofErr w:type="gramStart"/>
      <w:r w:rsidRPr="00013F34">
        <w:rPr>
          <w:rFonts w:asciiTheme="minorHAnsi" w:hAnsiTheme="minorHAnsi" w:cstheme="minorHAnsi"/>
          <w:sz w:val="22"/>
          <w:szCs w:val="22"/>
        </w:rPr>
        <w:t>forms</w:t>
      </w:r>
      <w:proofErr w:type="gramEnd"/>
      <w:r w:rsidRPr="00013F34">
        <w:rPr>
          <w:rFonts w:asciiTheme="minorHAnsi" w:hAnsiTheme="minorHAnsi" w:cstheme="minorHAnsi"/>
          <w:sz w:val="22"/>
          <w:szCs w:val="22"/>
        </w:rPr>
        <w:t xml:space="preserve"> and information. The Proposer is to ensure the materials submitted properly and accurately reflect the Proposer’s offering.  During scoring and evaluation (prior to interviews if any), </w:t>
      </w:r>
      <w:r w:rsidR="003C63BC">
        <w:rPr>
          <w:rFonts w:asciiTheme="minorHAnsi" w:hAnsiTheme="minorHAnsi" w:cstheme="minorHAnsi"/>
          <w:sz w:val="22"/>
          <w:szCs w:val="22"/>
        </w:rPr>
        <w:t>SPR</w:t>
      </w:r>
      <w:r w:rsidRPr="00013F34">
        <w:rPr>
          <w:rFonts w:asciiTheme="minorHAnsi" w:hAnsiTheme="minorHAnsi" w:cstheme="minorHAnsi"/>
          <w:sz w:val="22"/>
          <w:szCs w:val="22"/>
        </w:rPr>
        <w:t xml:space="preserve"> will rely upon the submitted materials and shall not accept materials from the Proposer after the RFP/RFQ deadline; this does not limit </w:t>
      </w:r>
      <w:r w:rsidR="003C63BC">
        <w:rPr>
          <w:rFonts w:asciiTheme="minorHAnsi" w:hAnsiTheme="minorHAnsi" w:cstheme="minorHAnsi"/>
          <w:sz w:val="22"/>
          <w:szCs w:val="22"/>
        </w:rPr>
        <w:t>SPR’s</w:t>
      </w:r>
      <w:r w:rsidRPr="00013F34">
        <w:rPr>
          <w:rFonts w:asciiTheme="minorHAnsi" w:hAnsiTheme="minorHAnsi" w:cstheme="minorHAnsi"/>
          <w:sz w:val="22"/>
          <w:szCs w:val="22"/>
        </w:rPr>
        <w:t xml:space="preserve"> right to consider additional information (such as references that are not provided by the Proposer but are known to </w:t>
      </w:r>
      <w:r w:rsidR="003C63BC">
        <w:rPr>
          <w:rFonts w:asciiTheme="minorHAnsi" w:hAnsiTheme="minorHAnsi" w:cstheme="minorHAnsi"/>
          <w:sz w:val="22"/>
          <w:szCs w:val="22"/>
        </w:rPr>
        <w:t>SPR</w:t>
      </w:r>
      <w:r w:rsidRPr="00013F34">
        <w:rPr>
          <w:rFonts w:asciiTheme="minorHAnsi" w:hAnsiTheme="minorHAnsi" w:cstheme="minorHAnsi"/>
          <w:sz w:val="22"/>
          <w:szCs w:val="22"/>
        </w:rPr>
        <w:t xml:space="preserve">, or past </w:t>
      </w:r>
      <w:r w:rsidR="003C63BC">
        <w:rPr>
          <w:rFonts w:asciiTheme="minorHAnsi" w:hAnsiTheme="minorHAnsi" w:cstheme="minorHAnsi"/>
          <w:sz w:val="22"/>
          <w:szCs w:val="22"/>
        </w:rPr>
        <w:t>SPR</w:t>
      </w:r>
      <w:r w:rsidR="003C63BC" w:rsidRPr="00013F34">
        <w:rPr>
          <w:rFonts w:asciiTheme="minorHAnsi" w:hAnsiTheme="minorHAnsi" w:cstheme="minorHAnsi"/>
          <w:sz w:val="22"/>
          <w:szCs w:val="22"/>
        </w:rPr>
        <w:t xml:space="preserve"> </w:t>
      </w:r>
      <w:r w:rsidRPr="00013F34">
        <w:rPr>
          <w:rFonts w:asciiTheme="minorHAnsi" w:hAnsiTheme="minorHAnsi" w:cstheme="minorHAnsi"/>
          <w:sz w:val="22"/>
          <w:szCs w:val="22"/>
        </w:rPr>
        <w:t xml:space="preserve">experience with the consultant), or to seek clarifications as needed. </w:t>
      </w:r>
    </w:p>
    <w:p w14:paraId="5584B61B" w14:textId="77777777" w:rsidR="00EF1E37" w:rsidRPr="00013F34" w:rsidRDefault="00EF1E37" w:rsidP="00EF1E37">
      <w:pPr>
        <w:jc w:val="both"/>
        <w:rPr>
          <w:rFonts w:asciiTheme="minorHAnsi" w:hAnsiTheme="minorHAnsi" w:cstheme="minorHAnsi"/>
          <w:sz w:val="22"/>
          <w:szCs w:val="22"/>
        </w:rPr>
      </w:pPr>
    </w:p>
    <w:p w14:paraId="70D8DB41" w14:textId="49081AD5" w:rsidR="00EF1E37" w:rsidRPr="00013F34" w:rsidRDefault="00EF1E37" w:rsidP="00EF1E37">
      <w:pPr>
        <w:rPr>
          <w:rFonts w:asciiTheme="minorHAnsi" w:hAnsiTheme="minorHAnsi" w:cstheme="minorHAnsi"/>
          <w:sz w:val="22"/>
          <w:szCs w:val="22"/>
        </w:rPr>
      </w:pPr>
      <w:r w:rsidRPr="00013F34">
        <w:rPr>
          <w:rFonts w:asciiTheme="minorHAnsi" w:hAnsiTheme="minorHAnsi" w:cstheme="minorHAnsi"/>
          <w:b/>
          <w:color w:val="31849B" w:themeColor="accent5" w:themeShade="BF"/>
          <w:sz w:val="22"/>
          <w:szCs w:val="22"/>
        </w:rPr>
        <w:t>7.</w:t>
      </w:r>
      <w:r w:rsidR="00EB512E" w:rsidRPr="00013F34">
        <w:rPr>
          <w:rFonts w:asciiTheme="minorHAnsi" w:hAnsiTheme="minorHAnsi" w:cstheme="minorHAnsi"/>
          <w:b/>
          <w:color w:val="31849B" w:themeColor="accent5" w:themeShade="BF"/>
          <w:sz w:val="22"/>
          <w:szCs w:val="22"/>
        </w:rPr>
        <w:t>9</w:t>
      </w:r>
      <w:r w:rsidRPr="00013F34">
        <w:rPr>
          <w:rFonts w:asciiTheme="minorHAnsi" w:hAnsiTheme="minorHAnsi" w:cstheme="minorHAnsi"/>
          <w:b/>
          <w:color w:val="31849B" w:themeColor="accent5" w:themeShade="BF"/>
          <w:sz w:val="22"/>
          <w:szCs w:val="22"/>
        </w:rPr>
        <w:t xml:space="preserve"> Pr</w:t>
      </w:r>
      <w:r w:rsidRPr="00013F34">
        <w:rPr>
          <w:rFonts w:asciiTheme="minorHAnsi" w:hAnsiTheme="minorHAnsi" w:cstheme="minorHAnsi"/>
          <w:b/>
          <w:color w:val="31849B"/>
          <w:sz w:val="22"/>
          <w:szCs w:val="22"/>
        </w:rPr>
        <w:t>ohibited Contacts.</w:t>
      </w:r>
    </w:p>
    <w:p w14:paraId="4A602EB2" w14:textId="77777777" w:rsidR="00EF1E37" w:rsidRPr="00013F34" w:rsidRDefault="00EF1E37" w:rsidP="00EF1E37">
      <w:pPr>
        <w:rPr>
          <w:rFonts w:asciiTheme="minorHAnsi" w:hAnsiTheme="minorHAnsi" w:cstheme="minorHAnsi"/>
          <w:sz w:val="22"/>
          <w:szCs w:val="22"/>
        </w:rPr>
      </w:pPr>
      <w:r w:rsidRPr="00013F34">
        <w:rPr>
          <w:rFonts w:asciiTheme="minorHAnsi" w:hAnsiTheme="minorHAnsi" w:cstheme="minorHAnsi"/>
          <w:sz w:val="22"/>
          <w:szCs w:val="22"/>
        </w:rPr>
        <w:t>Proposers shall not interfere in any way to discourage other potential and/or prospective proposers from proposing or considering a proposal process.  Prohibited contacts includes but is not limited to any contact, whether direct or indirect (</w:t>
      </w:r>
      <w:proofErr w:type="gramStart"/>
      <w:r w:rsidRPr="00013F34">
        <w:rPr>
          <w:rFonts w:asciiTheme="minorHAnsi" w:hAnsiTheme="minorHAnsi" w:cstheme="minorHAnsi"/>
          <w:sz w:val="22"/>
          <w:szCs w:val="22"/>
        </w:rPr>
        <w:t>i.e.</w:t>
      </w:r>
      <w:proofErr w:type="gramEnd"/>
      <w:r w:rsidRPr="00013F34">
        <w:rPr>
          <w:rFonts w:asciiTheme="minorHAnsi" w:hAnsiTheme="minorHAnsi" w:cstheme="minorHAnsi"/>
          <w:sz w:val="22"/>
          <w:szCs w:val="22"/>
        </w:rPr>
        <w:t xml:space="preserve"> in writing, by phone, email or other, and by the Proposer or another person acting on behalf of the Proposer) to a likely firm or individual that may discourage or limit competition.  If such activity is evidenced to the satisfaction and in sole discretion of the City department, the Proposer that initiates such contacts may be rejected from the process. </w:t>
      </w:r>
    </w:p>
    <w:p w14:paraId="73C25508" w14:textId="5636C742" w:rsidR="00D02775" w:rsidRPr="00013F34" w:rsidRDefault="009755FE" w:rsidP="003C0DE2">
      <w:pPr>
        <w:pStyle w:val="Heading2"/>
        <w:keepLines/>
        <w:numPr>
          <w:ilvl w:val="1"/>
          <w:numId w:val="0"/>
        </w:numPr>
        <w:tabs>
          <w:tab w:val="left" w:pos="-1440"/>
          <w:tab w:val="left" w:pos="576"/>
          <w:tab w:val="left" w:pos="1080"/>
        </w:tabs>
        <w:ind w:left="216" w:hanging="216"/>
        <w:jc w:val="both"/>
        <w:rPr>
          <w:rFonts w:asciiTheme="minorHAnsi" w:hAnsiTheme="minorHAnsi" w:cstheme="minorHAnsi"/>
          <w:i w:val="0"/>
          <w:color w:val="31849B"/>
          <w:sz w:val="22"/>
          <w:szCs w:val="22"/>
        </w:rPr>
      </w:pPr>
      <w:bookmarkStart w:id="47" w:name="_Toc524484966"/>
      <w:bookmarkStart w:id="48" w:name="_Toc524754153"/>
      <w:bookmarkStart w:id="49" w:name="_Toc526492398"/>
      <w:bookmarkStart w:id="50" w:name="_Toc528557453"/>
      <w:bookmarkStart w:id="51" w:name="_Toc529153513"/>
      <w:bookmarkStart w:id="52" w:name="_Toc30899411"/>
      <w:r w:rsidRPr="00013F34">
        <w:rPr>
          <w:rFonts w:asciiTheme="minorHAnsi" w:hAnsiTheme="minorHAnsi" w:cstheme="minorHAnsi"/>
          <w:i w:val="0"/>
          <w:color w:val="31849B"/>
          <w:sz w:val="22"/>
          <w:szCs w:val="22"/>
        </w:rPr>
        <w:t>7</w:t>
      </w:r>
      <w:r w:rsidR="00F53E33" w:rsidRPr="00013F34">
        <w:rPr>
          <w:rFonts w:asciiTheme="minorHAnsi" w:hAnsiTheme="minorHAnsi" w:cstheme="minorHAnsi"/>
          <w:i w:val="0"/>
          <w:color w:val="31849B"/>
          <w:sz w:val="22"/>
          <w:szCs w:val="22"/>
        </w:rPr>
        <w:t>.1</w:t>
      </w:r>
      <w:r w:rsidR="00EB512E" w:rsidRPr="00013F34">
        <w:rPr>
          <w:rFonts w:asciiTheme="minorHAnsi" w:hAnsiTheme="minorHAnsi" w:cstheme="minorHAnsi"/>
          <w:i w:val="0"/>
          <w:color w:val="31849B"/>
          <w:sz w:val="22"/>
          <w:szCs w:val="22"/>
        </w:rPr>
        <w:t>0</w:t>
      </w:r>
      <w:r w:rsidR="004072E1" w:rsidRPr="00013F34">
        <w:rPr>
          <w:rFonts w:asciiTheme="minorHAnsi" w:hAnsiTheme="minorHAnsi" w:cstheme="minorHAnsi"/>
          <w:i w:val="0"/>
          <w:color w:val="31849B"/>
          <w:sz w:val="22"/>
          <w:szCs w:val="22"/>
        </w:rPr>
        <w:t xml:space="preserve"> </w:t>
      </w:r>
      <w:r w:rsidR="006D7517" w:rsidRPr="00013F34">
        <w:rPr>
          <w:rFonts w:asciiTheme="minorHAnsi" w:hAnsiTheme="minorHAnsi" w:cstheme="minorHAnsi"/>
          <w:i w:val="0"/>
          <w:color w:val="31849B"/>
          <w:sz w:val="22"/>
          <w:szCs w:val="22"/>
        </w:rPr>
        <w:t xml:space="preserve">  </w:t>
      </w:r>
      <w:r w:rsidR="004072E1" w:rsidRPr="00013F34">
        <w:rPr>
          <w:rFonts w:asciiTheme="minorHAnsi" w:hAnsiTheme="minorHAnsi" w:cstheme="minorHAnsi"/>
          <w:i w:val="0"/>
          <w:color w:val="31849B"/>
          <w:sz w:val="22"/>
          <w:szCs w:val="22"/>
        </w:rPr>
        <w:t>License and Business Tax Requirements</w:t>
      </w:r>
      <w:r w:rsidR="00D02775" w:rsidRPr="00013F34">
        <w:rPr>
          <w:rFonts w:asciiTheme="minorHAnsi" w:hAnsiTheme="minorHAnsi" w:cstheme="minorHAnsi"/>
          <w:i w:val="0"/>
          <w:color w:val="31849B"/>
          <w:sz w:val="22"/>
          <w:szCs w:val="22"/>
        </w:rPr>
        <w:t>.</w:t>
      </w:r>
    </w:p>
    <w:p w14:paraId="73C25509" w14:textId="744E6C55" w:rsidR="00D02775" w:rsidRPr="00013F34" w:rsidRDefault="00D02775" w:rsidP="00A54491">
      <w:pPr>
        <w:pStyle w:val="BodyText"/>
        <w:jc w:val="both"/>
        <w:rPr>
          <w:rFonts w:asciiTheme="minorHAnsi" w:hAnsiTheme="minorHAnsi" w:cstheme="minorHAnsi"/>
          <w:spacing w:val="-3"/>
          <w:sz w:val="22"/>
          <w:szCs w:val="22"/>
        </w:rPr>
      </w:pPr>
      <w:r w:rsidRPr="00013F34">
        <w:rPr>
          <w:rFonts w:asciiTheme="minorHAnsi" w:hAnsiTheme="minorHAnsi" w:cstheme="minorHAnsi"/>
          <w:sz w:val="22"/>
          <w:szCs w:val="22"/>
        </w:rPr>
        <w:t xml:space="preserve">The </w:t>
      </w:r>
      <w:r w:rsidR="006C2BB3" w:rsidRPr="00013F34">
        <w:rPr>
          <w:rFonts w:asciiTheme="minorHAnsi" w:hAnsiTheme="minorHAnsi" w:cstheme="minorHAnsi"/>
          <w:sz w:val="22"/>
          <w:szCs w:val="22"/>
        </w:rPr>
        <w:t xml:space="preserve">Consultant must meet </w:t>
      </w:r>
      <w:r w:rsidRPr="00013F34">
        <w:rPr>
          <w:rFonts w:asciiTheme="minorHAnsi" w:hAnsiTheme="minorHAnsi" w:cstheme="minorHAnsi"/>
          <w:sz w:val="22"/>
          <w:szCs w:val="22"/>
        </w:rPr>
        <w:t xml:space="preserve">all </w:t>
      </w:r>
      <w:r w:rsidR="00FC0DAC" w:rsidRPr="00013F34">
        <w:rPr>
          <w:rFonts w:asciiTheme="minorHAnsi" w:hAnsiTheme="minorHAnsi" w:cstheme="minorHAnsi"/>
          <w:sz w:val="22"/>
          <w:szCs w:val="22"/>
        </w:rPr>
        <w:t xml:space="preserve">applicable </w:t>
      </w:r>
      <w:r w:rsidRPr="00013F34">
        <w:rPr>
          <w:rFonts w:asciiTheme="minorHAnsi" w:hAnsiTheme="minorHAnsi" w:cstheme="minorHAnsi"/>
          <w:sz w:val="22"/>
          <w:szCs w:val="22"/>
        </w:rPr>
        <w:t xml:space="preserve">licensing requirements immediately after contract award or </w:t>
      </w:r>
      <w:r w:rsidR="00762F62">
        <w:rPr>
          <w:rFonts w:asciiTheme="minorHAnsi" w:hAnsiTheme="minorHAnsi" w:cstheme="minorHAnsi"/>
          <w:sz w:val="22"/>
          <w:szCs w:val="22"/>
        </w:rPr>
        <w:t>SPR</w:t>
      </w:r>
      <w:r w:rsidRPr="00013F34">
        <w:rPr>
          <w:rFonts w:asciiTheme="minorHAnsi" w:hAnsiTheme="minorHAnsi" w:cstheme="minorHAnsi"/>
          <w:sz w:val="22"/>
          <w:szCs w:val="22"/>
        </w:rPr>
        <w:t xml:space="preserve"> may reject the Consultant. </w:t>
      </w:r>
      <w:r w:rsidRPr="00013F34">
        <w:rPr>
          <w:rFonts w:asciiTheme="minorHAnsi" w:hAnsiTheme="minorHAnsi" w:cstheme="minorHAnsi"/>
          <w:spacing w:val="-3"/>
          <w:sz w:val="22"/>
          <w:szCs w:val="22"/>
        </w:rPr>
        <w:t xml:space="preserve">Companies must license, </w:t>
      </w:r>
      <w:proofErr w:type="gramStart"/>
      <w:r w:rsidRPr="00013F34">
        <w:rPr>
          <w:rFonts w:asciiTheme="minorHAnsi" w:hAnsiTheme="minorHAnsi" w:cstheme="minorHAnsi"/>
          <w:spacing w:val="-3"/>
          <w:sz w:val="22"/>
          <w:szCs w:val="22"/>
        </w:rPr>
        <w:t>report</w:t>
      </w:r>
      <w:proofErr w:type="gramEnd"/>
      <w:r w:rsidRPr="00013F34">
        <w:rPr>
          <w:rFonts w:asciiTheme="minorHAnsi" w:hAnsiTheme="minorHAnsi" w:cstheme="minorHAnsi"/>
          <w:spacing w:val="-3"/>
          <w:sz w:val="22"/>
          <w:szCs w:val="22"/>
        </w:rPr>
        <w:t xml:space="preserve"> and pay revenue taxes for the Washington State business License (UBI#) and Seattle Business License, if required by law.  </w:t>
      </w:r>
      <w:r w:rsidR="00FC0DAC" w:rsidRPr="00013F34">
        <w:rPr>
          <w:rFonts w:asciiTheme="minorHAnsi" w:hAnsiTheme="minorHAnsi" w:cstheme="minorHAnsi"/>
          <w:spacing w:val="-3"/>
          <w:sz w:val="22"/>
          <w:szCs w:val="22"/>
        </w:rPr>
        <w:t>C</w:t>
      </w:r>
      <w:r w:rsidRPr="00013F34">
        <w:rPr>
          <w:rFonts w:asciiTheme="minorHAnsi" w:hAnsiTheme="minorHAnsi" w:cstheme="minorHAnsi"/>
          <w:spacing w:val="-3"/>
          <w:sz w:val="22"/>
          <w:szCs w:val="22"/>
        </w:rPr>
        <w:t xml:space="preserve">arefully consider those costs </w:t>
      </w:r>
      <w:r w:rsidR="00FC0DAC" w:rsidRPr="00013F34">
        <w:rPr>
          <w:rFonts w:asciiTheme="minorHAnsi" w:hAnsiTheme="minorHAnsi" w:cstheme="minorHAnsi"/>
          <w:spacing w:val="-3"/>
          <w:sz w:val="22"/>
          <w:szCs w:val="22"/>
        </w:rPr>
        <w:t xml:space="preserve">before </w:t>
      </w:r>
      <w:r w:rsidRPr="00013F34">
        <w:rPr>
          <w:rFonts w:asciiTheme="minorHAnsi" w:hAnsiTheme="minorHAnsi" w:cstheme="minorHAnsi"/>
          <w:spacing w:val="-3"/>
          <w:sz w:val="22"/>
          <w:szCs w:val="22"/>
        </w:rPr>
        <w:t xml:space="preserve">submitting </w:t>
      </w:r>
      <w:r w:rsidR="00FC0DAC" w:rsidRPr="00013F34">
        <w:rPr>
          <w:rFonts w:asciiTheme="minorHAnsi" w:hAnsiTheme="minorHAnsi" w:cstheme="minorHAnsi"/>
          <w:spacing w:val="-3"/>
          <w:sz w:val="22"/>
          <w:szCs w:val="22"/>
        </w:rPr>
        <w:t xml:space="preserve">an </w:t>
      </w:r>
      <w:r w:rsidRPr="00013F34">
        <w:rPr>
          <w:rFonts w:asciiTheme="minorHAnsi" w:hAnsiTheme="minorHAnsi" w:cstheme="minorHAnsi"/>
          <w:spacing w:val="-3"/>
          <w:sz w:val="22"/>
          <w:szCs w:val="22"/>
        </w:rPr>
        <w:t xml:space="preserve">offer, as the </w:t>
      </w:r>
      <w:proofErr w:type="gramStart"/>
      <w:r w:rsidRPr="00013F34">
        <w:rPr>
          <w:rFonts w:asciiTheme="minorHAnsi" w:hAnsiTheme="minorHAnsi" w:cstheme="minorHAnsi"/>
          <w:spacing w:val="-3"/>
          <w:sz w:val="22"/>
          <w:szCs w:val="22"/>
        </w:rPr>
        <w:t>City</w:t>
      </w:r>
      <w:proofErr w:type="gramEnd"/>
      <w:r w:rsidRPr="00013F34">
        <w:rPr>
          <w:rFonts w:asciiTheme="minorHAnsi" w:hAnsiTheme="minorHAnsi" w:cstheme="minorHAnsi"/>
          <w:spacing w:val="-3"/>
          <w:sz w:val="22"/>
          <w:szCs w:val="22"/>
        </w:rPr>
        <w:t xml:space="preserve"> will not separately pay or reimburse </w:t>
      </w:r>
      <w:r w:rsidR="00FC0DAC" w:rsidRPr="00013F34">
        <w:rPr>
          <w:rFonts w:asciiTheme="minorHAnsi" w:hAnsiTheme="minorHAnsi" w:cstheme="minorHAnsi"/>
          <w:spacing w:val="-3"/>
          <w:sz w:val="22"/>
          <w:szCs w:val="22"/>
        </w:rPr>
        <w:t xml:space="preserve">such </w:t>
      </w:r>
      <w:r w:rsidRPr="00013F34">
        <w:rPr>
          <w:rFonts w:asciiTheme="minorHAnsi" w:hAnsiTheme="minorHAnsi" w:cstheme="minorHAnsi"/>
          <w:spacing w:val="-3"/>
          <w:sz w:val="22"/>
          <w:szCs w:val="22"/>
        </w:rPr>
        <w:t xml:space="preserve">costs.  </w:t>
      </w:r>
    </w:p>
    <w:p w14:paraId="73C2550A" w14:textId="77777777" w:rsidR="00D02775" w:rsidRPr="00013F34" w:rsidRDefault="00D02775" w:rsidP="00D02775">
      <w:pPr>
        <w:tabs>
          <w:tab w:val="left" w:pos="-720"/>
        </w:tabs>
        <w:suppressAutoHyphens/>
        <w:jc w:val="both"/>
        <w:rPr>
          <w:rFonts w:asciiTheme="minorHAnsi" w:hAnsiTheme="minorHAnsi" w:cstheme="minorHAnsi"/>
          <w:color w:val="31849B"/>
          <w:spacing w:val="-3"/>
          <w:sz w:val="22"/>
          <w:szCs w:val="22"/>
        </w:rPr>
      </w:pPr>
      <w:r w:rsidRPr="00013F34">
        <w:rPr>
          <w:rFonts w:asciiTheme="minorHAnsi" w:hAnsiTheme="minorHAnsi" w:cstheme="minorHAnsi"/>
          <w:b/>
          <w:color w:val="31849B"/>
          <w:spacing w:val="-3"/>
          <w:sz w:val="22"/>
          <w:szCs w:val="22"/>
        </w:rPr>
        <w:t>Seattle Business Licensing and associated taxes.</w:t>
      </w:r>
    </w:p>
    <w:p w14:paraId="73C2550B" w14:textId="77777777" w:rsidR="00D02775" w:rsidRPr="00013F34" w:rsidRDefault="00D02775" w:rsidP="00BB795C">
      <w:pPr>
        <w:numPr>
          <w:ilvl w:val="0"/>
          <w:numId w:val="12"/>
        </w:numPr>
        <w:tabs>
          <w:tab w:val="left" w:pos="-720"/>
        </w:tabs>
        <w:suppressAutoHyphens/>
        <w:jc w:val="both"/>
        <w:rPr>
          <w:rFonts w:asciiTheme="minorHAnsi" w:hAnsiTheme="minorHAnsi" w:cstheme="minorHAnsi"/>
          <w:spacing w:val="-3"/>
          <w:sz w:val="22"/>
          <w:szCs w:val="22"/>
        </w:rPr>
      </w:pPr>
      <w:r w:rsidRPr="00013F34">
        <w:rPr>
          <w:rFonts w:asciiTheme="minorHAnsi" w:hAnsiTheme="minorHAnsi" w:cstheme="minorHAnsi"/>
          <w:spacing w:val="-3"/>
          <w:sz w:val="22"/>
          <w:szCs w:val="22"/>
        </w:rPr>
        <w:t xml:space="preserve">If you have a “physical nexus” in the city, you must obtain a Seattle Business license and pay all taxes due before the Contract can be signed.  </w:t>
      </w:r>
    </w:p>
    <w:p w14:paraId="73C2550C" w14:textId="6F10FED8" w:rsidR="00D02775" w:rsidRPr="00013F34" w:rsidRDefault="00D02775" w:rsidP="00BB795C">
      <w:pPr>
        <w:numPr>
          <w:ilvl w:val="0"/>
          <w:numId w:val="12"/>
        </w:numPr>
        <w:tabs>
          <w:tab w:val="left" w:pos="-720"/>
        </w:tabs>
        <w:suppressAutoHyphens/>
        <w:jc w:val="both"/>
        <w:rPr>
          <w:rFonts w:asciiTheme="minorHAnsi" w:hAnsiTheme="minorHAnsi" w:cstheme="minorHAnsi"/>
          <w:spacing w:val="-3"/>
          <w:sz w:val="22"/>
          <w:szCs w:val="22"/>
        </w:rPr>
      </w:pPr>
      <w:r w:rsidRPr="00013F34">
        <w:rPr>
          <w:rFonts w:asciiTheme="minorHAnsi" w:hAnsiTheme="minorHAnsi" w:cstheme="minorHAnsi"/>
          <w:spacing w:val="-3"/>
          <w:sz w:val="22"/>
          <w:szCs w:val="22"/>
        </w:rPr>
        <w:t>A “physical nexus” means you have physical presence, such as: a building/facility</w:t>
      </w:r>
      <w:r w:rsidR="00757FBC" w:rsidRPr="00013F34">
        <w:rPr>
          <w:rFonts w:asciiTheme="minorHAnsi" w:hAnsiTheme="minorHAnsi" w:cstheme="minorHAnsi"/>
          <w:spacing w:val="-3"/>
          <w:sz w:val="22"/>
          <w:szCs w:val="22"/>
        </w:rPr>
        <w:t>/employee(s)</w:t>
      </w:r>
      <w:r w:rsidRPr="00013F34">
        <w:rPr>
          <w:rFonts w:asciiTheme="minorHAnsi" w:hAnsiTheme="minorHAnsi" w:cstheme="minorHAnsi"/>
          <w:spacing w:val="-3"/>
          <w:sz w:val="22"/>
          <w:szCs w:val="22"/>
        </w:rPr>
        <w:t xml:space="preserve"> in Seattle, you make sales trips into Seattle, your own company drives into Seattle for product deliveries, and/or you conduct service work in Seattle (repair, installation, service, maintenance work, on-site consulting, </w:t>
      </w:r>
      <w:proofErr w:type="spellStart"/>
      <w:r w:rsidRPr="00013F34">
        <w:rPr>
          <w:rFonts w:asciiTheme="minorHAnsi" w:hAnsiTheme="minorHAnsi" w:cstheme="minorHAnsi"/>
          <w:spacing w:val="-3"/>
          <w:sz w:val="22"/>
          <w:szCs w:val="22"/>
        </w:rPr>
        <w:t>etc</w:t>
      </w:r>
      <w:proofErr w:type="spellEnd"/>
      <w:r w:rsidRPr="00013F34">
        <w:rPr>
          <w:rFonts w:asciiTheme="minorHAnsi" w:hAnsiTheme="minorHAnsi" w:cstheme="minorHAnsi"/>
          <w:spacing w:val="-3"/>
          <w:sz w:val="22"/>
          <w:szCs w:val="22"/>
        </w:rPr>
        <w:t xml:space="preserve">). </w:t>
      </w:r>
    </w:p>
    <w:p w14:paraId="73C2550D" w14:textId="782C1783" w:rsidR="00D02775" w:rsidRPr="00013F34" w:rsidRDefault="00D02775" w:rsidP="00BB795C">
      <w:pPr>
        <w:numPr>
          <w:ilvl w:val="0"/>
          <w:numId w:val="12"/>
        </w:numPr>
        <w:tabs>
          <w:tab w:val="left" w:pos="-720"/>
        </w:tabs>
        <w:suppressAutoHyphens/>
        <w:jc w:val="both"/>
        <w:rPr>
          <w:rFonts w:asciiTheme="minorHAnsi" w:hAnsiTheme="minorHAnsi" w:cstheme="minorHAnsi"/>
          <w:spacing w:val="-3"/>
          <w:sz w:val="22"/>
          <w:szCs w:val="22"/>
        </w:rPr>
      </w:pPr>
      <w:r w:rsidRPr="00013F34">
        <w:rPr>
          <w:rFonts w:asciiTheme="minorHAnsi" w:hAnsiTheme="minorHAnsi" w:cstheme="minorHAnsi"/>
          <w:spacing w:val="-3"/>
          <w:sz w:val="22"/>
          <w:szCs w:val="22"/>
        </w:rPr>
        <w:t>We provide a Consultant Questionnaire Form in our submittal package items later in this RFP</w:t>
      </w:r>
      <w:r w:rsidR="00301C41" w:rsidRPr="00013F34">
        <w:rPr>
          <w:rFonts w:asciiTheme="minorHAnsi" w:hAnsiTheme="minorHAnsi" w:cstheme="minorHAnsi"/>
          <w:spacing w:val="-3"/>
          <w:sz w:val="22"/>
          <w:szCs w:val="22"/>
        </w:rPr>
        <w:t>/RFQ</w:t>
      </w:r>
      <w:r w:rsidRPr="00013F34">
        <w:rPr>
          <w:rFonts w:asciiTheme="minorHAnsi" w:hAnsiTheme="minorHAnsi" w:cstheme="minorHAnsi"/>
          <w:spacing w:val="-3"/>
          <w:sz w:val="22"/>
          <w:szCs w:val="22"/>
        </w:rPr>
        <w:t>, and it will ask you to specify if you have “physical nexus”.</w:t>
      </w:r>
    </w:p>
    <w:p w14:paraId="73C2550E" w14:textId="77777777" w:rsidR="00D02775" w:rsidRPr="00013F34" w:rsidRDefault="00D02775" w:rsidP="00BB795C">
      <w:pPr>
        <w:numPr>
          <w:ilvl w:val="0"/>
          <w:numId w:val="12"/>
        </w:numPr>
        <w:tabs>
          <w:tab w:val="left" w:pos="-720"/>
        </w:tabs>
        <w:suppressAutoHyphens/>
        <w:jc w:val="both"/>
        <w:rPr>
          <w:rFonts w:asciiTheme="minorHAnsi" w:hAnsiTheme="minorHAnsi" w:cstheme="minorHAnsi"/>
          <w:spacing w:val="-3"/>
          <w:sz w:val="22"/>
          <w:szCs w:val="22"/>
        </w:rPr>
      </w:pPr>
      <w:r w:rsidRPr="00013F34">
        <w:rPr>
          <w:rFonts w:asciiTheme="minorHAnsi" w:hAnsiTheme="minorHAnsi" w:cstheme="minorHAnsi"/>
          <w:spacing w:val="-3"/>
          <w:sz w:val="22"/>
          <w:szCs w:val="22"/>
        </w:rPr>
        <w:t xml:space="preserve">All costs for any licenses, permits and Seattle Business License taxes owed shall be borne by the Consultant and not charged separately to the City.  </w:t>
      </w:r>
    </w:p>
    <w:p w14:paraId="73C2550F" w14:textId="77777777" w:rsidR="00D02775" w:rsidRPr="00013F34" w:rsidRDefault="00D02775" w:rsidP="00BB795C">
      <w:pPr>
        <w:numPr>
          <w:ilvl w:val="0"/>
          <w:numId w:val="12"/>
        </w:numPr>
        <w:tabs>
          <w:tab w:val="left" w:pos="-720"/>
        </w:tabs>
        <w:suppressAutoHyphens/>
        <w:jc w:val="both"/>
        <w:rPr>
          <w:rFonts w:asciiTheme="minorHAnsi" w:hAnsiTheme="minorHAnsi" w:cstheme="minorHAnsi"/>
          <w:spacing w:val="-3"/>
          <w:sz w:val="22"/>
          <w:szCs w:val="22"/>
        </w:rPr>
      </w:pPr>
      <w:r w:rsidRPr="00013F34">
        <w:rPr>
          <w:rFonts w:asciiTheme="minorHAnsi" w:hAnsiTheme="minorHAnsi" w:cstheme="minorHAnsi"/>
          <w:spacing w:val="-3"/>
          <w:sz w:val="22"/>
          <w:szCs w:val="22"/>
        </w:rPr>
        <w:t>The apparent successful Consultant</w:t>
      </w:r>
      <w:r w:rsidR="0019291E" w:rsidRPr="00013F34">
        <w:rPr>
          <w:rFonts w:asciiTheme="minorHAnsi" w:hAnsiTheme="minorHAnsi" w:cstheme="minorHAnsi"/>
          <w:spacing w:val="-3"/>
          <w:sz w:val="22"/>
          <w:szCs w:val="22"/>
        </w:rPr>
        <w:t>(s)</w:t>
      </w:r>
      <w:r w:rsidRPr="00013F34">
        <w:rPr>
          <w:rFonts w:asciiTheme="minorHAnsi" w:hAnsiTheme="minorHAnsi" w:cstheme="minorHAnsi"/>
          <w:spacing w:val="-3"/>
          <w:sz w:val="22"/>
          <w:szCs w:val="22"/>
        </w:rPr>
        <w:t xml:space="preserve"> must immediately obtain the license and ensure all City taxes are current, unless exempted by City Code due to reasons such as no physical nexus. Failure to do so </w:t>
      </w:r>
      <w:r w:rsidR="006C2BB3" w:rsidRPr="00013F34">
        <w:rPr>
          <w:rFonts w:asciiTheme="minorHAnsi" w:hAnsiTheme="minorHAnsi" w:cstheme="minorHAnsi"/>
          <w:spacing w:val="-3"/>
          <w:sz w:val="22"/>
          <w:szCs w:val="22"/>
        </w:rPr>
        <w:t xml:space="preserve">will cause </w:t>
      </w:r>
      <w:r w:rsidRPr="00013F34">
        <w:rPr>
          <w:rFonts w:asciiTheme="minorHAnsi" w:hAnsiTheme="minorHAnsi" w:cstheme="minorHAnsi"/>
          <w:spacing w:val="-3"/>
          <w:sz w:val="22"/>
          <w:szCs w:val="22"/>
        </w:rPr>
        <w:t xml:space="preserve">rejection of the </w:t>
      </w:r>
      <w:r w:rsidR="004B08E1" w:rsidRPr="00013F34">
        <w:rPr>
          <w:rFonts w:asciiTheme="minorHAnsi" w:hAnsiTheme="minorHAnsi" w:cstheme="minorHAnsi"/>
          <w:spacing w:val="-3"/>
          <w:sz w:val="22"/>
          <w:szCs w:val="22"/>
        </w:rPr>
        <w:t>submittal</w:t>
      </w:r>
      <w:r w:rsidRPr="00013F34">
        <w:rPr>
          <w:rFonts w:asciiTheme="minorHAnsi" w:hAnsiTheme="minorHAnsi" w:cstheme="minorHAnsi"/>
          <w:spacing w:val="-3"/>
          <w:sz w:val="22"/>
          <w:szCs w:val="22"/>
        </w:rPr>
        <w:t xml:space="preserve">.  </w:t>
      </w:r>
    </w:p>
    <w:p w14:paraId="694AC5BF" w14:textId="5CD5F28C" w:rsidR="00BC2BF2" w:rsidRPr="00013F34" w:rsidRDefault="00503835" w:rsidP="003C4653">
      <w:pPr>
        <w:numPr>
          <w:ilvl w:val="0"/>
          <w:numId w:val="12"/>
        </w:numPr>
        <w:tabs>
          <w:tab w:val="left" w:pos="-720"/>
        </w:tabs>
        <w:suppressAutoHyphens/>
        <w:jc w:val="both"/>
        <w:rPr>
          <w:rStyle w:val="Hyperlink"/>
          <w:rFonts w:asciiTheme="minorHAnsi" w:hAnsiTheme="minorHAnsi" w:cstheme="minorHAnsi"/>
          <w:spacing w:val="-3"/>
          <w:sz w:val="22"/>
          <w:szCs w:val="22"/>
        </w:rPr>
      </w:pPr>
      <w:r w:rsidRPr="00013F34">
        <w:rPr>
          <w:rFonts w:asciiTheme="minorHAnsi" w:hAnsiTheme="minorHAnsi" w:cstheme="minorHAnsi"/>
          <w:spacing w:val="-3"/>
          <w:sz w:val="22"/>
          <w:szCs w:val="22"/>
        </w:rPr>
        <w:t xml:space="preserve">The City of Seattle Application for a Business License </w:t>
      </w:r>
      <w:r w:rsidR="00F927D2" w:rsidRPr="00013F34">
        <w:rPr>
          <w:rFonts w:asciiTheme="minorHAnsi" w:hAnsiTheme="minorHAnsi" w:cstheme="minorHAnsi"/>
          <w:spacing w:val="-3"/>
          <w:sz w:val="22"/>
          <w:szCs w:val="22"/>
        </w:rPr>
        <w:t xml:space="preserve">and additional licensing information </w:t>
      </w:r>
      <w:r w:rsidRPr="00013F34">
        <w:rPr>
          <w:rFonts w:asciiTheme="minorHAnsi" w:hAnsiTheme="minorHAnsi" w:cstheme="minorHAnsi"/>
          <w:spacing w:val="-3"/>
          <w:sz w:val="22"/>
          <w:szCs w:val="22"/>
        </w:rPr>
        <w:t xml:space="preserve">can be found </w:t>
      </w:r>
      <w:r w:rsidR="00BC2BF2" w:rsidRPr="00013F34">
        <w:rPr>
          <w:rFonts w:asciiTheme="minorHAnsi" w:hAnsiTheme="minorHAnsi" w:cstheme="minorHAnsi"/>
          <w:spacing w:val="-3"/>
          <w:sz w:val="22"/>
          <w:szCs w:val="22"/>
        </w:rPr>
        <w:t xml:space="preserve">this page </w:t>
      </w:r>
      <w:r w:rsidRPr="00013F34">
        <w:rPr>
          <w:rFonts w:asciiTheme="minorHAnsi" w:hAnsiTheme="minorHAnsi" w:cstheme="minorHAnsi"/>
          <w:spacing w:val="-3"/>
          <w:sz w:val="22"/>
          <w:szCs w:val="22"/>
        </w:rPr>
        <w:t>here:</w:t>
      </w:r>
      <w:r w:rsidR="00F927D2" w:rsidRPr="00013F34">
        <w:rPr>
          <w:rFonts w:asciiTheme="minorHAnsi" w:hAnsiTheme="minorHAnsi" w:cstheme="minorHAnsi"/>
          <w:spacing w:val="-3"/>
          <w:sz w:val="22"/>
          <w:szCs w:val="22"/>
        </w:rPr>
        <w:t xml:space="preserve"> </w:t>
      </w:r>
      <w:hyperlink r:id="rId18" w:history="1">
        <w:r w:rsidR="00BC2BF2" w:rsidRPr="00013F34">
          <w:rPr>
            <w:rStyle w:val="Hyperlink"/>
            <w:rFonts w:asciiTheme="minorHAnsi" w:hAnsiTheme="minorHAnsi" w:cstheme="minorHAnsi"/>
            <w:spacing w:val="-3"/>
            <w:sz w:val="22"/>
            <w:szCs w:val="22"/>
          </w:rPr>
          <w:t>http://www.seattle.gov/licenses/get-a-business-license</w:t>
        </w:r>
      </w:hyperlink>
    </w:p>
    <w:p w14:paraId="068BFB79" w14:textId="428E5474" w:rsidR="00503835" w:rsidRPr="00013F34" w:rsidRDefault="00503835" w:rsidP="00BC2BF2">
      <w:pPr>
        <w:numPr>
          <w:ilvl w:val="0"/>
          <w:numId w:val="12"/>
        </w:numPr>
        <w:tabs>
          <w:tab w:val="left" w:pos="-720"/>
        </w:tabs>
        <w:suppressAutoHyphens/>
        <w:jc w:val="both"/>
        <w:rPr>
          <w:rFonts w:asciiTheme="minorHAnsi" w:hAnsiTheme="minorHAnsi" w:cstheme="minorHAnsi"/>
          <w:spacing w:val="-3"/>
          <w:sz w:val="22"/>
          <w:szCs w:val="22"/>
        </w:rPr>
      </w:pPr>
      <w:r w:rsidRPr="00013F34">
        <w:rPr>
          <w:rFonts w:asciiTheme="minorHAnsi" w:hAnsiTheme="minorHAnsi" w:cstheme="minorHAnsi"/>
          <w:spacing w:val="-3"/>
          <w:sz w:val="22"/>
          <w:szCs w:val="22"/>
        </w:rPr>
        <w:t>You can find Business License Application help here:</w:t>
      </w:r>
      <w:r w:rsidR="00BC2BF2" w:rsidRPr="00013F34">
        <w:rPr>
          <w:rFonts w:asciiTheme="minorHAnsi" w:hAnsiTheme="minorHAnsi" w:cstheme="minorHAnsi"/>
          <w:spacing w:val="-3"/>
          <w:sz w:val="22"/>
          <w:szCs w:val="22"/>
        </w:rPr>
        <w:t xml:space="preserve"> </w:t>
      </w:r>
      <w:hyperlink r:id="rId19" w:history="1">
        <w:r w:rsidRPr="00013F34">
          <w:rPr>
            <w:rStyle w:val="Hyperlink"/>
            <w:rFonts w:asciiTheme="minorHAnsi" w:hAnsiTheme="minorHAnsi" w:cstheme="minorHAnsi"/>
            <w:spacing w:val="-3"/>
            <w:sz w:val="22"/>
            <w:szCs w:val="22"/>
          </w:rPr>
          <w:t>http:/www.seattle.gov/licenses/get-a-business-license/license-application-help</w:t>
        </w:r>
      </w:hyperlink>
    </w:p>
    <w:p w14:paraId="6421F340" w14:textId="69199472" w:rsidR="00503835" w:rsidRPr="00013F34" w:rsidRDefault="00503835" w:rsidP="00503835">
      <w:pPr>
        <w:numPr>
          <w:ilvl w:val="0"/>
          <w:numId w:val="12"/>
        </w:numPr>
        <w:tabs>
          <w:tab w:val="left" w:pos="-720"/>
        </w:tabs>
        <w:suppressAutoHyphens/>
        <w:jc w:val="both"/>
        <w:rPr>
          <w:rFonts w:asciiTheme="minorHAnsi" w:hAnsiTheme="minorHAnsi" w:cstheme="minorHAnsi"/>
          <w:spacing w:val="-3"/>
          <w:sz w:val="22"/>
          <w:szCs w:val="22"/>
        </w:rPr>
      </w:pPr>
      <w:r w:rsidRPr="00013F34">
        <w:rPr>
          <w:rFonts w:asciiTheme="minorHAnsi" w:hAnsiTheme="minorHAnsi" w:cstheme="minorHAnsi"/>
          <w:spacing w:val="-3"/>
          <w:sz w:val="22"/>
          <w:szCs w:val="22"/>
        </w:rPr>
        <w:t xml:space="preserve">Self-Filing You can pay your license and taxes on-line using a credit card </w:t>
      </w:r>
      <w:r w:rsidRPr="00013F34">
        <w:rPr>
          <w:rFonts w:asciiTheme="minorHAnsi" w:hAnsiTheme="minorHAnsi" w:cstheme="minorHAnsi"/>
          <w:sz w:val="22"/>
          <w:szCs w:val="22"/>
        </w:rPr>
        <w:t xml:space="preserve"> </w:t>
      </w:r>
      <w:hyperlink r:id="rId20" w:history="1">
        <w:r w:rsidR="00747987" w:rsidRPr="00013F34">
          <w:rPr>
            <w:rStyle w:val="Hyperlink"/>
            <w:rFonts w:asciiTheme="minorHAnsi" w:hAnsiTheme="minorHAnsi" w:cstheme="minorHAnsi"/>
            <w:sz w:val="22"/>
            <w:szCs w:val="22"/>
          </w:rPr>
          <w:t>www</w:t>
        </w:r>
        <w:r w:rsidRPr="00013F34">
          <w:rPr>
            <w:rStyle w:val="Hyperlink"/>
            <w:rFonts w:asciiTheme="minorHAnsi" w:hAnsiTheme="minorHAnsi" w:cstheme="minorHAnsi"/>
            <w:sz w:val="22"/>
            <w:szCs w:val="22"/>
          </w:rPr>
          <w:t>.seattle.gov/self/</w:t>
        </w:r>
      </w:hyperlink>
    </w:p>
    <w:p w14:paraId="553690F8" w14:textId="77777777" w:rsidR="00503835" w:rsidRPr="00013F34" w:rsidRDefault="00503835" w:rsidP="00503835">
      <w:pPr>
        <w:numPr>
          <w:ilvl w:val="0"/>
          <w:numId w:val="12"/>
        </w:numPr>
        <w:tabs>
          <w:tab w:val="left" w:pos="-720"/>
        </w:tabs>
        <w:suppressAutoHyphens/>
        <w:jc w:val="both"/>
        <w:rPr>
          <w:rFonts w:asciiTheme="minorHAnsi" w:hAnsiTheme="minorHAnsi" w:cstheme="minorHAnsi"/>
          <w:spacing w:val="-3"/>
          <w:sz w:val="22"/>
          <w:szCs w:val="22"/>
        </w:rPr>
      </w:pPr>
      <w:r w:rsidRPr="00013F34">
        <w:rPr>
          <w:rFonts w:asciiTheme="minorHAnsi" w:hAnsiTheme="minorHAnsi" w:cstheme="minorHAnsi"/>
          <w:spacing w:val="-3"/>
          <w:sz w:val="22"/>
          <w:szCs w:val="22"/>
        </w:rPr>
        <w:t xml:space="preserve">For Questions and Assistance, call the Revenue and Consumer Protection (RCP) office which issues business licenses and enforces licensing requirements.  The general e-mail is </w:t>
      </w:r>
      <w:hyperlink r:id="rId21" w:history="1">
        <w:r w:rsidRPr="00013F34">
          <w:rPr>
            <w:rStyle w:val="Hyperlink"/>
            <w:rFonts w:asciiTheme="minorHAnsi" w:hAnsiTheme="minorHAnsi" w:cstheme="minorHAnsi"/>
            <w:spacing w:val="-3"/>
            <w:sz w:val="22"/>
            <w:szCs w:val="22"/>
          </w:rPr>
          <w:t>rca@seattle.gov</w:t>
        </w:r>
      </w:hyperlink>
      <w:r w:rsidRPr="00013F34">
        <w:rPr>
          <w:rFonts w:asciiTheme="minorHAnsi" w:hAnsiTheme="minorHAnsi" w:cstheme="minorHAnsi"/>
          <w:spacing w:val="-3"/>
          <w:sz w:val="22"/>
          <w:szCs w:val="22"/>
        </w:rPr>
        <w:t xml:space="preserve">.  The main phone is 206-684-8484.  </w:t>
      </w:r>
    </w:p>
    <w:p w14:paraId="1BB1DB7C" w14:textId="77777777" w:rsidR="00503835" w:rsidRPr="00013F34" w:rsidRDefault="00503835" w:rsidP="00503835">
      <w:pPr>
        <w:numPr>
          <w:ilvl w:val="0"/>
          <w:numId w:val="12"/>
        </w:numPr>
        <w:tabs>
          <w:tab w:val="left" w:pos="-720"/>
        </w:tabs>
        <w:suppressAutoHyphens/>
        <w:jc w:val="both"/>
        <w:rPr>
          <w:rStyle w:val="Hyperlink"/>
          <w:rFonts w:asciiTheme="minorHAnsi" w:hAnsiTheme="minorHAnsi" w:cstheme="minorHAnsi"/>
          <w:color w:val="auto"/>
          <w:spacing w:val="-3"/>
          <w:sz w:val="22"/>
          <w:szCs w:val="22"/>
          <w:u w:val="none"/>
        </w:rPr>
      </w:pPr>
      <w:r w:rsidRPr="00013F34">
        <w:rPr>
          <w:rFonts w:asciiTheme="minorHAnsi" w:hAnsiTheme="minorHAnsi" w:cstheme="minorHAnsi"/>
          <w:spacing w:val="-3"/>
          <w:sz w:val="22"/>
          <w:szCs w:val="22"/>
        </w:rPr>
        <w:t xml:space="preserve">The licensing website is </w:t>
      </w:r>
      <w:hyperlink r:id="rId22" w:history="1">
        <w:r w:rsidRPr="00013F34">
          <w:rPr>
            <w:rStyle w:val="Hyperlink"/>
            <w:rFonts w:asciiTheme="minorHAnsi" w:hAnsiTheme="minorHAnsi" w:cstheme="minorHAnsi"/>
            <w:sz w:val="22"/>
          </w:rPr>
          <w:t>http://www.seattle.gov/licenses</w:t>
        </w:r>
      </w:hyperlink>
    </w:p>
    <w:p w14:paraId="253CD225" w14:textId="246B1EF0" w:rsidR="00503835" w:rsidRPr="00013F34" w:rsidRDefault="00503835" w:rsidP="00503835">
      <w:pPr>
        <w:numPr>
          <w:ilvl w:val="0"/>
          <w:numId w:val="12"/>
        </w:numPr>
        <w:tabs>
          <w:tab w:val="left" w:pos="-720"/>
        </w:tabs>
        <w:suppressAutoHyphens/>
        <w:jc w:val="both"/>
        <w:rPr>
          <w:rFonts w:asciiTheme="minorHAnsi" w:hAnsiTheme="minorHAnsi" w:cstheme="minorHAnsi"/>
          <w:spacing w:val="-3"/>
          <w:sz w:val="22"/>
          <w:szCs w:val="22"/>
        </w:rPr>
      </w:pPr>
      <w:r w:rsidRPr="00013F34">
        <w:rPr>
          <w:rFonts w:asciiTheme="minorHAnsi" w:hAnsiTheme="minorHAnsi" w:cstheme="minorHAnsi"/>
          <w:sz w:val="22"/>
          <w:szCs w:val="22"/>
        </w:rPr>
        <w:t>If a business has extraordinary balances due on their account that would cause undue hardship to the business, t</w:t>
      </w:r>
      <w:r w:rsidR="00747987" w:rsidRPr="00013F34">
        <w:rPr>
          <w:rFonts w:asciiTheme="minorHAnsi" w:hAnsiTheme="minorHAnsi" w:cstheme="minorHAnsi"/>
          <w:sz w:val="22"/>
          <w:szCs w:val="22"/>
        </w:rPr>
        <w:t xml:space="preserve">he business can contact the License and Tax Administration </w:t>
      </w:r>
      <w:r w:rsidRPr="00013F34">
        <w:rPr>
          <w:rFonts w:asciiTheme="minorHAnsi" w:hAnsiTheme="minorHAnsi" w:cstheme="minorHAnsi"/>
          <w:sz w:val="22"/>
          <w:szCs w:val="22"/>
        </w:rPr>
        <w:t xml:space="preserve">office at </w:t>
      </w:r>
      <w:hyperlink r:id="rId23" w:history="1">
        <w:r w:rsidR="00747987" w:rsidRPr="00013F34">
          <w:rPr>
            <w:rStyle w:val="Hyperlink"/>
            <w:rFonts w:asciiTheme="minorHAnsi" w:hAnsiTheme="minorHAnsi" w:cstheme="minorHAnsi"/>
            <w:sz w:val="22"/>
            <w:szCs w:val="22"/>
          </w:rPr>
          <w:t>tax@seattle.gov</w:t>
        </w:r>
      </w:hyperlink>
      <w:r w:rsidRPr="00013F34">
        <w:rPr>
          <w:rFonts w:asciiTheme="minorHAnsi" w:hAnsiTheme="minorHAnsi" w:cstheme="minorHAnsi"/>
          <w:sz w:val="22"/>
          <w:szCs w:val="22"/>
        </w:rPr>
        <w:t xml:space="preserve"> to request additional assistance. </w:t>
      </w:r>
    </w:p>
    <w:p w14:paraId="3370FD26" w14:textId="77777777" w:rsidR="00503835" w:rsidRPr="00013F34" w:rsidRDefault="00503835" w:rsidP="00503835">
      <w:pPr>
        <w:numPr>
          <w:ilvl w:val="0"/>
          <w:numId w:val="12"/>
        </w:numPr>
        <w:tabs>
          <w:tab w:val="left" w:pos="-720"/>
        </w:tabs>
        <w:suppressAutoHyphens/>
        <w:jc w:val="both"/>
        <w:rPr>
          <w:rFonts w:asciiTheme="minorHAnsi" w:hAnsiTheme="minorHAnsi" w:cstheme="minorHAnsi"/>
          <w:b/>
          <w:sz w:val="22"/>
          <w:szCs w:val="22"/>
        </w:rPr>
      </w:pPr>
      <w:r w:rsidRPr="00013F34">
        <w:rPr>
          <w:rFonts w:asciiTheme="minorHAnsi" w:hAnsiTheme="minorHAnsi" w:cstheme="minorHAnsi"/>
          <w:spacing w:val="-3"/>
          <w:sz w:val="22"/>
          <w:szCs w:val="22"/>
        </w:rPr>
        <w:t xml:space="preserve">Those holding a City of Seattle Business license may be required to report and pay revenue taxes to the </w:t>
      </w:r>
      <w:proofErr w:type="gramStart"/>
      <w:r w:rsidRPr="00013F34">
        <w:rPr>
          <w:rFonts w:asciiTheme="minorHAnsi" w:hAnsiTheme="minorHAnsi" w:cstheme="minorHAnsi"/>
          <w:spacing w:val="-3"/>
          <w:sz w:val="22"/>
          <w:szCs w:val="22"/>
        </w:rPr>
        <w:t>City</w:t>
      </w:r>
      <w:proofErr w:type="gramEnd"/>
      <w:r w:rsidRPr="00013F34">
        <w:rPr>
          <w:rFonts w:asciiTheme="minorHAnsi" w:hAnsiTheme="minorHAnsi" w:cstheme="minorHAnsi"/>
          <w:spacing w:val="-3"/>
          <w:sz w:val="22"/>
          <w:szCs w:val="22"/>
        </w:rPr>
        <w:t>.  Such costs should be carefully considered by the Consultant prior to submitting your offer.  When allowed by City ordinance, the City will have the right to retain amounts due at the conclusion of a contract by withholding from final invoice payments.</w:t>
      </w:r>
    </w:p>
    <w:p w14:paraId="73C25516" w14:textId="77777777" w:rsidR="00D02775" w:rsidRPr="00013F34" w:rsidRDefault="00D02775" w:rsidP="00D02775">
      <w:pPr>
        <w:ind w:left="540"/>
        <w:jc w:val="both"/>
        <w:rPr>
          <w:rFonts w:asciiTheme="minorHAnsi" w:hAnsiTheme="minorHAnsi" w:cstheme="minorHAnsi"/>
          <w:b/>
          <w:sz w:val="22"/>
          <w:szCs w:val="22"/>
        </w:rPr>
      </w:pPr>
    </w:p>
    <w:p w14:paraId="73C25519" w14:textId="7F9EE8AB" w:rsidR="00D02775" w:rsidRPr="00013F34" w:rsidRDefault="002B0C0B" w:rsidP="00811027">
      <w:pPr>
        <w:tabs>
          <w:tab w:val="left" w:pos="-720"/>
        </w:tabs>
        <w:suppressAutoHyphens/>
        <w:jc w:val="both"/>
        <w:rPr>
          <w:rFonts w:asciiTheme="minorHAnsi" w:hAnsiTheme="minorHAnsi" w:cstheme="minorHAnsi"/>
          <w:spacing w:val="-3"/>
          <w:sz w:val="22"/>
          <w:szCs w:val="22"/>
        </w:rPr>
      </w:pPr>
      <w:r w:rsidRPr="00013F34">
        <w:rPr>
          <w:rFonts w:asciiTheme="minorHAnsi" w:hAnsiTheme="minorHAnsi" w:cstheme="minorHAnsi"/>
          <w:b/>
          <w:color w:val="31849B"/>
          <w:spacing w:val="-3"/>
          <w:sz w:val="22"/>
          <w:szCs w:val="22"/>
        </w:rPr>
        <w:t>7.1</w:t>
      </w:r>
      <w:r w:rsidR="00EB512E" w:rsidRPr="00013F34">
        <w:rPr>
          <w:rFonts w:asciiTheme="minorHAnsi" w:hAnsiTheme="minorHAnsi" w:cstheme="minorHAnsi"/>
          <w:b/>
          <w:color w:val="31849B"/>
          <w:spacing w:val="-3"/>
          <w:sz w:val="22"/>
          <w:szCs w:val="22"/>
        </w:rPr>
        <w:t>1</w:t>
      </w:r>
      <w:r w:rsidRPr="00013F34">
        <w:rPr>
          <w:rFonts w:asciiTheme="minorHAnsi" w:hAnsiTheme="minorHAnsi" w:cstheme="minorHAnsi"/>
          <w:b/>
          <w:color w:val="31849B"/>
          <w:spacing w:val="-3"/>
          <w:sz w:val="22"/>
          <w:szCs w:val="22"/>
        </w:rPr>
        <w:t xml:space="preserve"> </w:t>
      </w:r>
      <w:r w:rsidR="00D02775" w:rsidRPr="00013F34">
        <w:rPr>
          <w:rFonts w:asciiTheme="minorHAnsi" w:hAnsiTheme="minorHAnsi" w:cstheme="minorHAnsi"/>
          <w:b/>
          <w:color w:val="31849B"/>
          <w:spacing w:val="-3"/>
          <w:sz w:val="22"/>
          <w:szCs w:val="22"/>
        </w:rPr>
        <w:t>State Business Licensing.</w:t>
      </w:r>
      <w:r w:rsidR="00811027" w:rsidRPr="00013F34">
        <w:rPr>
          <w:rFonts w:asciiTheme="minorHAnsi" w:hAnsiTheme="minorHAnsi" w:cstheme="minorHAnsi"/>
          <w:b/>
          <w:color w:val="31849B"/>
          <w:spacing w:val="-3"/>
          <w:sz w:val="22"/>
          <w:szCs w:val="22"/>
        </w:rPr>
        <w:t xml:space="preserve"> </w:t>
      </w:r>
      <w:r w:rsidR="00D02775" w:rsidRPr="00013F34">
        <w:rPr>
          <w:rFonts w:asciiTheme="minorHAnsi" w:hAnsiTheme="minorHAnsi" w:cstheme="minorHAnsi"/>
          <w:spacing w:val="-3"/>
          <w:sz w:val="22"/>
          <w:szCs w:val="22"/>
        </w:rPr>
        <w:t xml:space="preserve">Before the contract is signed, you must have a State of Washington business license (a “Unified Business Identifier” known as a UBI#).  If the State of Washington has exempted your business from State licensing (some foreign companies are exempt and </w:t>
      </w:r>
      <w:r w:rsidR="006C2BB3" w:rsidRPr="00013F34">
        <w:rPr>
          <w:rFonts w:asciiTheme="minorHAnsi" w:hAnsiTheme="minorHAnsi" w:cstheme="minorHAnsi"/>
          <w:spacing w:val="-3"/>
          <w:sz w:val="22"/>
          <w:szCs w:val="22"/>
        </w:rPr>
        <w:t>sometimes</w:t>
      </w:r>
      <w:r w:rsidR="00D02775" w:rsidRPr="00013F34">
        <w:rPr>
          <w:rFonts w:asciiTheme="minorHAnsi" w:hAnsiTheme="minorHAnsi" w:cstheme="minorHAnsi"/>
          <w:spacing w:val="-3"/>
          <w:sz w:val="22"/>
          <w:szCs w:val="22"/>
        </w:rPr>
        <w:t xml:space="preserve">, the State waives licensing because the company </w:t>
      </w:r>
      <w:r w:rsidR="006C2BB3" w:rsidRPr="00013F34">
        <w:rPr>
          <w:rFonts w:asciiTheme="minorHAnsi" w:hAnsiTheme="minorHAnsi" w:cstheme="minorHAnsi"/>
          <w:spacing w:val="-3"/>
          <w:sz w:val="22"/>
          <w:szCs w:val="22"/>
        </w:rPr>
        <w:t xml:space="preserve">has no </w:t>
      </w:r>
      <w:r w:rsidR="00D02775" w:rsidRPr="00013F34">
        <w:rPr>
          <w:rFonts w:asciiTheme="minorHAnsi" w:hAnsiTheme="minorHAnsi" w:cstheme="minorHAnsi"/>
          <w:spacing w:val="-3"/>
          <w:sz w:val="22"/>
          <w:szCs w:val="22"/>
        </w:rPr>
        <w:t xml:space="preserve">physical presence in the State), then submit proof of that exemption to </w:t>
      </w:r>
      <w:r w:rsidR="00762F62">
        <w:rPr>
          <w:rFonts w:asciiTheme="minorHAnsi" w:hAnsiTheme="minorHAnsi" w:cstheme="minorHAnsi"/>
          <w:spacing w:val="-3"/>
          <w:sz w:val="22"/>
          <w:szCs w:val="22"/>
        </w:rPr>
        <w:t>SPR</w:t>
      </w:r>
      <w:r w:rsidR="00D02775" w:rsidRPr="00013F34">
        <w:rPr>
          <w:rFonts w:asciiTheme="minorHAnsi" w:hAnsiTheme="minorHAnsi" w:cstheme="minorHAnsi"/>
          <w:spacing w:val="-3"/>
          <w:sz w:val="22"/>
          <w:szCs w:val="22"/>
        </w:rPr>
        <w:t xml:space="preserve">.  All costs for any licenses, permits and associated tax payments due to the State </w:t>
      </w:r>
      <w:r w:rsidR="006C2BB3" w:rsidRPr="00013F34">
        <w:rPr>
          <w:rFonts w:asciiTheme="minorHAnsi" w:hAnsiTheme="minorHAnsi" w:cstheme="minorHAnsi"/>
          <w:spacing w:val="-3"/>
          <w:sz w:val="22"/>
          <w:szCs w:val="22"/>
        </w:rPr>
        <w:t xml:space="preserve">because of </w:t>
      </w:r>
      <w:r w:rsidR="00D02775" w:rsidRPr="00013F34">
        <w:rPr>
          <w:rFonts w:asciiTheme="minorHAnsi" w:hAnsiTheme="minorHAnsi" w:cstheme="minorHAnsi"/>
          <w:spacing w:val="-3"/>
          <w:sz w:val="22"/>
          <w:szCs w:val="22"/>
        </w:rPr>
        <w:t xml:space="preserve">licensing shall be borne by the Consultant and not charged </w:t>
      </w:r>
      <w:r w:rsidR="00D02775" w:rsidRPr="00013F34">
        <w:rPr>
          <w:rFonts w:asciiTheme="minorHAnsi" w:hAnsiTheme="minorHAnsi" w:cstheme="minorHAnsi"/>
          <w:spacing w:val="-3"/>
          <w:sz w:val="22"/>
          <w:szCs w:val="22"/>
        </w:rPr>
        <w:lastRenderedPageBreak/>
        <w:t xml:space="preserve">separately to the City.  Instructions and applications are at </w:t>
      </w:r>
      <w:hyperlink r:id="rId24" w:history="1">
        <w:r w:rsidR="00503835" w:rsidRPr="00013F34">
          <w:rPr>
            <w:rStyle w:val="Hyperlink"/>
            <w:rFonts w:asciiTheme="minorHAnsi" w:hAnsiTheme="minorHAnsi" w:cstheme="minorHAnsi"/>
            <w:spacing w:val="-3"/>
            <w:sz w:val="22"/>
            <w:szCs w:val="22"/>
          </w:rPr>
          <w:t>http://bls.dor.wa.gov/file.aspx</w:t>
        </w:r>
      </w:hyperlink>
      <w:r w:rsidR="00C14976" w:rsidRPr="00013F34">
        <w:rPr>
          <w:rFonts w:asciiTheme="minorHAnsi" w:hAnsiTheme="minorHAnsi" w:cstheme="minorHAnsi"/>
          <w:spacing w:val="-3"/>
          <w:sz w:val="22"/>
          <w:szCs w:val="22"/>
        </w:rPr>
        <w:t xml:space="preserve">  and the State of Washington Department of Revenue is available at 1-800-647-7706.</w:t>
      </w:r>
    </w:p>
    <w:p w14:paraId="73C2551A" w14:textId="0E50E8A0" w:rsidR="001D01E0" w:rsidRPr="00013F34" w:rsidRDefault="002B0C0B" w:rsidP="00811027">
      <w:pPr>
        <w:pStyle w:val="Heading2"/>
        <w:keepLines/>
        <w:numPr>
          <w:ilvl w:val="1"/>
          <w:numId w:val="0"/>
        </w:numPr>
        <w:tabs>
          <w:tab w:val="left" w:pos="-1440"/>
          <w:tab w:val="left" w:pos="0"/>
        </w:tabs>
        <w:rPr>
          <w:rFonts w:asciiTheme="minorHAnsi" w:hAnsiTheme="minorHAnsi" w:cstheme="minorHAnsi"/>
          <w:b w:val="0"/>
          <w:i w:val="0"/>
          <w:sz w:val="22"/>
          <w:szCs w:val="22"/>
        </w:rPr>
      </w:pPr>
      <w:r w:rsidRPr="00013F34">
        <w:rPr>
          <w:rFonts w:asciiTheme="minorHAnsi" w:hAnsiTheme="minorHAnsi" w:cstheme="minorHAnsi"/>
          <w:i w:val="0"/>
          <w:color w:val="31849B"/>
          <w:sz w:val="22"/>
          <w:szCs w:val="22"/>
        </w:rPr>
        <w:t>7.1</w:t>
      </w:r>
      <w:r w:rsidR="00EB512E" w:rsidRPr="00013F34">
        <w:rPr>
          <w:rFonts w:asciiTheme="minorHAnsi" w:hAnsiTheme="minorHAnsi" w:cstheme="minorHAnsi"/>
          <w:i w:val="0"/>
          <w:color w:val="31849B"/>
          <w:sz w:val="22"/>
          <w:szCs w:val="22"/>
        </w:rPr>
        <w:t>2</w:t>
      </w:r>
      <w:r w:rsidR="00F53E33" w:rsidRPr="00013F34">
        <w:rPr>
          <w:rFonts w:asciiTheme="minorHAnsi" w:hAnsiTheme="minorHAnsi" w:cstheme="minorHAnsi"/>
          <w:i w:val="0"/>
          <w:color w:val="31849B"/>
          <w:sz w:val="22"/>
          <w:szCs w:val="22"/>
        </w:rPr>
        <w:t xml:space="preserve"> </w:t>
      </w:r>
      <w:r w:rsidR="00054D7D" w:rsidRPr="00013F34">
        <w:rPr>
          <w:rFonts w:asciiTheme="minorHAnsi" w:hAnsiTheme="minorHAnsi" w:cstheme="minorHAnsi"/>
          <w:i w:val="0"/>
          <w:color w:val="31849B"/>
          <w:sz w:val="22"/>
          <w:szCs w:val="22"/>
        </w:rPr>
        <w:t xml:space="preserve">Federal Excise </w:t>
      </w:r>
      <w:r w:rsidR="00FC4D5F" w:rsidRPr="00013F34">
        <w:rPr>
          <w:rFonts w:asciiTheme="minorHAnsi" w:hAnsiTheme="minorHAnsi" w:cstheme="minorHAnsi"/>
          <w:i w:val="0"/>
          <w:color w:val="31849B"/>
          <w:sz w:val="22"/>
          <w:szCs w:val="22"/>
        </w:rPr>
        <w:t>Tax</w:t>
      </w:r>
      <w:r w:rsidR="001D01E0" w:rsidRPr="00013F34">
        <w:rPr>
          <w:rFonts w:asciiTheme="minorHAnsi" w:hAnsiTheme="minorHAnsi" w:cstheme="minorHAnsi"/>
          <w:b w:val="0"/>
          <w:i w:val="0"/>
          <w:color w:val="31849B"/>
          <w:sz w:val="22"/>
          <w:szCs w:val="22"/>
        </w:rPr>
        <w:t>.</w:t>
      </w:r>
      <w:r w:rsidR="00D02775" w:rsidRPr="00013F34">
        <w:rPr>
          <w:rFonts w:asciiTheme="minorHAnsi" w:hAnsiTheme="minorHAnsi" w:cstheme="minorHAnsi"/>
          <w:b w:val="0"/>
          <w:i w:val="0"/>
          <w:color w:val="31849B"/>
          <w:sz w:val="22"/>
          <w:szCs w:val="22"/>
        </w:rPr>
        <w:t xml:space="preserve">  </w:t>
      </w:r>
      <w:r w:rsidR="00762F62">
        <w:rPr>
          <w:rFonts w:asciiTheme="minorHAnsi" w:hAnsiTheme="minorHAnsi" w:cstheme="minorHAnsi"/>
          <w:b w:val="0"/>
          <w:i w:val="0"/>
          <w:sz w:val="22"/>
          <w:szCs w:val="22"/>
        </w:rPr>
        <w:t>SPR</w:t>
      </w:r>
      <w:r w:rsidR="001D01E0" w:rsidRPr="00013F34">
        <w:rPr>
          <w:rFonts w:asciiTheme="minorHAnsi" w:hAnsiTheme="minorHAnsi" w:cstheme="minorHAnsi"/>
          <w:b w:val="0"/>
          <w:i w:val="0"/>
          <w:sz w:val="22"/>
          <w:szCs w:val="22"/>
        </w:rPr>
        <w:t xml:space="preserve"> is exempt from Federal Excise Tax. </w:t>
      </w:r>
    </w:p>
    <w:p w14:paraId="0228593B" w14:textId="77777777" w:rsidR="00E309E2" w:rsidRPr="00013F34" w:rsidRDefault="00E309E2" w:rsidP="003D7742">
      <w:pPr>
        <w:jc w:val="both"/>
        <w:rPr>
          <w:rFonts w:asciiTheme="minorHAnsi" w:hAnsiTheme="minorHAnsi" w:cstheme="minorHAnsi"/>
          <w:b/>
          <w:color w:val="31849B"/>
          <w:sz w:val="22"/>
          <w:szCs w:val="22"/>
        </w:rPr>
      </w:pPr>
    </w:p>
    <w:p w14:paraId="73C2551F" w14:textId="473F381E" w:rsidR="00811027" w:rsidRPr="00013F34" w:rsidRDefault="009755FE" w:rsidP="00C14976">
      <w:pPr>
        <w:pStyle w:val="BodyText"/>
        <w:rPr>
          <w:rFonts w:asciiTheme="minorHAnsi" w:hAnsiTheme="minorHAnsi" w:cstheme="minorHAnsi"/>
          <w:sz w:val="22"/>
          <w:szCs w:val="22"/>
        </w:rPr>
      </w:pPr>
      <w:r w:rsidRPr="00013F34">
        <w:rPr>
          <w:rFonts w:asciiTheme="minorHAnsi" w:hAnsiTheme="minorHAnsi" w:cstheme="minorHAnsi"/>
          <w:b/>
          <w:color w:val="31849B"/>
          <w:sz w:val="22"/>
          <w:szCs w:val="22"/>
        </w:rPr>
        <w:t>7</w:t>
      </w:r>
      <w:r w:rsidR="004072E1" w:rsidRPr="00013F34">
        <w:rPr>
          <w:rFonts w:asciiTheme="minorHAnsi" w:hAnsiTheme="minorHAnsi" w:cstheme="minorHAnsi"/>
          <w:b/>
          <w:color w:val="31849B"/>
          <w:sz w:val="22"/>
          <w:szCs w:val="22"/>
        </w:rPr>
        <w:t>.</w:t>
      </w:r>
      <w:r w:rsidR="004D1F01" w:rsidRPr="00013F34">
        <w:rPr>
          <w:rFonts w:asciiTheme="minorHAnsi" w:hAnsiTheme="minorHAnsi" w:cstheme="minorHAnsi"/>
          <w:b/>
          <w:color w:val="31849B"/>
          <w:sz w:val="22"/>
          <w:szCs w:val="22"/>
        </w:rPr>
        <w:t>1</w:t>
      </w:r>
      <w:r w:rsidR="00EB512E" w:rsidRPr="00013F34">
        <w:rPr>
          <w:rFonts w:asciiTheme="minorHAnsi" w:hAnsiTheme="minorHAnsi" w:cstheme="minorHAnsi"/>
          <w:b/>
          <w:color w:val="31849B"/>
          <w:sz w:val="22"/>
          <w:szCs w:val="22"/>
        </w:rPr>
        <w:t>3</w:t>
      </w:r>
      <w:r w:rsidR="004072E1" w:rsidRPr="00013F34">
        <w:rPr>
          <w:rFonts w:asciiTheme="minorHAnsi" w:hAnsiTheme="minorHAnsi" w:cstheme="minorHAnsi"/>
          <w:b/>
          <w:color w:val="31849B"/>
          <w:sz w:val="22"/>
          <w:szCs w:val="22"/>
        </w:rPr>
        <w:t xml:space="preserve"> </w:t>
      </w:r>
      <w:r w:rsidR="005D6CD0" w:rsidRPr="00013F34">
        <w:rPr>
          <w:rFonts w:asciiTheme="minorHAnsi" w:hAnsiTheme="minorHAnsi" w:cstheme="minorHAnsi"/>
          <w:b/>
          <w:color w:val="31849B"/>
          <w:sz w:val="22"/>
          <w:szCs w:val="22"/>
        </w:rPr>
        <w:t>No Guaranteed Utilization</w:t>
      </w:r>
      <w:r w:rsidR="00811027" w:rsidRPr="00013F34">
        <w:rPr>
          <w:rFonts w:asciiTheme="minorHAnsi" w:hAnsiTheme="minorHAnsi" w:cstheme="minorHAnsi"/>
          <w:b/>
          <w:color w:val="31849B"/>
          <w:sz w:val="22"/>
          <w:szCs w:val="22"/>
        </w:rPr>
        <w:t>.</w:t>
      </w:r>
      <w:r w:rsidR="005D6CD0" w:rsidRPr="00013F34">
        <w:rPr>
          <w:rFonts w:asciiTheme="minorHAnsi" w:hAnsiTheme="minorHAnsi" w:cstheme="minorHAnsi"/>
          <w:sz w:val="22"/>
          <w:szCs w:val="22"/>
        </w:rPr>
        <w:t xml:space="preserve"> </w:t>
      </w:r>
    </w:p>
    <w:p w14:paraId="73C25520" w14:textId="37F2041C" w:rsidR="005D6CD0" w:rsidRPr="00013F34" w:rsidRDefault="00762F62" w:rsidP="00C14976">
      <w:pPr>
        <w:pStyle w:val="BodyText"/>
        <w:rPr>
          <w:rFonts w:asciiTheme="minorHAnsi" w:hAnsiTheme="minorHAnsi" w:cstheme="minorHAnsi"/>
          <w:sz w:val="22"/>
          <w:szCs w:val="22"/>
        </w:rPr>
      </w:pPr>
      <w:r>
        <w:rPr>
          <w:rFonts w:asciiTheme="minorHAnsi" w:hAnsiTheme="minorHAnsi" w:cstheme="minorHAnsi"/>
          <w:sz w:val="22"/>
          <w:szCs w:val="22"/>
        </w:rPr>
        <w:t>SPR</w:t>
      </w:r>
      <w:r w:rsidR="005D6CD0" w:rsidRPr="00013F34">
        <w:rPr>
          <w:rFonts w:asciiTheme="minorHAnsi" w:hAnsiTheme="minorHAnsi" w:cstheme="minorHAnsi"/>
          <w:sz w:val="22"/>
          <w:szCs w:val="22"/>
        </w:rPr>
        <w:t xml:space="preserve"> does not guarantee utilization </w:t>
      </w:r>
      <w:r w:rsidR="00130E17" w:rsidRPr="00013F34">
        <w:rPr>
          <w:rFonts w:asciiTheme="minorHAnsi" w:hAnsiTheme="minorHAnsi" w:cstheme="minorHAnsi"/>
          <w:sz w:val="22"/>
          <w:szCs w:val="22"/>
        </w:rPr>
        <w:t xml:space="preserve">of </w:t>
      </w:r>
      <w:r w:rsidR="00CD48FB" w:rsidRPr="00013F34">
        <w:rPr>
          <w:rFonts w:asciiTheme="minorHAnsi" w:hAnsiTheme="minorHAnsi" w:cstheme="minorHAnsi"/>
          <w:sz w:val="22"/>
          <w:szCs w:val="22"/>
        </w:rPr>
        <w:t xml:space="preserve">any </w:t>
      </w:r>
      <w:r w:rsidR="00130E17" w:rsidRPr="00013F34">
        <w:rPr>
          <w:rFonts w:asciiTheme="minorHAnsi" w:hAnsiTheme="minorHAnsi" w:cstheme="minorHAnsi"/>
          <w:sz w:val="22"/>
          <w:szCs w:val="22"/>
        </w:rPr>
        <w:t>contract(s)</w:t>
      </w:r>
      <w:r w:rsidR="00CD48FB" w:rsidRPr="00013F34">
        <w:rPr>
          <w:rFonts w:asciiTheme="minorHAnsi" w:hAnsiTheme="minorHAnsi" w:cstheme="minorHAnsi"/>
          <w:sz w:val="22"/>
          <w:szCs w:val="22"/>
        </w:rPr>
        <w:t xml:space="preserve"> </w:t>
      </w:r>
      <w:r w:rsidR="00130E17" w:rsidRPr="00013F34">
        <w:rPr>
          <w:rFonts w:asciiTheme="minorHAnsi" w:hAnsiTheme="minorHAnsi" w:cstheme="minorHAnsi"/>
          <w:sz w:val="22"/>
          <w:szCs w:val="22"/>
        </w:rPr>
        <w:t>awarded through</w:t>
      </w:r>
      <w:r w:rsidR="005D6CD0" w:rsidRPr="00013F34">
        <w:rPr>
          <w:rFonts w:asciiTheme="minorHAnsi" w:hAnsiTheme="minorHAnsi" w:cstheme="minorHAnsi"/>
          <w:sz w:val="22"/>
          <w:szCs w:val="22"/>
        </w:rPr>
        <w:t xml:space="preserve"> this </w:t>
      </w:r>
      <w:r w:rsidR="00CD48FB" w:rsidRPr="00013F34">
        <w:rPr>
          <w:rFonts w:asciiTheme="minorHAnsi" w:hAnsiTheme="minorHAnsi" w:cstheme="minorHAnsi"/>
          <w:sz w:val="22"/>
          <w:szCs w:val="22"/>
        </w:rPr>
        <w:t>RFP/RFQ</w:t>
      </w:r>
      <w:r w:rsidR="00130E17" w:rsidRPr="00013F34">
        <w:rPr>
          <w:rFonts w:asciiTheme="minorHAnsi" w:hAnsiTheme="minorHAnsi" w:cstheme="minorHAnsi"/>
          <w:sz w:val="22"/>
          <w:szCs w:val="22"/>
        </w:rPr>
        <w:t xml:space="preserve"> process</w:t>
      </w:r>
      <w:r w:rsidR="005D6CD0" w:rsidRPr="00013F34">
        <w:rPr>
          <w:rFonts w:asciiTheme="minorHAnsi" w:hAnsiTheme="minorHAnsi" w:cstheme="minorHAnsi"/>
          <w:sz w:val="22"/>
          <w:szCs w:val="22"/>
        </w:rPr>
        <w:t xml:space="preserve">.  The solicitation may provide estimates of utilization; such information is for </w:t>
      </w:r>
      <w:proofErr w:type="gramStart"/>
      <w:r w:rsidR="005D6CD0" w:rsidRPr="00013F34">
        <w:rPr>
          <w:rFonts w:asciiTheme="minorHAnsi" w:hAnsiTheme="minorHAnsi" w:cstheme="minorHAnsi"/>
          <w:sz w:val="22"/>
          <w:szCs w:val="22"/>
        </w:rPr>
        <w:t>Consultant</w:t>
      </w:r>
      <w:proofErr w:type="gramEnd"/>
      <w:r w:rsidR="005D6CD0" w:rsidRPr="00013F34">
        <w:rPr>
          <w:rFonts w:asciiTheme="minorHAnsi" w:hAnsiTheme="minorHAnsi" w:cstheme="minorHAnsi"/>
          <w:sz w:val="22"/>
          <w:szCs w:val="22"/>
        </w:rPr>
        <w:t xml:space="preserve"> </w:t>
      </w:r>
      <w:r w:rsidR="00A54491" w:rsidRPr="00013F34">
        <w:rPr>
          <w:rFonts w:asciiTheme="minorHAnsi" w:hAnsiTheme="minorHAnsi" w:cstheme="minorHAnsi"/>
          <w:sz w:val="22"/>
          <w:szCs w:val="22"/>
        </w:rPr>
        <w:t xml:space="preserve">convenience </w:t>
      </w:r>
      <w:r w:rsidR="005D6CD0" w:rsidRPr="00013F34">
        <w:rPr>
          <w:rFonts w:asciiTheme="minorHAnsi" w:hAnsiTheme="minorHAnsi" w:cstheme="minorHAnsi"/>
          <w:sz w:val="22"/>
          <w:szCs w:val="22"/>
        </w:rPr>
        <w:t xml:space="preserve">and not a </w:t>
      </w:r>
      <w:r w:rsidR="00A54491" w:rsidRPr="00013F34">
        <w:rPr>
          <w:rFonts w:asciiTheme="minorHAnsi" w:hAnsiTheme="minorHAnsi" w:cstheme="minorHAnsi"/>
          <w:sz w:val="22"/>
          <w:szCs w:val="22"/>
        </w:rPr>
        <w:t xml:space="preserve">usage </w:t>
      </w:r>
      <w:r w:rsidR="005D6CD0" w:rsidRPr="00013F34">
        <w:rPr>
          <w:rFonts w:asciiTheme="minorHAnsi" w:hAnsiTheme="minorHAnsi" w:cstheme="minorHAnsi"/>
          <w:sz w:val="22"/>
          <w:szCs w:val="22"/>
        </w:rPr>
        <w:t xml:space="preserve">guarantee.  </w:t>
      </w:r>
      <w:r>
        <w:rPr>
          <w:rFonts w:asciiTheme="minorHAnsi" w:hAnsiTheme="minorHAnsi" w:cstheme="minorHAnsi"/>
          <w:sz w:val="22"/>
          <w:szCs w:val="22"/>
        </w:rPr>
        <w:t>SPR</w:t>
      </w:r>
      <w:r w:rsidR="005D6CD0" w:rsidRPr="00013F34">
        <w:rPr>
          <w:rFonts w:asciiTheme="minorHAnsi" w:hAnsiTheme="minorHAnsi" w:cstheme="minorHAnsi"/>
          <w:sz w:val="22"/>
          <w:szCs w:val="22"/>
        </w:rPr>
        <w:t xml:space="preserve"> reserves the right to </w:t>
      </w:r>
      <w:r w:rsidR="00561E9B" w:rsidRPr="00013F34">
        <w:rPr>
          <w:rFonts w:asciiTheme="minorHAnsi" w:hAnsiTheme="minorHAnsi" w:cstheme="minorHAnsi"/>
          <w:sz w:val="22"/>
          <w:szCs w:val="22"/>
        </w:rPr>
        <w:t xml:space="preserve">issue </w:t>
      </w:r>
      <w:r w:rsidR="005D6CD0" w:rsidRPr="00013F34">
        <w:rPr>
          <w:rFonts w:asciiTheme="minorHAnsi" w:hAnsiTheme="minorHAnsi" w:cstheme="minorHAnsi"/>
          <w:sz w:val="22"/>
          <w:szCs w:val="22"/>
        </w:rPr>
        <w:t xml:space="preserve">multiple or partial awards, and/or to order </w:t>
      </w:r>
      <w:r w:rsidR="00A54491" w:rsidRPr="00013F34">
        <w:rPr>
          <w:rFonts w:asciiTheme="minorHAnsi" w:hAnsiTheme="minorHAnsi" w:cstheme="minorHAnsi"/>
          <w:sz w:val="22"/>
          <w:szCs w:val="22"/>
        </w:rPr>
        <w:t xml:space="preserve">work </w:t>
      </w:r>
      <w:r w:rsidR="005D6CD0" w:rsidRPr="00013F34">
        <w:rPr>
          <w:rFonts w:asciiTheme="minorHAnsi" w:hAnsiTheme="minorHAnsi" w:cstheme="minorHAnsi"/>
          <w:sz w:val="22"/>
          <w:szCs w:val="22"/>
        </w:rPr>
        <w:t xml:space="preserve">based on </w:t>
      </w:r>
      <w:r>
        <w:rPr>
          <w:rFonts w:asciiTheme="minorHAnsi" w:hAnsiTheme="minorHAnsi" w:cstheme="minorHAnsi"/>
          <w:sz w:val="22"/>
          <w:szCs w:val="22"/>
        </w:rPr>
        <w:t>SPR</w:t>
      </w:r>
      <w:r w:rsidRPr="00013F34">
        <w:rPr>
          <w:rFonts w:asciiTheme="minorHAnsi" w:hAnsiTheme="minorHAnsi" w:cstheme="minorHAnsi"/>
          <w:sz w:val="22"/>
          <w:szCs w:val="22"/>
        </w:rPr>
        <w:t xml:space="preserve"> </w:t>
      </w:r>
      <w:r w:rsidR="005D6CD0" w:rsidRPr="00013F34">
        <w:rPr>
          <w:rFonts w:asciiTheme="minorHAnsi" w:hAnsiTheme="minorHAnsi" w:cstheme="minorHAnsi"/>
          <w:sz w:val="22"/>
          <w:szCs w:val="22"/>
        </w:rPr>
        <w:t xml:space="preserve">needs. </w:t>
      </w:r>
      <w:r>
        <w:rPr>
          <w:rFonts w:asciiTheme="minorHAnsi" w:hAnsiTheme="minorHAnsi" w:cstheme="minorHAnsi"/>
          <w:sz w:val="22"/>
          <w:szCs w:val="22"/>
        </w:rPr>
        <w:t>SPR</w:t>
      </w:r>
      <w:r w:rsidR="005D6CD0" w:rsidRPr="00013F34">
        <w:rPr>
          <w:rFonts w:asciiTheme="minorHAnsi" w:hAnsiTheme="minorHAnsi" w:cstheme="minorHAnsi"/>
          <w:sz w:val="22"/>
          <w:szCs w:val="22"/>
        </w:rPr>
        <w:t xml:space="preserve"> </w:t>
      </w:r>
      <w:r w:rsidR="00A54491" w:rsidRPr="00013F34">
        <w:rPr>
          <w:rFonts w:asciiTheme="minorHAnsi" w:hAnsiTheme="minorHAnsi" w:cstheme="minorHAnsi"/>
          <w:sz w:val="22"/>
          <w:szCs w:val="22"/>
        </w:rPr>
        <w:t xml:space="preserve">may turn to </w:t>
      </w:r>
      <w:r w:rsidR="005D6CD0" w:rsidRPr="00013F34">
        <w:rPr>
          <w:rFonts w:asciiTheme="minorHAnsi" w:hAnsiTheme="minorHAnsi" w:cstheme="minorHAnsi"/>
          <w:sz w:val="22"/>
          <w:szCs w:val="22"/>
        </w:rPr>
        <w:t xml:space="preserve">other appropriate contract sources </w:t>
      </w:r>
      <w:r w:rsidR="00A54491" w:rsidRPr="00013F34">
        <w:rPr>
          <w:rFonts w:asciiTheme="minorHAnsi" w:hAnsiTheme="minorHAnsi" w:cstheme="minorHAnsi"/>
          <w:sz w:val="22"/>
          <w:szCs w:val="22"/>
        </w:rPr>
        <w:t xml:space="preserve">or supplemental contracts </w:t>
      </w:r>
      <w:r w:rsidR="005D6CD0" w:rsidRPr="00013F34">
        <w:rPr>
          <w:rFonts w:asciiTheme="minorHAnsi" w:hAnsiTheme="minorHAnsi" w:cstheme="minorHAnsi"/>
          <w:sz w:val="22"/>
          <w:szCs w:val="22"/>
        </w:rPr>
        <w:t xml:space="preserve">to obtain these </w:t>
      </w:r>
      <w:r w:rsidR="00A54491" w:rsidRPr="00013F34">
        <w:rPr>
          <w:rFonts w:asciiTheme="minorHAnsi" w:hAnsiTheme="minorHAnsi" w:cstheme="minorHAnsi"/>
          <w:sz w:val="22"/>
          <w:szCs w:val="22"/>
        </w:rPr>
        <w:t xml:space="preserve">same or similar </w:t>
      </w:r>
      <w:r w:rsidR="005D6CD0" w:rsidRPr="00013F34">
        <w:rPr>
          <w:rFonts w:asciiTheme="minorHAnsi" w:hAnsiTheme="minorHAnsi" w:cstheme="minorHAnsi"/>
          <w:sz w:val="22"/>
          <w:szCs w:val="22"/>
        </w:rPr>
        <w:t xml:space="preserve">services. </w:t>
      </w:r>
      <w:r>
        <w:rPr>
          <w:rFonts w:asciiTheme="minorHAnsi" w:hAnsiTheme="minorHAnsi" w:cstheme="minorHAnsi"/>
          <w:sz w:val="22"/>
          <w:szCs w:val="22"/>
        </w:rPr>
        <w:t>SPR</w:t>
      </w:r>
      <w:r w:rsidR="005D6CD0" w:rsidRPr="00013F34">
        <w:rPr>
          <w:rFonts w:asciiTheme="minorHAnsi" w:hAnsiTheme="minorHAnsi" w:cstheme="minorHAnsi"/>
          <w:sz w:val="22"/>
          <w:szCs w:val="22"/>
        </w:rPr>
        <w:t xml:space="preserve"> may re</w:t>
      </w:r>
      <w:r w:rsidR="00CD48FB" w:rsidRPr="00013F34">
        <w:rPr>
          <w:rFonts w:asciiTheme="minorHAnsi" w:hAnsiTheme="minorHAnsi" w:cstheme="minorHAnsi"/>
          <w:sz w:val="22"/>
          <w:szCs w:val="22"/>
        </w:rPr>
        <w:t>-</w:t>
      </w:r>
      <w:r w:rsidR="005D6CD0" w:rsidRPr="00013F34">
        <w:rPr>
          <w:rFonts w:asciiTheme="minorHAnsi" w:hAnsiTheme="minorHAnsi" w:cstheme="minorHAnsi"/>
          <w:sz w:val="22"/>
          <w:szCs w:val="22"/>
        </w:rPr>
        <w:t xml:space="preserve">solicit for new additions to the Consultant pool.  Use of such supplemental contracts does not limit the right of </w:t>
      </w:r>
      <w:r>
        <w:rPr>
          <w:rFonts w:asciiTheme="minorHAnsi" w:hAnsiTheme="minorHAnsi" w:cstheme="minorHAnsi"/>
          <w:sz w:val="22"/>
          <w:szCs w:val="22"/>
        </w:rPr>
        <w:t>SPR</w:t>
      </w:r>
      <w:r w:rsidR="005D6CD0" w:rsidRPr="00013F34">
        <w:rPr>
          <w:rFonts w:asciiTheme="minorHAnsi" w:hAnsiTheme="minorHAnsi" w:cstheme="minorHAnsi"/>
          <w:sz w:val="22"/>
          <w:szCs w:val="22"/>
        </w:rPr>
        <w:t xml:space="preserve"> to terminate existing contracts for convenience or cause.</w:t>
      </w:r>
    </w:p>
    <w:p w14:paraId="713BC336" w14:textId="791C02E2" w:rsidR="00301A37" w:rsidRPr="00013F34" w:rsidRDefault="00301A37">
      <w:pPr>
        <w:rPr>
          <w:rFonts w:asciiTheme="minorHAnsi" w:hAnsiTheme="minorHAnsi" w:cstheme="minorHAnsi"/>
          <w:b/>
          <w:color w:val="31849B"/>
          <w:sz w:val="22"/>
          <w:szCs w:val="22"/>
        </w:rPr>
      </w:pPr>
    </w:p>
    <w:p w14:paraId="73C25522" w14:textId="6770009E" w:rsidR="00811027" w:rsidRPr="00013F34" w:rsidRDefault="009755FE" w:rsidP="000E579D">
      <w:pPr>
        <w:tabs>
          <w:tab w:val="left" w:pos="540"/>
        </w:tabs>
        <w:rPr>
          <w:rFonts w:asciiTheme="minorHAnsi" w:hAnsiTheme="minorHAnsi" w:cstheme="minorHAnsi"/>
          <w:color w:val="31849B"/>
          <w:sz w:val="22"/>
          <w:szCs w:val="22"/>
        </w:rPr>
      </w:pPr>
      <w:r w:rsidRPr="00013F34">
        <w:rPr>
          <w:rFonts w:asciiTheme="minorHAnsi" w:hAnsiTheme="minorHAnsi" w:cstheme="minorHAnsi"/>
          <w:b/>
          <w:color w:val="31849B"/>
          <w:sz w:val="22"/>
          <w:szCs w:val="22"/>
        </w:rPr>
        <w:t>7</w:t>
      </w:r>
      <w:r w:rsidR="004072E1" w:rsidRPr="00013F34">
        <w:rPr>
          <w:rFonts w:asciiTheme="minorHAnsi" w:hAnsiTheme="minorHAnsi" w:cstheme="minorHAnsi"/>
          <w:b/>
          <w:color w:val="31849B"/>
          <w:sz w:val="22"/>
          <w:szCs w:val="22"/>
        </w:rPr>
        <w:t>.1</w:t>
      </w:r>
      <w:r w:rsidR="00EB512E" w:rsidRPr="00013F34">
        <w:rPr>
          <w:rFonts w:asciiTheme="minorHAnsi" w:hAnsiTheme="minorHAnsi" w:cstheme="minorHAnsi"/>
          <w:b/>
          <w:color w:val="31849B"/>
          <w:sz w:val="22"/>
          <w:szCs w:val="22"/>
        </w:rPr>
        <w:t>4</w:t>
      </w:r>
      <w:r w:rsidR="004072E1" w:rsidRPr="00013F34">
        <w:rPr>
          <w:rFonts w:asciiTheme="minorHAnsi" w:hAnsiTheme="minorHAnsi" w:cstheme="minorHAnsi"/>
          <w:b/>
          <w:color w:val="31849B"/>
          <w:sz w:val="22"/>
          <w:szCs w:val="22"/>
        </w:rPr>
        <w:t xml:space="preserve"> </w:t>
      </w:r>
      <w:r w:rsidR="005D6CD0" w:rsidRPr="00013F34">
        <w:rPr>
          <w:rFonts w:asciiTheme="minorHAnsi" w:hAnsiTheme="minorHAnsi" w:cstheme="minorHAnsi"/>
          <w:b/>
          <w:color w:val="31849B"/>
          <w:sz w:val="22"/>
          <w:szCs w:val="22"/>
        </w:rPr>
        <w:t>Expansion Clause</w:t>
      </w:r>
      <w:r w:rsidR="00811027" w:rsidRPr="00013F34">
        <w:rPr>
          <w:rFonts w:asciiTheme="minorHAnsi" w:hAnsiTheme="minorHAnsi" w:cstheme="minorHAnsi"/>
          <w:color w:val="31849B"/>
          <w:sz w:val="22"/>
          <w:szCs w:val="22"/>
        </w:rPr>
        <w:t>.</w:t>
      </w:r>
    </w:p>
    <w:p w14:paraId="73C25523" w14:textId="77777777" w:rsidR="000E579D" w:rsidRPr="00013F34" w:rsidRDefault="006D7517" w:rsidP="000E579D">
      <w:pPr>
        <w:tabs>
          <w:tab w:val="left" w:pos="540"/>
        </w:tabs>
        <w:rPr>
          <w:rFonts w:asciiTheme="minorHAnsi" w:eastAsia="Calibri" w:hAnsiTheme="minorHAnsi" w:cstheme="minorHAnsi"/>
          <w:sz w:val="22"/>
          <w:szCs w:val="22"/>
        </w:rPr>
      </w:pPr>
      <w:r w:rsidRPr="00013F34">
        <w:rPr>
          <w:rFonts w:asciiTheme="minorHAnsi" w:eastAsia="Calibri" w:hAnsiTheme="minorHAnsi" w:cstheme="minorHAnsi"/>
          <w:sz w:val="22"/>
          <w:szCs w:val="22"/>
        </w:rPr>
        <w:t>T</w:t>
      </w:r>
      <w:r w:rsidR="00062D0D" w:rsidRPr="00013F34">
        <w:rPr>
          <w:rFonts w:asciiTheme="minorHAnsi" w:eastAsia="Calibri" w:hAnsiTheme="minorHAnsi" w:cstheme="minorHAnsi"/>
          <w:sz w:val="22"/>
          <w:szCs w:val="22"/>
        </w:rPr>
        <w:t xml:space="preserve">he contract limits expansion of scope and new work not expressly provided for within the </w:t>
      </w:r>
      <w:r w:rsidR="000E579D" w:rsidRPr="00013F34">
        <w:rPr>
          <w:rFonts w:asciiTheme="minorHAnsi" w:eastAsia="Calibri" w:hAnsiTheme="minorHAnsi" w:cstheme="minorHAnsi"/>
          <w:sz w:val="22"/>
          <w:szCs w:val="22"/>
        </w:rPr>
        <w:t xml:space="preserve">RFP/RFQ.  </w:t>
      </w:r>
    </w:p>
    <w:p w14:paraId="73C25524" w14:textId="77777777" w:rsidR="00E14C04" w:rsidRPr="00013F34" w:rsidRDefault="00E14C04" w:rsidP="000E579D">
      <w:pPr>
        <w:tabs>
          <w:tab w:val="left" w:pos="540"/>
        </w:tabs>
        <w:rPr>
          <w:rFonts w:asciiTheme="minorHAnsi" w:eastAsia="Calibri" w:hAnsiTheme="minorHAnsi" w:cstheme="minorHAnsi"/>
          <w:sz w:val="22"/>
          <w:szCs w:val="22"/>
        </w:rPr>
      </w:pPr>
    </w:p>
    <w:p w14:paraId="73C25525" w14:textId="77777777" w:rsidR="002B1502" w:rsidRPr="00013F34" w:rsidRDefault="006D7517" w:rsidP="00E14C04">
      <w:pPr>
        <w:pStyle w:val="NoSpacing"/>
        <w:rPr>
          <w:rFonts w:asciiTheme="minorHAnsi" w:hAnsiTheme="minorHAnsi" w:cstheme="minorHAnsi"/>
        </w:rPr>
      </w:pPr>
      <w:r w:rsidRPr="00013F34">
        <w:rPr>
          <w:rFonts w:asciiTheme="minorHAnsi" w:hAnsiTheme="minorHAnsi" w:cstheme="minorHAnsi"/>
        </w:rPr>
        <w:t>E</w:t>
      </w:r>
      <w:r w:rsidR="00E14C04" w:rsidRPr="00013F34">
        <w:rPr>
          <w:rFonts w:asciiTheme="minorHAnsi" w:hAnsiTheme="minorHAnsi" w:cstheme="minorHAnsi"/>
        </w:rPr>
        <w:t>xpansion for New Work (work not specified within the original Scope of Work Section of this Agreement, and/or not specified in the original RFP as intended work for the Agreement) must comply with the following:</w:t>
      </w:r>
    </w:p>
    <w:p w14:paraId="73C25526" w14:textId="77777777" w:rsidR="006D7517" w:rsidRPr="00013F34" w:rsidRDefault="00E14C04" w:rsidP="00E14C04">
      <w:pPr>
        <w:pStyle w:val="NoSpacing"/>
        <w:rPr>
          <w:rFonts w:asciiTheme="minorHAnsi" w:hAnsiTheme="minorHAnsi" w:cstheme="minorHAnsi"/>
        </w:rPr>
      </w:pPr>
      <w:r w:rsidRPr="00013F34">
        <w:rPr>
          <w:rFonts w:asciiTheme="minorHAnsi" w:hAnsiTheme="minorHAnsi" w:cstheme="minorHAnsi"/>
        </w:rPr>
        <w:t xml:space="preserve"> </w:t>
      </w:r>
    </w:p>
    <w:p w14:paraId="27A30CB6" w14:textId="5A9467CF" w:rsidR="00D92788" w:rsidRPr="00013F34" w:rsidRDefault="00E14C04" w:rsidP="00E14C04">
      <w:pPr>
        <w:pStyle w:val="NoSpacing"/>
        <w:rPr>
          <w:rFonts w:asciiTheme="minorHAnsi" w:hAnsiTheme="minorHAnsi" w:cstheme="minorHAnsi"/>
        </w:rPr>
      </w:pPr>
      <w:r w:rsidRPr="00013F34">
        <w:rPr>
          <w:rFonts w:asciiTheme="minorHAnsi" w:hAnsiTheme="minorHAnsi" w:cstheme="minorHAnsi"/>
        </w:rPr>
        <w:t xml:space="preserve">(a) New Work </w:t>
      </w:r>
      <w:r w:rsidR="006D7517" w:rsidRPr="00013F34">
        <w:rPr>
          <w:rFonts w:asciiTheme="minorHAnsi" w:hAnsiTheme="minorHAnsi" w:cstheme="minorHAnsi"/>
        </w:rPr>
        <w:t xml:space="preserve">is </w:t>
      </w:r>
      <w:r w:rsidRPr="00013F34">
        <w:rPr>
          <w:rFonts w:asciiTheme="minorHAnsi" w:hAnsiTheme="minorHAnsi" w:cstheme="minorHAnsi"/>
        </w:rPr>
        <w:t xml:space="preserve">not reasonable to solicit separately; (b) is for reasonable purpose; (c) was not reasonably known </w:t>
      </w:r>
      <w:r w:rsidR="006D7517" w:rsidRPr="00013F34">
        <w:rPr>
          <w:rFonts w:asciiTheme="minorHAnsi" w:hAnsiTheme="minorHAnsi" w:cstheme="minorHAnsi"/>
        </w:rPr>
        <w:t xml:space="preserve">by </w:t>
      </w:r>
      <w:r w:rsidR="00BD28FC">
        <w:rPr>
          <w:rFonts w:asciiTheme="minorHAnsi" w:hAnsiTheme="minorHAnsi" w:cstheme="minorHAnsi"/>
        </w:rPr>
        <w:t>SPR</w:t>
      </w:r>
      <w:r w:rsidRPr="00013F34">
        <w:rPr>
          <w:rFonts w:asciiTheme="minorHAnsi" w:hAnsiTheme="minorHAnsi" w:cstheme="minorHAnsi"/>
        </w:rPr>
        <w:t xml:space="preserve"> or Consultant at time of </w:t>
      </w:r>
      <w:r w:rsidR="006D7517" w:rsidRPr="00013F34">
        <w:rPr>
          <w:rFonts w:asciiTheme="minorHAnsi" w:hAnsiTheme="minorHAnsi" w:cstheme="minorHAnsi"/>
        </w:rPr>
        <w:t xml:space="preserve">solicitation </w:t>
      </w:r>
      <w:r w:rsidRPr="00013F34">
        <w:rPr>
          <w:rFonts w:asciiTheme="minorHAnsi" w:hAnsiTheme="minorHAnsi" w:cstheme="minorHAnsi"/>
        </w:rPr>
        <w:t>or was mentioned as a possibility in the solicitation (</w:t>
      </w:r>
      <w:r w:rsidR="006D7517" w:rsidRPr="00013F34">
        <w:rPr>
          <w:rFonts w:asciiTheme="minorHAnsi" w:hAnsiTheme="minorHAnsi" w:cstheme="minorHAnsi"/>
        </w:rPr>
        <w:t xml:space="preserve">i.e. </w:t>
      </w:r>
      <w:r w:rsidRPr="00013F34">
        <w:rPr>
          <w:rFonts w:asciiTheme="minorHAnsi" w:hAnsiTheme="minorHAnsi" w:cstheme="minorHAnsi"/>
        </w:rPr>
        <w:t xml:space="preserve">future phases of work, or a change in law); (d) is not significant enough to be regarded as an independent body of work; (e) would not attract a different field of competition; and (f) does not </w:t>
      </w:r>
      <w:r w:rsidR="00382244" w:rsidRPr="00013F34">
        <w:rPr>
          <w:rFonts w:asciiTheme="minorHAnsi" w:hAnsiTheme="minorHAnsi" w:cstheme="minorHAnsi"/>
        </w:rPr>
        <w:t>change t</w:t>
      </w:r>
      <w:r w:rsidRPr="00013F34">
        <w:rPr>
          <w:rFonts w:asciiTheme="minorHAnsi" w:hAnsiTheme="minorHAnsi" w:cstheme="minorHAnsi"/>
        </w:rPr>
        <w:t xml:space="preserve">he identity or purpose of the Agreement.  </w:t>
      </w:r>
    </w:p>
    <w:p w14:paraId="3F73D629" w14:textId="77777777" w:rsidR="00C70344" w:rsidRPr="00013F34" w:rsidRDefault="00C70344" w:rsidP="00E14C04">
      <w:pPr>
        <w:pStyle w:val="NoSpacing"/>
        <w:rPr>
          <w:rFonts w:asciiTheme="minorHAnsi" w:hAnsiTheme="minorHAnsi" w:cstheme="minorHAnsi"/>
        </w:rPr>
      </w:pPr>
    </w:p>
    <w:p w14:paraId="73C25527" w14:textId="0554AB8D" w:rsidR="00E14C04" w:rsidRPr="00013F34" w:rsidRDefault="00BD28FC" w:rsidP="00E14C04">
      <w:pPr>
        <w:pStyle w:val="NoSpacing"/>
        <w:rPr>
          <w:rFonts w:asciiTheme="minorHAnsi" w:hAnsiTheme="minorHAnsi" w:cstheme="minorHAnsi"/>
        </w:rPr>
      </w:pPr>
      <w:r>
        <w:rPr>
          <w:rFonts w:asciiTheme="minorHAnsi" w:hAnsiTheme="minorHAnsi" w:cstheme="minorHAnsi"/>
        </w:rPr>
        <w:t>SPR</w:t>
      </w:r>
      <w:r w:rsidR="00E14C04" w:rsidRPr="00013F34">
        <w:rPr>
          <w:rFonts w:asciiTheme="minorHAnsi" w:hAnsiTheme="minorHAnsi" w:cstheme="minorHAnsi"/>
        </w:rPr>
        <w:t xml:space="preserve"> may make exceptions for immaterial changes, emergency or sole source conditions, or other situations required in City opinion. Certain changes are not subject to these limitations, such as additional phases of Work anticipated </w:t>
      </w:r>
      <w:r w:rsidR="006D7517" w:rsidRPr="00013F34">
        <w:rPr>
          <w:rFonts w:asciiTheme="minorHAnsi" w:hAnsiTheme="minorHAnsi" w:cstheme="minorHAnsi"/>
        </w:rPr>
        <w:t xml:space="preserve">during </w:t>
      </w:r>
      <w:r w:rsidR="00E14C04" w:rsidRPr="00013F34">
        <w:rPr>
          <w:rFonts w:asciiTheme="minorHAnsi" w:hAnsiTheme="minorHAnsi" w:cstheme="minorHAnsi"/>
        </w:rPr>
        <w:t xml:space="preserve">solicitation, time extensions, </w:t>
      </w:r>
      <w:r w:rsidR="006D7517" w:rsidRPr="00013F34">
        <w:rPr>
          <w:rFonts w:asciiTheme="minorHAnsi" w:hAnsiTheme="minorHAnsi" w:cstheme="minorHAnsi"/>
        </w:rPr>
        <w:t xml:space="preserve">and </w:t>
      </w:r>
      <w:r w:rsidR="00E14C04" w:rsidRPr="00013F34">
        <w:rPr>
          <w:rFonts w:asciiTheme="minorHAnsi" w:hAnsiTheme="minorHAnsi" w:cstheme="minorHAnsi"/>
        </w:rPr>
        <w:t xml:space="preserve">Work Orders issued on an On-Call contract.  </w:t>
      </w:r>
      <w:r w:rsidR="006D7517" w:rsidRPr="00013F34">
        <w:rPr>
          <w:rFonts w:asciiTheme="minorHAnsi" w:hAnsiTheme="minorHAnsi" w:cstheme="minorHAnsi"/>
        </w:rPr>
        <w:t xml:space="preserve">Expansion </w:t>
      </w:r>
      <w:r w:rsidR="00E14C04" w:rsidRPr="00013F34">
        <w:rPr>
          <w:rFonts w:asciiTheme="minorHAnsi" w:hAnsiTheme="minorHAnsi" w:cstheme="minorHAnsi"/>
        </w:rPr>
        <w:t xml:space="preserve">must be mutually agreed and issued by </w:t>
      </w:r>
      <w:r>
        <w:rPr>
          <w:rFonts w:asciiTheme="minorHAnsi" w:hAnsiTheme="minorHAnsi" w:cstheme="minorHAnsi"/>
        </w:rPr>
        <w:t>SPR</w:t>
      </w:r>
      <w:r w:rsidR="00E14C04" w:rsidRPr="00013F34">
        <w:rPr>
          <w:rFonts w:asciiTheme="minorHAnsi" w:hAnsiTheme="minorHAnsi" w:cstheme="minorHAnsi"/>
        </w:rPr>
        <w:t xml:space="preserve"> through written Addenda.  New Work performed before an authorizing Amendment may not be eligible for payment.</w:t>
      </w:r>
    </w:p>
    <w:p w14:paraId="54D3E7A0" w14:textId="194841F3" w:rsidR="00C70344" w:rsidRPr="00013F34" w:rsidRDefault="00C70344" w:rsidP="00E14C04">
      <w:pPr>
        <w:pStyle w:val="NoSpacing"/>
        <w:rPr>
          <w:rFonts w:asciiTheme="minorHAnsi" w:hAnsiTheme="minorHAnsi" w:cstheme="minorHAnsi"/>
        </w:rPr>
      </w:pPr>
    </w:p>
    <w:p w14:paraId="59B89566" w14:textId="1C45E22B" w:rsidR="00C70344" w:rsidRPr="00013F34" w:rsidRDefault="00BD28FC" w:rsidP="00E14C04">
      <w:pPr>
        <w:pStyle w:val="NoSpacing"/>
        <w:rPr>
          <w:rFonts w:asciiTheme="minorHAnsi" w:hAnsiTheme="minorHAnsi" w:cstheme="minorHAnsi"/>
        </w:rPr>
      </w:pPr>
      <w:r>
        <w:rPr>
          <w:rFonts w:asciiTheme="minorHAnsi" w:hAnsiTheme="minorHAnsi" w:cstheme="minorHAnsi"/>
        </w:rPr>
        <w:t>SPR</w:t>
      </w:r>
      <w:r w:rsidR="00C70344" w:rsidRPr="00013F34">
        <w:rPr>
          <w:rFonts w:asciiTheme="minorHAnsi" w:hAnsiTheme="minorHAnsi" w:cstheme="minorHAnsi"/>
        </w:rPr>
        <w:t xml:space="preserve"> reserves the right to independently solicit and award any New Work to another firm when deemed appropriate or required by City policy.</w:t>
      </w:r>
    </w:p>
    <w:p w14:paraId="73C2552F" w14:textId="4B719407" w:rsidR="003D7742" w:rsidRPr="00013F34" w:rsidRDefault="009755FE" w:rsidP="003D7742">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2"/>
          <w:szCs w:val="22"/>
        </w:rPr>
      </w:pPr>
      <w:r w:rsidRPr="00013F34">
        <w:rPr>
          <w:rFonts w:asciiTheme="minorHAnsi" w:hAnsiTheme="minorHAnsi" w:cstheme="minorHAnsi"/>
          <w:i w:val="0"/>
          <w:color w:val="31849B"/>
          <w:sz w:val="22"/>
          <w:szCs w:val="22"/>
        </w:rPr>
        <w:t>7.1</w:t>
      </w:r>
      <w:r w:rsidR="00EB512E" w:rsidRPr="00013F34">
        <w:rPr>
          <w:rFonts w:asciiTheme="minorHAnsi" w:hAnsiTheme="minorHAnsi" w:cstheme="minorHAnsi"/>
          <w:i w:val="0"/>
          <w:color w:val="31849B"/>
          <w:sz w:val="22"/>
          <w:szCs w:val="22"/>
        </w:rPr>
        <w:t>5</w:t>
      </w:r>
      <w:r w:rsidRPr="00013F34">
        <w:rPr>
          <w:rFonts w:asciiTheme="minorHAnsi" w:hAnsiTheme="minorHAnsi" w:cstheme="minorHAnsi"/>
          <w:i w:val="0"/>
          <w:color w:val="31849B"/>
          <w:sz w:val="22"/>
          <w:szCs w:val="22"/>
        </w:rPr>
        <w:t xml:space="preserve"> </w:t>
      </w:r>
      <w:r w:rsidR="003D7742" w:rsidRPr="00013F34">
        <w:rPr>
          <w:rFonts w:asciiTheme="minorHAnsi" w:hAnsiTheme="minorHAnsi" w:cstheme="minorHAnsi"/>
          <w:i w:val="0"/>
          <w:color w:val="31849B"/>
          <w:sz w:val="22"/>
          <w:szCs w:val="22"/>
        </w:rPr>
        <w:t>Effective Dates of Offer.</w:t>
      </w:r>
    </w:p>
    <w:p w14:paraId="73C25530" w14:textId="400249F6" w:rsidR="003D7742" w:rsidRPr="00013F34" w:rsidRDefault="003D7742" w:rsidP="003D7742">
      <w:pPr>
        <w:jc w:val="both"/>
        <w:rPr>
          <w:rFonts w:asciiTheme="minorHAnsi" w:hAnsiTheme="minorHAnsi" w:cstheme="minorHAnsi"/>
          <w:sz w:val="22"/>
          <w:szCs w:val="22"/>
        </w:rPr>
      </w:pPr>
      <w:r w:rsidRPr="00013F34">
        <w:rPr>
          <w:rFonts w:asciiTheme="minorHAnsi" w:hAnsiTheme="minorHAnsi" w:cstheme="minorHAnsi"/>
          <w:sz w:val="22"/>
          <w:szCs w:val="22"/>
        </w:rPr>
        <w:t xml:space="preserve">Solicitation responses are valid until </w:t>
      </w:r>
      <w:r w:rsidR="00BD28FC">
        <w:rPr>
          <w:rFonts w:asciiTheme="minorHAnsi" w:hAnsiTheme="minorHAnsi" w:cstheme="minorHAnsi"/>
          <w:sz w:val="22"/>
          <w:szCs w:val="22"/>
        </w:rPr>
        <w:t>SPR</w:t>
      </w:r>
      <w:r w:rsidRPr="00013F34">
        <w:rPr>
          <w:rFonts w:asciiTheme="minorHAnsi" w:hAnsiTheme="minorHAnsi" w:cstheme="minorHAnsi"/>
          <w:sz w:val="22"/>
          <w:szCs w:val="22"/>
        </w:rPr>
        <w:t xml:space="preserve"> completes award.  Should any Proposer object to this condition, the Proposer must </w:t>
      </w:r>
      <w:r w:rsidR="009F2F41" w:rsidRPr="00013F34">
        <w:rPr>
          <w:rFonts w:asciiTheme="minorHAnsi" w:hAnsiTheme="minorHAnsi" w:cstheme="minorHAnsi"/>
          <w:sz w:val="22"/>
          <w:szCs w:val="22"/>
        </w:rPr>
        <w:t>object prior to the Q&amp;A deadline on page 1.</w:t>
      </w:r>
    </w:p>
    <w:p w14:paraId="73C25531" w14:textId="03C58BDF" w:rsidR="003D7742" w:rsidRPr="00013F34" w:rsidRDefault="00BE71CE" w:rsidP="003D7742">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2"/>
          <w:szCs w:val="22"/>
        </w:rPr>
      </w:pPr>
      <w:r w:rsidRPr="00013F34">
        <w:rPr>
          <w:rFonts w:asciiTheme="minorHAnsi" w:hAnsiTheme="minorHAnsi" w:cstheme="minorHAnsi"/>
          <w:i w:val="0"/>
          <w:color w:val="31849B"/>
          <w:sz w:val="22"/>
          <w:szCs w:val="22"/>
        </w:rPr>
        <w:t>7.1</w:t>
      </w:r>
      <w:r w:rsidR="00EB512E" w:rsidRPr="00013F34">
        <w:rPr>
          <w:rFonts w:asciiTheme="minorHAnsi" w:hAnsiTheme="minorHAnsi" w:cstheme="minorHAnsi"/>
          <w:i w:val="0"/>
          <w:color w:val="31849B"/>
          <w:sz w:val="22"/>
          <w:szCs w:val="22"/>
        </w:rPr>
        <w:t>6</w:t>
      </w:r>
      <w:r w:rsidR="009755FE" w:rsidRPr="00013F34">
        <w:rPr>
          <w:rFonts w:asciiTheme="minorHAnsi" w:hAnsiTheme="minorHAnsi" w:cstheme="minorHAnsi"/>
          <w:i w:val="0"/>
          <w:color w:val="31849B"/>
          <w:sz w:val="22"/>
          <w:szCs w:val="22"/>
        </w:rPr>
        <w:t xml:space="preserve"> </w:t>
      </w:r>
      <w:r w:rsidR="003D7742" w:rsidRPr="00013F34">
        <w:rPr>
          <w:rFonts w:asciiTheme="minorHAnsi" w:hAnsiTheme="minorHAnsi" w:cstheme="minorHAnsi"/>
          <w:i w:val="0"/>
          <w:color w:val="31849B"/>
          <w:sz w:val="22"/>
          <w:szCs w:val="22"/>
        </w:rPr>
        <w:t>Cost of Preparing Proposals</w:t>
      </w:r>
      <w:r w:rsidR="00054D7D" w:rsidRPr="00013F34">
        <w:rPr>
          <w:rFonts w:asciiTheme="minorHAnsi" w:hAnsiTheme="minorHAnsi" w:cstheme="minorHAnsi"/>
          <w:i w:val="0"/>
          <w:color w:val="31849B"/>
          <w:sz w:val="22"/>
          <w:szCs w:val="22"/>
        </w:rPr>
        <w:t>.</w:t>
      </w:r>
    </w:p>
    <w:p w14:paraId="73C25532" w14:textId="32DC4101" w:rsidR="003D7742" w:rsidRPr="00013F34" w:rsidRDefault="00BD28FC" w:rsidP="003D7742">
      <w:pPr>
        <w:pStyle w:val="BodyText2"/>
        <w:spacing w:line="240" w:lineRule="auto"/>
        <w:jc w:val="both"/>
        <w:rPr>
          <w:rFonts w:asciiTheme="minorHAnsi" w:hAnsiTheme="minorHAnsi" w:cstheme="minorHAnsi"/>
          <w:sz w:val="22"/>
          <w:szCs w:val="22"/>
        </w:rPr>
      </w:pPr>
      <w:r>
        <w:rPr>
          <w:rFonts w:asciiTheme="minorHAnsi" w:hAnsiTheme="minorHAnsi" w:cstheme="minorHAnsi"/>
          <w:sz w:val="22"/>
          <w:szCs w:val="22"/>
        </w:rPr>
        <w:t>SPR</w:t>
      </w:r>
      <w:r w:rsidR="003D7742" w:rsidRPr="00013F34">
        <w:rPr>
          <w:rFonts w:asciiTheme="minorHAnsi" w:hAnsiTheme="minorHAnsi" w:cstheme="minorHAnsi"/>
          <w:sz w:val="22"/>
          <w:szCs w:val="22"/>
        </w:rPr>
        <w:t xml:space="preserve"> </w:t>
      </w:r>
      <w:r w:rsidR="006D7517" w:rsidRPr="00013F34">
        <w:rPr>
          <w:rFonts w:asciiTheme="minorHAnsi" w:hAnsiTheme="minorHAnsi" w:cstheme="minorHAnsi"/>
          <w:sz w:val="22"/>
          <w:szCs w:val="22"/>
        </w:rPr>
        <w:t xml:space="preserve">is not </w:t>
      </w:r>
      <w:r w:rsidR="003D7742" w:rsidRPr="00013F34">
        <w:rPr>
          <w:rFonts w:asciiTheme="minorHAnsi" w:hAnsiTheme="minorHAnsi" w:cstheme="minorHAnsi"/>
          <w:sz w:val="22"/>
          <w:szCs w:val="22"/>
        </w:rPr>
        <w:t xml:space="preserve">liable for costs incurred by the Proposer </w:t>
      </w:r>
      <w:r w:rsidR="009F2F41" w:rsidRPr="00013F34">
        <w:rPr>
          <w:rFonts w:asciiTheme="minorHAnsi" w:hAnsiTheme="minorHAnsi" w:cstheme="minorHAnsi"/>
          <w:sz w:val="22"/>
          <w:szCs w:val="22"/>
        </w:rPr>
        <w:t>to prepare, submit and present proposals, interviews and/or demonstrations.</w:t>
      </w:r>
    </w:p>
    <w:p w14:paraId="73C25533" w14:textId="536FD437" w:rsidR="003D7742" w:rsidRPr="00013F34" w:rsidRDefault="009755FE" w:rsidP="003D7742">
      <w:pPr>
        <w:jc w:val="both"/>
        <w:rPr>
          <w:rFonts w:asciiTheme="minorHAnsi" w:hAnsiTheme="minorHAnsi" w:cstheme="minorHAnsi"/>
          <w:b/>
          <w:color w:val="31849B"/>
          <w:sz w:val="22"/>
          <w:szCs w:val="22"/>
        </w:rPr>
      </w:pPr>
      <w:bookmarkStart w:id="53" w:name="_Toc521141125"/>
      <w:bookmarkStart w:id="54" w:name="_Toc524484972"/>
      <w:bookmarkStart w:id="55" w:name="_Toc524754159"/>
      <w:bookmarkStart w:id="56" w:name="_Toc85261716"/>
      <w:bookmarkStart w:id="57" w:name="_Toc521141129"/>
      <w:bookmarkStart w:id="58" w:name="_Toc524484976"/>
      <w:bookmarkStart w:id="59" w:name="_Toc524754163"/>
      <w:bookmarkStart w:id="60" w:name="_Toc526492405"/>
      <w:bookmarkStart w:id="61" w:name="_Toc528557460"/>
      <w:bookmarkStart w:id="62" w:name="_Toc529153520"/>
      <w:bookmarkStart w:id="63" w:name="_Toc30899418"/>
      <w:r w:rsidRPr="00013F34">
        <w:rPr>
          <w:rFonts w:asciiTheme="minorHAnsi" w:hAnsiTheme="minorHAnsi" w:cstheme="minorHAnsi"/>
          <w:b/>
          <w:color w:val="31849B"/>
          <w:sz w:val="22"/>
          <w:szCs w:val="22"/>
        </w:rPr>
        <w:t>7.1</w:t>
      </w:r>
      <w:r w:rsidR="00EB512E" w:rsidRPr="00013F34">
        <w:rPr>
          <w:rFonts w:asciiTheme="minorHAnsi" w:hAnsiTheme="minorHAnsi" w:cstheme="minorHAnsi"/>
          <w:b/>
          <w:color w:val="31849B"/>
          <w:sz w:val="22"/>
          <w:szCs w:val="22"/>
        </w:rPr>
        <w:t>7</w:t>
      </w:r>
      <w:r w:rsidRPr="00013F34">
        <w:rPr>
          <w:rFonts w:asciiTheme="minorHAnsi" w:hAnsiTheme="minorHAnsi" w:cstheme="minorHAnsi"/>
          <w:b/>
          <w:color w:val="31849B"/>
          <w:sz w:val="22"/>
          <w:szCs w:val="22"/>
        </w:rPr>
        <w:t xml:space="preserve"> </w:t>
      </w:r>
      <w:r w:rsidR="003D7742" w:rsidRPr="00013F34">
        <w:rPr>
          <w:rFonts w:asciiTheme="minorHAnsi" w:hAnsiTheme="minorHAnsi" w:cstheme="minorHAnsi"/>
          <w:b/>
          <w:color w:val="31849B"/>
          <w:sz w:val="22"/>
          <w:szCs w:val="22"/>
        </w:rPr>
        <w:t>Readability</w:t>
      </w:r>
      <w:bookmarkEnd w:id="53"/>
      <w:bookmarkEnd w:id="54"/>
      <w:bookmarkEnd w:id="55"/>
      <w:bookmarkEnd w:id="56"/>
      <w:r w:rsidR="00054D7D" w:rsidRPr="00013F34">
        <w:rPr>
          <w:rFonts w:asciiTheme="minorHAnsi" w:hAnsiTheme="minorHAnsi" w:cstheme="minorHAnsi"/>
          <w:b/>
          <w:color w:val="31849B"/>
          <w:sz w:val="22"/>
          <w:szCs w:val="22"/>
        </w:rPr>
        <w:t>.</w:t>
      </w:r>
    </w:p>
    <w:p w14:paraId="73C25534" w14:textId="63586C7D" w:rsidR="003D7742" w:rsidRPr="00013F34" w:rsidRDefault="00BD28FC" w:rsidP="003D7742">
      <w:pPr>
        <w:jc w:val="both"/>
        <w:rPr>
          <w:rFonts w:asciiTheme="minorHAnsi" w:hAnsiTheme="minorHAnsi" w:cstheme="minorHAnsi"/>
          <w:sz w:val="22"/>
          <w:szCs w:val="22"/>
        </w:rPr>
      </w:pPr>
      <w:r>
        <w:rPr>
          <w:rFonts w:asciiTheme="minorHAnsi" w:hAnsiTheme="minorHAnsi" w:cstheme="minorHAnsi"/>
          <w:sz w:val="22"/>
          <w:szCs w:val="22"/>
        </w:rPr>
        <w:t>SPR’s</w:t>
      </w:r>
      <w:r w:rsidR="003D7742" w:rsidRPr="00013F34">
        <w:rPr>
          <w:rFonts w:asciiTheme="minorHAnsi" w:hAnsiTheme="minorHAnsi" w:cstheme="minorHAnsi"/>
          <w:sz w:val="22"/>
          <w:szCs w:val="22"/>
        </w:rPr>
        <w:t xml:space="preserve"> ability to evaluate proposals </w:t>
      </w:r>
      <w:r w:rsidR="006D7517" w:rsidRPr="00013F34">
        <w:rPr>
          <w:rFonts w:asciiTheme="minorHAnsi" w:hAnsiTheme="minorHAnsi" w:cstheme="minorHAnsi"/>
          <w:sz w:val="22"/>
          <w:szCs w:val="22"/>
        </w:rPr>
        <w:t xml:space="preserve">is influenced by the </w:t>
      </w:r>
      <w:r w:rsidR="009F2F41" w:rsidRPr="00013F34">
        <w:rPr>
          <w:rFonts w:asciiTheme="minorHAnsi" w:hAnsiTheme="minorHAnsi" w:cstheme="minorHAnsi"/>
          <w:sz w:val="22"/>
          <w:szCs w:val="22"/>
        </w:rPr>
        <w:t xml:space="preserve">organization, detail, comprehensive </w:t>
      </w:r>
      <w:proofErr w:type="gramStart"/>
      <w:r w:rsidR="009F2F41" w:rsidRPr="00013F34">
        <w:rPr>
          <w:rFonts w:asciiTheme="minorHAnsi" w:hAnsiTheme="minorHAnsi" w:cstheme="minorHAnsi"/>
          <w:sz w:val="22"/>
          <w:szCs w:val="22"/>
        </w:rPr>
        <w:t>material</w:t>
      </w:r>
      <w:proofErr w:type="gramEnd"/>
      <w:r w:rsidR="009F2F41" w:rsidRPr="00013F34">
        <w:rPr>
          <w:rFonts w:asciiTheme="minorHAnsi" w:hAnsiTheme="minorHAnsi" w:cstheme="minorHAnsi"/>
          <w:sz w:val="22"/>
          <w:szCs w:val="22"/>
        </w:rPr>
        <w:t xml:space="preserve"> and readable</w:t>
      </w:r>
      <w:r w:rsidR="006D7517" w:rsidRPr="00013F34">
        <w:rPr>
          <w:rFonts w:asciiTheme="minorHAnsi" w:hAnsiTheme="minorHAnsi" w:cstheme="minorHAnsi"/>
          <w:sz w:val="22"/>
          <w:szCs w:val="22"/>
        </w:rPr>
        <w:t xml:space="preserve"> format of the response</w:t>
      </w:r>
      <w:r w:rsidR="009F2F41" w:rsidRPr="00013F34">
        <w:rPr>
          <w:rFonts w:asciiTheme="minorHAnsi" w:hAnsiTheme="minorHAnsi" w:cstheme="minorHAnsi"/>
          <w:sz w:val="22"/>
          <w:szCs w:val="22"/>
        </w:rPr>
        <w:t>.</w:t>
      </w:r>
      <w:r w:rsidR="003D7742" w:rsidRPr="00013F34">
        <w:rPr>
          <w:rFonts w:asciiTheme="minorHAnsi" w:hAnsiTheme="minorHAnsi" w:cstheme="minorHAnsi"/>
          <w:sz w:val="22"/>
          <w:szCs w:val="22"/>
        </w:rPr>
        <w:t xml:space="preserve"> </w:t>
      </w:r>
    </w:p>
    <w:p w14:paraId="73C25535" w14:textId="77777777" w:rsidR="009F2F41" w:rsidRPr="00013F34" w:rsidRDefault="009F2F41" w:rsidP="003D7742">
      <w:pPr>
        <w:jc w:val="both"/>
        <w:rPr>
          <w:rFonts w:asciiTheme="minorHAnsi" w:hAnsiTheme="minorHAnsi" w:cstheme="minorHAnsi"/>
          <w:sz w:val="22"/>
          <w:szCs w:val="22"/>
        </w:rPr>
      </w:pPr>
    </w:p>
    <w:p w14:paraId="73C25536" w14:textId="51AAF7CC" w:rsidR="003D7742" w:rsidRPr="00013F34" w:rsidRDefault="00BE71CE" w:rsidP="003D7742">
      <w:pPr>
        <w:jc w:val="both"/>
        <w:rPr>
          <w:rFonts w:asciiTheme="minorHAnsi" w:hAnsiTheme="minorHAnsi" w:cstheme="minorHAnsi"/>
          <w:b/>
          <w:color w:val="31849B"/>
          <w:sz w:val="22"/>
          <w:szCs w:val="22"/>
        </w:rPr>
      </w:pPr>
      <w:r w:rsidRPr="00013F34">
        <w:rPr>
          <w:rFonts w:asciiTheme="minorHAnsi" w:hAnsiTheme="minorHAnsi" w:cstheme="minorHAnsi"/>
          <w:b/>
          <w:color w:val="31849B"/>
          <w:sz w:val="22"/>
          <w:szCs w:val="22"/>
        </w:rPr>
        <w:t>7.1</w:t>
      </w:r>
      <w:r w:rsidR="00EB512E" w:rsidRPr="00013F34">
        <w:rPr>
          <w:rFonts w:asciiTheme="minorHAnsi" w:hAnsiTheme="minorHAnsi" w:cstheme="minorHAnsi"/>
          <w:b/>
          <w:color w:val="31849B"/>
          <w:sz w:val="22"/>
          <w:szCs w:val="22"/>
        </w:rPr>
        <w:t>8</w:t>
      </w:r>
      <w:r w:rsidR="009755FE" w:rsidRPr="00013F34">
        <w:rPr>
          <w:rFonts w:asciiTheme="minorHAnsi" w:hAnsiTheme="minorHAnsi" w:cstheme="minorHAnsi"/>
          <w:b/>
          <w:color w:val="31849B"/>
          <w:sz w:val="22"/>
          <w:szCs w:val="22"/>
        </w:rPr>
        <w:t xml:space="preserve"> </w:t>
      </w:r>
      <w:r w:rsidR="003D7742" w:rsidRPr="00013F34">
        <w:rPr>
          <w:rFonts w:asciiTheme="minorHAnsi" w:hAnsiTheme="minorHAnsi" w:cstheme="minorHAnsi"/>
          <w:b/>
          <w:color w:val="31849B"/>
          <w:sz w:val="22"/>
          <w:szCs w:val="22"/>
        </w:rPr>
        <w:t xml:space="preserve">Changes or Corrections </w:t>
      </w:r>
      <w:r w:rsidR="009F2F41" w:rsidRPr="00013F34">
        <w:rPr>
          <w:rFonts w:asciiTheme="minorHAnsi" w:hAnsiTheme="minorHAnsi" w:cstheme="minorHAnsi"/>
          <w:b/>
          <w:color w:val="31849B"/>
          <w:sz w:val="22"/>
          <w:szCs w:val="22"/>
        </w:rPr>
        <w:t xml:space="preserve">to </w:t>
      </w:r>
      <w:r w:rsidR="003D7742" w:rsidRPr="00013F34">
        <w:rPr>
          <w:rFonts w:asciiTheme="minorHAnsi" w:hAnsiTheme="minorHAnsi" w:cstheme="minorHAnsi"/>
          <w:b/>
          <w:color w:val="31849B"/>
          <w:sz w:val="22"/>
          <w:szCs w:val="22"/>
        </w:rPr>
        <w:t>Proposal Submittal.</w:t>
      </w:r>
    </w:p>
    <w:p w14:paraId="73C25537" w14:textId="77777777" w:rsidR="003D7742" w:rsidRPr="00013F34" w:rsidRDefault="003D7742" w:rsidP="003D7742">
      <w:pPr>
        <w:jc w:val="both"/>
        <w:rPr>
          <w:rFonts w:asciiTheme="minorHAnsi" w:hAnsiTheme="minorHAnsi" w:cstheme="minorHAnsi"/>
          <w:sz w:val="22"/>
          <w:szCs w:val="22"/>
        </w:rPr>
      </w:pPr>
      <w:r w:rsidRPr="00013F34">
        <w:rPr>
          <w:rFonts w:asciiTheme="minorHAnsi" w:hAnsiTheme="minorHAnsi" w:cstheme="minorHAnsi"/>
          <w:sz w:val="22"/>
          <w:szCs w:val="22"/>
        </w:rPr>
        <w:t xml:space="preserve">Prior to the submittal </w:t>
      </w:r>
      <w:r w:rsidR="006D7517" w:rsidRPr="00013F34">
        <w:rPr>
          <w:rFonts w:asciiTheme="minorHAnsi" w:hAnsiTheme="minorHAnsi" w:cstheme="minorHAnsi"/>
          <w:sz w:val="22"/>
          <w:szCs w:val="22"/>
        </w:rPr>
        <w:t>due date</w:t>
      </w:r>
      <w:r w:rsidRPr="00013F34">
        <w:rPr>
          <w:rFonts w:asciiTheme="minorHAnsi" w:hAnsiTheme="minorHAnsi" w:cstheme="minorHAnsi"/>
          <w:sz w:val="22"/>
          <w:szCs w:val="22"/>
        </w:rPr>
        <w:t xml:space="preserve">, a </w:t>
      </w:r>
      <w:proofErr w:type="gramStart"/>
      <w:r w:rsidRPr="00013F34">
        <w:rPr>
          <w:rFonts w:asciiTheme="minorHAnsi" w:hAnsiTheme="minorHAnsi" w:cstheme="minorHAnsi"/>
          <w:sz w:val="22"/>
          <w:szCs w:val="22"/>
        </w:rPr>
        <w:t>Consultant</w:t>
      </w:r>
      <w:proofErr w:type="gramEnd"/>
      <w:r w:rsidRPr="00013F34">
        <w:rPr>
          <w:rFonts w:asciiTheme="minorHAnsi" w:hAnsiTheme="minorHAnsi" w:cstheme="minorHAnsi"/>
          <w:sz w:val="22"/>
          <w:szCs w:val="22"/>
        </w:rPr>
        <w:t xml:space="preserve"> may </w:t>
      </w:r>
      <w:r w:rsidR="006C2BB3" w:rsidRPr="00013F34">
        <w:rPr>
          <w:rFonts w:asciiTheme="minorHAnsi" w:hAnsiTheme="minorHAnsi" w:cstheme="minorHAnsi"/>
          <w:sz w:val="22"/>
          <w:szCs w:val="22"/>
        </w:rPr>
        <w:t xml:space="preserve">change </w:t>
      </w:r>
      <w:r w:rsidRPr="00013F34">
        <w:rPr>
          <w:rFonts w:asciiTheme="minorHAnsi" w:hAnsiTheme="minorHAnsi" w:cstheme="minorHAnsi"/>
          <w:sz w:val="22"/>
          <w:szCs w:val="22"/>
        </w:rPr>
        <w:t>its proposal, if initialed and dated by the Consultant.  No change</w:t>
      </w:r>
      <w:r w:rsidR="009F2F41" w:rsidRPr="00013F34">
        <w:rPr>
          <w:rFonts w:asciiTheme="minorHAnsi" w:hAnsiTheme="minorHAnsi" w:cstheme="minorHAnsi"/>
          <w:sz w:val="22"/>
          <w:szCs w:val="22"/>
        </w:rPr>
        <w:t xml:space="preserve">s are </w:t>
      </w:r>
      <w:r w:rsidRPr="00013F34">
        <w:rPr>
          <w:rFonts w:asciiTheme="minorHAnsi" w:hAnsiTheme="minorHAnsi" w:cstheme="minorHAnsi"/>
          <w:sz w:val="22"/>
          <w:szCs w:val="22"/>
        </w:rPr>
        <w:t xml:space="preserve">allowed after the closing date and time. </w:t>
      </w:r>
    </w:p>
    <w:p w14:paraId="73C25538" w14:textId="21E14894" w:rsidR="003D7742" w:rsidRPr="00013F34" w:rsidRDefault="002B0C0B" w:rsidP="003D7742">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2"/>
          <w:szCs w:val="22"/>
        </w:rPr>
      </w:pPr>
      <w:r w:rsidRPr="00013F34">
        <w:rPr>
          <w:rFonts w:asciiTheme="minorHAnsi" w:hAnsiTheme="minorHAnsi" w:cstheme="minorHAnsi"/>
          <w:i w:val="0"/>
          <w:color w:val="31849B"/>
          <w:sz w:val="22"/>
          <w:szCs w:val="22"/>
        </w:rPr>
        <w:lastRenderedPageBreak/>
        <w:t>7.</w:t>
      </w:r>
      <w:r w:rsidR="00EB512E" w:rsidRPr="00013F34">
        <w:rPr>
          <w:rFonts w:asciiTheme="minorHAnsi" w:hAnsiTheme="minorHAnsi" w:cstheme="minorHAnsi"/>
          <w:i w:val="0"/>
          <w:color w:val="31849B"/>
          <w:sz w:val="22"/>
          <w:szCs w:val="22"/>
        </w:rPr>
        <w:t>19</w:t>
      </w:r>
      <w:r w:rsidR="00811027" w:rsidRPr="00013F34">
        <w:rPr>
          <w:rFonts w:asciiTheme="minorHAnsi" w:hAnsiTheme="minorHAnsi" w:cstheme="minorHAnsi"/>
          <w:i w:val="0"/>
          <w:color w:val="31849B"/>
          <w:sz w:val="22"/>
          <w:szCs w:val="22"/>
        </w:rPr>
        <w:t xml:space="preserve"> </w:t>
      </w:r>
      <w:r w:rsidR="003D7742" w:rsidRPr="00013F34">
        <w:rPr>
          <w:rFonts w:asciiTheme="minorHAnsi" w:hAnsiTheme="minorHAnsi" w:cstheme="minorHAnsi"/>
          <w:i w:val="0"/>
          <w:color w:val="31849B"/>
          <w:sz w:val="22"/>
          <w:szCs w:val="22"/>
        </w:rPr>
        <w:t>Errors in Proposals</w:t>
      </w:r>
      <w:bookmarkEnd w:id="57"/>
      <w:bookmarkEnd w:id="58"/>
      <w:bookmarkEnd w:id="59"/>
      <w:bookmarkEnd w:id="60"/>
      <w:bookmarkEnd w:id="61"/>
      <w:bookmarkEnd w:id="62"/>
      <w:bookmarkEnd w:id="63"/>
      <w:r w:rsidR="00054D7D" w:rsidRPr="00013F34">
        <w:rPr>
          <w:rFonts w:asciiTheme="minorHAnsi" w:hAnsiTheme="minorHAnsi" w:cstheme="minorHAnsi"/>
          <w:i w:val="0"/>
          <w:color w:val="31849B"/>
          <w:sz w:val="22"/>
          <w:szCs w:val="22"/>
        </w:rPr>
        <w:t>.</w:t>
      </w:r>
    </w:p>
    <w:p w14:paraId="73C25539" w14:textId="5246DD9D" w:rsidR="003D7742" w:rsidRPr="00013F34" w:rsidRDefault="003D7742" w:rsidP="003D7742">
      <w:pPr>
        <w:pStyle w:val="BodyText2"/>
        <w:spacing w:line="240" w:lineRule="auto"/>
        <w:jc w:val="both"/>
        <w:rPr>
          <w:rFonts w:asciiTheme="minorHAnsi" w:hAnsiTheme="minorHAnsi" w:cstheme="minorHAnsi"/>
          <w:sz w:val="22"/>
          <w:szCs w:val="22"/>
        </w:rPr>
      </w:pPr>
      <w:r w:rsidRPr="00013F34">
        <w:rPr>
          <w:rFonts w:asciiTheme="minorHAnsi" w:hAnsiTheme="minorHAnsi" w:cstheme="minorHAnsi"/>
          <w:sz w:val="22"/>
          <w:szCs w:val="22"/>
        </w:rPr>
        <w:t xml:space="preserve">Proposers are responsible for errors and omissions in their proposals.  No error or omission shall diminish the Proposer’s obligations to </w:t>
      </w:r>
      <w:r w:rsidR="00BD28FC">
        <w:rPr>
          <w:rFonts w:asciiTheme="minorHAnsi" w:hAnsiTheme="minorHAnsi" w:cstheme="minorHAnsi"/>
          <w:sz w:val="22"/>
          <w:szCs w:val="22"/>
        </w:rPr>
        <w:t>SPR</w:t>
      </w:r>
      <w:r w:rsidRPr="00013F34">
        <w:rPr>
          <w:rFonts w:asciiTheme="minorHAnsi" w:hAnsiTheme="minorHAnsi" w:cstheme="minorHAnsi"/>
          <w:sz w:val="22"/>
          <w:szCs w:val="22"/>
        </w:rPr>
        <w:t>.</w:t>
      </w:r>
    </w:p>
    <w:p w14:paraId="73C2553A" w14:textId="4BC937D0" w:rsidR="003D7742" w:rsidRPr="00013F34" w:rsidRDefault="002B0C0B" w:rsidP="003D7742">
      <w:pPr>
        <w:pStyle w:val="BodyText2"/>
        <w:spacing w:line="240" w:lineRule="auto"/>
        <w:jc w:val="both"/>
        <w:rPr>
          <w:rFonts w:asciiTheme="minorHAnsi" w:hAnsiTheme="minorHAnsi" w:cstheme="minorHAnsi"/>
          <w:b/>
          <w:color w:val="31849B"/>
          <w:sz w:val="22"/>
          <w:szCs w:val="22"/>
        </w:rPr>
      </w:pPr>
      <w:r w:rsidRPr="00013F34">
        <w:rPr>
          <w:rFonts w:asciiTheme="minorHAnsi" w:hAnsiTheme="minorHAnsi" w:cstheme="minorHAnsi"/>
          <w:b/>
          <w:color w:val="31849B"/>
          <w:sz w:val="22"/>
          <w:szCs w:val="22"/>
        </w:rPr>
        <w:t>7.2</w:t>
      </w:r>
      <w:r w:rsidR="00EB512E" w:rsidRPr="00013F34">
        <w:rPr>
          <w:rFonts w:asciiTheme="minorHAnsi" w:hAnsiTheme="minorHAnsi" w:cstheme="minorHAnsi"/>
          <w:b/>
          <w:color w:val="31849B"/>
          <w:sz w:val="22"/>
          <w:szCs w:val="22"/>
        </w:rPr>
        <w:t>0</w:t>
      </w:r>
      <w:r w:rsidR="009755FE" w:rsidRPr="00013F34">
        <w:rPr>
          <w:rFonts w:asciiTheme="minorHAnsi" w:hAnsiTheme="minorHAnsi" w:cstheme="minorHAnsi"/>
          <w:b/>
          <w:color w:val="31849B"/>
          <w:sz w:val="22"/>
          <w:szCs w:val="22"/>
        </w:rPr>
        <w:t xml:space="preserve"> </w:t>
      </w:r>
      <w:r w:rsidR="003D7742" w:rsidRPr="00013F34">
        <w:rPr>
          <w:rFonts w:asciiTheme="minorHAnsi" w:hAnsiTheme="minorHAnsi" w:cstheme="minorHAnsi"/>
          <w:b/>
          <w:color w:val="31849B"/>
          <w:sz w:val="22"/>
          <w:szCs w:val="22"/>
        </w:rPr>
        <w:t>Withdrawal of Proposal.</w:t>
      </w:r>
    </w:p>
    <w:p w14:paraId="73C2553B" w14:textId="5E6F91C6" w:rsidR="003D7742" w:rsidRPr="00013F34" w:rsidRDefault="003D7742" w:rsidP="003D7742">
      <w:pPr>
        <w:pStyle w:val="BodyText2"/>
        <w:spacing w:line="240" w:lineRule="auto"/>
        <w:jc w:val="both"/>
        <w:rPr>
          <w:rFonts w:asciiTheme="minorHAnsi" w:hAnsiTheme="minorHAnsi" w:cstheme="minorHAnsi"/>
          <w:sz w:val="22"/>
          <w:szCs w:val="22"/>
        </w:rPr>
      </w:pPr>
      <w:r w:rsidRPr="00013F34">
        <w:rPr>
          <w:rFonts w:asciiTheme="minorHAnsi" w:hAnsiTheme="minorHAnsi" w:cstheme="minorHAnsi"/>
          <w:sz w:val="22"/>
          <w:szCs w:val="22"/>
        </w:rPr>
        <w:t>A submittal may be withdrawn by wr</w:t>
      </w:r>
      <w:r w:rsidR="006B2611" w:rsidRPr="00013F34">
        <w:rPr>
          <w:rFonts w:asciiTheme="minorHAnsi" w:hAnsiTheme="minorHAnsi" w:cstheme="minorHAnsi"/>
          <w:sz w:val="22"/>
          <w:szCs w:val="22"/>
        </w:rPr>
        <w:t>itten request of the submitter.</w:t>
      </w:r>
      <w:r w:rsidR="00504732" w:rsidRPr="00013F34">
        <w:rPr>
          <w:rFonts w:asciiTheme="minorHAnsi" w:hAnsiTheme="minorHAnsi" w:cstheme="minorHAnsi"/>
          <w:sz w:val="22"/>
          <w:szCs w:val="22"/>
        </w:rPr>
        <w:t xml:space="preserve">  </w:t>
      </w:r>
    </w:p>
    <w:p w14:paraId="73C2553C" w14:textId="18361AB3" w:rsidR="003D7742" w:rsidRPr="00013F34" w:rsidRDefault="00BE71CE" w:rsidP="003D7742">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2"/>
          <w:szCs w:val="22"/>
        </w:rPr>
      </w:pPr>
      <w:bookmarkStart w:id="64" w:name="_Toc521141131"/>
      <w:bookmarkStart w:id="65" w:name="_Toc524484978"/>
      <w:bookmarkStart w:id="66" w:name="_Toc524754165"/>
      <w:bookmarkStart w:id="67" w:name="_Toc526492407"/>
      <w:bookmarkStart w:id="68" w:name="_Toc528557462"/>
      <w:bookmarkStart w:id="69" w:name="_Toc529153522"/>
      <w:bookmarkStart w:id="70" w:name="_Toc30899420"/>
      <w:r w:rsidRPr="00013F34">
        <w:rPr>
          <w:rFonts w:asciiTheme="minorHAnsi" w:hAnsiTheme="minorHAnsi" w:cstheme="minorHAnsi"/>
          <w:i w:val="0"/>
          <w:color w:val="31849B"/>
          <w:sz w:val="22"/>
          <w:szCs w:val="22"/>
        </w:rPr>
        <w:t>7.</w:t>
      </w:r>
      <w:r w:rsidR="00E904BD" w:rsidRPr="00013F34">
        <w:rPr>
          <w:rFonts w:asciiTheme="minorHAnsi" w:hAnsiTheme="minorHAnsi" w:cstheme="minorHAnsi"/>
          <w:i w:val="0"/>
          <w:color w:val="31849B"/>
          <w:sz w:val="22"/>
          <w:szCs w:val="22"/>
        </w:rPr>
        <w:t>2</w:t>
      </w:r>
      <w:r w:rsidR="00EB512E" w:rsidRPr="00013F34">
        <w:rPr>
          <w:rFonts w:asciiTheme="minorHAnsi" w:hAnsiTheme="minorHAnsi" w:cstheme="minorHAnsi"/>
          <w:i w:val="0"/>
          <w:color w:val="31849B"/>
          <w:sz w:val="22"/>
          <w:szCs w:val="22"/>
        </w:rPr>
        <w:t>1</w:t>
      </w:r>
      <w:r w:rsidR="009755FE" w:rsidRPr="00013F34">
        <w:rPr>
          <w:rFonts w:asciiTheme="minorHAnsi" w:hAnsiTheme="minorHAnsi" w:cstheme="minorHAnsi"/>
          <w:i w:val="0"/>
          <w:color w:val="31849B"/>
          <w:sz w:val="22"/>
          <w:szCs w:val="22"/>
        </w:rPr>
        <w:t xml:space="preserve"> </w:t>
      </w:r>
      <w:r w:rsidR="003D7742" w:rsidRPr="00013F34">
        <w:rPr>
          <w:rFonts w:asciiTheme="minorHAnsi" w:hAnsiTheme="minorHAnsi" w:cstheme="minorHAnsi"/>
          <w:i w:val="0"/>
          <w:color w:val="31849B"/>
          <w:sz w:val="22"/>
          <w:szCs w:val="22"/>
        </w:rPr>
        <w:t>Rejection of Proposals</w:t>
      </w:r>
      <w:bookmarkEnd w:id="64"/>
      <w:bookmarkEnd w:id="65"/>
      <w:bookmarkEnd w:id="66"/>
      <w:bookmarkEnd w:id="67"/>
      <w:bookmarkEnd w:id="68"/>
      <w:bookmarkEnd w:id="69"/>
      <w:bookmarkEnd w:id="70"/>
      <w:r w:rsidR="003D7742" w:rsidRPr="00013F34">
        <w:rPr>
          <w:rFonts w:asciiTheme="minorHAnsi" w:hAnsiTheme="minorHAnsi" w:cstheme="minorHAnsi"/>
          <w:i w:val="0"/>
          <w:color w:val="31849B"/>
          <w:sz w:val="22"/>
          <w:szCs w:val="22"/>
        </w:rPr>
        <w:t>.</w:t>
      </w:r>
    </w:p>
    <w:p w14:paraId="73C2553D" w14:textId="2A0D5816" w:rsidR="003D7742" w:rsidRPr="00013F34" w:rsidRDefault="00BD28FC" w:rsidP="00A101AA">
      <w:pPr>
        <w:tabs>
          <w:tab w:val="left" w:pos="-720"/>
          <w:tab w:val="left" w:pos="0"/>
        </w:tabs>
        <w:suppressAutoHyphens/>
        <w:jc w:val="both"/>
        <w:rPr>
          <w:rFonts w:asciiTheme="minorHAnsi" w:hAnsiTheme="minorHAnsi" w:cstheme="minorHAnsi"/>
          <w:spacing w:val="-3"/>
          <w:sz w:val="22"/>
          <w:szCs w:val="22"/>
        </w:rPr>
      </w:pPr>
      <w:r>
        <w:rPr>
          <w:rFonts w:asciiTheme="minorHAnsi" w:hAnsiTheme="minorHAnsi" w:cstheme="minorHAnsi"/>
          <w:sz w:val="22"/>
          <w:szCs w:val="22"/>
        </w:rPr>
        <w:t>SPR</w:t>
      </w:r>
      <w:r w:rsidR="003D7742" w:rsidRPr="00013F34">
        <w:rPr>
          <w:rFonts w:asciiTheme="minorHAnsi" w:hAnsiTheme="minorHAnsi" w:cstheme="minorHAnsi"/>
          <w:sz w:val="22"/>
          <w:szCs w:val="22"/>
        </w:rPr>
        <w:t xml:space="preserve"> </w:t>
      </w:r>
      <w:r w:rsidR="006B2611" w:rsidRPr="00013F34">
        <w:rPr>
          <w:rFonts w:asciiTheme="minorHAnsi" w:hAnsiTheme="minorHAnsi" w:cstheme="minorHAnsi"/>
          <w:sz w:val="22"/>
          <w:szCs w:val="22"/>
        </w:rPr>
        <w:t xml:space="preserve">may </w:t>
      </w:r>
      <w:r w:rsidR="003D7742" w:rsidRPr="00013F34">
        <w:rPr>
          <w:rFonts w:asciiTheme="minorHAnsi" w:hAnsiTheme="minorHAnsi" w:cstheme="minorHAnsi"/>
          <w:sz w:val="22"/>
          <w:szCs w:val="22"/>
        </w:rPr>
        <w:t xml:space="preserve">reject any or all proposals with no penalty.  </w:t>
      </w:r>
      <w:r>
        <w:rPr>
          <w:rFonts w:asciiTheme="minorHAnsi" w:hAnsiTheme="minorHAnsi" w:cstheme="minorHAnsi"/>
          <w:sz w:val="22"/>
          <w:szCs w:val="22"/>
        </w:rPr>
        <w:t>SPR</w:t>
      </w:r>
      <w:r w:rsidR="003D7742" w:rsidRPr="00013F34">
        <w:rPr>
          <w:rFonts w:asciiTheme="minorHAnsi" w:hAnsiTheme="minorHAnsi" w:cstheme="minorHAnsi"/>
          <w:sz w:val="22"/>
          <w:szCs w:val="22"/>
        </w:rPr>
        <w:t xml:space="preserve"> </w:t>
      </w:r>
      <w:r w:rsidR="006B2611" w:rsidRPr="00013F34">
        <w:rPr>
          <w:rFonts w:asciiTheme="minorHAnsi" w:hAnsiTheme="minorHAnsi" w:cstheme="minorHAnsi"/>
          <w:sz w:val="22"/>
          <w:szCs w:val="22"/>
        </w:rPr>
        <w:t xml:space="preserve">may </w:t>
      </w:r>
      <w:r w:rsidR="003D7742" w:rsidRPr="00013F34">
        <w:rPr>
          <w:rFonts w:asciiTheme="minorHAnsi" w:hAnsiTheme="minorHAnsi" w:cstheme="minorHAnsi"/>
          <w:sz w:val="22"/>
          <w:szCs w:val="22"/>
        </w:rPr>
        <w:t>waive immaterial defects and minor irregularities in any submitted proposal.</w:t>
      </w:r>
    </w:p>
    <w:p w14:paraId="73C2553E" w14:textId="3187B8F8" w:rsidR="003D7742" w:rsidRPr="00013F34" w:rsidRDefault="00811027" w:rsidP="003D7742">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2"/>
          <w:szCs w:val="22"/>
        </w:rPr>
      </w:pPr>
      <w:bookmarkStart w:id="71" w:name="_Toc521141132"/>
      <w:bookmarkStart w:id="72" w:name="_Toc524484979"/>
      <w:bookmarkStart w:id="73" w:name="_Toc524754166"/>
      <w:bookmarkStart w:id="74" w:name="_Toc526492408"/>
      <w:bookmarkStart w:id="75" w:name="_Toc528557463"/>
      <w:bookmarkStart w:id="76" w:name="_Toc529153523"/>
      <w:bookmarkStart w:id="77" w:name="_Toc30899421"/>
      <w:r w:rsidRPr="00013F34">
        <w:rPr>
          <w:rFonts w:asciiTheme="minorHAnsi" w:hAnsiTheme="minorHAnsi" w:cstheme="minorHAnsi"/>
          <w:i w:val="0"/>
          <w:color w:val="31849B"/>
          <w:sz w:val="22"/>
          <w:szCs w:val="22"/>
        </w:rPr>
        <w:t>7.2</w:t>
      </w:r>
      <w:r w:rsidR="00EB512E" w:rsidRPr="00013F34">
        <w:rPr>
          <w:rFonts w:asciiTheme="minorHAnsi" w:hAnsiTheme="minorHAnsi" w:cstheme="minorHAnsi"/>
          <w:i w:val="0"/>
          <w:color w:val="31849B"/>
          <w:sz w:val="22"/>
          <w:szCs w:val="22"/>
        </w:rPr>
        <w:t>2</w:t>
      </w:r>
      <w:r w:rsidR="009755FE" w:rsidRPr="00013F34">
        <w:rPr>
          <w:rFonts w:asciiTheme="minorHAnsi" w:hAnsiTheme="minorHAnsi" w:cstheme="minorHAnsi"/>
          <w:i w:val="0"/>
          <w:color w:val="31849B"/>
          <w:sz w:val="22"/>
          <w:szCs w:val="22"/>
        </w:rPr>
        <w:t xml:space="preserve"> </w:t>
      </w:r>
      <w:r w:rsidR="003D7742" w:rsidRPr="00013F34">
        <w:rPr>
          <w:rFonts w:asciiTheme="minorHAnsi" w:hAnsiTheme="minorHAnsi" w:cstheme="minorHAnsi"/>
          <w:i w:val="0"/>
          <w:color w:val="31849B"/>
          <w:sz w:val="22"/>
          <w:szCs w:val="22"/>
        </w:rPr>
        <w:t>Incorporation of RFP</w:t>
      </w:r>
      <w:r w:rsidR="000709FD" w:rsidRPr="00013F34">
        <w:rPr>
          <w:rFonts w:asciiTheme="minorHAnsi" w:hAnsiTheme="minorHAnsi" w:cstheme="minorHAnsi"/>
          <w:i w:val="0"/>
          <w:color w:val="31849B"/>
          <w:sz w:val="22"/>
          <w:szCs w:val="22"/>
        </w:rPr>
        <w:t>/RFQ</w:t>
      </w:r>
      <w:r w:rsidR="003D7742" w:rsidRPr="00013F34">
        <w:rPr>
          <w:rFonts w:asciiTheme="minorHAnsi" w:hAnsiTheme="minorHAnsi" w:cstheme="minorHAnsi"/>
          <w:i w:val="0"/>
          <w:color w:val="31849B"/>
          <w:sz w:val="22"/>
          <w:szCs w:val="22"/>
        </w:rPr>
        <w:t xml:space="preserve"> and Proposal in Contract</w:t>
      </w:r>
      <w:bookmarkEnd w:id="71"/>
      <w:bookmarkEnd w:id="72"/>
      <w:bookmarkEnd w:id="73"/>
      <w:bookmarkEnd w:id="74"/>
      <w:bookmarkEnd w:id="75"/>
      <w:bookmarkEnd w:id="76"/>
      <w:bookmarkEnd w:id="77"/>
      <w:r w:rsidR="003D7742" w:rsidRPr="00013F34">
        <w:rPr>
          <w:rFonts w:asciiTheme="minorHAnsi" w:hAnsiTheme="minorHAnsi" w:cstheme="minorHAnsi"/>
          <w:i w:val="0"/>
          <w:color w:val="31849B"/>
          <w:sz w:val="22"/>
          <w:szCs w:val="22"/>
        </w:rPr>
        <w:t>.</w:t>
      </w:r>
    </w:p>
    <w:p w14:paraId="73C2553F" w14:textId="5800B3D5" w:rsidR="003D7742" w:rsidRPr="00013F34" w:rsidRDefault="003D7742" w:rsidP="003D7742">
      <w:pPr>
        <w:pStyle w:val="BodyText2"/>
        <w:spacing w:line="240" w:lineRule="auto"/>
        <w:jc w:val="both"/>
        <w:rPr>
          <w:rFonts w:asciiTheme="minorHAnsi" w:hAnsiTheme="minorHAnsi" w:cstheme="minorHAnsi"/>
          <w:sz w:val="22"/>
          <w:szCs w:val="22"/>
        </w:rPr>
      </w:pPr>
      <w:r w:rsidRPr="00013F34">
        <w:rPr>
          <w:rFonts w:asciiTheme="minorHAnsi" w:hAnsiTheme="minorHAnsi" w:cstheme="minorHAnsi"/>
          <w:sz w:val="22"/>
          <w:szCs w:val="22"/>
        </w:rPr>
        <w:t>This RFP</w:t>
      </w:r>
      <w:r w:rsidR="000709FD" w:rsidRPr="00013F34">
        <w:rPr>
          <w:rFonts w:asciiTheme="minorHAnsi" w:hAnsiTheme="minorHAnsi" w:cstheme="minorHAnsi"/>
          <w:sz w:val="22"/>
          <w:szCs w:val="22"/>
        </w:rPr>
        <w:t>/RFQ</w:t>
      </w:r>
      <w:r w:rsidRPr="00013F34">
        <w:rPr>
          <w:rFonts w:asciiTheme="minorHAnsi" w:hAnsiTheme="minorHAnsi" w:cstheme="minorHAnsi"/>
          <w:sz w:val="22"/>
          <w:szCs w:val="22"/>
        </w:rPr>
        <w:t xml:space="preserve"> and Proposer’s response, including promises, warranties, commitments, and representations made in the successful proposal </w:t>
      </w:r>
      <w:r w:rsidR="006B2611" w:rsidRPr="00013F34">
        <w:rPr>
          <w:rFonts w:asciiTheme="minorHAnsi" w:hAnsiTheme="minorHAnsi" w:cstheme="minorHAnsi"/>
          <w:sz w:val="22"/>
          <w:szCs w:val="22"/>
        </w:rPr>
        <w:t xml:space="preserve">once </w:t>
      </w:r>
      <w:r w:rsidRPr="00013F34">
        <w:rPr>
          <w:rFonts w:asciiTheme="minorHAnsi" w:hAnsiTheme="minorHAnsi" w:cstheme="minorHAnsi"/>
          <w:sz w:val="22"/>
          <w:szCs w:val="22"/>
        </w:rPr>
        <w:t xml:space="preserve">accepted by </w:t>
      </w:r>
      <w:r w:rsidR="00BD28FC">
        <w:rPr>
          <w:rFonts w:asciiTheme="minorHAnsi" w:hAnsiTheme="minorHAnsi" w:cstheme="minorHAnsi"/>
          <w:sz w:val="22"/>
          <w:szCs w:val="22"/>
        </w:rPr>
        <w:t>SPR</w:t>
      </w:r>
      <w:r w:rsidRPr="00013F34">
        <w:rPr>
          <w:rFonts w:asciiTheme="minorHAnsi" w:hAnsiTheme="minorHAnsi" w:cstheme="minorHAnsi"/>
          <w:sz w:val="22"/>
          <w:szCs w:val="22"/>
        </w:rPr>
        <w:t xml:space="preserve">, </w:t>
      </w:r>
      <w:r w:rsidR="006B2611" w:rsidRPr="00013F34">
        <w:rPr>
          <w:rFonts w:asciiTheme="minorHAnsi" w:hAnsiTheme="minorHAnsi" w:cstheme="minorHAnsi"/>
          <w:sz w:val="22"/>
          <w:szCs w:val="22"/>
        </w:rPr>
        <w:t xml:space="preserve">are </w:t>
      </w:r>
      <w:proofErr w:type="gramStart"/>
      <w:r w:rsidRPr="00013F34">
        <w:rPr>
          <w:rFonts w:asciiTheme="minorHAnsi" w:hAnsiTheme="minorHAnsi" w:cstheme="minorHAnsi"/>
          <w:sz w:val="22"/>
          <w:szCs w:val="22"/>
        </w:rPr>
        <w:t>binding</w:t>
      </w:r>
      <w:proofErr w:type="gramEnd"/>
      <w:r w:rsidRPr="00013F34">
        <w:rPr>
          <w:rFonts w:asciiTheme="minorHAnsi" w:hAnsiTheme="minorHAnsi" w:cstheme="minorHAnsi"/>
          <w:sz w:val="22"/>
          <w:szCs w:val="22"/>
        </w:rPr>
        <w:t xml:space="preserve"> and incorporated by reference in </w:t>
      </w:r>
      <w:r w:rsidR="00BD28FC">
        <w:rPr>
          <w:rFonts w:asciiTheme="minorHAnsi" w:hAnsiTheme="minorHAnsi" w:cstheme="minorHAnsi"/>
          <w:sz w:val="22"/>
          <w:szCs w:val="22"/>
        </w:rPr>
        <w:t>SPR’s</w:t>
      </w:r>
      <w:r w:rsidRPr="00013F34">
        <w:rPr>
          <w:rFonts w:asciiTheme="minorHAnsi" w:hAnsiTheme="minorHAnsi" w:cstheme="minorHAnsi"/>
          <w:sz w:val="22"/>
          <w:szCs w:val="22"/>
        </w:rPr>
        <w:t xml:space="preserve"> contract with the Proposer.</w:t>
      </w:r>
    </w:p>
    <w:p w14:paraId="73C25540" w14:textId="77777777" w:rsidR="005D6CD0" w:rsidRPr="00013F34" w:rsidRDefault="005D6CD0" w:rsidP="005D6CD0">
      <w:pPr>
        <w:autoSpaceDE w:val="0"/>
        <w:autoSpaceDN w:val="0"/>
        <w:adjustRightInd w:val="0"/>
        <w:jc w:val="both"/>
        <w:rPr>
          <w:rFonts w:asciiTheme="minorHAnsi" w:hAnsiTheme="minorHAnsi" w:cstheme="minorHAnsi"/>
          <w:sz w:val="22"/>
          <w:szCs w:val="22"/>
        </w:rPr>
      </w:pPr>
    </w:p>
    <w:p w14:paraId="73C2554C" w14:textId="19A5AFF7" w:rsidR="005D6CD0" w:rsidRPr="00013F34" w:rsidRDefault="00BE71CE" w:rsidP="00EB512E">
      <w:pPr>
        <w:rPr>
          <w:rFonts w:asciiTheme="minorHAnsi" w:hAnsiTheme="minorHAnsi" w:cstheme="minorHAnsi"/>
          <w:b/>
          <w:color w:val="31849B"/>
          <w:sz w:val="22"/>
          <w:szCs w:val="22"/>
        </w:rPr>
      </w:pPr>
      <w:r w:rsidRPr="00013F34">
        <w:rPr>
          <w:rFonts w:asciiTheme="minorHAnsi" w:hAnsiTheme="minorHAnsi" w:cstheme="minorHAnsi"/>
          <w:b/>
          <w:color w:val="31849B"/>
          <w:sz w:val="22"/>
          <w:szCs w:val="22"/>
        </w:rPr>
        <w:t>7.2</w:t>
      </w:r>
      <w:r w:rsidR="00EB512E" w:rsidRPr="00013F34">
        <w:rPr>
          <w:rFonts w:asciiTheme="minorHAnsi" w:hAnsiTheme="minorHAnsi" w:cstheme="minorHAnsi"/>
          <w:b/>
          <w:color w:val="31849B"/>
          <w:sz w:val="22"/>
          <w:szCs w:val="22"/>
        </w:rPr>
        <w:t>3</w:t>
      </w:r>
      <w:r w:rsidR="009755FE" w:rsidRPr="00013F34">
        <w:rPr>
          <w:rFonts w:asciiTheme="minorHAnsi" w:hAnsiTheme="minorHAnsi" w:cstheme="minorHAnsi"/>
          <w:b/>
          <w:color w:val="31849B"/>
          <w:sz w:val="22"/>
          <w:szCs w:val="22"/>
        </w:rPr>
        <w:t xml:space="preserve"> </w:t>
      </w:r>
      <w:r w:rsidR="00A30184" w:rsidRPr="00013F34">
        <w:rPr>
          <w:rFonts w:asciiTheme="minorHAnsi" w:hAnsiTheme="minorHAnsi" w:cstheme="minorHAnsi"/>
          <w:b/>
          <w:color w:val="31849B"/>
          <w:sz w:val="22"/>
          <w:szCs w:val="22"/>
        </w:rPr>
        <w:t>Independent Contractor.</w:t>
      </w:r>
    </w:p>
    <w:p w14:paraId="73C2554D" w14:textId="496150FB" w:rsidR="005D6CD0" w:rsidRPr="00013F34" w:rsidRDefault="005D6CD0" w:rsidP="005D6CD0">
      <w:pPr>
        <w:pStyle w:val="BodyText"/>
        <w:jc w:val="both"/>
        <w:rPr>
          <w:rFonts w:asciiTheme="minorHAnsi" w:hAnsiTheme="minorHAnsi" w:cstheme="minorHAnsi"/>
          <w:sz w:val="22"/>
          <w:szCs w:val="22"/>
        </w:rPr>
      </w:pPr>
      <w:r w:rsidRPr="00013F34">
        <w:rPr>
          <w:rFonts w:asciiTheme="minorHAnsi" w:hAnsiTheme="minorHAnsi" w:cstheme="minorHAnsi"/>
          <w:sz w:val="22"/>
          <w:szCs w:val="22"/>
        </w:rPr>
        <w:t>The Consultant work</w:t>
      </w:r>
      <w:r w:rsidR="00A24415" w:rsidRPr="00013F34">
        <w:rPr>
          <w:rFonts w:asciiTheme="minorHAnsi" w:hAnsiTheme="minorHAnsi" w:cstheme="minorHAnsi"/>
          <w:sz w:val="22"/>
          <w:szCs w:val="22"/>
        </w:rPr>
        <w:t>s</w:t>
      </w:r>
      <w:r w:rsidRPr="00013F34">
        <w:rPr>
          <w:rFonts w:asciiTheme="minorHAnsi" w:hAnsiTheme="minorHAnsi" w:cstheme="minorHAnsi"/>
          <w:sz w:val="22"/>
          <w:szCs w:val="22"/>
        </w:rPr>
        <w:t xml:space="preserve"> as an independent contractor.  </w:t>
      </w:r>
      <w:r w:rsidR="00BD28FC">
        <w:rPr>
          <w:rFonts w:asciiTheme="minorHAnsi" w:hAnsiTheme="minorHAnsi" w:cstheme="minorHAnsi"/>
          <w:sz w:val="22"/>
          <w:szCs w:val="22"/>
        </w:rPr>
        <w:t>SPR</w:t>
      </w:r>
      <w:r w:rsidRPr="00013F34">
        <w:rPr>
          <w:rFonts w:asciiTheme="minorHAnsi" w:hAnsiTheme="minorHAnsi" w:cstheme="minorHAnsi"/>
          <w:sz w:val="22"/>
          <w:szCs w:val="22"/>
        </w:rPr>
        <w:t xml:space="preserve"> </w:t>
      </w:r>
      <w:r w:rsidR="00984A78" w:rsidRPr="00013F34">
        <w:rPr>
          <w:rFonts w:asciiTheme="minorHAnsi" w:hAnsiTheme="minorHAnsi" w:cstheme="minorHAnsi"/>
          <w:sz w:val="22"/>
          <w:szCs w:val="22"/>
        </w:rPr>
        <w:t xml:space="preserve">will provide appropriate </w:t>
      </w:r>
      <w:r w:rsidRPr="00013F34">
        <w:rPr>
          <w:rFonts w:asciiTheme="minorHAnsi" w:hAnsiTheme="minorHAnsi" w:cstheme="minorHAnsi"/>
          <w:sz w:val="22"/>
          <w:szCs w:val="22"/>
        </w:rPr>
        <w:t xml:space="preserve">contract management, </w:t>
      </w:r>
      <w:r w:rsidR="00984A78" w:rsidRPr="00013F34">
        <w:rPr>
          <w:rFonts w:asciiTheme="minorHAnsi" w:hAnsiTheme="minorHAnsi" w:cstheme="minorHAnsi"/>
          <w:sz w:val="22"/>
          <w:szCs w:val="22"/>
        </w:rPr>
        <w:t xml:space="preserve">but that does not constitute a supervisory relationship to the </w:t>
      </w:r>
      <w:r w:rsidR="000A7E25" w:rsidRPr="00013F34">
        <w:rPr>
          <w:rFonts w:asciiTheme="minorHAnsi" w:hAnsiTheme="minorHAnsi" w:cstheme="minorHAnsi"/>
          <w:sz w:val="22"/>
          <w:szCs w:val="22"/>
        </w:rPr>
        <w:t>Consultant</w:t>
      </w:r>
      <w:r w:rsidR="00984A78" w:rsidRPr="00013F34">
        <w:rPr>
          <w:rFonts w:asciiTheme="minorHAnsi" w:hAnsiTheme="minorHAnsi" w:cstheme="minorHAnsi"/>
          <w:sz w:val="22"/>
          <w:szCs w:val="22"/>
        </w:rPr>
        <w:t>.</w:t>
      </w:r>
      <w:r w:rsidRPr="00013F34">
        <w:rPr>
          <w:rFonts w:asciiTheme="minorHAnsi" w:hAnsiTheme="minorHAnsi" w:cstheme="minorHAnsi"/>
          <w:sz w:val="22"/>
          <w:szCs w:val="22"/>
        </w:rPr>
        <w:t xml:space="preserve"> Consultant workers </w:t>
      </w:r>
      <w:r w:rsidR="00984A78" w:rsidRPr="00013F34">
        <w:rPr>
          <w:rFonts w:asciiTheme="minorHAnsi" w:hAnsiTheme="minorHAnsi" w:cstheme="minorHAnsi"/>
          <w:sz w:val="22"/>
          <w:szCs w:val="22"/>
        </w:rPr>
        <w:t xml:space="preserve">are prohibited </w:t>
      </w:r>
      <w:r w:rsidRPr="00013F34">
        <w:rPr>
          <w:rFonts w:asciiTheme="minorHAnsi" w:hAnsiTheme="minorHAnsi" w:cstheme="minorHAnsi"/>
          <w:sz w:val="22"/>
          <w:szCs w:val="22"/>
        </w:rPr>
        <w:t xml:space="preserve">from supervising City </w:t>
      </w:r>
      <w:r w:rsidR="00F22801" w:rsidRPr="00013F34">
        <w:rPr>
          <w:rFonts w:asciiTheme="minorHAnsi" w:hAnsiTheme="minorHAnsi" w:cstheme="minorHAnsi"/>
          <w:sz w:val="22"/>
          <w:szCs w:val="22"/>
        </w:rPr>
        <w:t>employees</w:t>
      </w:r>
      <w:r w:rsidRPr="00013F34">
        <w:rPr>
          <w:rFonts w:asciiTheme="minorHAnsi" w:hAnsiTheme="minorHAnsi" w:cstheme="minorHAnsi"/>
          <w:sz w:val="22"/>
          <w:szCs w:val="22"/>
        </w:rPr>
        <w:t xml:space="preserve"> </w:t>
      </w:r>
      <w:r w:rsidR="00984A78" w:rsidRPr="00013F34">
        <w:rPr>
          <w:rFonts w:asciiTheme="minorHAnsi" w:hAnsiTheme="minorHAnsi" w:cstheme="minorHAnsi"/>
          <w:sz w:val="22"/>
          <w:szCs w:val="22"/>
        </w:rPr>
        <w:t xml:space="preserve">or from direct supervision by </w:t>
      </w:r>
      <w:r w:rsidRPr="00013F34">
        <w:rPr>
          <w:rFonts w:asciiTheme="minorHAnsi" w:hAnsiTheme="minorHAnsi" w:cstheme="minorHAnsi"/>
          <w:sz w:val="22"/>
          <w:szCs w:val="22"/>
        </w:rPr>
        <w:t xml:space="preserve">a </w:t>
      </w:r>
      <w:proofErr w:type="gramStart"/>
      <w:r w:rsidRPr="00013F34">
        <w:rPr>
          <w:rFonts w:asciiTheme="minorHAnsi" w:hAnsiTheme="minorHAnsi" w:cstheme="minorHAnsi"/>
          <w:sz w:val="22"/>
          <w:szCs w:val="22"/>
        </w:rPr>
        <w:t>City</w:t>
      </w:r>
      <w:proofErr w:type="gramEnd"/>
      <w:r w:rsidRPr="00013F34">
        <w:rPr>
          <w:rFonts w:asciiTheme="minorHAnsi" w:hAnsiTheme="minorHAnsi" w:cstheme="minorHAnsi"/>
          <w:sz w:val="22"/>
          <w:szCs w:val="22"/>
        </w:rPr>
        <w:t xml:space="preserve"> employee.  Prohibited supervision tasks include conducting a City of Seattle Employee Performance Evaluation, preparing and/or approving a City of Seattle timesheet, administering employee discipline, and similar supervisory actions.</w:t>
      </w:r>
    </w:p>
    <w:p w14:paraId="73C2554E" w14:textId="2C22137B" w:rsidR="005D6CD0" w:rsidRPr="00013F34" w:rsidRDefault="005D6CD0" w:rsidP="005D6CD0">
      <w:pPr>
        <w:pStyle w:val="BodyText"/>
        <w:jc w:val="both"/>
        <w:rPr>
          <w:rFonts w:asciiTheme="minorHAnsi" w:hAnsiTheme="minorHAnsi" w:cstheme="minorHAnsi"/>
          <w:sz w:val="22"/>
          <w:szCs w:val="22"/>
        </w:rPr>
      </w:pPr>
      <w:r w:rsidRPr="00013F34">
        <w:rPr>
          <w:rFonts w:asciiTheme="minorHAnsi" w:hAnsiTheme="minorHAnsi" w:cstheme="minorHAnsi"/>
          <w:sz w:val="22"/>
          <w:szCs w:val="22"/>
        </w:rPr>
        <w:t xml:space="preserve">Contract workers shall not be given City office space unless expressly provided for below, and in no case shall such space be </w:t>
      </w:r>
      <w:r w:rsidR="006C2BB3" w:rsidRPr="00013F34">
        <w:rPr>
          <w:rFonts w:asciiTheme="minorHAnsi" w:hAnsiTheme="minorHAnsi" w:cstheme="minorHAnsi"/>
          <w:sz w:val="22"/>
          <w:szCs w:val="22"/>
        </w:rPr>
        <w:t xml:space="preserve">provided </w:t>
      </w:r>
      <w:r w:rsidRPr="00013F34">
        <w:rPr>
          <w:rFonts w:asciiTheme="minorHAnsi" w:hAnsiTheme="minorHAnsi" w:cstheme="minorHAnsi"/>
          <w:sz w:val="22"/>
          <w:szCs w:val="22"/>
        </w:rPr>
        <w:t xml:space="preserve">for </w:t>
      </w:r>
      <w:r w:rsidR="006C2BB3" w:rsidRPr="00013F34">
        <w:rPr>
          <w:rFonts w:asciiTheme="minorHAnsi" w:hAnsiTheme="minorHAnsi" w:cstheme="minorHAnsi"/>
          <w:sz w:val="22"/>
          <w:szCs w:val="22"/>
        </w:rPr>
        <w:t xml:space="preserve">over 36 </w:t>
      </w:r>
      <w:r w:rsidRPr="00013F34">
        <w:rPr>
          <w:rFonts w:asciiTheme="minorHAnsi" w:hAnsiTheme="minorHAnsi" w:cstheme="minorHAnsi"/>
          <w:sz w:val="22"/>
          <w:szCs w:val="22"/>
        </w:rPr>
        <w:t xml:space="preserve">months without specific authorization from the City.  </w:t>
      </w:r>
    </w:p>
    <w:p w14:paraId="73C25551" w14:textId="356C8BF8" w:rsidR="005D6CD0" w:rsidRPr="00013F34" w:rsidRDefault="004B4706" w:rsidP="005D6CD0">
      <w:pPr>
        <w:pStyle w:val="BodyText"/>
        <w:jc w:val="both"/>
        <w:rPr>
          <w:rFonts w:asciiTheme="minorHAnsi" w:hAnsiTheme="minorHAnsi" w:cstheme="minorHAnsi"/>
          <w:sz w:val="22"/>
          <w:szCs w:val="22"/>
        </w:rPr>
      </w:pPr>
      <w:r>
        <w:rPr>
          <w:rFonts w:asciiTheme="minorHAnsi" w:hAnsiTheme="minorHAnsi" w:cstheme="minorHAnsi"/>
          <w:sz w:val="22"/>
          <w:szCs w:val="22"/>
        </w:rPr>
        <w:t>SPR</w:t>
      </w:r>
      <w:r w:rsidR="005D6CD0" w:rsidRPr="00013F34">
        <w:rPr>
          <w:rFonts w:asciiTheme="minorHAnsi" w:hAnsiTheme="minorHAnsi" w:cstheme="minorHAnsi"/>
          <w:sz w:val="22"/>
          <w:szCs w:val="22"/>
        </w:rPr>
        <w:t xml:space="preserve"> will not provide space in City offices for performance of this work.  Consultants</w:t>
      </w:r>
      <w:r w:rsidR="00984A78" w:rsidRPr="00013F34">
        <w:rPr>
          <w:rFonts w:asciiTheme="minorHAnsi" w:hAnsiTheme="minorHAnsi" w:cstheme="minorHAnsi"/>
          <w:sz w:val="22"/>
          <w:szCs w:val="22"/>
        </w:rPr>
        <w:t xml:space="preserve"> will</w:t>
      </w:r>
      <w:r w:rsidR="006C2BB3" w:rsidRPr="00013F34">
        <w:rPr>
          <w:rFonts w:asciiTheme="minorHAnsi" w:hAnsiTheme="minorHAnsi" w:cstheme="minorHAnsi"/>
          <w:sz w:val="22"/>
          <w:szCs w:val="22"/>
        </w:rPr>
        <w:t xml:space="preserve"> perform </w:t>
      </w:r>
      <w:r w:rsidR="00984A78" w:rsidRPr="00013F34">
        <w:rPr>
          <w:rFonts w:asciiTheme="minorHAnsi" w:hAnsiTheme="minorHAnsi" w:cstheme="minorHAnsi"/>
          <w:sz w:val="22"/>
          <w:szCs w:val="22"/>
        </w:rPr>
        <w:t xml:space="preserve">most </w:t>
      </w:r>
      <w:r w:rsidR="005D6CD0" w:rsidRPr="00013F34">
        <w:rPr>
          <w:rFonts w:asciiTheme="minorHAnsi" w:hAnsiTheme="minorHAnsi" w:cstheme="minorHAnsi"/>
          <w:sz w:val="22"/>
          <w:szCs w:val="22"/>
        </w:rPr>
        <w:t>work from their own office space or the field.</w:t>
      </w:r>
    </w:p>
    <w:p w14:paraId="73C25555" w14:textId="18A28B53" w:rsidR="00265AFB" w:rsidRPr="00013F34" w:rsidRDefault="00811027" w:rsidP="00482742">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2"/>
          <w:szCs w:val="22"/>
        </w:rPr>
      </w:pPr>
      <w:r w:rsidRPr="00013F34">
        <w:rPr>
          <w:rFonts w:asciiTheme="minorHAnsi" w:hAnsiTheme="minorHAnsi" w:cstheme="minorHAnsi"/>
          <w:i w:val="0"/>
          <w:color w:val="31849B"/>
          <w:sz w:val="22"/>
          <w:szCs w:val="22"/>
        </w:rPr>
        <w:t>7.</w:t>
      </w:r>
      <w:r w:rsidR="00BE71CE" w:rsidRPr="00013F34">
        <w:rPr>
          <w:rFonts w:asciiTheme="minorHAnsi" w:hAnsiTheme="minorHAnsi" w:cstheme="minorHAnsi"/>
          <w:i w:val="0"/>
          <w:color w:val="31849B"/>
          <w:sz w:val="22"/>
          <w:szCs w:val="22"/>
        </w:rPr>
        <w:t>2</w:t>
      </w:r>
      <w:r w:rsidR="00EB512E" w:rsidRPr="00013F34">
        <w:rPr>
          <w:rFonts w:asciiTheme="minorHAnsi" w:hAnsiTheme="minorHAnsi" w:cstheme="minorHAnsi"/>
          <w:i w:val="0"/>
          <w:color w:val="31849B"/>
          <w:sz w:val="22"/>
          <w:szCs w:val="22"/>
        </w:rPr>
        <w:t>4</w:t>
      </w:r>
      <w:r w:rsidR="009755FE" w:rsidRPr="00013F34">
        <w:rPr>
          <w:rFonts w:asciiTheme="minorHAnsi" w:hAnsiTheme="minorHAnsi" w:cstheme="minorHAnsi"/>
          <w:i w:val="0"/>
          <w:color w:val="31849B"/>
          <w:sz w:val="22"/>
          <w:szCs w:val="22"/>
        </w:rPr>
        <w:t xml:space="preserve"> </w:t>
      </w:r>
      <w:r w:rsidR="00265AFB" w:rsidRPr="00013F34">
        <w:rPr>
          <w:rFonts w:asciiTheme="minorHAnsi" w:hAnsiTheme="minorHAnsi" w:cstheme="minorHAnsi"/>
          <w:i w:val="0"/>
          <w:color w:val="31849B"/>
          <w:sz w:val="22"/>
          <w:szCs w:val="22"/>
        </w:rPr>
        <w:t>Equal Benefits.</w:t>
      </w:r>
    </w:p>
    <w:p w14:paraId="65FF5FBC" w14:textId="02628F80" w:rsidR="00061CAE" w:rsidRPr="00013F34" w:rsidRDefault="00FA0701" w:rsidP="00EB512E">
      <w:pPr>
        <w:pStyle w:val="BodyText2"/>
        <w:spacing w:line="240" w:lineRule="auto"/>
        <w:jc w:val="both"/>
        <w:rPr>
          <w:rFonts w:asciiTheme="minorHAnsi" w:hAnsiTheme="minorHAnsi" w:cstheme="minorHAnsi"/>
          <w:sz w:val="22"/>
          <w:szCs w:val="22"/>
        </w:rPr>
      </w:pPr>
      <w:r w:rsidRPr="00013F34">
        <w:rPr>
          <w:rFonts w:asciiTheme="minorHAnsi" w:hAnsiTheme="minorHAnsi" w:cstheme="minorHAnsi"/>
          <w:sz w:val="22"/>
          <w:szCs w:val="22"/>
        </w:rPr>
        <w:t xml:space="preserve">Seattle Municipal </w:t>
      </w:r>
      <w:r w:rsidR="003F6255" w:rsidRPr="00013F34">
        <w:rPr>
          <w:rFonts w:asciiTheme="minorHAnsi" w:hAnsiTheme="minorHAnsi" w:cstheme="minorHAnsi"/>
          <w:sz w:val="22"/>
          <w:szCs w:val="22"/>
        </w:rPr>
        <w:t xml:space="preserve">Code </w:t>
      </w:r>
      <w:r w:rsidRPr="00013F34">
        <w:rPr>
          <w:rFonts w:asciiTheme="minorHAnsi" w:hAnsiTheme="minorHAnsi" w:cstheme="minorHAnsi"/>
          <w:sz w:val="22"/>
          <w:szCs w:val="22"/>
        </w:rPr>
        <w:t xml:space="preserve">Chapter 20.45 (SMC 20.45) </w:t>
      </w:r>
      <w:r w:rsidR="003F6255" w:rsidRPr="00013F34">
        <w:rPr>
          <w:rFonts w:asciiTheme="minorHAnsi" w:hAnsiTheme="minorHAnsi" w:cstheme="minorHAnsi"/>
          <w:sz w:val="22"/>
          <w:szCs w:val="22"/>
        </w:rPr>
        <w:t xml:space="preserve">requires consideration of whether </w:t>
      </w:r>
      <w:r w:rsidR="001F31A4" w:rsidRPr="00013F34">
        <w:rPr>
          <w:rFonts w:asciiTheme="minorHAnsi" w:hAnsiTheme="minorHAnsi" w:cstheme="minorHAnsi"/>
          <w:sz w:val="22"/>
          <w:szCs w:val="22"/>
        </w:rPr>
        <w:t xml:space="preserve">Proposers </w:t>
      </w:r>
      <w:r w:rsidR="003F6255" w:rsidRPr="00013F34">
        <w:rPr>
          <w:rFonts w:asciiTheme="minorHAnsi" w:hAnsiTheme="minorHAnsi" w:cstheme="minorHAnsi"/>
          <w:sz w:val="22"/>
          <w:szCs w:val="22"/>
        </w:rPr>
        <w:t xml:space="preserve">provide health and benefits </w:t>
      </w:r>
      <w:r w:rsidRPr="00013F34">
        <w:rPr>
          <w:rFonts w:asciiTheme="minorHAnsi" w:hAnsiTheme="minorHAnsi" w:cstheme="minorHAnsi"/>
          <w:sz w:val="22"/>
          <w:szCs w:val="22"/>
        </w:rPr>
        <w:t xml:space="preserve">that are the same or equivalent </w:t>
      </w:r>
      <w:r w:rsidR="003F6255" w:rsidRPr="00013F34">
        <w:rPr>
          <w:rFonts w:asciiTheme="minorHAnsi" w:hAnsiTheme="minorHAnsi" w:cstheme="minorHAnsi"/>
          <w:sz w:val="22"/>
          <w:szCs w:val="22"/>
        </w:rPr>
        <w:t xml:space="preserve">to the </w:t>
      </w:r>
      <w:r w:rsidRPr="00013F34">
        <w:rPr>
          <w:rFonts w:asciiTheme="minorHAnsi" w:hAnsiTheme="minorHAnsi" w:cstheme="minorHAnsi"/>
          <w:sz w:val="22"/>
          <w:szCs w:val="22"/>
        </w:rPr>
        <w:t xml:space="preserve">domestic </w:t>
      </w:r>
      <w:r w:rsidR="003F6255" w:rsidRPr="00013F34">
        <w:rPr>
          <w:rFonts w:asciiTheme="minorHAnsi" w:hAnsiTheme="minorHAnsi" w:cstheme="minorHAnsi"/>
          <w:sz w:val="22"/>
          <w:szCs w:val="22"/>
        </w:rPr>
        <w:t>partners of employees as to spouses</w:t>
      </w:r>
      <w:r w:rsidRPr="00013F34">
        <w:rPr>
          <w:rFonts w:asciiTheme="minorHAnsi" w:hAnsiTheme="minorHAnsi" w:cstheme="minorHAnsi"/>
          <w:sz w:val="22"/>
          <w:szCs w:val="22"/>
        </w:rPr>
        <w:t xml:space="preserve"> of employees, and of their dependents and family members</w:t>
      </w:r>
      <w:r w:rsidR="003F6255" w:rsidRPr="00013F34">
        <w:rPr>
          <w:rFonts w:asciiTheme="minorHAnsi" w:hAnsiTheme="minorHAnsi" w:cstheme="minorHAnsi"/>
          <w:sz w:val="22"/>
          <w:szCs w:val="22"/>
        </w:rPr>
        <w:t xml:space="preserve">.  The </w:t>
      </w:r>
      <w:r w:rsidR="00984A78" w:rsidRPr="00013F34">
        <w:rPr>
          <w:rFonts w:asciiTheme="minorHAnsi" w:hAnsiTheme="minorHAnsi" w:cstheme="minorHAnsi"/>
          <w:sz w:val="22"/>
          <w:szCs w:val="22"/>
        </w:rPr>
        <w:t xml:space="preserve">Consultant </w:t>
      </w:r>
      <w:r w:rsidR="001F31A4" w:rsidRPr="00013F34">
        <w:rPr>
          <w:rFonts w:asciiTheme="minorHAnsi" w:hAnsiTheme="minorHAnsi" w:cstheme="minorHAnsi"/>
          <w:sz w:val="22"/>
          <w:szCs w:val="22"/>
        </w:rPr>
        <w:t xml:space="preserve">Questionnaire requested in the Submittal instructions </w:t>
      </w:r>
      <w:r w:rsidR="003F6255" w:rsidRPr="00013F34">
        <w:rPr>
          <w:rFonts w:asciiTheme="minorHAnsi" w:hAnsiTheme="minorHAnsi" w:cstheme="minorHAnsi"/>
          <w:sz w:val="22"/>
          <w:szCs w:val="22"/>
        </w:rPr>
        <w:t>includes</w:t>
      </w:r>
      <w:r w:rsidR="0073729B" w:rsidRPr="00013F34">
        <w:rPr>
          <w:rFonts w:asciiTheme="minorHAnsi" w:hAnsiTheme="minorHAnsi" w:cstheme="minorHAnsi"/>
          <w:sz w:val="22"/>
          <w:szCs w:val="22"/>
        </w:rPr>
        <w:t xml:space="preserve"> materials to designate </w:t>
      </w:r>
      <w:r w:rsidR="00984A78" w:rsidRPr="00013F34">
        <w:rPr>
          <w:rFonts w:asciiTheme="minorHAnsi" w:hAnsiTheme="minorHAnsi" w:cstheme="minorHAnsi"/>
          <w:sz w:val="22"/>
          <w:szCs w:val="22"/>
        </w:rPr>
        <w:t>your equal benefits status</w:t>
      </w:r>
      <w:r w:rsidR="003F6255" w:rsidRPr="00013F34">
        <w:rPr>
          <w:rFonts w:asciiTheme="minorHAnsi" w:hAnsiTheme="minorHAnsi" w:cstheme="minorHAnsi"/>
          <w:sz w:val="22"/>
          <w:szCs w:val="22"/>
        </w:rPr>
        <w:t>.</w:t>
      </w:r>
    </w:p>
    <w:p w14:paraId="73C25558" w14:textId="6F1F9D62" w:rsidR="003F6255" w:rsidRPr="00013F34" w:rsidRDefault="00EB512E" w:rsidP="003F6255">
      <w:pPr>
        <w:pStyle w:val="BodyText2"/>
        <w:spacing w:line="240" w:lineRule="auto"/>
        <w:jc w:val="both"/>
        <w:rPr>
          <w:rFonts w:asciiTheme="minorHAnsi" w:hAnsiTheme="minorHAnsi" w:cstheme="minorHAnsi"/>
          <w:b/>
          <w:i/>
          <w:color w:val="31849B"/>
          <w:sz w:val="22"/>
          <w:szCs w:val="22"/>
        </w:rPr>
      </w:pPr>
      <w:r w:rsidRPr="00013F34">
        <w:rPr>
          <w:rFonts w:asciiTheme="minorHAnsi" w:hAnsiTheme="minorHAnsi" w:cstheme="minorHAnsi"/>
          <w:b/>
          <w:color w:val="31849B"/>
          <w:sz w:val="22"/>
          <w:szCs w:val="22"/>
        </w:rPr>
        <w:br/>
      </w:r>
      <w:r w:rsidR="00811027" w:rsidRPr="00013F34">
        <w:rPr>
          <w:rFonts w:asciiTheme="minorHAnsi" w:hAnsiTheme="minorHAnsi" w:cstheme="minorHAnsi"/>
          <w:b/>
          <w:color w:val="31849B"/>
          <w:sz w:val="22"/>
          <w:szCs w:val="22"/>
        </w:rPr>
        <w:t>7.2</w:t>
      </w:r>
      <w:r w:rsidRPr="00013F34">
        <w:rPr>
          <w:rFonts w:asciiTheme="minorHAnsi" w:hAnsiTheme="minorHAnsi" w:cstheme="minorHAnsi"/>
          <w:b/>
          <w:color w:val="31849B"/>
          <w:sz w:val="22"/>
          <w:szCs w:val="22"/>
        </w:rPr>
        <w:t>5</w:t>
      </w:r>
      <w:r w:rsidR="009755FE" w:rsidRPr="00013F34">
        <w:rPr>
          <w:rFonts w:asciiTheme="minorHAnsi" w:hAnsiTheme="minorHAnsi" w:cstheme="minorHAnsi"/>
          <w:b/>
          <w:color w:val="31849B"/>
          <w:sz w:val="22"/>
          <w:szCs w:val="22"/>
        </w:rPr>
        <w:t xml:space="preserve"> </w:t>
      </w:r>
      <w:r w:rsidR="003F6255" w:rsidRPr="00013F34">
        <w:rPr>
          <w:rFonts w:asciiTheme="minorHAnsi" w:hAnsiTheme="minorHAnsi" w:cstheme="minorHAnsi"/>
          <w:b/>
          <w:color w:val="31849B"/>
          <w:sz w:val="22"/>
          <w:szCs w:val="22"/>
        </w:rPr>
        <w:t>Women and Minority Subcontracting.</w:t>
      </w:r>
      <w:r w:rsidR="003F6255" w:rsidRPr="00013F34">
        <w:rPr>
          <w:rFonts w:asciiTheme="minorHAnsi" w:hAnsiTheme="minorHAnsi" w:cstheme="minorHAnsi"/>
          <w:b/>
          <w:i/>
          <w:color w:val="31849B"/>
          <w:sz w:val="22"/>
          <w:szCs w:val="22"/>
          <w:highlight w:val="yellow"/>
        </w:rPr>
        <w:t xml:space="preserve"> </w:t>
      </w:r>
    </w:p>
    <w:p w14:paraId="73C25559" w14:textId="6981EB6A" w:rsidR="003F6255" w:rsidRPr="00013F34" w:rsidRDefault="00984A78" w:rsidP="005D6CD0">
      <w:pPr>
        <w:jc w:val="both"/>
        <w:rPr>
          <w:rFonts w:asciiTheme="minorHAnsi" w:hAnsiTheme="minorHAnsi" w:cstheme="minorHAnsi"/>
          <w:sz w:val="22"/>
          <w:szCs w:val="22"/>
        </w:rPr>
      </w:pPr>
      <w:r w:rsidRPr="00013F34">
        <w:rPr>
          <w:rFonts w:asciiTheme="minorHAnsi" w:hAnsiTheme="minorHAnsi" w:cstheme="minorHAnsi"/>
          <w:sz w:val="22"/>
          <w:szCs w:val="22"/>
        </w:rPr>
        <w:t xml:space="preserve">The </w:t>
      </w:r>
      <w:r w:rsidR="006F51FC" w:rsidRPr="00013F34">
        <w:rPr>
          <w:rFonts w:asciiTheme="minorHAnsi" w:hAnsiTheme="minorHAnsi" w:cstheme="minorHAnsi"/>
          <w:sz w:val="22"/>
          <w:szCs w:val="22"/>
        </w:rPr>
        <w:t xml:space="preserve">Mayor’s Executive Order and City ordinance </w:t>
      </w:r>
      <w:r w:rsidRPr="00013F34">
        <w:rPr>
          <w:rFonts w:asciiTheme="minorHAnsi" w:hAnsiTheme="minorHAnsi" w:cstheme="minorHAnsi"/>
          <w:sz w:val="22"/>
          <w:szCs w:val="22"/>
        </w:rPr>
        <w:t xml:space="preserve">require the </w:t>
      </w:r>
      <w:r w:rsidR="003F6255" w:rsidRPr="00013F34">
        <w:rPr>
          <w:rFonts w:asciiTheme="minorHAnsi" w:hAnsiTheme="minorHAnsi" w:cstheme="minorHAnsi"/>
          <w:sz w:val="22"/>
          <w:szCs w:val="22"/>
        </w:rPr>
        <w:t>maximum practicable opportunity for successful participation of minority</w:t>
      </w:r>
      <w:r w:rsidR="002A32F6" w:rsidRPr="00013F34">
        <w:rPr>
          <w:rFonts w:asciiTheme="minorHAnsi" w:hAnsiTheme="minorHAnsi" w:cstheme="minorHAnsi"/>
          <w:sz w:val="22"/>
          <w:szCs w:val="22"/>
        </w:rPr>
        <w:t xml:space="preserve"> </w:t>
      </w:r>
      <w:r w:rsidR="003F6255" w:rsidRPr="00013F34">
        <w:rPr>
          <w:rFonts w:asciiTheme="minorHAnsi" w:hAnsiTheme="minorHAnsi" w:cstheme="minorHAnsi"/>
          <w:sz w:val="22"/>
          <w:szCs w:val="22"/>
        </w:rPr>
        <w:t>and women</w:t>
      </w:r>
      <w:r w:rsidR="000709FD" w:rsidRPr="00013F34">
        <w:rPr>
          <w:rFonts w:asciiTheme="minorHAnsi" w:hAnsiTheme="minorHAnsi" w:cstheme="minorHAnsi"/>
          <w:sz w:val="22"/>
          <w:szCs w:val="22"/>
        </w:rPr>
        <w:t>-</w:t>
      </w:r>
      <w:r w:rsidR="003F6255" w:rsidRPr="00013F34">
        <w:rPr>
          <w:rFonts w:asciiTheme="minorHAnsi" w:hAnsiTheme="minorHAnsi" w:cstheme="minorHAnsi"/>
          <w:sz w:val="22"/>
          <w:szCs w:val="22"/>
        </w:rPr>
        <w:t>owned</w:t>
      </w:r>
      <w:r w:rsidR="00A30184" w:rsidRPr="00013F34">
        <w:rPr>
          <w:rFonts w:asciiTheme="minorHAnsi" w:hAnsiTheme="minorHAnsi" w:cstheme="minorHAnsi"/>
          <w:sz w:val="22"/>
          <w:szCs w:val="22"/>
        </w:rPr>
        <w:t xml:space="preserve"> subcontracts</w:t>
      </w:r>
      <w:r w:rsidR="003F6255" w:rsidRPr="00013F34">
        <w:rPr>
          <w:rFonts w:asciiTheme="minorHAnsi" w:hAnsiTheme="minorHAnsi" w:cstheme="minorHAnsi"/>
          <w:sz w:val="22"/>
          <w:szCs w:val="22"/>
        </w:rPr>
        <w:t xml:space="preserve">.  </w:t>
      </w:r>
      <w:r w:rsidR="0073729B" w:rsidRPr="00013F34">
        <w:rPr>
          <w:rFonts w:asciiTheme="minorHAnsi" w:hAnsiTheme="minorHAnsi" w:cstheme="minorHAnsi"/>
          <w:sz w:val="22"/>
          <w:szCs w:val="22"/>
        </w:rPr>
        <w:t>A</w:t>
      </w:r>
      <w:r w:rsidR="003F6255" w:rsidRPr="00013F34">
        <w:rPr>
          <w:rFonts w:asciiTheme="minorHAnsi" w:hAnsiTheme="minorHAnsi" w:cstheme="minorHAnsi"/>
          <w:sz w:val="22"/>
          <w:szCs w:val="22"/>
        </w:rPr>
        <w:t xml:space="preserve">ll </w:t>
      </w:r>
      <w:r w:rsidR="00A30184" w:rsidRPr="00013F34">
        <w:rPr>
          <w:rFonts w:asciiTheme="minorHAnsi" w:hAnsiTheme="minorHAnsi" w:cstheme="minorHAnsi"/>
          <w:sz w:val="22"/>
          <w:szCs w:val="22"/>
        </w:rPr>
        <w:t xml:space="preserve">proposers </w:t>
      </w:r>
      <w:r w:rsidR="0073729B" w:rsidRPr="00013F34">
        <w:rPr>
          <w:rFonts w:asciiTheme="minorHAnsi" w:hAnsiTheme="minorHAnsi" w:cstheme="minorHAnsi"/>
          <w:sz w:val="22"/>
          <w:szCs w:val="22"/>
        </w:rPr>
        <w:t xml:space="preserve">must </w:t>
      </w:r>
      <w:r w:rsidR="003F6255" w:rsidRPr="00013F34">
        <w:rPr>
          <w:rFonts w:asciiTheme="minorHAnsi" w:hAnsiTheme="minorHAnsi" w:cstheme="minorHAnsi"/>
          <w:sz w:val="22"/>
          <w:szCs w:val="22"/>
        </w:rPr>
        <w:t xml:space="preserve">agree to SMC Chapter </w:t>
      </w:r>
      <w:proofErr w:type="gramStart"/>
      <w:r w:rsidR="003F6255" w:rsidRPr="00013F34">
        <w:rPr>
          <w:rFonts w:asciiTheme="minorHAnsi" w:hAnsiTheme="minorHAnsi" w:cstheme="minorHAnsi"/>
          <w:sz w:val="22"/>
          <w:szCs w:val="22"/>
        </w:rPr>
        <w:t>20.42, and</w:t>
      </w:r>
      <w:proofErr w:type="gramEnd"/>
      <w:r w:rsidR="003F6255" w:rsidRPr="00013F34">
        <w:rPr>
          <w:rFonts w:asciiTheme="minorHAnsi" w:hAnsiTheme="minorHAnsi" w:cstheme="minorHAnsi"/>
          <w:sz w:val="22"/>
          <w:szCs w:val="22"/>
        </w:rPr>
        <w:t xml:space="preserve"> </w:t>
      </w:r>
      <w:r w:rsidR="00A30184" w:rsidRPr="00013F34">
        <w:rPr>
          <w:rFonts w:asciiTheme="minorHAnsi" w:hAnsiTheme="minorHAnsi" w:cstheme="minorHAnsi"/>
          <w:sz w:val="22"/>
          <w:szCs w:val="22"/>
        </w:rPr>
        <w:t xml:space="preserve">seek </w:t>
      </w:r>
      <w:r w:rsidR="003F6255" w:rsidRPr="00013F34">
        <w:rPr>
          <w:rFonts w:asciiTheme="minorHAnsi" w:hAnsiTheme="minorHAnsi" w:cstheme="minorHAnsi"/>
          <w:sz w:val="22"/>
          <w:szCs w:val="22"/>
        </w:rPr>
        <w:t>meaningf</w:t>
      </w:r>
      <w:r w:rsidRPr="00013F34">
        <w:rPr>
          <w:rFonts w:asciiTheme="minorHAnsi" w:hAnsiTheme="minorHAnsi" w:cstheme="minorHAnsi"/>
          <w:sz w:val="22"/>
          <w:szCs w:val="22"/>
        </w:rPr>
        <w:t xml:space="preserve">ul </w:t>
      </w:r>
      <w:r w:rsidR="007B3E48" w:rsidRPr="00013F34">
        <w:rPr>
          <w:rFonts w:asciiTheme="minorHAnsi" w:hAnsiTheme="minorHAnsi" w:cstheme="minorHAnsi"/>
          <w:sz w:val="22"/>
          <w:szCs w:val="22"/>
        </w:rPr>
        <w:t xml:space="preserve">subconsultant </w:t>
      </w:r>
      <w:r w:rsidRPr="00013F34">
        <w:rPr>
          <w:rFonts w:asciiTheme="minorHAnsi" w:hAnsiTheme="minorHAnsi" w:cstheme="minorHAnsi"/>
          <w:sz w:val="22"/>
          <w:szCs w:val="22"/>
        </w:rPr>
        <w:t>opportunities</w:t>
      </w:r>
      <w:r w:rsidR="0073729B" w:rsidRPr="00013F34">
        <w:rPr>
          <w:rFonts w:asciiTheme="minorHAnsi" w:hAnsiTheme="minorHAnsi" w:cstheme="minorHAnsi"/>
          <w:sz w:val="22"/>
          <w:szCs w:val="22"/>
        </w:rPr>
        <w:t xml:space="preserve"> with WMBE firms</w:t>
      </w:r>
      <w:r w:rsidRPr="00013F34">
        <w:rPr>
          <w:rFonts w:asciiTheme="minorHAnsi" w:hAnsiTheme="minorHAnsi" w:cstheme="minorHAnsi"/>
          <w:sz w:val="22"/>
          <w:szCs w:val="22"/>
        </w:rPr>
        <w:t xml:space="preserve">. The City requires </w:t>
      </w:r>
      <w:r w:rsidR="003F6255" w:rsidRPr="00013F34">
        <w:rPr>
          <w:rFonts w:asciiTheme="minorHAnsi" w:hAnsiTheme="minorHAnsi" w:cstheme="minorHAnsi"/>
          <w:sz w:val="22"/>
          <w:szCs w:val="22"/>
        </w:rPr>
        <w:t>a plan for including minority</w:t>
      </w:r>
      <w:r w:rsidR="000709FD" w:rsidRPr="00013F34">
        <w:rPr>
          <w:rFonts w:asciiTheme="minorHAnsi" w:hAnsiTheme="minorHAnsi" w:cstheme="minorHAnsi"/>
          <w:sz w:val="22"/>
          <w:szCs w:val="22"/>
        </w:rPr>
        <w:t>-</w:t>
      </w:r>
      <w:r w:rsidR="003F6255" w:rsidRPr="00013F34">
        <w:rPr>
          <w:rFonts w:asciiTheme="minorHAnsi" w:hAnsiTheme="minorHAnsi" w:cstheme="minorHAnsi"/>
          <w:sz w:val="22"/>
          <w:szCs w:val="22"/>
        </w:rPr>
        <w:t xml:space="preserve"> and women</w:t>
      </w:r>
      <w:r w:rsidR="000709FD" w:rsidRPr="00013F34">
        <w:rPr>
          <w:rFonts w:asciiTheme="minorHAnsi" w:hAnsiTheme="minorHAnsi" w:cstheme="minorHAnsi"/>
          <w:sz w:val="22"/>
          <w:szCs w:val="22"/>
        </w:rPr>
        <w:t>-</w:t>
      </w:r>
      <w:r w:rsidR="003F6255" w:rsidRPr="00013F34">
        <w:rPr>
          <w:rFonts w:asciiTheme="minorHAnsi" w:hAnsiTheme="minorHAnsi" w:cstheme="minorHAnsi"/>
          <w:sz w:val="22"/>
          <w:szCs w:val="22"/>
        </w:rPr>
        <w:t xml:space="preserve">owned firms, which </w:t>
      </w:r>
      <w:r w:rsidR="0073729B" w:rsidRPr="00013F34">
        <w:rPr>
          <w:rFonts w:asciiTheme="minorHAnsi" w:hAnsiTheme="minorHAnsi" w:cstheme="minorHAnsi"/>
          <w:sz w:val="22"/>
          <w:szCs w:val="22"/>
        </w:rPr>
        <w:t xml:space="preserve">becomes </w:t>
      </w:r>
      <w:r w:rsidR="003F6255" w:rsidRPr="00013F34">
        <w:rPr>
          <w:rFonts w:asciiTheme="minorHAnsi" w:hAnsiTheme="minorHAnsi" w:cstheme="minorHAnsi"/>
          <w:sz w:val="22"/>
          <w:szCs w:val="22"/>
        </w:rPr>
        <w:t xml:space="preserve">a material part of the contract.  The Plan must be </w:t>
      </w:r>
      <w:r w:rsidR="005D6CD0" w:rsidRPr="00013F34">
        <w:rPr>
          <w:rFonts w:asciiTheme="minorHAnsi" w:hAnsiTheme="minorHAnsi" w:cstheme="minorHAnsi"/>
          <w:sz w:val="22"/>
          <w:szCs w:val="22"/>
        </w:rPr>
        <w:t xml:space="preserve">responsive </w:t>
      </w:r>
      <w:r w:rsidR="003F6255" w:rsidRPr="00013F34">
        <w:rPr>
          <w:rFonts w:asciiTheme="minorHAnsi" w:hAnsiTheme="minorHAnsi" w:cstheme="minorHAnsi"/>
          <w:sz w:val="22"/>
          <w:szCs w:val="22"/>
        </w:rPr>
        <w:t xml:space="preserve">in the opinion of the </w:t>
      </w:r>
      <w:proofErr w:type="gramStart"/>
      <w:r w:rsidR="003F6255" w:rsidRPr="00013F34">
        <w:rPr>
          <w:rFonts w:asciiTheme="minorHAnsi" w:hAnsiTheme="minorHAnsi" w:cstheme="minorHAnsi"/>
          <w:sz w:val="22"/>
          <w:szCs w:val="22"/>
        </w:rPr>
        <w:t>City</w:t>
      </w:r>
      <w:proofErr w:type="gramEnd"/>
      <w:r w:rsidR="003F6255" w:rsidRPr="00013F34">
        <w:rPr>
          <w:rFonts w:asciiTheme="minorHAnsi" w:hAnsiTheme="minorHAnsi" w:cstheme="minorHAnsi"/>
          <w:sz w:val="22"/>
          <w:szCs w:val="22"/>
        </w:rPr>
        <w:t xml:space="preserve">, which means a meaningful and successful search and commitments to include WMBE firms for subcontracting work.  The City reserves the right to improve the Plan with the winning </w:t>
      </w:r>
      <w:r w:rsidR="005D6CD0" w:rsidRPr="00013F34">
        <w:rPr>
          <w:rFonts w:asciiTheme="minorHAnsi" w:hAnsiTheme="minorHAnsi" w:cstheme="minorHAnsi"/>
          <w:sz w:val="22"/>
          <w:szCs w:val="22"/>
        </w:rPr>
        <w:t xml:space="preserve">Consultant </w:t>
      </w:r>
      <w:r w:rsidR="003F6255" w:rsidRPr="00013F34">
        <w:rPr>
          <w:rFonts w:asciiTheme="minorHAnsi" w:hAnsiTheme="minorHAnsi" w:cstheme="minorHAnsi"/>
          <w:sz w:val="22"/>
          <w:szCs w:val="22"/>
        </w:rPr>
        <w:t xml:space="preserve">before contract execution.  </w:t>
      </w:r>
      <w:r w:rsidR="005D6CD0" w:rsidRPr="00013F34">
        <w:rPr>
          <w:rFonts w:asciiTheme="minorHAnsi" w:hAnsiTheme="minorHAnsi" w:cstheme="minorHAnsi"/>
          <w:sz w:val="22"/>
          <w:szCs w:val="22"/>
        </w:rPr>
        <w:t xml:space="preserve">Consultants </w:t>
      </w:r>
      <w:r w:rsidR="003F6255" w:rsidRPr="00013F34">
        <w:rPr>
          <w:rFonts w:asciiTheme="minorHAnsi" w:hAnsiTheme="minorHAnsi" w:cstheme="minorHAnsi"/>
          <w:sz w:val="22"/>
          <w:szCs w:val="22"/>
        </w:rPr>
        <w:t xml:space="preserve">should use selection methods and strategies </w:t>
      </w:r>
      <w:r w:rsidRPr="00013F34">
        <w:rPr>
          <w:rFonts w:asciiTheme="minorHAnsi" w:hAnsiTheme="minorHAnsi" w:cstheme="minorHAnsi"/>
          <w:sz w:val="22"/>
          <w:szCs w:val="22"/>
        </w:rPr>
        <w:t xml:space="preserve">sufficiently </w:t>
      </w:r>
      <w:r w:rsidR="003F6255" w:rsidRPr="00013F34">
        <w:rPr>
          <w:rFonts w:asciiTheme="minorHAnsi" w:hAnsiTheme="minorHAnsi" w:cstheme="minorHAnsi"/>
          <w:sz w:val="22"/>
          <w:szCs w:val="22"/>
        </w:rPr>
        <w:t>effective for successful WMBE participation.  At City</w:t>
      </w:r>
      <w:r w:rsidRPr="00013F34">
        <w:rPr>
          <w:rFonts w:asciiTheme="minorHAnsi" w:hAnsiTheme="minorHAnsi" w:cstheme="minorHAnsi"/>
          <w:sz w:val="22"/>
          <w:szCs w:val="22"/>
        </w:rPr>
        <w:t xml:space="preserve"> request</w:t>
      </w:r>
      <w:r w:rsidR="003F6255" w:rsidRPr="00013F34">
        <w:rPr>
          <w:rFonts w:asciiTheme="minorHAnsi" w:hAnsiTheme="minorHAnsi" w:cstheme="minorHAnsi"/>
          <w:sz w:val="22"/>
          <w:szCs w:val="22"/>
        </w:rPr>
        <w:t xml:space="preserve">, </w:t>
      </w:r>
      <w:r w:rsidR="00C722E7" w:rsidRPr="00013F34">
        <w:rPr>
          <w:rFonts w:asciiTheme="minorHAnsi" w:hAnsiTheme="minorHAnsi" w:cstheme="minorHAnsi"/>
          <w:sz w:val="22"/>
          <w:szCs w:val="22"/>
        </w:rPr>
        <w:t>Consultant</w:t>
      </w:r>
      <w:r w:rsidR="003F6255" w:rsidRPr="00013F34">
        <w:rPr>
          <w:rFonts w:asciiTheme="minorHAnsi" w:hAnsiTheme="minorHAnsi" w:cstheme="minorHAnsi"/>
          <w:sz w:val="22"/>
          <w:szCs w:val="22"/>
        </w:rPr>
        <w:t xml:space="preserve">s must furnish evidence such as copies of agreements with WMBE </w:t>
      </w:r>
      <w:r w:rsidR="007B3E48" w:rsidRPr="00013F34">
        <w:rPr>
          <w:rFonts w:asciiTheme="minorHAnsi" w:hAnsiTheme="minorHAnsi" w:cstheme="minorHAnsi"/>
          <w:sz w:val="22"/>
          <w:szCs w:val="22"/>
        </w:rPr>
        <w:t xml:space="preserve">subconsultants </w:t>
      </w:r>
      <w:r w:rsidR="003F6255" w:rsidRPr="00013F34">
        <w:rPr>
          <w:rFonts w:asciiTheme="minorHAnsi" w:hAnsiTheme="minorHAnsi" w:cstheme="minorHAnsi"/>
          <w:sz w:val="22"/>
          <w:szCs w:val="22"/>
        </w:rPr>
        <w:t xml:space="preserve">either before contract execution or during contract performance.  The winning </w:t>
      </w:r>
      <w:r w:rsidR="005D6CD0" w:rsidRPr="00013F34">
        <w:rPr>
          <w:rFonts w:asciiTheme="minorHAnsi" w:hAnsiTheme="minorHAnsi" w:cstheme="minorHAnsi"/>
          <w:sz w:val="22"/>
          <w:szCs w:val="22"/>
        </w:rPr>
        <w:t xml:space="preserve">Consultant </w:t>
      </w:r>
      <w:r w:rsidR="003F6255" w:rsidRPr="00013F34">
        <w:rPr>
          <w:rFonts w:asciiTheme="minorHAnsi" w:hAnsiTheme="minorHAnsi" w:cstheme="minorHAnsi"/>
          <w:sz w:val="22"/>
          <w:szCs w:val="22"/>
        </w:rPr>
        <w:t xml:space="preserve">must request written approval for changes to the Inclusion Plan once it is agreed upon.  This includes </w:t>
      </w:r>
      <w:r w:rsidR="005D6CD0" w:rsidRPr="00013F34">
        <w:rPr>
          <w:rFonts w:asciiTheme="minorHAnsi" w:hAnsiTheme="minorHAnsi" w:cstheme="minorHAnsi"/>
          <w:sz w:val="22"/>
          <w:szCs w:val="22"/>
        </w:rPr>
        <w:t xml:space="preserve">changes to </w:t>
      </w:r>
      <w:r w:rsidR="003F6255" w:rsidRPr="00013F34">
        <w:rPr>
          <w:rFonts w:asciiTheme="minorHAnsi" w:hAnsiTheme="minorHAnsi" w:cstheme="minorHAnsi"/>
          <w:sz w:val="22"/>
          <w:szCs w:val="22"/>
        </w:rPr>
        <w:t xml:space="preserve">goals, </w:t>
      </w:r>
      <w:r w:rsidR="005D6CD0" w:rsidRPr="00013F34">
        <w:rPr>
          <w:rFonts w:asciiTheme="minorHAnsi" w:hAnsiTheme="minorHAnsi" w:cstheme="minorHAnsi"/>
          <w:sz w:val="22"/>
          <w:szCs w:val="22"/>
        </w:rPr>
        <w:t xml:space="preserve">subconsultant </w:t>
      </w:r>
      <w:r w:rsidR="003F6255" w:rsidRPr="00013F34">
        <w:rPr>
          <w:rFonts w:asciiTheme="minorHAnsi" w:hAnsiTheme="minorHAnsi" w:cstheme="minorHAnsi"/>
          <w:sz w:val="22"/>
          <w:szCs w:val="22"/>
        </w:rPr>
        <w:t xml:space="preserve">awards and efforts. </w:t>
      </w:r>
    </w:p>
    <w:p w14:paraId="0B26FEC4" w14:textId="74257A98" w:rsidR="001E4C87" w:rsidRPr="00013F34" w:rsidRDefault="001E4C87" w:rsidP="005D6CD0">
      <w:pPr>
        <w:jc w:val="both"/>
        <w:rPr>
          <w:rFonts w:asciiTheme="minorHAnsi" w:hAnsiTheme="minorHAnsi" w:cstheme="minorHAnsi"/>
          <w:sz w:val="22"/>
          <w:szCs w:val="22"/>
        </w:rPr>
      </w:pPr>
    </w:p>
    <w:p w14:paraId="73C2555B" w14:textId="0DA1665B" w:rsidR="00B777E9" w:rsidRPr="00013F34" w:rsidRDefault="001E4C87" w:rsidP="00013F34">
      <w:pPr>
        <w:jc w:val="both"/>
        <w:rPr>
          <w:rFonts w:asciiTheme="minorHAnsi" w:hAnsiTheme="minorHAnsi" w:cstheme="minorHAnsi"/>
          <w:sz w:val="22"/>
          <w:szCs w:val="22"/>
        </w:rPr>
      </w:pPr>
      <w:r w:rsidRPr="00013F34">
        <w:rPr>
          <w:rFonts w:asciiTheme="minorHAnsi" w:hAnsiTheme="minorHAnsi" w:cstheme="minorHAnsi"/>
          <w:sz w:val="22"/>
          <w:szCs w:val="22"/>
        </w:rPr>
        <w:lastRenderedPageBreak/>
        <w:t xml:space="preserve">WMBE firms need not be state certified to meet the City's WMBE definition.  The </w:t>
      </w:r>
      <w:proofErr w:type="gramStart"/>
      <w:r w:rsidRPr="00013F34">
        <w:rPr>
          <w:rFonts w:asciiTheme="minorHAnsi" w:hAnsiTheme="minorHAnsi" w:cstheme="minorHAnsi"/>
          <w:sz w:val="22"/>
          <w:szCs w:val="22"/>
        </w:rPr>
        <w:t>City</w:t>
      </w:r>
      <w:proofErr w:type="gramEnd"/>
      <w:r w:rsidRPr="00013F34">
        <w:rPr>
          <w:rFonts w:asciiTheme="minorHAnsi" w:hAnsiTheme="minorHAnsi" w:cstheme="minorHAnsi"/>
          <w:sz w:val="22"/>
          <w:szCs w:val="22"/>
        </w:rPr>
        <w:t xml:space="preserve"> defines WMBE firms as at least 51</w:t>
      </w:r>
      <w:r w:rsidR="006F38D7" w:rsidRPr="00013F34">
        <w:rPr>
          <w:rFonts w:asciiTheme="minorHAnsi" w:hAnsiTheme="minorHAnsi" w:cstheme="minorHAnsi"/>
          <w:sz w:val="22"/>
          <w:szCs w:val="22"/>
        </w:rPr>
        <w:t>%</w:t>
      </w:r>
      <w:r w:rsidRPr="00013F34">
        <w:rPr>
          <w:rFonts w:asciiTheme="minorHAnsi" w:hAnsiTheme="minorHAnsi" w:cstheme="minorHAnsi"/>
          <w:sz w:val="22"/>
          <w:szCs w:val="22"/>
        </w:rPr>
        <w:t xml:space="preserve"> </w:t>
      </w:r>
      <w:r w:rsidR="006F38D7" w:rsidRPr="00013F34">
        <w:rPr>
          <w:rFonts w:asciiTheme="minorHAnsi" w:hAnsiTheme="minorHAnsi" w:cstheme="minorHAnsi"/>
          <w:sz w:val="22"/>
          <w:szCs w:val="22"/>
        </w:rPr>
        <w:t>(</w:t>
      </w:r>
      <w:r w:rsidRPr="00013F34">
        <w:rPr>
          <w:rFonts w:asciiTheme="minorHAnsi" w:hAnsiTheme="minorHAnsi" w:cstheme="minorHAnsi"/>
          <w:sz w:val="22"/>
          <w:szCs w:val="22"/>
        </w:rPr>
        <w:t>percent</w:t>
      </w:r>
      <w:r w:rsidR="006F38D7" w:rsidRPr="00013F34">
        <w:rPr>
          <w:rFonts w:asciiTheme="minorHAnsi" w:hAnsiTheme="minorHAnsi" w:cstheme="minorHAnsi"/>
          <w:sz w:val="22"/>
          <w:szCs w:val="22"/>
        </w:rPr>
        <w:t>)</w:t>
      </w:r>
      <w:r w:rsidRPr="00013F34">
        <w:rPr>
          <w:rFonts w:asciiTheme="minorHAnsi" w:hAnsiTheme="minorHAnsi" w:cstheme="minorHAnsi"/>
          <w:sz w:val="22"/>
          <w:szCs w:val="22"/>
        </w:rPr>
        <w:t xml:space="preserve"> owned by women and/or minority.  To be recognized as a WMBE, register on the City’s </w:t>
      </w:r>
      <w:hyperlink r:id="rId25" w:history="1">
        <w:r w:rsidRPr="00013F34">
          <w:rPr>
            <w:rStyle w:val="Hyperlink"/>
            <w:rFonts w:asciiTheme="minorHAnsi" w:hAnsiTheme="minorHAnsi" w:cstheme="minorHAnsi"/>
            <w:sz w:val="22"/>
            <w:szCs w:val="22"/>
          </w:rPr>
          <w:t>Online Business Directory</w:t>
        </w:r>
      </w:hyperlink>
      <w:r w:rsidRPr="00013F34">
        <w:rPr>
          <w:rFonts w:asciiTheme="minorHAnsi" w:hAnsiTheme="minorHAnsi" w:cstheme="minorHAnsi"/>
          <w:sz w:val="22"/>
          <w:szCs w:val="22"/>
        </w:rPr>
        <w:t xml:space="preserve">.  Federally funded transportation projects require a Disadvantaged Business Enterprises (DBE) program; for that program, firms must be certified by the </w:t>
      </w:r>
      <w:hyperlink r:id="rId26" w:history="1">
        <w:r w:rsidRPr="00013F34">
          <w:rPr>
            <w:rStyle w:val="Hyperlink"/>
            <w:rFonts w:asciiTheme="minorHAnsi" w:hAnsiTheme="minorHAnsi" w:cstheme="minorHAnsi"/>
            <w:sz w:val="22"/>
            <w:szCs w:val="22"/>
          </w:rPr>
          <w:t>Washington State Office of Minority and Women Business Enterprises (OMWBE)</w:t>
        </w:r>
      </w:hyperlink>
      <w:r w:rsidRPr="00013F34">
        <w:rPr>
          <w:rFonts w:asciiTheme="minorHAnsi" w:hAnsiTheme="minorHAnsi" w:cstheme="minorHAnsi"/>
          <w:sz w:val="22"/>
          <w:szCs w:val="22"/>
        </w:rPr>
        <w:t>.</w:t>
      </w:r>
    </w:p>
    <w:p w14:paraId="73C2555E" w14:textId="010252DA" w:rsidR="005C23DC" w:rsidRPr="00013F34" w:rsidRDefault="009755FE" w:rsidP="00482742">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2"/>
          <w:szCs w:val="22"/>
        </w:rPr>
      </w:pPr>
      <w:r w:rsidRPr="00013F34">
        <w:rPr>
          <w:rFonts w:asciiTheme="minorHAnsi" w:hAnsiTheme="minorHAnsi" w:cstheme="minorHAnsi"/>
          <w:i w:val="0"/>
          <w:color w:val="31849B"/>
          <w:sz w:val="22"/>
          <w:szCs w:val="22"/>
        </w:rPr>
        <w:t>7.2</w:t>
      </w:r>
      <w:r w:rsidR="00EB512E" w:rsidRPr="00013F34">
        <w:rPr>
          <w:rFonts w:asciiTheme="minorHAnsi" w:hAnsiTheme="minorHAnsi" w:cstheme="minorHAnsi"/>
          <w:i w:val="0"/>
          <w:color w:val="31849B"/>
          <w:sz w:val="22"/>
          <w:szCs w:val="22"/>
        </w:rPr>
        <w:t>6</w:t>
      </w:r>
      <w:r w:rsidRPr="00013F34">
        <w:rPr>
          <w:rFonts w:asciiTheme="minorHAnsi" w:hAnsiTheme="minorHAnsi" w:cstheme="minorHAnsi"/>
          <w:i w:val="0"/>
          <w:color w:val="31849B"/>
          <w:sz w:val="22"/>
          <w:szCs w:val="22"/>
        </w:rPr>
        <w:t xml:space="preserve"> </w:t>
      </w:r>
      <w:r w:rsidR="005C23DC" w:rsidRPr="00013F34">
        <w:rPr>
          <w:rFonts w:asciiTheme="minorHAnsi" w:hAnsiTheme="minorHAnsi" w:cstheme="minorHAnsi"/>
          <w:i w:val="0"/>
          <w:color w:val="31849B"/>
          <w:sz w:val="22"/>
          <w:szCs w:val="22"/>
        </w:rPr>
        <w:t>Insurance Requirements</w:t>
      </w:r>
      <w:bookmarkEnd w:id="47"/>
      <w:bookmarkEnd w:id="48"/>
      <w:bookmarkEnd w:id="49"/>
      <w:bookmarkEnd w:id="50"/>
      <w:bookmarkEnd w:id="51"/>
      <w:bookmarkEnd w:id="52"/>
      <w:r w:rsidR="00B66992" w:rsidRPr="00013F34">
        <w:rPr>
          <w:rFonts w:asciiTheme="minorHAnsi" w:hAnsiTheme="minorHAnsi" w:cstheme="minorHAnsi"/>
          <w:i w:val="0"/>
          <w:color w:val="31849B"/>
          <w:sz w:val="22"/>
          <w:szCs w:val="22"/>
        </w:rPr>
        <w:t>.</w:t>
      </w:r>
    </w:p>
    <w:p w14:paraId="73C2555F" w14:textId="11797AF4" w:rsidR="00420681" w:rsidRPr="00013F34" w:rsidRDefault="00B54101" w:rsidP="00482742">
      <w:pPr>
        <w:pStyle w:val="BodyText2"/>
        <w:spacing w:line="240" w:lineRule="auto"/>
        <w:jc w:val="both"/>
        <w:rPr>
          <w:rStyle w:val="Hyperlink"/>
          <w:rFonts w:asciiTheme="minorHAnsi" w:hAnsiTheme="minorHAnsi" w:cstheme="minorHAnsi"/>
          <w:color w:val="auto"/>
          <w:sz w:val="22"/>
          <w:szCs w:val="22"/>
          <w:u w:val="none"/>
        </w:rPr>
      </w:pPr>
      <w:r w:rsidRPr="00013F34">
        <w:rPr>
          <w:rStyle w:val="Hyperlink"/>
          <w:rFonts w:asciiTheme="minorHAnsi" w:hAnsiTheme="minorHAnsi" w:cstheme="minorHAnsi"/>
          <w:color w:val="auto"/>
          <w:sz w:val="22"/>
          <w:szCs w:val="22"/>
          <w:u w:val="none"/>
        </w:rPr>
        <w:t xml:space="preserve">Any </w:t>
      </w:r>
      <w:r w:rsidR="008F0FE6" w:rsidRPr="00013F34">
        <w:rPr>
          <w:rStyle w:val="Hyperlink"/>
          <w:rFonts w:asciiTheme="minorHAnsi" w:hAnsiTheme="minorHAnsi" w:cstheme="minorHAnsi"/>
          <w:color w:val="auto"/>
          <w:sz w:val="22"/>
          <w:szCs w:val="22"/>
          <w:u w:val="none"/>
        </w:rPr>
        <w:t xml:space="preserve">special </w:t>
      </w:r>
      <w:r w:rsidR="005E5574" w:rsidRPr="00013F34">
        <w:rPr>
          <w:rStyle w:val="Hyperlink"/>
          <w:rFonts w:asciiTheme="minorHAnsi" w:hAnsiTheme="minorHAnsi" w:cstheme="minorHAnsi"/>
          <w:color w:val="auto"/>
          <w:sz w:val="22"/>
          <w:szCs w:val="22"/>
          <w:u w:val="none"/>
        </w:rPr>
        <w:t xml:space="preserve">insurance requirements </w:t>
      </w:r>
      <w:r w:rsidR="008F0FE6" w:rsidRPr="00013F34">
        <w:rPr>
          <w:rStyle w:val="Hyperlink"/>
          <w:rFonts w:asciiTheme="minorHAnsi" w:hAnsiTheme="minorHAnsi" w:cstheme="minorHAnsi"/>
          <w:color w:val="auto"/>
          <w:sz w:val="22"/>
          <w:szCs w:val="22"/>
          <w:u w:val="none"/>
        </w:rPr>
        <w:t xml:space="preserve">are </w:t>
      </w:r>
      <w:r w:rsidRPr="00013F34">
        <w:rPr>
          <w:rStyle w:val="Hyperlink"/>
          <w:rFonts w:asciiTheme="minorHAnsi" w:hAnsiTheme="minorHAnsi" w:cstheme="minorHAnsi"/>
          <w:color w:val="auto"/>
          <w:sz w:val="22"/>
          <w:szCs w:val="22"/>
          <w:u w:val="none"/>
        </w:rPr>
        <w:t xml:space="preserve">provided as an Attachment. </w:t>
      </w:r>
      <w:r w:rsidR="005E5574" w:rsidRPr="00013F34">
        <w:rPr>
          <w:rStyle w:val="Hyperlink"/>
          <w:rFonts w:asciiTheme="minorHAnsi" w:hAnsiTheme="minorHAnsi" w:cstheme="minorHAnsi"/>
          <w:color w:val="auto"/>
          <w:sz w:val="22"/>
          <w:szCs w:val="22"/>
          <w:u w:val="none"/>
        </w:rPr>
        <w:t xml:space="preserve">If attached, provide </w:t>
      </w:r>
      <w:r w:rsidR="00420681" w:rsidRPr="00013F34">
        <w:rPr>
          <w:rStyle w:val="Hyperlink"/>
          <w:rFonts w:asciiTheme="minorHAnsi" w:hAnsiTheme="minorHAnsi" w:cstheme="minorHAnsi"/>
          <w:color w:val="auto"/>
          <w:sz w:val="22"/>
          <w:szCs w:val="22"/>
          <w:u w:val="none"/>
        </w:rPr>
        <w:t xml:space="preserve">proof of insurance </w:t>
      </w:r>
      <w:r w:rsidR="000A6DA9" w:rsidRPr="00013F34">
        <w:rPr>
          <w:rStyle w:val="Hyperlink"/>
          <w:rFonts w:asciiTheme="minorHAnsi" w:hAnsiTheme="minorHAnsi" w:cstheme="minorHAnsi"/>
          <w:color w:val="auto"/>
          <w:sz w:val="22"/>
          <w:szCs w:val="22"/>
          <w:u w:val="none"/>
        </w:rPr>
        <w:t xml:space="preserve">and additional insured endorsement policy language </w:t>
      </w:r>
      <w:r w:rsidR="00420681" w:rsidRPr="00013F34">
        <w:rPr>
          <w:rStyle w:val="Hyperlink"/>
          <w:rFonts w:asciiTheme="minorHAnsi" w:hAnsiTheme="minorHAnsi" w:cstheme="minorHAnsi"/>
          <w:color w:val="auto"/>
          <w:sz w:val="22"/>
          <w:szCs w:val="22"/>
          <w:u w:val="none"/>
        </w:rPr>
        <w:t xml:space="preserve">to </w:t>
      </w:r>
      <w:r w:rsidR="00E57999">
        <w:rPr>
          <w:rStyle w:val="Hyperlink"/>
          <w:rFonts w:asciiTheme="minorHAnsi" w:hAnsiTheme="minorHAnsi" w:cstheme="minorHAnsi"/>
          <w:color w:val="auto"/>
          <w:sz w:val="22"/>
          <w:szCs w:val="22"/>
          <w:u w:val="none"/>
        </w:rPr>
        <w:t>SPR</w:t>
      </w:r>
      <w:r w:rsidR="00420681" w:rsidRPr="00013F34">
        <w:rPr>
          <w:rStyle w:val="Hyperlink"/>
          <w:rFonts w:asciiTheme="minorHAnsi" w:hAnsiTheme="minorHAnsi" w:cstheme="minorHAnsi"/>
          <w:color w:val="auto"/>
          <w:sz w:val="22"/>
          <w:szCs w:val="22"/>
          <w:u w:val="none"/>
        </w:rPr>
        <w:t xml:space="preserve"> before Contract</w:t>
      </w:r>
      <w:r w:rsidR="005E5574" w:rsidRPr="00013F34">
        <w:rPr>
          <w:rStyle w:val="Hyperlink"/>
          <w:rFonts w:asciiTheme="minorHAnsi" w:hAnsiTheme="minorHAnsi" w:cstheme="minorHAnsi"/>
          <w:color w:val="auto"/>
          <w:sz w:val="22"/>
          <w:szCs w:val="22"/>
          <w:u w:val="none"/>
        </w:rPr>
        <w:t xml:space="preserve"> execution.  </w:t>
      </w:r>
      <w:r w:rsidR="00D61D9B" w:rsidRPr="00013F34">
        <w:rPr>
          <w:rStyle w:val="Hyperlink"/>
          <w:rFonts w:asciiTheme="minorHAnsi" w:hAnsiTheme="minorHAnsi" w:cstheme="minorHAnsi"/>
          <w:color w:val="auto"/>
          <w:sz w:val="22"/>
          <w:szCs w:val="22"/>
          <w:u w:val="none"/>
        </w:rPr>
        <w:t>T</w:t>
      </w:r>
      <w:r w:rsidR="00420681" w:rsidRPr="00013F34">
        <w:rPr>
          <w:rStyle w:val="Hyperlink"/>
          <w:rFonts w:asciiTheme="minorHAnsi" w:hAnsiTheme="minorHAnsi" w:cstheme="minorHAnsi"/>
          <w:color w:val="auto"/>
          <w:sz w:val="22"/>
          <w:szCs w:val="22"/>
          <w:u w:val="none"/>
        </w:rPr>
        <w:t xml:space="preserve">he apparent successful </w:t>
      </w:r>
      <w:r w:rsidR="00E50306" w:rsidRPr="00013F34">
        <w:rPr>
          <w:rStyle w:val="Hyperlink"/>
          <w:rFonts w:asciiTheme="minorHAnsi" w:hAnsiTheme="minorHAnsi" w:cstheme="minorHAnsi"/>
          <w:color w:val="auto"/>
          <w:sz w:val="22"/>
          <w:szCs w:val="22"/>
          <w:u w:val="none"/>
        </w:rPr>
        <w:t>Proposer</w:t>
      </w:r>
      <w:r w:rsidR="00420681" w:rsidRPr="00013F34">
        <w:rPr>
          <w:rStyle w:val="Hyperlink"/>
          <w:rFonts w:asciiTheme="minorHAnsi" w:hAnsiTheme="minorHAnsi" w:cstheme="minorHAnsi"/>
          <w:color w:val="auto"/>
          <w:sz w:val="22"/>
          <w:szCs w:val="22"/>
          <w:u w:val="none"/>
        </w:rPr>
        <w:t xml:space="preserve"> must promptly provide </w:t>
      </w:r>
      <w:r w:rsidR="007A760F" w:rsidRPr="00013F34">
        <w:rPr>
          <w:rStyle w:val="Hyperlink"/>
          <w:rFonts w:asciiTheme="minorHAnsi" w:hAnsiTheme="minorHAnsi" w:cstheme="minorHAnsi"/>
          <w:color w:val="auto"/>
          <w:sz w:val="22"/>
          <w:szCs w:val="22"/>
          <w:u w:val="none"/>
        </w:rPr>
        <w:t xml:space="preserve">proof of insurance to </w:t>
      </w:r>
      <w:r w:rsidR="00E57999">
        <w:rPr>
          <w:rStyle w:val="Hyperlink"/>
          <w:rFonts w:asciiTheme="minorHAnsi" w:hAnsiTheme="minorHAnsi" w:cstheme="minorHAnsi"/>
          <w:color w:val="auto"/>
          <w:sz w:val="22"/>
          <w:szCs w:val="22"/>
          <w:u w:val="none"/>
        </w:rPr>
        <w:t>SPR</w:t>
      </w:r>
      <w:r w:rsidR="00D61D9B" w:rsidRPr="00013F34">
        <w:rPr>
          <w:rStyle w:val="Hyperlink"/>
          <w:rFonts w:asciiTheme="minorHAnsi" w:hAnsiTheme="minorHAnsi" w:cstheme="minorHAnsi"/>
          <w:color w:val="auto"/>
          <w:sz w:val="22"/>
          <w:szCs w:val="22"/>
          <w:u w:val="none"/>
        </w:rPr>
        <w:t xml:space="preserve"> upon receipt of the notice of intent to award</w:t>
      </w:r>
      <w:r w:rsidR="00AF3A2B" w:rsidRPr="00013F34">
        <w:rPr>
          <w:rStyle w:val="Hyperlink"/>
          <w:rFonts w:asciiTheme="minorHAnsi" w:hAnsiTheme="minorHAnsi" w:cstheme="minorHAnsi"/>
          <w:color w:val="auto"/>
          <w:sz w:val="22"/>
          <w:szCs w:val="22"/>
          <w:u w:val="none"/>
        </w:rPr>
        <w:t xml:space="preserve">.  </w:t>
      </w:r>
      <w:r w:rsidR="007A760F" w:rsidRPr="00013F34">
        <w:rPr>
          <w:rStyle w:val="Hyperlink"/>
          <w:rFonts w:asciiTheme="minorHAnsi" w:hAnsiTheme="minorHAnsi" w:cstheme="minorHAnsi"/>
          <w:color w:val="auto"/>
          <w:sz w:val="22"/>
          <w:szCs w:val="22"/>
          <w:u w:val="none"/>
        </w:rPr>
        <w:t xml:space="preserve">  </w:t>
      </w:r>
    </w:p>
    <w:p w14:paraId="73C25560" w14:textId="77777777" w:rsidR="00420681" w:rsidRPr="00013F34" w:rsidRDefault="00C722E7" w:rsidP="00482742">
      <w:pPr>
        <w:pStyle w:val="BodyText2"/>
        <w:spacing w:line="240" w:lineRule="auto"/>
        <w:jc w:val="both"/>
        <w:rPr>
          <w:rStyle w:val="Hyperlink"/>
          <w:rFonts w:asciiTheme="minorHAnsi" w:hAnsiTheme="minorHAnsi" w:cstheme="minorHAnsi"/>
          <w:color w:val="auto"/>
          <w:sz w:val="22"/>
          <w:szCs w:val="22"/>
          <w:u w:val="none"/>
        </w:rPr>
      </w:pPr>
      <w:r w:rsidRPr="00013F34">
        <w:rPr>
          <w:rStyle w:val="Hyperlink"/>
          <w:rFonts w:asciiTheme="minorHAnsi" w:hAnsiTheme="minorHAnsi" w:cstheme="minorHAnsi"/>
          <w:color w:val="auto"/>
          <w:sz w:val="22"/>
          <w:szCs w:val="22"/>
          <w:u w:val="none"/>
        </w:rPr>
        <w:t>Consultant</w:t>
      </w:r>
      <w:r w:rsidR="00420681" w:rsidRPr="00013F34">
        <w:rPr>
          <w:rStyle w:val="Hyperlink"/>
          <w:rFonts w:asciiTheme="minorHAnsi" w:hAnsiTheme="minorHAnsi" w:cstheme="minorHAnsi"/>
          <w:color w:val="auto"/>
          <w:sz w:val="22"/>
          <w:szCs w:val="22"/>
          <w:u w:val="none"/>
        </w:rPr>
        <w:t xml:space="preserve">s </w:t>
      </w:r>
      <w:r w:rsidR="00165868" w:rsidRPr="00013F34">
        <w:rPr>
          <w:rStyle w:val="Hyperlink"/>
          <w:rFonts w:asciiTheme="minorHAnsi" w:hAnsiTheme="minorHAnsi" w:cstheme="minorHAnsi"/>
          <w:color w:val="auto"/>
          <w:sz w:val="22"/>
          <w:szCs w:val="22"/>
          <w:u w:val="none"/>
        </w:rPr>
        <w:t xml:space="preserve">are encouraged to immediately contact their Broker to begin preparation of the required insurance </w:t>
      </w:r>
      <w:proofErr w:type="gramStart"/>
      <w:r w:rsidR="00165868" w:rsidRPr="00013F34">
        <w:rPr>
          <w:rStyle w:val="Hyperlink"/>
          <w:rFonts w:asciiTheme="minorHAnsi" w:hAnsiTheme="minorHAnsi" w:cstheme="minorHAnsi"/>
          <w:color w:val="auto"/>
          <w:sz w:val="22"/>
          <w:szCs w:val="22"/>
          <w:u w:val="none"/>
        </w:rPr>
        <w:t xml:space="preserve">documents, </w:t>
      </w:r>
      <w:r w:rsidR="005B5EDD" w:rsidRPr="00013F34">
        <w:rPr>
          <w:rStyle w:val="Hyperlink"/>
          <w:rFonts w:asciiTheme="minorHAnsi" w:hAnsiTheme="minorHAnsi" w:cstheme="minorHAnsi"/>
          <w:color w:val="auto"/>
          <w:sz w:val="22"/>
          <w:szCs w:val="22"/>
          <w:u w:val="none"/>
        </w:rPr>
        <w:t>if</w:t>
      </w:r>
      <w:proofErr w:type="gramEnd"/>
      <w:r w:rsidR="005B5EDD" w:rsidRPr="00013F34">
        <w:rPr>
          <w:rStyle w:val="Hyperlink"/>
          <w:rFonts w:asciiTheme="minorHAnsi" w:hAnsiTheme="minorHAnsi" w:cstheme="minorHAnsi"/>
          <w:color w:val="auto"/>
          <w:sz w:val="22"/>
          <w:szCs w:val="22"/>
          <w:u w:val="none"/>
        </w:rPr>
        <w:t xml:space="preserve"> the Consultant </w:t>
      </w:r>
      <w:r w:rsidR="00165868" w:rsidRPr="00013F34">
        <w:rPr>
          <w:rStyle w:val="Hyperlink"/>
          <w:rFonts w:asciiTheme="minorHAnsi" w:hAnsiTheme="minorHAnsi" w:cstheme="minorHAnsi"/>
          <w:color w:val="auto"/>
          <w:sz w:val="22"/>
          <w:szCs w:val="22"/>
          <w:u w:val="none"/>
        </w:rPr>
        <w:t xml:space="preserve">is selected as a finalist.  </w:t>
      </w:r>
      <w:r w:rsidR="00E50306" w:rsidRPr="00013F34">
        <w:rPr>
          <w:rStyle w:val="Hyperlink"/>
          <w:rFonts w:asciiTheme="minorHAnsi" w:hAnsiTheme="minorHAnsi" w:cstheme="minorHAnsi"/>
          <w:color w:val="auto"/>
          <w:sz w:val="22"/>
          <w:szCs w:val="22"/>
          <w:u w:val="none"/>
        </w:rPr>
        <w:t>Proposer</w:t>
      </w:r>
      <w:r w:rsidR="00420681" w:rsidRPr="00013F34">
        <w:rPr>
          <w:rStyle w:val="Hyperlink"/>
          <w:rFonts w:asciiTheme="minorHAnsi" w:hAnsiTheme="minorHAnsi" w:cstheme="minorHAnsi"/>
          <w:color w:val="auto"/>
          <w:sz w:val="22"/>
          <w:szCs w:val="22"/>
          <w:u w:val="none"/>
        </w:rPr>
        <w:t xml:space="preserve">s </w:t>
      </w:r>
      <w:r w:rsidR="00165868" w:rsidRPr="00013F34">
        <w:rPr>
          <w:rStyle w:val="Hyperlink"/>
          <w:rFonts w:asciiTheme="minorHAnsi" w:hAnsiTheme="minorHAnsi" w:cstheme="minorHAnsi"/>
          <w:color w:val="auto"/>
          <w:sz w:val="22"/>
          <w:szCs w:val="22"/>
          <w:u w:val="none"/>
        </w:rPr>
        <w:t xml:space="preserve">may </w:t>
      </w:r>
      <w:r w:rsidR="00420681" w:rsidRPr="00013F34">
        <w:rPr>
          <w:rStyle w:val="Hyperlink"/>
          <w:rFonts w:asciiTheme="minorHAnsi" w:hAnsiTheme="minorHAnsi" w:cstheme="minorHAnsi"/>
          <w:color w:val="auto"/>
          <w:sz w:val="22"/>
          <w:szCs w:val="22"/>
          <w:u w:val="none"/>
        </w:rPr>
        <w:t xml:space="preserve">elect </w:t>
      </w:r>
      <w:r w:rsidR="00165868" w:rsidRPr="00013F34">
        <w:rPr>
          <w:rStyle w:val="Hyperlink"/>
          <w:rFonts w:asciiTheme="minorHAnsi" w:hAnsiTheme="minorHAnsi" w:cstheme="minorHAnsi"/>
          <w:color w:val="auto"/>
          <w:sz w:val="22"/>
          <w:szCs w:val="22"/>
          <w:u w:val="none"/>
        </w:rPr>
        <w:t xml:space="preserve">to provide the requested insurance documents within their </w:t>
      </w:r>
      <w:r w:rsidR="00420681" w:rsidRPr="00013F34">
        <w:rPr>
          <w:rStyle w:val="Hyperlink"/>
          <w:rFonts w:asciiTheme="minorHAnsi" w:hAnsiTheme="minorHAnsi" w:cstheme="minorHAnsi"/>
          <w:color w:val="auto"/>
          <w:sz w:val="22"/>
          <w:szCs w:val="22"/>
          <w:u w:val="none"/>
        </w:rPr>
        <w:t>Proposal.</w:t>
      </w:r>
    </w:p>
    <w:p w14:paraId="73C25563" w14:textId="6442F38E" w:rsidR="005C23DC" w:rsidRPr="00013F34" w:rsidRDefault="009755FE" w:rsidP="00482742">
      <w:pPr>
        <w:pStyle w:val="Heading2"/>
        <w:keepLines/>
        <w:numPr>
          <w:ilvl w:val="1"/>
          <w:numId w:val="0"/>
        </w:numPr>
        <w:tabs>
          <w:tab w:val="left" w:pos="-1440"/>
          <w:tab w:val="left" w:pos="576"/>
          <w:tab w:val="left" w:pos="1080"/>
        </w:tabs>
        <w:ind w:left="576" w:hanging="576"/>
        <w:jc w:val="both"/>
        <w:rPr>
          <w:rFonts w:asciiTheme="minorHAnsi" w:hAnsiTheme="minorHAnsi" w:cstheme="minorHAnsi"/>
          <w:i w:val="0"/>
          <w:color w:val="31849B"/>
          <w:sz w:val="22"/>
          <w:szCs w:val="22"/>
        </w:rPr>
      </w:pPr>
      <w:bookmarkStart w:id="78" w:name="_Toc521141126"/>
      <w:bookmarkStart w:id="79" w:name="_Toc524484973"/>
      <w:bookmarkStart w:id="80" w:name="_Toc524754160"/>
      <w:bookmarkStart w:id="81" w:name="_Toc526492402"/>
      <w:bookmarkStart w:id="82" w:name="_Toc528557457"/>
      <w:bookmarkStart w:id="83" w:name="_Toc529153517"/>
      <w:bookmarkStart w:id="84" w:name="_Toc30899415"/>
      <w:r w:rsidRPr="00013F34">
        <w:rPr>
          <w:rFonts w:asciiTheme="minorHAnsi" w:hAnsiTheme="minorHAnsi" w:cstheme="minorHAnsi"/>
          <w:i w:val="0"/>
          <w:color w:val="31849B"/>
          <w:sz w:val="22"/>
          <w:szCs w:val="22"/>
        </w:rPr>
        <w:t>7.2</w:t>
      </w:r>
      <w:r w:rsidR="00EB512E" w:rsidRPr="00013F34">
        <w:rPr>
          <w:rFonts w:asciiTheme="minorHAnsi" w:hAnsiTheme="minorHAnsi" w:cstheme="minorHAnsi"/>
          <w:i w:val="0"/>
          <w:color w:val="31849B"/>
          <w:sz w:val="22"/>
          <w:szCs w:val="22"/>
        </w:rPr>
        <w:t>7</w:t>
      </w:r>
      <w:r w:rsidR="00241E5C" w:rsidRPr="00013F34">
        <w:rPr>
          <w:rFonts w:asciiTheme="minorHAnsi" w:hAnsiTheme="minorHAnsi" w:cstheme="minorHAnsi"/>
          <w:i w:val="0"/>
          <w:color w:val="31849B"/>
          <w:sz w:val="22"/>
          <w:szCs w:val="22"/>
        </w:rPr>
        <w:t xml:space="preserve"> </w:t>
      </w:r>
      <w:r w:rsidR="005C23DC" w:rsidRPr="00013F34">
        <w:rPr>
          <w:rFonts w:asciiTheme="minorHAnsi" w:hAnsiTheme="minorHAnsi" w:cstheme="minorHAnsi"/>
          <w:i w:val="0"/>
          <w:color w:val="31849B"/>
          <w:sz w:val="22"/>
          <w:szCs w:val="22"/>
        </w:rPr>
        <w:t xml:space="preserve">Proprietary </w:t>
      </w:r>
      <w:bookmarkEnd w:id="78"/>
      <w:bookmarkEnd w:id="79"/>
      <w:bookmarkEnd w:id="80"/>
      <w:bookmarkEnd w:id="81"/>
      <w:bookmarkEnd w:id="82"/>
      <w:bookmarkEnd w:id="83"/>
      <w:bookmarkEnd w:id="84"/>
      <w:r w:rsidR="00202039" w:rsidRPr="00013F34">
        <w:rPr>
          <w:rFonts w:asciiTheme="minorHAnsi" w:hAnsiTheme="minorHAnsi" w:cstheme="minorHAnsi"/>
          <w:i w:val="0"/>
          <w:color w:val="31849B"/>
          <w:sz w:val="22"/>
          <w:szCs w:val="22"/>
        </w:rPr>
        <w:t>Materials</w:t>
      </w:r>
      <w:r w:rsidR="00B66992" w:rsidRPr="00013F34">
        <w:rPr>
          <w:rFonts w:asciiTheme="minorHAnsi" w:hAnsiTheme="minorHAnsi" w:cstheme="minorHAnsi"/>
          <w:i w:val="0"/>
          <w:color w:val="31849B"/>
          <w:sz w:val="22"/>
          <w:szCs w:val="22"/>
        </w:rPr>
        <w:t>.</w:t>
      </w:r>
    </w:p>
    <w:p w14:paraId="4A5A8589" w14:textId="3B334E2A" w:rsidR="00202039" w:rsidRPr="00013F34" w:rsidRDefault="00202039" w:rsidP="00202039">
      <w:pPr>
        <w:pStyle w:val="Heading2"/>
        <w:spacing w:before="0" w:after="0"/>
        <w:jc w:val="both"/>
        <w:rPr>
          <w:rStyle w:val="Hyperlink"/>
          <w:rFonts w:asciiTheme="minorHAnsi" w:hAnsiTheme="minorHAnsi" w:cstheme="minorHAnsi"/>
          <w:b w:val="0"/>
          <w:bCs w:val="0"/>
          <w:color w:val="auto"/>
          <w:sz w:val="22"/>
          <w:szCs w:val="22"/>
          <w:u w:val="none"/>
        </w:rPr>
      </w:pPr>
      <w:r w:rsidRPr="00013F34">
        <w:rPr>
          <w:rStyle w:val="Hyperlink"/>
          <w:rFonts w:asciiTheme="minorHAnsi" w:hAnsiTheme="minorHAnsi" w:cstheme="minorHAnsi"/>
          <w:b w:val="0"/>
          <w:bCs w:val="0"/>
          <w:color w:val="auto"/>
          <w:sz w:val="22"/>
          <w:szCs w:val="22"/>
          <w:u w:val="none"/>
        </w:rPr>
        <w:t>The State of Washington’s Public Records Act (Release/Disclosure of Public Records)</w:t>
      </w:r>
      <w:r w:rsidR="00FD403E" w:rsidRPr="00013F34">
        <w:rPr>
          <w:rStyle w:val="Hyperlink"/>
          <w:rFonts w:asciiTheme="minorHAnsi" w:hAnsiTheme="minorHAnsi" w:cstheme="minorHAnsi"/>
          <w:b w:val="0"/>
          <w:bCs w:val="0"/>
          <w:color w:val="auto"/>
          <w:sz w:val="22"/>
          <w:szCs w:val="22"/>
          <w:u w:val="none"/>
        </w:rPr>
        <w:t>:</w:t>
      </w:r>
      <w:r w:rsidRPr="00013F34">
        <w:rPr>
          <w:rStyle w:val="Hyperlink"/>
          <w:rFonts w:asciiTheme="minorHAnsi" w:hAnsiTheme="minorHAnsi" w:cstheme="minorHAnsi"/>
          <w:b w:val="0"/>
          <w:bCs w:val="0"/>
          <w:color w:val="auto"/>
          <w:sz w:val="22"/>
          <w:szCs w:val="22"/>
          <w:u w:val="none"/>
        </w:rPr>
        <w:t xml:space="preserve">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0DC1B0D0" w14:textId="77777777" w:rsidR="00202039" w:rsidRPr="00013F34" w:rsidRDefault="00202039" w:rsidP="00202039">
      <w:pPr>
        <w:ind w:left="360"/>
        <w:jc w:val="both"/>
        <w:rPr>
          <w:rStyle w:val="Hyperlink"/>
          <w:rFonts w:asciiTheme="minorHAnsi" w:hAnsiTheme="minorHAnsi" w:cstheme="minorHAnsi"/>
          <w:color w:val="auto"/>
          <w:sz w:val="22"/>
          <w:szCs w:val="22"/>
          <w:u w:val="none"/>
        </w:rPr>
      </w:pPr>
    </w:p>
    <w:p w14:paraId="5AA8DF72" w14:textId="77777777" w:rsidR="00202039" w:rsidRPr="00013F34" w:rsidRDefault="00202039" w:rsidP="00202039">
      <w:pPr>
        <w:jc w:val="both"/>
        <w:rPr>
          <w:rStyle w:val="Hyperlink"/>
          <w:rFonts w:asciiTheme="minorHAnsi" w:hAnsiTheme="minorHAnsi" w:cstheme="minorHAnsi"/>
          <w:color w:val="auto"/>
          <w:sz w:val="22"/>
          <w:szCs w:val="22"/>
          <w:u w:val="none"/>
        </w:rPr>
      </w:pPr>
      <w:r w:rsidRPr="00013F34">
        <w:rPr>
          <w:rStyle w:val="Hyperlink"/>
          <w:rFonts w:asciiTheme="minorHAnsi" w:hAnsiTheme="minorHAnsi" w:cstheme="minorHAnsi"/>
          <w:color w:val="auto"/>
          <w:sz w:val="22"/>
          <w:szCs w:val="22"/>
          <w:u w:val="none"/>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1B9107FC" w14:textId="77777777" w:rsidR="00202039" w:rsidRPr="00013F34" w:rsidRDefault="00202039" w:rsidP="00202039">
      <w:pPr>
        <w:jc w:val="both"/>
        <w:rPr>
          <w:rStyle w:val="Hyperlink"/>
          <w:rFonts w:asciiTheme="minorHAnsi" w:hAnsiTheme="minorHAnsi" w:cstheme="minorHAnsi"/>
          <w:color w:val="auto"/>
          <w:sz w:val="22"/>
          <w:szCs w:val="22"/>
          <w:u w:val="none"/>
        </w:rPr>
      </w:pPr>
    </w:p>
    <w:p w14:paraId="25EC13C8" w14:textId="512E1EBE" w:rsidR="00202039" w:rsidRPr="00013F34" w:rsidRDefault="00202039" w:rsidP="00202039">
      <w:pPr>
        <w:jc w:val="both"/>
        <w:rPr>
          <w:rStyle w:val="Hyperlink"/>
          <w:rFonts w:asciiTheme="minorHAnsi" w:hAnsiTheme="minorHAnsi" w:cstheme="minorHAnsi"/>
          <w:color w:val="auto"/>
          <w:sz w:val="22"/>
          <w:szCs w:val="22"/>
          <w:u w:val="none"/>
        </w:rPr>
      </w:pPr>
      <w:r w:rsidRPr="00013F34">
        <w:rPr>
          <w:rStyle w:val="Hyperlink"/>
          <w:rFonts w:asciiTheme="minorHAnsi" w:hAnsiTheme="minorHAnsi" w:cstheme="minorHAnsi"/>
          <w:color w:val="auto"/>
          <w:sz w:val="22"/>
          <w:szCs w:val="22"/>
          <w:u w:val="none"/>
        </w:rPr>
        <w:t xml:space="preserve">Bidders/proposers must be familiar with the Washington State Public Records Act and the limits of record disclosure exemptions.  For more information, visit the Washington State Legislature’s website at </w:t>
      </w:r>
      <w:hyperlink r:id="rId27" w:history="1">
        <w:r w:rsidR="00503835" w:rsidRPr="00013F34">
          <w:rPr>
            <w:rStyle w:val="Hyperlink"/>
            <w:rFonts w:asciiTheme="minorHAnsi" w:hAnsiTheme="minorHAnsi" w:cstheme="minorHAnsi"/>
            <w:sz w:val="22"/>
          </w:rPr>
          <w:t>http://app.leg.wa.gov/rcw/default.aspx?cite=42.56</w:t>
        </w:r>
      </w:hyperlink>
      <w:r w:rsidR="00503835" w:rsidRPr="00013F34">
        <w:rPr>
          <w:rStyle w:val="Hyperlink"/>
          <w:rFonts w:asciiTheme="minorHAnsi" w:hAnsiTheme="minorHAnsi" w:cstheme="minorHAnsi"/>
          <w:color w:val="auto"/>
          <w:sz w:val="22"/>
          <w:szCs w:val="22"/>
          <w:u w:val="none"/>
        </w:rPr>
        <w:t xml:space="preserve">. </w:t>
      </w:r>
    </w:p>
    <w:p w14:paraId="6CBFB333" w14:textId="77777777" w:rsidR="00202039" w:rsidRPr="00013F34" w:rsidRDefault="00202039" w:rsidP="00202039">
      <w:pPr>
        <w:jc w:val="both"/>
        <w:rPr>
          <w:rStyle w:val="Hyperlink"/>
          <w:rFonts w:asciiTheme="minorHAnsi" w:hAnsiTheme="minorHAnsi" w:cstheme="minorHAnsi"/>
          <w:color w:val="auto"/>
          <w:sz w:val="22"/>
          <w:szCs w:val="22"/>
          <w:u w:val="none"/>
        </w:rPr>
      </w:pPr>
    </w:p>
    <w:p w14:paraId="114A99AD" w14:textId="0DA1AF90" w:rsidR="00202039" w:rsidRPr="00013F34" w:rsidRDefault="00202039" w:rsidP="00202039">
      <w:pPr>
        <w:jc w:val="both"/>
        <w:rPr>
          <w:rStyle w:val="Hyperlink"/>
          <w:rFonts w:asciiTheme="minorHAnsi" w:hAnsiTheme="minorHAnsi" w:cstheme="minorHAnsi"/>
          <w:color w:val="auto"/>
          <w:sz w:val="22"/>
          <w:szCs w:val="22"/>
          <w:u w:val="none"/>
        </w:rPr>
      </w:pPr>
      <w:r w:rsidRPr="00013F34">
        <w:rPr>
          <w:rStyle w:val="Hyperlink"/>
          <w:rFonts w:asciiTheme="minorHAnsi" w:hAnsiTheme="minorHAnsi" w:cstheme="minorHAnsi"/>
          <w:color w:val="auto"/>
          <w:sz w:val="22"/>
          <w:szCs w:val="22"/>
          <w:u w:val="none"/>
        </w:rPr>
        <w:t xml:space="preserve">If you have any questions about disclosure of the records you submit with your bid, contact </w:t>
      </w:r>
      <w:r w:rsidR="0067224E" w:rsidRPr="00013F34">
        <w:rPr>
          <w:rStyle w:val="Hyperlink"/>
          <w:rFonts w:asciiTheme="minorHAnsi" w:hAnsiTheme="minorHAnsi" w:cstheme="minorHAnsi"/>
          <w:color w:val="auto"/>
          <w:sz w:val="22"/>
          <w:szCs w:val="22"/>
          <w:u w:val="none"/>
        </w:rPr>
        <w:t xml:space="preserve">the </w:t>
      </w:r>
      <w:r w:rsidR="000A6DA9" w:rsidRPr="00013F34">
        <w:rPr>
          <w:rStyle w:val="Hyperlink"/>
          <w:rFonts w:asciiTheme="minorHAnsi" w:hAnsiTheme="minorHAnsi" w:cstheme="minorHAnsi"/>
          <w:color w:val="auto"/>
          <w:sz w:val="22"/>
          <w:szCs w:val="22"/>
          <w:u w:val="none"/>
        </w:rPr>
        <w:t>Procurement Contact</w:t>
      </w:r>
      <w:r w:rsidR="0067224E" w:rsidRPr="00013F34">
        <w:rPr>
          <w:rStyle w:val="Hyperlink"/>
          <w:rFonts w:asciiTheme="minorHAnsi" w:hAnsiTheme="minorHAnsi" w:cstheme="minorHAnsi"/>
          <w:color w:val="auto"/>
          <w:sz w:val="22"/>
          <w:szCs w:val="22"/>
          <w:u w:val="none"/>
        </w:rPr>
        <w:t xml:space="preserve"> named in this document.</w:t>
      </w:r>
      <w:r w:rsidRPr="00013F34">
        <w:rPr>
          <w:rStyle w:val="Hyperlink"/>
          <w:rFonts w:asciiTheme="minorHAnsi" w:hAnsiTheme="minorHAnsi" w:cstheme="minorHAnsi"/>
          <w:color w:val="auto"/>
          <w:sz w:val="22"/>
          <w:szCs w:val="22"/>
          <w:u w:val="none"/>
        </w:rPr>
        <w:t xml:space="preserve"> </w:t>
      </w:r>
    </w:p>
    <w:p w14:paraId="75F635C5" w14:textId="77777777" w:rsidR="00202039" w:rsidRPr="00013F34" w:rsidRDefault="00202039" w:rsidP="00202039">
      <w:pPr>
        <w:jc w:val="both"/>
        <w:rPr>
          <w:rStyle w:val="Hyperlink"/>
          <w:rFonts w:asciiTheme="minorHAnsi" w:hAnsiTheme="minorHAnsi" w:cstheme="minorHAnsi"/>
          <w:color w:val="auto"/>
          <w:sz w:val="22"/>
          <w:szCs w:val="22"/>
          <w:u w:val="none"/>
        </w:rPr>
      </w:pPr>
    </w:p>
    <w:p w14:paraId="0179C20D" w14:textId="77777777" w:rsidR="00202039" w:rsidRPr="00013F34" w:rsidRDefault="00202039" w:rsidP="00202039">
      <w:pPr>
        <w:pStyle w:val="Heading2"/>
        <w:spacing w:before="0" w:after="0"/>
        <w:jc w:val="both"/>
        <w:rPr>
          <w:rStyle w:val="Hyperlink"/>
          <w:rFonts w:asciiTheme="minorHAnsi" w:hAnsiTheme="minorHAnsi" w:cstheme="minorHAnsi"/>
          <w:b w:val="0"/>
          <w:bCs w:val="0"/>
          <w:color w:val="auto"/>
          <w:sz w:val="22"/>
          <w:szCs w:val="22"/>
          <w:u w:val="none"/>
        </w:rPr>
      </w:pPr>
      <w:r w:rsidRPr="00013F34">
        <w:rPr>
          <w:rStyle w:val="Hyperlink"/>
          <w:rFonts w:asciiTheme="minorHAnsi" w:hAnsiTheme="minorHAnsi" w:cstheme="minorHAnsi"/>
          <w:color w:val="auto"/>
          <w:sz w:val="22"/>
          <w:szCs w:val="22"/>
          <w:u w:val="none"/>
        </w:rPr>
        <w:t>Marking Your Records Exempt from Disclosure (Protected, Confidential, or Proprietary)</w:t>
      </w:r>
    </w:p>
    <w:p w14:paraId="37162D63" w14:textId="77777777" w:rsidR="00202039" w:rsidRPr="00013F34" w:rsidRDefault="00202039" w:rsidP="00202039">
      <w:pPr>
        <w:jc w:val="both"/>
        <w:rPr>
          <w:rStyle w:val="Hyperlink"/>
          <w:rFonts w:asciiTheme="minorHAnsi" w:hAnsiTheme="minorHAnsi" w:cstheme="minorHAnsi"/>
          <w:color w:val="auto"/>
          <w:sz w:val="22"/>
          <w:szCs w:val="22"/>
          <w:u w:val="none"/>
        </w:rPr>
      </w:pPr>
      <w:r w:rsidRPr="00013F34">
        <w:rPr>
          <w:rStyle w:val="Hyperlink"/>
          <w:rFonts w:asciiTheme="minorHAnsi" w:hAnsiTheme="minorHAnsi" w:cstheme="minorHAnsi"/>
          <w:color w:val="auto"/>
          <w:sz w:val="22"/>
          <w:szCs w:val="22"/>
          <w:u w:val="none"/>
        </w:rPr>
        <w:t>As mentioned above, all City of Seattle offices (“the City”) are required to promptly make public records available upon request.  However, under Washington State Law some records or portions of records are considered legally exempt from disclosure and can be withheld.  A list and description of records identified as exempt by the Public Records Act can be found in RCW 42.56 and RCW 19.108.</w:t>
      </w:r>
    </w:p>
    <w:p w14:paraId="68D7FF70" w14:textId="77777777" w:rsidR="00202039" w:rsidRPr="00013F34" w:rsidRDefault="00202039" w:rsidP="00202039">
      <w:pPr>
        <w:jc w:val="both"/>
        <w:rPr>
          <w:rStyle w:val="Hyperlink"/>
          <w:rFonts w:asciiTheme="minorHAnsi" w:hAnsiTheme="minorHAnsi" w:cstheme="minorHAnsi"/>
          <w:color w:val="auto"/>
          <w:sz w:val="22"/>
          <w:szCs w:val="22"/>
          <w:u w:val="none"/>
        </w:rPr>
      </w:pPr>
    </w:p>
    <w:p w14:paraId="416F5423" w14:textId="2F3A53F9" w:rsidR="00202039" w:rsidRPr="00013F34" w:rsidRDefault="00202039" w:rsidP="00202039">
      <w:pPr>
        <w:jc w:val="both"/>
        <w:rPr>
          <w:rStyle w:val="Hyperlink"/>
          <w:rFonts w:asciiTheme="minorHAnsi" w:hAnsiTheme="minorHAnsi" w:cstheme="minorHAnsi"/>
          <w:color w:val="auto"/>
          <w:sz w:val="22"/>
          <w:szCs w:val="22"/>
          <w:u w:val="none"/>
        </w:rPr>
      </w:pPr>
      <w:r w:rsidRPr="00013F34">
        <w:rPr>
          <w:rStyle w:val="Hyperlink"/>
          <w:rFonts w:asciiTheme="minorHAnsi" w:hAnsiTheme="minorHAnsi" w:cstheme="minorHAnsi"/>
          <w:color w:val="auto"/>
          <w:sz w:val="22"/>
          <w:szCs w:val="22"/>
          <w:u w:val="none"/>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provided by</w:t>
      </w:r>
      <w:r w:rsidR="00762AFB" w:rsidRPr="00013F34">
        <w:rPr>
          <w:rStyle w:val="Hyperlink"/>
          <w:rFonts w:asciiTheme="minorHAnsi" w:hAnsiTheme="minorHAnsi" w:cstheme="minorHAnsi"/>
          <w:color w:val="auto"/>
          <w:sz w:val="22"/>
          <w:szCs w:val="22"/>
          <w:u w:val="none"/>
        </w:rPr>
        <w:t xml:space="preserve"> the</w:t>
      </w:r>
      <w:r w:rsidRPr="00013F34">
        <w:rPr>
          <w:rStyle w:val="Hyperlink"/>
          <w:rFonts w:asciiTheme="minorHAnsi" w:hAnsiTheme="minorHAnsi" w:cstheme="minorHAnsi"/>
          <w:color w:val="auto"/>
          <w:sz w:val="22"/>
          <w:szCs w:val="22"/>
          <w:u w:val="none"/>
        </w:rPr>
        <w:t xml:space="preserve"> City (see </w:t>
      </w:r>
      <w:r w:rsidR="00F57C57" w:rsidRPr="00013F34">
        <w:rPr>
          <w:rStyle w:val="Hyperlink"/>
          <w:rFonts w:asciiTheme="minorHAnsi" w:hAnsiTheme="minorHAnsi" w:cstheme="minorHAnsi"/>
          <w:color w:val="auto"/>
          <w:sz w:val="22"/>
          <w:szCs w:val="22"/>
          <w:u w:val="none"/>
        </w:rPr>
        <w:t>page 4 on the Consultant Questionnaire</w:t>
      </w:r>
      <w:r w:rsidRPr="00013F34">
        <w:rPr>
          <w:rStyle w:val="Hyperlink"/>
          <w:rFonts w:asciiTheme="minorHAnsi" w:hAnsiTheme="minorHAnsi" w:cstheme="minorHAnsi"/>
          <w:color w:val="auto"/>
          <w:sz w:val="22"/>
          <w:szCs w:val="22"/>
          <w:u w:val="none"/>
        </w:rPr>
        <w:t xml:space="preserve">) and very clearly and specifically identify each record and the exemption(s) that may apply.  (If you are awarded a </w:t>
      </w:r>
      <w:proofErr w:type="gramStart"/>
      <w:r w:rsidRPr="00013F34">
        <w:rPr>
          <w:rStyle w:val="Hyperlink"/>
          <w:rFonts w:asciiTheme="minorHAnsi" w:hAnsiTheme="minorHAnsi" w:cstheme="minorHAnsi"/>
          <w:color w:val="auto"/>
          <w:sz w:val="22"/>
          <w:szCs w:val="22"/>
          <w:u w:val="none"/>
        </w:rPr>
        <w:t>City</w:t>
      </w:r>
      <w:proofErr w:type="gramEnd"/>
      <w:r w:rsidRPr="00013F34">
        <w:rPr>
          <w:rStyle w:val="Hyperlink"/>
          <w:rFonts w:asciiTheme="minorHAnsi" w:hAnsiTheme="minorHAnsi" w:cstheme="minorHAnsi"/>
          <w:color w:val="auto"/>
          <w:sz w:val="22"/>
          <w:szCs w:val="22"/>
          <w:u w:val="none"/>
        </w:rPr>
        <w:t xml:space="preserve"> contract, the same exemption designation will carry forward to the contract records.)</w:t>
      </w:r>
    </w:p>
    <w:p w14:paraId="66FBA47F" w14:textId="77777777" w:rsidR="00202039" w:rsidRPr="00013F34" w:rsidRDefault="00202039" w:rsidP="00202039">
      <w:pPr>
        <w:jc w:val="both"/>
        <w:rPr>
          <w:rStyle w:val="Hyperlink"/>
          <w:rFonts w:asciiTheme="minorHAnsi" w:hAnsiTheme="minorHAnsi" w:cstheme="minorHAnsi"/>
          <w:color w:val="auto"/>
          <w:sz w:val="22"/>
          <w:szCs w:val="22"/>
          <w:u w:val="none"/>
        </w:rPr>
      </w:pPr>
    </w:p>
    <w:p w14:paraId="5EE2778C" w14:textId="77777777" w:rsidR="00202039" w:rsidRPr="00013F34" w:rsidRDefault="00202039" w:rsidP="00202039">
      <w:pPr>
        <w:jc w:val="both"/>
        <w:rPr>
          <w:rStyle w:val="Hyperlink"/>
          <w:rFonts w:asciiTheme="minorHAnsi" w:hAnsiTheme="minorHAnsi" w:cstheme="minorHAnsi"/>
          <w:color w:val="auto"/>
          <w:sz w:val="22"/>
          <w:szCs w:val="22"/>
          <w:u w:val="none"/>
        </w:rPr>
      </w:pPr>
      <w:r w:rsidRPr="00013F34">
        <w:rPr>
          <w:rStyle w:val="Hyperlink"/>
          <w:rFonts w:asciiTheme="minorHAnsi" w:hAnsiTheme="minorHAnsi" w:cstheme="minorHAnsi"/>
          <w:color w:val="auto"/>
          <w:sz w:val="22"/>
          <w:szCs w:val="22"/>
          <w:u w:val="none"/>
        </w:rPr>
        <w:t xml:space="preserve">The </w:t>
      </w:r>
      <w:proofErr w:type="gramStart"/>
      <w:r w:rsidRPr="00013F34">
        <w:rPr>
          <w:rStyle w:val="Hyperlink"/>
          <w:rFonts w:asciiTheme="minorHAnsi" w:hAnsiTheme="minorHAnsi" w:cstheme="minorHAnsi"/>
          <w:color w:val="auto"/>
          <w:sz w:val="22"/>
          <w:szCs w:val="22"/>
          <w:u w:val="none"/>
        </w:rPr>
        <w:t>City</w:t>
      </w:r>
      <w:proofErr w:type="gramEnd"/>
      <w:r w:rsidRPr="00013F34">
        <w:rPr>
          <w:rStyle w:val="Hyperlink"/>
          <w:rFonts w:asciiTheme="minorHAnsi" w:hAnsiTheme="minorHAnsi" w:cstheme="minorHAnsi"/>
          <w:color w:val="auto"/>
          <w:sz w:val="22"/>
          <w:szCs w:val="22"/>
          <w:u w:val="none"/>
        </w:rPr>
        <w:t xml:space="preserve">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w:t>
      </w:r>
      <w:r w:rsidRPr="00013F34">
        <w:rPr>
          <w:rStyle w:val="Hyperlink"/>
          <w:rFonts w:asciiTheme="minorHAnsi" w:hAnsiTheme="minorHAnsi" w:cstheme="minorHAnsi"/>
          <w:color w:val="auto"/>
          <w:sz w:val="22"/>
          <w:szCs w:val="22"/>
          <w:u w:val="none"/>
        </w:rPr>
        <w:lastRenderedPageBreak/>
        <w:t xml:space="preserve">the specific records or portions of records properly listed on the Form will be protected and withheld for notice.  All other records will be considered fully disclosable upon request. </w:t>
      </w:r>
    </w:p>
    <w:p w14:paraId="311126C7" w14:textId="77777777" w:rsidR="00202039" w:rsidRPr="00013F34" w:rsidRDefault="00202039" w:rsidP="00202039">
      <w:pPr>
        <w:jc w:val="both"/>
        <w:rPr>
          <w:rStyle w:val="Hyperlink"/>
          <w:rFonts w:asciiTheme="minorHAnsi" w:hAnsiTheme="minorHAnsi" w:cstheme="minorHAnsi"/>
          <w:color w:val="auto"/>
          <w:sz w:val="22"/>
          <w:szCs w:val="22"/>
          <w:u w:val="none"/>
        </w:rPr>
      </w:pPr>
    </w:p>
    <w:p w14:paraId="7A096FDD" w14:textId="77777777" w:rsidR="00202039" w:rsidRPr="00013F34" w:rsidRDefault="00202039" w:rsidP="00202039">
      <w:pPr>
        <w:jc w:val="both"/>
        <w:rPr>
          <w:rStyle w:val="Hyperlink"/>
          <w:rFonts w:asciiTheme="minorHAnsi" w:hAnsiTheme="minorHAnsi" w:cstheme="minorHAnsi"/>
          <w:color w:val="auto"/>
          <w:sz w:val="22"/>
          <w:szCs w:val="22"/>
          <w:u w:val="none"/>
        </w:rPr>
      </w:pPr>
      <w:r w:rsidRPr="00013F34">
        <w:rPr>
          <w:rStyle w:val="Hyperlink"/>
          <w:rFonts w:asciiTheme="minorHAnsi" w:hAnsiTheme="minorHAnsi" w:cstheme="minorHAnsi"/>
          <w:color w:val="auto"/>
          <w:sz w:val="22"/>
          <w:szCs w:val="22"/>
          <w:u w:val="none"/>
        </w:rPr>
        <w:t xml:space="preserve">If the City receives a public disclosure request for any records you have properly and specifically listed on the Form, the </w:t>
      </w:r>
      <w:proofErr w:type="gramStart"/>
      <w:r w:rsidRPr="00013F34">
        <w:rPr>
          <w:rStyle w:val="Hyperlink"/>
          <w:rFonts w:asciiTheme="minorHAnsi" w:hAnsiTheme="minorHAnsi" w:cstheme="minorHAnsi"/>
          <w:color w:val="auto"/>
          <w:sz w:val="22"/>
          <w:szCs w:val="22"/>
          <w:u w:val="none"/>
        </w:rPr>
        <w:t>City</w:t>
      </w:r>
      <w:proofErr w:type="gramEnd"/>
      <w:r w:rsidRPr="00013F34">
        <w:rPr>
          <w:rStyle w:val="Hyperlink"/>
          <w:rFonts w:asciiTheme="minorHAnsi" w:hAnsiTheme="minorHAnsi" w:cstheme="minorHAnsi"/>
          <w:color w:val="auto"/>
          <w:sz w:val="22"/>
          <w:szCs w:val="22"/>
          <w:u w:val="none"/>
        </w:rPr>
        <w:t xml:space="preserve">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w:t>
      </w:r>
      <w:proofErr w:type="gramStart"/>
      <w:r w:rsidRPr="00013F34">
        <w:rPr>
          <w:rStyle w:val="Hyperlink"/>
          <w:rFonts w:asciiTheme="minorHAnsi" w:hAnsiTheme="minorHAnsi" w:cstheme="minorHAnsi"/>
          <w:color w:val="auto"/>
          <w:sz w:val="22"/>
          <w:szCs w:val="22"/>
          <w:u w:val="none"/>
        </w:rPr>
        <w:t>City</w:t>
      </w:r>
      <w:proofErr w:type="gramEnd"/>
      <w:r w:rsidRPr="00013F34">
        <w:rPr>
          <w:rStyle w:val="Hyperlink"/>
          <w:rFonts w:asciiTheme="minorHAnsi" w:hAnsiTheme="minorHAnsi" w:cstheme="minorHAnsi"/>
          <w:color w:val="auto"/>
          <w:sz w:val="22"/>
          <w:szCs w:val="22"/>
          <w:u w:val="none"/>
        </w:rPr>
        <w:t xml:space="preserve"> may release the documents. </w:t>
      </w:r>
    </w:p>
    <w:p w14:paraId="57156DBD" w14:textId="77777777" w:rsidR="00202039" w:rsidRPr="00013F34" w:rsidRDefault="00202039" w:rsidP="00202039">
      <w:pPr>
        <w:jc w:val="both"/>
        <w:rPr>
          <w:rStyle w:val="Hyperlink"/>
          <w:rFonts w:asciiTheme="minorHAnsi" w:hAnsiTheme="minorHAnsi" w:cstheme="minorHAnsi"/>
          <w:color w:val="auto"/>
          <w:sz w:val="22"/>
          <w:szCs w:val="22"/>
          <w:u w:val="none"/>
        </w:rPr>
      </w:pPr>
    </w:p>
    <w:p w14:paraId="6C1FE09F" w14:textId="088E8A20" w:rsidR="00202039" w:rsidRPr="00013F34" w:rsidRDefault="00202039" w:rsidP="00202039">
      <w:pPr>
        <w:jc w:val="both"/>
        <w:rPr>
          <w:rStyle w:val="Hyperlink"/>
          <w:rFonts w:asciiTheme="minorHAnsi" w:hAnsiTheme="minorHAnsi" w:cstheme="minorHAnsi"/>
          <w:color w:val="auto"/>
          <w:sz w:val="22"/>
          <w:szCs w:val="22"/>
          <w:u w:val="none"/>
        </w:rPr>
      </w:pPr>
      <w:r w:rsidRPr="00013F34">
        <w:rPr>
          <w:rStyle w:val="Hyperlink"/>
          <w:rFonts w:asciiTheme="minorHAnsi" w:hAnsiTheme="minorHAnsi" w:cstheme="minorHAnsi"/>
          <w:color w:val="auto"/>
          <w:sz w:val="22"/>
          <w:szCs w:val="22"/>
          <w:u w:val="none"/>
        </w:rPr>
        <w:t>The City will not assert an exemption from disclosure on your behalf.  If you believe a record(s) is exempt from disclosure you are obligated to clearly identify it as such on the Form and submit it with your solicitation.  Should a public record request be submitted to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1DF9225C" w14:textId="77777777" w:rsidR="00202039" w:rsidRPr="00013F34" w:rsidRDefault="00202039" w:rsidP="00202039">
      <w:pPr>
        <w:rPr>
          <w:rStyle w:val="Hyperlink"/>
          <w:rFonts w:asciiTheme="minorHAnsi" w:hAnsiTheme="minorHAnsi" w:cstheme="minorHAnsi"/>
          <w:color w:val="auto"/>
          <w:sz w:val="22"/>
          <w:szCs w:val="22"/>
          <w:u w:val="none"/>
        </w:rPr>
      </w:pPr>
    </w:p>
    <w:p w14:paraId="79A7DACA" w14:textId="77777777" w:rsidR="00202039" w:rsidRPr="00013F34" w:rsidRDefault="00202039" w:rsidP="00202039">
      <w:pPr>
        <w:pStyle w:val="Heading2"/>
        <w:spacing w:before="0" w:after="0"/>
        <w:rPr>
          <w:rStyle w:val="Hyperlink"/>
          <w:rFonts w:asciiTheme="minorHAnsi" w:hAnsiTheme="minorHAnsi" w:cstheme="minorHAnsi"/>
          <w:bCs w:val="0"/>
          <w:color w:val="auto"/>
          <w:sz w:val="22"/>
          <w:szCs w:val="22"/>
          <w:u w:val="none"/>
        </w:rPr>
      </w:pPr>
      <w:r w:rsidRPr="00013F34">
        <w:rPr>
          <w:rStyle w:val="Hyperlink"/>
          <w:rFonts w:asciiTheme="minorHAnsi" w:hAnsiTheme="minorHAnsi" w:cstheme="minorHAnsi"/>
          <w:bCs w:val="0"/>
          <w:color w:val="auto"/>
          <w:sz w:val="22"/>
          <w:szCs w:val="22"/>
          <w:u w:val="none"/>
        </w:rPr>
        <w:t>Requesting Disclosure of Public Records</w:t>
      </w:r>
    </w:p>
    <w:p w14:paraId="73C25587" w14:textId="39954909" w:rsidR="00D80316" w:rsidRPr="00013F34" w:rsidRDefault="00202039" w:rsidP="00F53E33">
      <w:pPr>
        <w:jc w:val="both"/>
        <w:rPr>
          <w:rFonts w:asciiTheme="minorHAnsi" w:hAnsiTheme="minorHAnsi" w:cstheme="minorHAnsi"/>
          <w:sz w:val="22"/>
          <w:szCs w:val="22"/>
        </w:rPr>
      </w:pPr>
      <w:r w:rsidRPr="00013F34">
        <w:rPr>
          <w:rStyle w:val="Hyperlink"/>
          <w:rFonts w:asciiTheme="minorHAnsi" w:hAnsiTheme="minorHAnsi" w:cstheme="minorHAnsi"/>
          <w:color w:val="auto"/>
          <w:sz w:val="22"/>
          <w:szCs w:val="22"/>
          <w:u w:val="none"/>
        </w:rPr>
        <w:t xml:space="preserve">The </w:t>
      </w:r>
      <w:proofErr w:type="gramStart"/>
      <w:r w:rsidRPr="00013F34">
        <w:rPr>
          <w:rStyle w:val="Hyperlink"/>
          <w:rFonts w:asciiTheme="minorHAnsi" w:hAnsiTheme="minorHAnsi" w:cstheme="minorHAnsi"/>
          <w:color w:val="auto"/>
          <w:sz w:val="22"/>
          <w:szCs w:val="22"/>
          <w:u w:val="none"/>
        </w:rPr>
        <w:t>City</w:t>
      </w:r>
      <w:proofErr w:type="gramEnd"/>
      <w:r w:rsidRPr="00013F34">
        <w:rPr>
          <w:rStyle w:val="Hyperlink"/>
          <w:rFonts w:asciiTheme="minorHAnsi" w:hAnsiTheme="minorHAnsi" w:cstheme="minorHAnsi"/>
          <w:color w:val="auto"/>
          <w:sz w:val="22"/>
          <w:szCs w:val="22"/>
          <w:u w:val="none"/>
        </w:rPr>
        <w:t xml:space="preserve">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w:t>
      </w:r>
      <w:proofErr w:type="gramStart"/>
      <w:r w:rsidRPr="00013F34">
        <w:rPr>
          <w:rStyle w:val="Hyperlink"/>
          <w:rFonts w:asciiTheme="minorHAnsi" w:hAnsiTheme="minorHAnsi" w:cstheme="minorHAnsi"/>
          <w:color w:val="auto"/>
          <w:sz w:val="22"/>
          <w:szCs w:val="22"/>
          <w:u w:val="none"/>
        </w:rPr>
        <w:t>City</w:t>
      </w:r>
      <w:proofErr w:type="gramEnd"/>
      <w:r w:rsidRPr="00013F34">
        <w:rPr>
          <w:rStyle w:val="Hyperlink"/>
          <w:rFonts w:asciiTheme="minorHAnsi" w:hAnsiTheme="minorHAnsi" w:cstheme="minorHAnsi"/>
          <w:color w:val="auto"/>
          <w:sz w:val="22"/>
          <w:szCs w:val="22"/>
          <w:u w:val="none"/>
        </w:rPr>
        <w:t xml:space="preserve"> will continue to be responsive to all requests for disclosure of public records as required by State Law.  If you do wish to make a request for records,</w:t>
      </w:r>
      <w:r w:rsidR="00747987" w:rsidRPr="00013F34">
        <w:rPr>
          <w:rStyle w:val="Hyperlink"/>
          <w:rFonts w:asciiTheme="minorHAnsi" w:hAnsiTheme="minorHAnsi" w:cstheme="minorHAnsi"/>
          <w:color w:val="auto"/>
          <w:sz w:val="22"/>
          <w:szCs w:val="22"/>
          <w:u w:val="none"/>
        </w:rPr>
        <w:t xml:space="preserve"> visit </w:t>
      </w:r>
      <w:hyperlink r:id="rId28" w:history="1">
        <w:r w:rsidR="00747987" w:rsidRPr="00013F34">
          <w:rPr>
            <w:rStyle w:val="Hyperlink"/>
            <w:rFonts w:asciiTheme="minorHAnsi" w:hAnsiTheme="minorHAnsi" w:cstheme="minorHAnsi"/>
            <w:sz w:val="22"/>
            <w:szCs w:val="22"/>
          </w:rPr>
          <w:t>https://www.seattle.gov/public-records/public-records-request-center</w:t>
        </w:r>
      </w:hyperlink>
      <w:r w:rsidR="00747987" w:rsidRPr="00013F34">
        <w:rPr>
          <w:rStyle w:val="Hyperlink"/>
          <w:rFonts w:asciiTheme="minorHAnsi" w:hAnsiTheme="minorHAnsi" w:cstheme="minorHAnsi"/>
          <w:color w:val="auto"/>
          <w:sz w:val="22"/>
          <w:szCs w:val="22"/>
          <w:u w:val="none"/>
        </w:rPr>
        <w:t xml:space="preserve">. </w:t>
      </w:r>
    </w:p>
    <w:p w14:paraId="73C25588" w14:textId="77777777" w:rsidR="0073729B" w:rsidRPr="00013F34" w:rsidRDefault="0073729B" w:rsidP="002A32F6">
      <w:pPr>
        <w:pStyle w:val="Heading2"/>
        <w:keepLines/>
        <w:numPr>
          <w:ilvl w:val="1"/>
          <w:numId w:val="0"/>
        </w:numPr>
        <w:tabs>
          <w:tab w:val="left" w:pos="-1440"/>
          <w:tab w:val="left" w:pos="576"/>
          <w:tab w:val="left" w:pos="1080"/>
        </w:tabs>
        <w:spacing w:before="0" w:after="0"/>
        <w:ind w:left="576" w:hanging="576"/>
        <w:rPr>
          <w:rFonts w:asciiTheme="minorHAnsi" w:hAnsiTheme="minorHAnsi" w:cstheme="minorHAnsi"/>
          <w:i w:val="0"/>
          <w:color w:val="31849B"/>
          <w:sz w:val="22"/>
          <w:szCs w:val="22"/>
          <w:u w:val="single"/>
        </w:rPr>
      </w:pPr>
    </w:p>
    <w:p w14:paraId="73C2558C" w14:textId="7CAE34C1" w:rsidR="000D2186" w:rsidRPr="00013F34" w:rsidRDefault="00A30184" w:rsidP="00544C66">
      <w:pPr>
        <w:jc w:val="both"/>
        <w:rPr>
          <w:rFonts w:asciiTheme="minorHAnsi" w:hAnsiTheme="minorHAnsi" w:cstheme="minorHAnsi"/>
          <w:b/>
          <w:color w:val="31849B"/>
          <w:sz w:val="22"/>
          <w:szCs w:val="22"/>
        </w:rPr>
      </w:pPr>
      <w:r w:rsidRPr="00013F34">
        <w:rPr>
          <w:rFonts w:asciiTheme="minorHAnsi" w:hAnsiTheme="minorHAnsi" w:cstheme="minorHAnsi"/>
          <w:b/>
          <w:color w:val="31849B"/>
          <w:sz w:val="22"/>
          <w:szCs w:val="22"/>
        </w:rPr>
        <w:t>7.2</w:t>
      </w:r>
      <w:r w:rsidR="00EB512E" w:rsidRPr="00013F34">
        <w:rPr>
          <w:rFonts w:asciiTheme="minorHAnsi" w:hAnsiTheme="minorHAnsi" w:cstheme="minorHAnsi"/>
          <w:b/>
          <w:color w:val="31849B"/>
          <w:sz w:val="22"/>
          <w:szCs w:val="22"/>
        </w:rPr>
        <w:t>8</w:t>
      </w:r>
      <w:r w:rsidR="00241E5C" w:rsidRPr="00013F34">
        <w:rPr>
          <w:rFonts w:asciiTheme="minorHAnsi" w:hAnsiTheme="minorHAnsi" w:cstheme="minorHAnsi"/>
          <w:b/>
          <w:color w:val="31849B"/>
          <w:sz w:val="22"/>
          <w:szCs w:val="22"/>
        </w:rPr>
        <w:t xml:space="preserve"> </w:t>
      </w:r>
      <w:r w:rsidRPr="00013F34">
        <w:rPr>
          <w:rFonts w:asciiTheme="minorHAnsi" w:hAnsiTheme="minorHAnsi" w:cstheme="minorHAnsi"/>
          <w:b/>
          <w:color w:val="31849B"/>
          <w:sz w:val="22"/>
          <w:szCs w:val="22"/>
        </w:rPr>
        <w:t>Ethics Code</w:t>
      </w:r>
      <w:r w:rsidR="000D2186" w:rsidRPr="00013F34">
        <w:rPr>
          <w:rFonts w:asciiTheme="minorHAnsi" w:hAnsiTheme="minorHAnsi" w:cstheme="minorHAnsi"/>
          <w:b/>
          <w:color w:val="31849B"/>
          <w:sz w:val="22"/>
          <w:szCs w:val="22"/>
        </w:rPr>
        <w:t>.</w:t>
      </w:r>
    </w:p>
    <w:p w14:paraId="3CFECE07" w14:textId="58D4FF6D" w:rsidR="00503835" w:rsidRPr="00013F34" w:rsidRDefault="00D61D9B" w:rsidP="00503835">
      <w:pPr>
        <w:jc w:val="both"/>
        <w:rPr>
          <w:rFonts w:asciiTheme="minorHAnsi" w:hAnsiTheme="minorHAnsi" w:cstheme="minorHAnsi"/>
          <w:sz w:val="22"/>
          <w:szCs w:val="22"/>
        </w:rPr>
      </w:pPr>
      <w:r w:rsidRPr="00013F34">
        <w:rPr>
          <w:rFonts w:asciiTheme="minorHAnsi" w:hAnsiTheme="minorHAnsi" w:cstheme="minorHAnsi"/>
          <w:sz w:val="22"/>
          <w:szCs w:val="22"/>
        </w:rPr>
        <w:t>F</w:t>
      </w:r>
      <w:r w:rsidR="00503835" w:rsidRPr="00013F34">
        <w:rPr>
          <w:rFonts w:asciiTheme="minorHAnsi" w:hAnsiTheme="minorHAnsi" w:cstheme="minorHAnsi"/>
          <w:sz w:val="22"/>
          <w:szCs w:val="22"/>
        </w:rPr>
        <w:t xml:space="preserve">amiliarize yourself with the City Ethics code:  </w:t>
      </w:r>
      <w:hyperlink r:id="rId29" w:history="1">
        <w:r w:rsidR="00503835" w:rsidRPr="00013F34">
          <w:rPr>
            <w:rStyle w:val="Hyperlink"/>
            <w:rFonts w:asciiTheme="minorHAnsi" w:hAnsiTheme="minorHAnsi" w:cstheme="minorHAnsi"/>
            <w:sz w:val="22"/>
            <w:szCs w:val="22"/>
          </w:rPr>
          <w:t>http://www.seattle.gov/ethics/etpub/et_home.htm</w:t>
        </w:r>
      </w:hyperlink>
      <w:r w:rsidR="00503835" w:rsidRPr="00013F34">
        <w:rPr>
          <w:rFonts w:asciiTheme="minorHAnsi" w:hAnsiTheme="minorHAnsi" w:cstheme="minorHAnsi"/>
          <w:sz w:val="22"/>
          <w:szCs w:val="22"/>
        </w:rPr>
        <w:t xml:space="preserve">.    For an </w:t>
      </w:r>
      <w:r w:rsidR="0076558D" w:rsidRPr="00013F34">
        <w:rPr>
          <w:rFonts w:asciiTheme="minorHAnsi" w:hAnsiTheme="minorHAnsi" w:cstheme="minorHAnsi"/>
          <w:sz w:val="22"/>
          <w:szCs w:val="22"/>
        </w:rPr>
        <w:t>in-depth</w:t>
      </w:r>
      <w:r w:rsidR="00503835" w:rsidRPr="00013F34">
        <w:rPr>
          <w:rFonts w:asciiTheme="minorHAnsi" w:hAnsiTheme="minorHAnsi" w:cstheme="minorHAnsi"/>
          <w:sz w:val="22"/>
          <w:szCs w:val="22"/>
        </w:rPr>
        <w:t xml:space="preserve"> explanation of the City’s Ethics Code for Contractors, Vendors, Customers and Clients, visit:</w:t>
      </w:r>
      <w:r w:rsidR="00503835" w:rsidRPr="00013F34">
        <w:rPr>
          <w:rFonts w:asciiTheme="minorHAnsi" w:hAnsiTheme="minorHAnsi" w:cstheme="minorHAnsi"/>
        </w:rPr>
        <w:t xml:space="preserve"> </w:t>
      </w:r>
      <w:hyperlink r:id="rId30" w:history="1">
        <w:r w:rsidR="00503835" w:rsidRPr="00013F34">
          <w:rPr>
            <w:rStyle w:val="Hyperlink"/>
            <w:rFonts w:asciiTheme="minorHAnsi" w:hAnsiTheme="minorHAnsi" w:cstheme="minorHAnsi"/>
            <w:sz w:val="22"/>
            <w:szCs w:val="22"/>
          </w:rPr>
          <w:t>http://www.seattle.gov/ethics/etpub/faqcontractorexplan.htm</w:t>
        </w:r>
      </w:hyperlink>
      <w:r w:rsidR="00503835" w:rsidRPr="00013F34">
        <w:rPr>
          <w:rFonts w:asciiTheme="minorHAnsi" w:hAnsiTheme="minorHAnsi" w:cstheme="minorHAnsi"/>
          <w:sz w:val="22"/>
          <w:szCs w:val="22"/>
        </w:rPr>
        <w:t xml:space="preserve">. Any questions should be addressed to Seattle Ethics and Elections Commission at 206-684-8500.  </w:t>
      </w:r>
    </w:p>
    <w:p w14:paraId="73C2558F" w14:textId="77777777" w:rsidR="000D2186" w:rsidRPr="00013F34" w:rsidRDefault="000D2186" w:rsidP="0023354A">
      <w:pPr>
        <w:jc w:val="both"/>
        <w:rPr>
          <w:rFonts w:asciiTheme="minorHAnsi" w:hAnsiTheme="minorHAnsi" w:cstheme="minorHAnsi"/>
          <w:b/>
          <w:sz w:val="22"/>
          <w:szCs w:val="22"/>
        </w:rPr>
      </w:pPr>
    </w:p>
    <w:p w14:paraId="73C25590" w14:textId="77777777" w:rsidR="00A30184" w:rsidRPr="00013F34" w:rsidRDefault="000D2186" w:rsidP="002B0C0B">
      <w:pPr>
        <w:ind w:firstLine="360"/>
        <w:jc w:val="both"/>
        <w:rPr>
          <w:rFonts w:asciiTheme="minorHAnsi" w:hAnsiTheme="minorHAnsi" w:cstheme="minorHAnsi"/>
          <w:sz w:val="22"/>
          <w:szCs w:val="22"/>
        </w:rPr>
      </w:pPr>
      <w:r w:rsidRPr="00013F34">
        <w:rPr>
          <w:rFonts w:asciiTheme="minorHAnsi" w:hAnsiTheme="minorHAnsi" w:cstheme="minorHAnsi"/>
          <w:b/>
          <w:color w:val="31849B"/>
          <w:sz w:val="22"/>
          <w:szCs w:val="22"/>
        </w:rPr>
        <w:t>No Gifts and Gratuities</w:t>
      </w:r>
      <w:r w:rsidRPr="00013F34">
        <w:rPr>
          <w:rFonts w:asciiTheme="minorHAnsi" w:hAnsiTheme="minorHAnsi" w:cstheme="minorHAnsi"/>
          <w:color w:val="31849B"/>
          <w:sz w:val="22"/>
          <w:szCs w:val="22"/>
        </w:rPr>
        <w:t>.</w:t>
      </w:r>
      <w:r w:rsidRPr="00013F34">
        <w:rPr>
          <w:rFonts w:asciiTheme="minorHAnsi" w:hAnsiTheme="minorHAnsi" w:cstheme="minorHAnsi"/>
          <w:sz w:val="22"/>
          <w:szCs w:val="22"/>
        </w:rPr>
        <w:t xml:space="preserve">  </w:t>
      </w:r>
    </w:p>
    <w:p w14:paraId="73C25591" w14:textId="7E57D1D5" w:rsidR="000D2186" w:rsidRPr="00013F34" w:rsidRDefault="00C722E7" w:rsidP="0023354A">
      <w:pPr>
        <w:jc w:val="both"/>
        <w:rPr>
          <w:rFonts w:asciiTheme="minorHAnsi" w:hAnsiTheme="minorHAnsi" w:cstheme="minorHAnsi"/>
          <w:sz w:val="22"/>
          <w:szCs w:val="22"/>
        </w:rPr>
      </w:pPr>
      <w:r w:rsidRPr="00013F34">
        <w:rPr>
          <w:rFonts w:asciiTheme="minorHAnsi" w:hAnsiTheme="minorHAnsi" w:cstheme="minorHAnsi"/>
          <w:sz w:val="22"/>
          <w:szCs w:val="22"/>
        </w:rPr>
        <w:t>Consultant</w:t>
      </w:r>
      <w:r w:rsidR="000D2186" w:rsidRPr="00013F34">
        <w:rPr>
          <w:rFonts w:asciiTheme="minorHAnsi" w:hAnsiTheme="minorHAnsi" w:cstheme="minorHAnsi"/>
          <w:sz w:val="22"/>
          <w:szCs w:val="22"/>
        </w:rPr>
        <w:t xml:space="preserve">s shall not directly or indirectly offer anything (such as retainers, loans, entertainment, favors, gifts, tickets, trips, bonuses, donations, special discounts, work, or meals) to any City employee, volunteer or official, if it is intended or may appear to a reasonable person to be intended to obtain or give special consideration to the </w:t>
      </w:r>
      <w:r w:rsidRPr="00013F34">
        <w:rPr>
          <w:rFonts w:asciiTheme="minorHAnsi" w:hAnsiTheme="minorHAnsi" w:cstheme="minorHAnsi"/>
          <w:sz w:val="22"/>
          <w:szCs w:val="22"/>
        </w:rPr>
        <w:t>Consultant</w:t>
      </w:r>
      <w:r w:rsidR="000D2186" w:rsidRPr="00013F34">
        <w:rPr>
          <w:rFonts w:asciiTheme="minorHAnsi" w:hAnsiTheme="minorHAnsi" w:cstheme="minorHAnsi"/>
          <w:sz w:val="22"/>
          <w:szCs w:val="22"/>
        </w:rPr>
        <w:t xml:space="preserve">.  An example </w:t>
      </w:r>
      <w:r w:rsidR="00F57C57" w:rsidRPr="00013F34">
        <w:rPr>
          <w:rFonts w:asciiTheme="minorHAnsi" w:hAnsiTheme="minorHAnsi" w:cstheme="minorHAnsi"/>
          <w:sz w:val="22"/>
          <w:szCs w:val="22"/>
        </w:rPr>
        <w:t xml:space="preserve">of this </w:t>
      </w:r>
      <w:r w:rsidR="000D2186" w:rsidRPr="00013F34">
        <w:rPr>
          <w:rFonts w:asciiTheme="minorHAnsi" w:hAnsiTheme="minorHAnsi" w:cstheme="minorHAnsi"/>
          <w:sz w:val="22"/>
          <w:szCs w:val="22"/>
        </w:rPr>
        <w:t xml:space="preserve">is giving sporting event tickets to a </w:t>
      </w:r>
      <w:proofErr w:type="gramStart"/>
      <w:r w:rsidR="000D2186" w:rsidRPr="00013F34">
        <w:rPr>
          <w:rFonts w:asciiTheme="minorHAnsi" w:hAnsiTheme="minorHAnsi" w:cstheme="minorHAnsi"/>
          <w:sz w:val="22"/>
          <w:szCs w:val="22"/>
        </w:rPr>
        <w:t>City</w:t>
      </w:r>
      <w:proofErr w:type="gramEnd"/>
      <w:r w:rsidR="000D2186" w:rsidRPr="00013F34">
        <w:rPr>
          <w:rFonts w:asciiTheme="minorHAnsi" w:hAnsiTheme="minorHAnsi" w:cstheme="minorHAnsi"/>
          <w:sz w:val="22"/>
          <w:szCs w:val="22"/>
        </w:rPr>
        <w:t xml:space="preserve"> employee </w:t>
      </w:r>
      <w:r w:rsidR="00F57C57" w:rsidRPr="00013F34">
        <w:rPr>
          <w:rFonts w:asciiTheme="minorHAnsi" w:hAnsiTheme="minorHAnsi" w:cstheme="minorHAnsi"/>
          <w:sz w:val="22"/>
          <w:szCs w:val="22"/>
        </w:rPr>
        <w:t xml:space="preserve">who is also </w:t>
      </w:r>
      <w:r w:rsidR="000D2186" w:rsidRPr="00013F34">
        <w:rPr>
          <w:rFonts w:asciiTheme="minorHAnsi" w:hAnsiTheme="minorHAnsi" w:cstheme="minorHAnsi"/>
          <w:sz w:val="22"/>
          <w:szCs w:val="22"/>
        </w:rPr>
        <w:t xml:space="preserve">on the evaluation team of a </w:t>
      </w:r>
      <w:r w:rsidR="004B08E1" w:rsidRPr="00013F34">
        <w:rPr>
          <w:rFonts w:asciiTheme="minorHAnsi" w:hAnsiTheme="minorHAnsi" w:cstheme="minorHAnsi"/>
          <w:sz w:val="22"/>
          <w:szCs w:val="22"/>
        </w:rPr>
        <w:t>solicitation</w:t>
      </w:r>
      <w:r w:rsidR="000D2186" w:rsidRPr="00013F34">
        <w:rPr>
          <w:rFonts w:asciiTheme="minorHAnsi" w:hAnsiTheme="minorHAnsi" w:cstheme="minorHAnsi"/>
          <w:sz w:val="22"/>
          <w:szCs w:val="22"/>
        </w:rPr>
        <w:t xml:space="preserve"> </w:t>
      </w:r>
      <w:r w:rsidR="004B08E1" w:rsidRPr="00013F34">
        <w:rPr>
          <w:rFonts w:asciiTheme="minorHAnsi" w:hAnsiTheme="minorHAnsi" w:cstheme="minorHAnsi"/>
          <w:sz w:val="22"/>
          <w:szCs w:val="22"/>
        </w:rPr>
        <w:t>to which you submitted</w:t>
      </w:r>
      <w:r w:rsidR="00F57C57" w:rsidRPr="00013F34">
        <w:rPr>
          <w:rFonts w:asciiTheme="minorHAnsi" w:hAnsiTheme="minorHAnsi" w:cstheme="minorHAnsi"/>
          <w:sz w:val="22"/>
          <w:szCs w:val="22"/>
        </w:rPr>
        <w:t xml:space="preserve"> or intend to submit</w:t>
      </w:r>
      <w:r w:rsidR="000D2186" w:rsidRPr="00013F34">
        <w:rPr>
          <w:rFonts w:asciiTheme="minorHAnsi" w:hAnsiTheme="minorHAnsi" w:cstheme="minorHAnsi"/>
          <w:sz w:val="22"/>
          <w:szCs w:val="22"/>
        </w:rPr>
        <w:t xml:space="preserve">. The definition of what a “benefit” would be is broad and could include not only awarding a contract but also the administration of the contract or </w:t>
      </w:r>
      <w:r w:rsidR="00D34E4A" w:rsidRPr="00013F34">
        <w:rPr>
          <w:rFonts w:asciiTheme="minorHAnsi" w:hAnsiTheme="minorHAnsi" w:cstheme="minorHAnsi"/>
          <w:sz w:val="22"/>
          <w:szCs w:val="22"/>
        </w:rPr>
        <w:t xml:space="preserve">evaluating </w:t>
      </w:r>
      <w:r w:rsidR="000D2186" w:rsidRPr="00013F34">
        <w:rPr>
          <w:rFonts w:asciiTheme="minorHAnsi" w:hAnsiTheme="minorHAnsi" w:cstheme="minorHAnsi"/>
          <w:sz w:val="22"/>
          <w:szCs w:val="22"/>
        </w:rPr>
        <w:t xml:space="preserve">contract performance.  The rule works both ways, as it also prohibits City employees from soliciting items from </w:t>
      </w:r>
      <w:proofErr w:type="gramStart"/>
      <w:r w:rsidRPr="00013F34">
        <w:rPr>
          <w:rFonts w:asciiTheme="minorHAnsi" w:hAnsiTheme="minorHAnsi" w:cstheme="minorHAnsi"/>
          <w:sz w:val="22"/>
          <w:szCs w:val="22"/>
        </w:rPr>
        <w:t>Consultant</w:t>
      </w:r>
      <w:r w:rsidR="000D2186" w:rsidRPr="00013F34">
        <w:rPr>
          <w:rFonts w:asciiTheme="minorHAnsi" w:hAnsiTheme="minorHAnsi" w:cstheme="minorHAnsi"/>
          <w:sz w:val="22"/>
          <w:szCs w:val="22"/>
        </w:rPr>
        <w:t>s</w:t>
      </w:r>
      <w:proofErr w:type="gramEnd"/>
      <w:r w:rsidR="000D2186" w:rsidRPr="00013F34">
        <w:rPr>
          <w:rFonts w:asciiTheme="minorHAnsi" w:hAnsiTheme="minorHAnsi" w:cstheme="minorHAnsi"/>
          <w:sz w:val="22"/>
          <w:szCs w:val="22"/>
        </w:rPr>
        <w:t xml:space="preserve">.  </w:t>
      </w:r>
    </w:p>
    <w:p w14:paraId="73C25592" w14:textId="77777777" w:rsidR="000D2186" w:rsidRPr="00013F34" w:rsidRDefault="000D2186" w:rsidP="0023354A">
      <w:pPr>
        <w:jc w:val="both"/>
        <w:rPr>
          <w:rFonts w:asciiTheme="minorHAnsi" w:hAnsiTheme="minorHAnsi" w:cstheme="minorHAnsi"/>
          <w:sz w:val="22"/>
          <w:szCs w:val="22"/>
        </w:rPr>
      </w:pPr>
      <w:r w:rsidRPr="00013F34">
        <w:rPr>
          <w:rFonts w:asciiTheme="minorHAnsi" w:hAnsiTheme="minorHAnsi" w:cstheme="minorHAnsi"/>
          <w:sz w:val="22"/>
          <w:szCs w:val="22"/>
        </w:rPr>
        <w:t xml:space="preserve"> </w:t>
      </w:r>
    </w:p>
    <w:p w14:paraId="73C25593" w14:textId="77777777" w:rsidR="000D2186" w:rsidRPr="00013F34" w:rsidRDefault="000D2186" w:rsidP="002B0C0B">
      <w:pPr>
        <w:ind w:firstLine="360"/>
        <w:jc w:val="both"/>
        <w:rPr>
          <w:rFonts w:asciiTheme="minorHAnsi" w:hAnsiTheme="minorHAnsi" w:cstheme="minorHAnsi"/>
          <w:b/>
          <w:color w:val="31849B"/>
          <w:sz w:val="22"/>
          <w:szCs w:val="22"/>
        </w:rPr>
      </w:pPr>
      <w:r w:rsidRPr="00013F34">
        <w:rPr>
          <w:rFonts w:asciiTheme="minorHAnsi" w:hAnsiTheme="minorHAnsi" w:cstheme="minorHAnsi"/>
          <w:b/>
          <w:color w:val="31849B"/>
          <w:sz w:val="22"/>
          <w:szCs w:val="22"/>
        </w:rPr>
        <w:t>Involvement of Current and Former City Employees</w:t>
      </w:r>
      <w:r w:rsidR="00A24415" w:rsidRPr="00013F34">
        <w:rPr>
          <w:rFonts w:asciiTheme="minorHAnsi" w:hAnsiTheme="minorHAnsi" w:cstheme="minorHAnsi"/>
          <w:b/>
          <w:color w:val="31849B"/>
          <w:sz w:val="22"/>
          <w:szCs w:val="22"/>
        </w:rPr>
        <w:t>.</w:t>
      </w:r>
    </w:p>
    <w:p w14:paraId="73C25594" w14:textId="7969AD1C" w:rsidR="000D2186" w:rsidRPr="00013F34" w:rsidRDefault="008F0FE6" w:rsidP="0023354A">
      <w:pPr>
        <w:jc w:val="both"/>
        <w:rPr>
          <w:rFonts w:asciiTheme="minorHAnsi" w:hAnsiTheme="minorHAnsi" w:cstheme="minorHAnsi"/>
          <w:sz w:val="22"/>
          <w:szCs w:val="22"/>
        </w:rPr>
      </w:pPr>
      <w:r w:rsidRPr="00013F34">
        <w:rPr>
          <w:rFonts w:asciiTheme="minorHAnsi" w:hAnsiTheme="minorHAnsi" w:cstheme="minorHAnsi"/>
          <w:sz w:val="22"/>
          <w:szCs w:val="22"/>
        </w:rPr>
        <w:t xml:space="preserve">The Consultant Questionnaire within your submittal documents prompts you to disclose any </w:t>
      </w:r>
      <w:r w:rsidR="000D2186" w:rsidRPr="00013F34">
        <w:rPr>
          <w:rFonts w:asciiTheme="minorHAnsi" w:hAnsiTheme="minorHAnsi" w:cstheme="minorHAnsi"/>
          <w:sz w:val="22"/>
          <w:szCs w:val="22"/>
        </w:rPr>
        <w:t xml:space="preserve">current or former City employees, official or </w:t>
      </w:r>
      <w:r w:rsidR="00170104" w:rsidRPr="00013F34">
        <w:rPr>
          <w:rFonts w:asciiTheme="minorHAnsi" w:hAnsiTheme="minorHAnsi" w:cstheme="minorHAnsi"/>
          <w:sz w:val="22"/>
          <w:szCs w:val="22"/>
        </w:rPr>
        <w:t>volunteer that</w:t>
      </w:r>
      <w:r w:rsidRPr="00013F34">
        <w:rPr>
          <w:rFonts w:asciiTheme="minorHAnsi" w:hAnsiTheme="minorHAnsi" w:cstheme="minorHAnsi"/>
          <w:sz w:val="22"/>
          <w:szCs w:val="22"/>
        </w:rPr>
        <w:t xml:space="preserve"> is </w:t>
      </w:r>
      <w:r w:rsidR="000D2186" w:rsidRPr="00013F34">
        <w:rPr>
          <w:rFonts w:asciiTheme="minorHAnsi" w:hAnsiTheme="minorHAnsi" w:cstheme="minorHAnsi"/>
          <w:sz w:val="22"/>
          <w:szCs w:val="22"/>
        </w:rPr>
        <w:t xml:space="preserve">working or assisting on solicitation of City business or on completion of an awarded contract.  </w:t>
      </w:r>
      <w:r w:rsidRPr="00013F34">
        <w:rPr>
          <w:rFonts w:asciiTheme="minorHAnsi" w:hAnsiTheme="minorHAnsi" w:cstheme="minorHAnsi"/>
          <w:sz w:val="22"/>
          <w:szCs w:val="22"/>
        </w:rPr>
        <w:t>U</w:t>
      </w:r>
      <w:r w:rsidR="000D2186" w:rsidRPr="00013F34">
        <w:rPr>
          <w:rFonts w:asciiTheme="minorHAnsi" w:hAnsiTheme="minorHAnsi" w:cstheme="minorHAnsi"/>
          <w:sz w:val="22"/>
          <w:szCs w:val="22"/>
        </w:rPr>
        <w:t xml:space="preserve">pdate that information during the contract.  </w:t>
      </w:r>
    </w:p>
    <w:p w14:paraId="73C25595" w14:textId="77777777" w:rsidR="00195EE0" w:rsidRPr="00013F34" w:rsidRDefault="00195EE0" w:rsidP="0023354A">
      <w:pPr>
        <w:jc w:val="both"/>
        <w:rPr>
          <w:rFonts w:asciiTheme="minorHAnsi" w:hAnsiTheme="minorHAnsi" w:cstheme="minorHAnsi"/>
          <w:sz w:val="22"/>
          <w:szCs w:val="22"/>
        </w:rPr>
      </w:pPr>
    </w:p>
    <w:p w14:paraId="73C25596" w14:textId="77777777" w:rsidR="000D2186" w:rsidRPr="00013F34" w:rsidRDefault="000D2186" w:rsidP="002B0C0B">
      <w:pPr>
        <w:ind w:firstLine="360"/>
        <w:jc w:val="both"/>
        <w:rPr>
          <w:rFonts w:asciiTheme="minorHAnsi" w:hAnsiTheme="minorHAnsi" w:cstheme="minorHAnsi"/>
          <w:b/>
          <w:color w:val="31849B"/>
          <w:sz w:val="22"/>
          <w:szCs w:val="22"/>
        </w:rPr>
      </w:pPr>
      <w:r w:rsidRPr="00013F34">
        <w:rPr>
          <w:rFonts w:asciiTheme="minorHAnsi" w:hAnsiTheme="minorHAnsi" w:cstheme="minorHAnsi"/>
          <w:b/>
          <w:color w:val="31849B"/>
          <w:sz w:val="22"/>
          <w:szCs w:val="22"/>
        </w:rPr>
        <w:t xml:space="preserve">Contract Workers with </w:t>
      </w:r>
      <w:r w:rsidR="00D34E4A" w:rsidRPr="00013F34">
        <w:rPr>
          <w:rFonts w:asciiTheme="minorHAnsi" w:hAnsiTheme="minorHAnsi" w:cstheme="minorHAnsi"/>
          <w:b/>
          <w:color w:val="31849B"/>
          <w:sz w:val="22"/>
          <w:szCs w:val="22"/>
        </w:rPr>
        <w:t>over 1</w:t>
      </w:r>
      <w:r w:rsidRPr="00013F34">
        <w:rPr>
          <w:rFonts w:asciiTheme="minorHAnsi" w:hAnsiTheme="minorHAnsi" w:cstheme="minorHAnsi"/>
          <w:b/>
          <w:color w:val="31849B"/>
          <w:sz w:val="22"/>
          <w:szCs w:val="22"/>
        </w:rPr>
        <w:t>,000 Hours</w:t>
      </w:r>
      <w:r w:rsidR="00A24415" w:rsidRPr="00013F34">
        <w:rPr>
          <w:rFonts w:asciiTheme="minorHAnsi" w:hAnsiTheme="minorHAnsi" w:cstheme="minorHAnsi"/>
          <w:b/>
          <w:color w:val="31849B"/>
          <w:sz w:val="22"/>
          <w:szCs w:val="22"/>
        </w:rPr>
        <w:t>.</w:t>
      </w:r>
    </w:p>
    <w:p w14:paraId="73C25597" w14:textId="6BECFAD1" w:rsidR="00301A37" w:rsidRPr="00013F34" w:rsidRDefault="000D2186" w:rsidP="0023354A">
      <w:pPr>
        <w:jc w:val="both"/>
        <w:rPr>
          <w:rFonts w:asciiTheme="minorHAnsi" w:hAnsiTheme="minorHAnsi" w:cstheme="minorHAnsi"/>
          <w:sz w:val="22"/>
          <w:szCs w:val="22"/>
        </w:rPr>
      </w:pPr>
      <w:r w:rsidRPr="00013F34">
        <w:rPr>
          <w:rFonts w:asciiTheme="minorHAnsi" w:hAnsiTheme="minorHAnsi" w:cstheme="minorHAnsi"/>
          <w:sz w:val="22"/>
          <w:szCs w:val="22"/>
        </w:rPr>
        <w:t xml:space="preserve">The Ethics Code </w:t>
      </w:r>
      <w:r w:rsidR="008F0FE6" w:rsidRPr="00013F34">
        <w:rPr>
          <w:rFonts w:asciiTheme="minorHAnsi" w:hAnsiTheme="minorHAnsi" w:cstheme="minorHAnsi"/>
          <w:sz w:val="22"/>
          <w:szCs w:val="22"/>
        </w:rPr>
        <w:t xml:space="preserve">applies </w:t>
      </w:r>
      <w:r w:rsidRPr="00013F34">
        <w:rPr>
          <w:rFonts w:asciiTheme="minorHAnsi" w:hAnsiTheme="minorHAnsi" w:cstheme="minorHAnsi"/>
          <w:sz w:val="22"/>
          <w:szCs w:val="22"/>
        </w:rPr>
        <w:t xml:space="preserve">to </w:t>
      </w:r>
      <w:proofErr w:type="gramStart"/>
      <w:r w:rsidR="00C722E7" w:rsidRPr="00013F34">
        <w:rPr>
          <w:rFonts w:asciiTheme="minorHAnsi" w:hAnsiTheme="minorHAnsi" w:cstheme="minorHAnsi"/>
          <w:sz w:val="22"/>
          <w:szCs w:val="22"/>
        </w:rPr>
        <w:t>Consultant</w:t>
      </w:r>
      <w:proofErr w:type="gramEnd"/>
      <w:r w:rsidRPr="00013F34">
        <w:rPr>
          <w:rFonts w:asciiTheme="minorHAnsi" w:hAnsiTheme="minorHAnsi" w:cstheme="minorHAnsi"/>
          <w:sz w:val="22"/>
          <w:szCs w:val="22"/>
        </w:rPr>
        <w:t xml:space="preserve"> workers that perform </w:t>
      </w:r>
      <w:r w:rsidR="00D34E4A" w:rsidRPr="00013F34">
        <w:rPr>
          <w:rFonts w:asciiTheme="minorHAnsi" w:hAnsiTheme="minorHAnsi" w:cstheme="minorHAnsi"/>
          <w:sz w:val="22"/>
          <w:szCs w:val="22"/>
        </w:rPr>
        <w:t>over 1</w:t>
      </w:r>
      <w:r w:rsidRPr="00013F34">
        <w:rPr>
          <w:rFonts w:asciiTheme="minorHAnsi" w:hAnsiTheme="minorHAnsi" w:cstheme="minorHAnsi"/>
          <w:sz w:val="22"/>
          <w:szCs w:val="22"/>
        </w:rPr>
        <w:t xml:space="preserve">,000 cumulative hours on any City contract during any 12-month period.  Any such employee must abide by the City Ethics Code. The </w:t>
      </w:r>
      <w:r w:rsidR="00C722E7" w:rsidRPr="00013F34">
        <w:rPr>
          <w:rFonts w:asciiTheme="minorHAnsi" w:hAnsiTheme="minorHAnsi" w:cstheme="minorHAnsi"/>
          <w:sz w:val="22"/>
          <w:szCs w:val="22"/>
        </w:rPr>
        <w:t>Consultant</w:t>
      </w:r>
      <w:r w:rsidRPr="00013F34">
        <w:rPr>
          <w:rFonts w:asciiTheme="minorHAnsi" w:hAnsiTheme="minorHAnsi" w:cstheme="minorHAnsi"/>
          <w:sz w:val="22"/>
          <w:szCs w:val="22"/>
        </w:rPr>
        <w:t xml:space="preserve"> is to be aware and familiar with the Ethics Code accordingly.</w:t>
      </w:r>
    </w:p>
    <w:p w14:paraId="3B4A87CF" w14:textId="77777777" w:rsidR="0089402B" w:rsidRPr="00013F34" w:rsidRDefault="0089402B" w:rsidP="0023354A">
      <w:pPr>
        <w:jc w:val="both"/>
        <w:rPr>
          <w:rFonts w:asciiTheme="minorHAnsi" w:hAnsiTheme="minorHAnsi" w:cstheme="minorHAnsi"/>
          <w:sz w:val="22"/>
          <w:szCs w:val="22"/>
        </w:rPr>
      </w:pPr>
    </w:p>
    <w:p w14:paraId="622CB22C" w14:textId="77777777" w:rsidR="003C5D34" w:rsidRDefault="003C5D34" w:rsidP="002B0C0B">
      <w:pPr>
        <w:ind w:firstLine="360"/>
        <w:jc w:val="both"/>
        <w:rPr>
          <w:rFonts w:asciiTheme="minorHAnsi" w:hAnsiTheme="minorHAnsi" w:cstheme="minorHAnsi"/>
          <w:b/>
          <w:color w:val="31849B"/>
          <w:sz w:val="22"/>
          <w:szCs w:val="22"/>
        </w:rPr>
      </w:pPr>
    </w:p>
    <w:p w14:paraId="73C25599" w14:textId="5B6C3B52" w:rsidR="000D2186" w:rsidRPr="00013F34" w:rsidRDefault="000D2186" w:rsidP="002B0C0B">
      <w:pPr>
        <w:ind w:firstLine="360"/>
        <w:jc w:val="both"/>
        <w:rPr>
          <w:rFonts w:asciiTheme="minorHAnsi" w:hAnsiTheme="minorHAnsi" w:cstheme="minorHAnsi"/>
          <w:b/>
          <w:color w:val="31849B"/>
          <w:sz w:val="22"/>
          <w:szCs w:val="22"/>
        </w:rPr>
      </w:pPr>
      <w:r w:rsidRPr="00013F34">
        <w:rPr>
          <w:rFonts w:asciiTheme="minorHAnsi" w:hAnsiTheme="minorHAnsi" w:cstheme="minorHAnsi"/>
          <w:b/>
          <w:color w:val="31849B"/>
          <w:sz w:val="22"/>
          <w:szCs w:val="22"/>
        </w:rPr>
        <w:lastRenderedPageBreak/>
        <w:t xml:space="preserve">No Conflict of Interest.  </w:t>
      </w:r>
    </w:p>
    <w:p w14:paraId="73C2559A" w14:textId="77777777" w:rsidR="000D2186" w:rsidRPr="00013F34" w:rsidRDefault="00C722E7" w:rsidP="0023354A">
      <w:pPr>
        <w:jc w:val="both"/>
        <w:rPr>
          <w:rFonts w:asciiTheme="minorHAnsi" w:hAnsiTheme="minorHAnsi" w:cstheme="minorHAnsi"/>
          <w:sz w:val="22"/>
          <w:szCs w:val="22"/>
        </w:rPr>
      </w:pPr>
      <w:r w:rsidRPr="00013F34">
        <w:rPr>
          <w:rFonts w:asciiTheme="minorHAnsi" w:hAnsiTheme="minorHAnsi" w:cstheme="minorHAnsi"/>
          <w:sz w:val="22"/>
          <w:szCs w:val="22"/>
        </w:rPr>
        <w:t>Consultant</w:t>
      </w:r>
      <w:r w:rsidR="000D2186" w:rsidRPr="00013F34">
        <w:rPr>
          <w:rFonts w:asciiTheme="minorHAnsi" w:hAnsiTheme="minorHAnsi" w:cstheme="minorHAnsi"/>
          <w:sz w:val="22"/>
          <w:szCs w:val="22"/>
        </w:rPr>
        <w:t xml:space="preserve"> (including officer, director, trustee, </w:t>
      </w:r>
      <w:proofErr w:type="gramStart"/>
      <w:r w:rsidR="000D2186" w:rsidRPr="00013F34">
        <w:rPr>
          <w:rFonts w:asciiTheme="minorHAnsi" w:hAnsiTheme="minorHAnsi" w:cstheme="minorHAnsi"/>
          <w:sz w:val="22"/>
          <w:szCs w:val="22"/>
        </w:rPr>
        <w:t>partner</w:t>
      </w:r>
      <w:proofErr w:type="gramEnd"/>
      <w:r w:rsidR="000D2186" w:rsidRPr="00013F34">
        <w:rPr>
          <w:rFonts w:asciiTheme="minorHAnsi" w:hAnsiTheme="minorHAnsi" w:cstheme="minorHAnsi"/>
          <w:sz w:val="22"/>
          <w:szCs w:val="22"/>
        </w:rPr>
        <w:t xml:space="preserve"> or employee) must not have a business interest or a close family or domestic relationship with any City official, officer or employee who was, is, or will be involved in selection, negotiation, drafting, signing, administration or evaluating </w:t>
      </w:r>
      <w:r w:rsidRPr="00013F34">
        <w:rPr>
          <w:rFonts w:asciiTheme="minorHAnsi" w:hAnsiTheme="minorHAnsi" w:cstheme="minorHAnsi"/>
          <w:sz w:val="22"/>
          <w:szCs w:val="22"/>
        </w:rPr>
        <w:t>Consultant</w:t>
      </w:r>
      <w:r w:rsidR="000D2186" w:rsidRPr="00013F34">
        <w:rPr>
          <w:rFonts w:asciiTheme="minorHAnsi" w:hAnsiTheme="minorHAnsi" w:cstheme="minorHAnsi"/>
          <w:sz w:val="22"/>
          <w:szCs w:val="22"/>
        </w:rPr>
        <w:t xml:space="preserve"> performance. The City shall make sole determination as to compliance.  </w:t>
      </w:r>
    </w:p>
    <w:p w14:paraId="4A3026B5" w14:textId="77777777" w:rsidR="00E904BD" w:rsidRPr="00013F34" w:rsidRDefault="00E904BD" w:rsidP="00D7017F">
      <w:pPr>
        <w:jc w:val="both"/>
        <w:rPr>
          <w:rFonts w:asciiTheme="minorHAnsi" w:hAnsiTheme="minorHAnsi" w:cstheme="minorHAnsi"/>
          <w:sz w:val="22"/>
          <w:szCs w:val="22"/>
        </w:rPr>
      </w:pPr>
    </w:p>
    <w:p w14:paraId="69086091" w14:textId="3ED27340" w:rsidR="00E904BD" w:rsidRPr="00013F34" w:rsidRDefault="00E904BD" w:rsidP="002B0C0B">
      <w:pPr>
        <w:pStyle w:val="BodyText"/>
        <w:spacing w:after="0"/>
        <w:ind w:firstLine="360"/>
        <w:jc w:val="both"/>
        <w:rPr>
          <w:rFonts w:asciiTheme="minorHAnsi" w:hAnsiTheme="minorHAnsi" w:cstheme="minorHAnsi"/>
          <w:color w:val="31849B" w:themeColor="accent5" w:themeShade="BF"/>
          <w:sz w:val="22"/>
          <w:szCs w:val="22"/>
        </w:rPr>
      </w:pPr>
      <w:r w:rsidRPr="00013F34">
        <w:rPr>
          <w:rFonts w:asciiTheme="minorHAnsi" w:hAnsiTheme="minorHAnsi" w:cstheme="minorHAnsi"/>
          <w:b/>
          <w:color w:val="31849B" w:themeColor="accent5" w:themeShade="BF"/>
          <w:sz w:val="22"/>
          <w:szCs w:val="22"/>
        </w:rPr>
        <w:t>Campaign Contributions</w:t>
      </w:r>
      <w:r w:rsidRPr="00013F34">
        <w:rPr>
          <w:rFonts w:asciiTheme="minorHAnsi" w:hAnsiTheme="minorHAnsi" w:cstheme="minorHAnsi"/>
          <w:color w:val="31849B" w:themeColor="accent5" w:themeShade="BF"/>
          <w:sz w:val="22"/>
          <w:szCs w:val="22"/>
        </w:rPr>
        <w:t xml:space="preserve"> </w:t>
      </w:r>
      <w:r w:rsidR="002A279F" w:rsidRPr="00013F34">
        <w:rPr>
          <w:rFonts w:asciiTheme="minorHAnsi" w:hAnsiTheme="minorHAnsi" w:cstheme="minorHAnsi"/>
          <w:color w:val="31849B" w:themeColor="accent5" w:themeShade="BF"/>
          <w:sz w:val="22"/>
          <w:szCs w:val="22"/>
        </w:rPr>
        <w:t>(</w:t>
      </w:r>
      <w:r w:rsidR="002A279F" w:rsidRPr="00013F34">
        <w:rPr>
          <w:rFonts w:asciiTheme="minorHAnsi" w:eastAsia="PMingLiU" w:hAnsiTheme="minorHAnsi" w:cstheme="minorHAnsi"/>
          <w:b/>
          <w:bCs/>
          <w:color w:val="31849B" w:themeColor="accent5" w:themeShade="BF"/>
          <w:sz w:val="22"/>
          <w:szCs w:val="22"/>
          <w:lang w:eastAsia="zh-TW"/>
        </w:rPr>
        <w:t>Initiative Measure No. 122)</w:t>
      </w:r>
    </w:p>
    <w:p w14:paraId="3A5D6E1D" w14:textId="7867E962" w:rsidR="00E904BD" w:rsidRPr="00013F34" w:rsidRDefault="00E904BD" w:rsidP="00382244">
      <w:pPr>
        <w:pStyle w:val="NormalWeb"/>
        <w:shd w:val="clear" w:color="auto" w:fill="FFFFFF"/>
        <w:spacing w:before="0" w:beforeAutospacing="0" w:after="0" w:afterAutospacing="0"/>
        <w:outlineLvl w:val="3"/>
        <w:rPr>
          <w:rFonts w:asciiTheme="minorHAnsi" w:hAnsiTheme="minorHAnsi" w:cstheme="minorHAnsi"/>
          <w:color w:val="000000" w:themeColor="text1"/>
          <w:sz w:val="22"/>
          <w:szCs w:val="22"/>
        </w:rPr>
      </w:pPr>
      <w:r w:rsidRPr="00013F34">
        <w:rPr>
          <w:rFonts w:asciiTheme="minorHAnsi" w:hAnsiTheme="minorHAnsi" w:cstheme="minorHAnsi"/>
          <w:color w:val="000000" w:themeColor="text1"/>
          <w:sz w:val="22"/>
          <w:szCs w:val="22"/>
        </w:rPr>
        <w:t xml:space="preserve">Elected officials and candidates are prohibited from accepting or soliciting campaign contributions from anyone having at least $250,000 in contracts with the City in the last two years or who has paid at least $5,000 in the last 12 months to lobby the City.  </w:t>
      </w:r>
      <w:r w:rsidR="003D2B13" w:rsidRPr="00013F34">
        <w:rPr>
          <w:rFonts w:asciiTheme="minorHAnsi" w:hAnsiTheme="minorHAnsi" w:cstheme="minorHAnsi"/>
          <w:color w:val="000000" w:themeColor="text1"/>
          <w:sz w:val="22"/>
          <w:szCs w:val="22"/>
        </w:rPr>
        <w:t>See</w:t>
      </w:r>
      <w:r w:rsidRPr="00013F34">
        <w:rPr>
          <w:rFonts w:asciiTheme="minorHAnsi" w:hAnsiTheme="minorHAnsi" w:cstheme="minorHAnsi"/>
          <w:color w:val="000000" w:themeColor="text1"/>
          <w:sz w:val="22"/>
          <w:szCs w:val="22"/>
        </w:rPr>
        <w:t xml:space="preserve"> Initiat</w:t>
      </w:r>
      <w:r w:rsidR="002A279F" w:rsidRPr="00013F34">
        <w:rPr>
          <w:rFonts w:asciiTheme="minorHAnsi" w:hAnsiTheme="minorHAnsi" w:cstheme="minorHAnsi"/>
          <w:color w:val="000000" w:themeColor="text1"/>
          <w:sz w:val="22"/>
          <w:szCs w:val="22"/>
        </w:rPr>
        <w:t>i</w:t>
      </w:r>
      <w:r w:rsidRPr="00013F34">
        <w:rPr>
          <w:rFonts w:asciiTheme="minorHAnsi" w:hAnsiTheme="minorHAnsi" w:cstheme="minorHAnsi"/>
          <w:color w:val="000000" w:themeColor="text1"/>
          <w:sz w:val="22"/>
          <w:szCs w:val="22"/>
        </w:rPr>
        <w:t xml:space="preserve">ve </w:t>
      </w:r>
      <w:proofErr w:type="gramStart"/>
      <w:r w:rsidR="003D2B13" w:rsidRPr="00013F34">
        <w:rPr>
          <w:rFonts w:asciiTheme="minorHAnsi" w:hAnsiTheme="minorHAnsi" w:cstheme="minorHAnsi"/>
          <w:color w:val="000000" w:themeColor="text1"/>
          <w:sz w:val="22"/>
          <w:szCs w:val="22"/>
        </w:rPr>
        <w:t>1</w:t>
      </w:r>
      <w:r w:rsidRPr="00013F34">
        <w:rPr>
          <w:rFonts w:asciiTheme="minorHAnsi" w:hAnsiTheme="minorHAnsi" w:cstheme="minorHAnsi"/>
          <w:color w:val="000000" w:themeColor="text1"/>
          <w:sz w:val="22"/>
          <w:szCs w:val="22"/>
        </w:rPr>
        <w:t>22, or</w:t>
      </w:r>
      <w:proofErr w:type="gramEnd"/>
      <w:r w:rsidRPr="00013F34">
        <w:rPr>
          <w:rFonts w:asciiTheme="minorHAnsi" w:hAnsiTheme="minorHAnsi" w:cstheme="minorHAnsi"/>
          <w:color w:val="000000" w:themeColor="text1"/>
          <w:sz w:val="22"/>
          <w:szCs w:val="22"/>
        </w:rPr>
        <w:t xml:space="preserve"> call the Ethics Director with questions.</w:t>
      </w:r>
      <w:r w:rsidRPr="00013F34">
        <w:rPr>
          <w:rFonts w:asciiTheme="minorHAnsi" w:eastAsia="PMingLiU" w:hAnsiTheme="minorHAnsi" w:cstheme="minorHAnsi"/>
          <w:b/>
          <w:bCs/>
          <w:color w:val="000000" w:themeColor="text1"/>
          <w:sz w:val="22"/>
          <w:szCs w:val="22"/>
          <w:lang w:eastAsia="zh-TW"/>
        </w:rPr>
        <w:t xml:space="preserve"> </w:t>
      </w:r>
      <w:r w:rsidR="002A279F" w:rsidRPr="00013F34">
        <w:rPr>
          <w:rFonts w:asciiTheme="minorHAnsi" w:eastAsia="PMingLiU" w:hAnsiTheme="minorHAnsi" w:cstheme="minorHAnsi"/>
          <w:b/>
          <w:bCs/>
          <w:color w:val="000000" w:themeColor="text1"/>
          <w:sz w:val="22"/>
          <w:szCs w:val="22"/>
          <w:lang w:eastAsia="zh-TW"/>
        </w:rPr>
        <w:t xml:space="preserve"> </w:t>
      </w:r>
    </w:p>
    <w:p w14:paraId="1E36BE71" w14:textId="77777777" w:rsidR="0071595A" w:rsidRPr="00013F34" w:rsidRDefault="0071595A" w:rsidP="00382244">
      <w:pPr>
        <w:pStyle w:val="NormalWeb"/>
        <w:shd w:val="clear" w:color="auto" w:fill="FFFFFF"/>
        <w:spacing w:before="0" w:beforeAutospacing="0" w:after="0" w:afterAutospacing="0"/>
        <w:outlineLvl w:val="3"/>
        <w:rPr>
          <w:rFonts w:asciiTheme="minorHAnsi" w:hAnsiTheme="minorHAnsi" w:cstheme="minorHAnsi"/>
          <w:color w:val="000000" w:themeColor="text1"/>
          <w:sz w:val="22"/>
          <w:szCs w:val="22"/>
        </w:rPr>
      </w:pPr>
    </w:p>
    <w:p w14:paraId="73C2559C" w14:textId="14D1DFA5" w:rsidR="00195EE0" w:rsidRPr="00013F34" w:rsidRDefault="00195EE0" w:rsidP="00195EE0">
      <w:pPr>
        <w:pStyle w:val="BodyText"/>
        <w:jc w:val="both"/>
        <w:rPr>
          <w:rFonts w:asciiTheme="minorHAnsi" w:hAnsiTheme="minorHAnsi" w:cstheme="minorHAnsi"/>
          <w:b/>
          <w:color w:val="31849B"/>
          <w:sz w:val="22"/>
          <w:szCs w:val="22"/>
        </w:rPr>
      </w:pPr>
      <w:r w:rsidRPr="00013F34">
        <w:rPr>
          <w:rFonts w:asciiTheme="minorHAnsi" w:hAnsiTheme="minorHAnsi" w:cstheme="minorHAnsi"/>
          <w:b/>
          <w:color w:val="31849B"/>
          <w:sz w:val="22"/>
          <w:szCs w:val="22"/>
        </w:rPr>
        <w:t>7.</w:t>
      </w:r>
      <w:r w:rsidR="00EB512E" w:rsidRPr="00013F34">
        <w:rPr>
          <w:rFonts w:asciiTheme="minorHAnsi" w:hAnsiTheme="minorHAnsi" w:cstheme="minorHAnsi"/>
          <w:b/>
          <w:color w:val="31849B"/>
          <w:sz w:val="22"/>
          <w:szCs w:val="22"/>
        </w:rPr>
        <w:t>29</w:t>
      </w:r>
      <w:r w:rsidR="0051146E" w:rsidRPr="00013F34">
        <w:rPr>
          <w:rFonts w:asciiTheme="minorHAnsi" w:hAnsiTheme="minorHAnsi" w:cstheme="minorHAnsi"/>
          <w:b/>
          <w:color w:val="31849B"/>
          <w:sz w:val="22"/>
          <w:szCs w:val="22"/>
        </w:rPr>
        <w:t xml:space="preserve"> </w:t>
      </w:r>
      <w:r w:rsidRPr="00013F34">
        <w:rPr>
          <w:rFonts w:asciiTheme="minorHAnsi" w:hAnsiTheme="minorHAnsi" w:cstheme="minorHAnsi"/>
          <w:b/>
          <w:color w:val="31849B"/>
          <w:sz w:val="22"/>
          <w:szCs w:val="22"/>
        </w:rPr>
        <w:t>Background Checks and Immigrant Status.</w:t>
      </w:r>
    </w:p>
    <w:p w14:paraId="73C2559F" w14:textId="634A8E35" w:rsidR="00C23E1C" w:rsidRPr="00013F34" w:rsidRDefault="00166FB9" w:rsidP="0007138A">
      <w:pPr>
        <w:pStyle w:val="NoSpacing"/>
        <w:rPr>
          <w:rFonts w:asciiTheme="minorHAnsi" w:hAnsiTheme="minorHAnsi" w:cstheme="minorHAnsi"/>
        </w:rPr>
      </w:pPr>
      <w:r w:rsidRPr="00013F34">
        <w:rPr>
          <w:rFonts w:asciiTheme="minorHAnsi" w:hAnsiTheme="minorHAnsi" w:cstheme="minorHAnsi"/>
        </w:rPr>
        <w:t xml:space="preserve">Background checks will not be required for workers that will be performing the work under this contract.  </w:t>
      </w:r>
      <w:r w:rsidR="00195EE0" w:rsidRPr="00013F34">
        <w:rPr>
          <w:rFonts w:asciiTheme="minorHAnsi" w:hAnsiTheme="minorHAnsi" w:cstheme="minorHAnsi"/>
        </w:rPr>
        <w:t>The City has strict policies regarding the use of Bac</w:t>
      </w:r>
      <w:r w:rsidR="007E2ADF" w:rsidRPr="00013F34">
        <w:rPr>
          <w:rFonts w:asciiTheme="minorHAnsi" w:hAnsiTheme="minorHAnsi" w:cstheme="minorHAnsi"/>
        </w:rPr>
        <w:t xml:space="preserve">kground checks, criminal checks, </w:t>
      </w:r>
      <w:r w:rsidR="00195EE0" w:rsidRPr="00013F34">
        <w:rPr>
          <w:rFonts w:asciiTheme="minorHAnsi" w:hAnsiTheme="minorHAnsi" w:cstheme="minorHAnsi"/>
        </w:rPr>
        <w:t>immigrant status</w:t>
      </w:r>
      <w:r w:rsidR="007E2ADF" w:rsidRPr="00013F34">
        <w:rPr>
          <w:rFonts w:asciiTheme="minorHAnsi" w:hAnsiTheme="minorHAnsi" w:cstheme="minorHAnsi"/>
        </w:rPr>
        <w:t>, and/or religious affiliation</w:t>
      </w:r>
      <w:r w:rsidR="00195EE0" w:rsidRPr="00013F34">
        <w:rPr>
          <w:rFonts w:asciiTheme="minorHAnsi" w:hAnsiTheme="minorHAnsi" w:cstheme="minorHAnsi"/>
        </w:rPr>
        <w:t xml:space="preserve"> for contract workers.  The policies are incorporated into the contract and available for viewing on-line at  </w:t>
      </w:r>
      <w:hyperlink r:id="rId31" w:history="1">
        <w:r w:rsidR="00064D2F" w:rsidRPr="00013F34">
          <w:rPr>
            <w:rStyle w:val="Hyperlink"/>
            <w:rFonts w:asciiTheme="minorHAnsi" w:hAnsiTheme="minorHAnsi" w:cstheme="minorHAnsi"/>
          </w:rPr>
          <w:t>http://www.seattle.gov/purchasing-and-contracting/social-equity/background-checks</w:t>
        </w:r>
      </w:hyperlink>
      <w:r w:rsidR="0007138A" w:rsidRPr="00013F34">
        <w:rPr>
          <w:rFonts w:asciiTheme="minorHAnsi" w:hAnsiTheme="minorHAnsi" w:cstheme="minorHAnsi"/>
        </w:rPr>
        <w:t xml:space="preserve">. </w:t>
      </w:r>
    </w:p>
    <w:p w14:paraId="349FFBD9" w14:textId="77777777" w:rsidR="00676D90" w:rsidRPr="00013F34" w:rsidRDefault="00676D90" w:rsidP="0007138A">
      <w:pPr>
        <w:pStyle w:val="NoSpacing"/>
        <w:rPr>
          <w:rFonts w:asciiTheme="minorHAnsi" w:hAnsiTheme="minorHAnsi" w:cstheme="minorHAnsi"/>
          <w:sz w:val="40"/>
          <w:szCs w:val="36"/>
        </w:rPr>
      </w:pPr>
    </w:p>
    <w:p w14:paraId="73C255A0" w14:textId="77777777" w:rsidR="007C577E" w:rsidRPr="00013F34" w:rsidRDefault="004072E1" w:rsidP="006B2611">
      <w:pPr>
        <w:pStyle w:val="Heading1"/>
        <w:numPr>
          <w:ilvl w:val="0"/>
          <w:numId w:val="1"/>
        </w:numPr>
        <w:shd w:val="clear" w:color="auto" w:fill="E5DFEC"/>
        <w:spacing w:after="120"/>
        <w:jc w:val="both"/>
        <w:rPr>
          <w:rFonts w:asciiTheme="minorHAnsi" w:hAnsiTheme="minorHAnsi" w:cstheme="minorHAnsi"/>
          <w:color w:val="31849B"/>
          <w:sz w:val="36"/>
          <w:szCs w:val="36"/>
        </w:rPr>
      </w:pPr>
      <w:bookmarkStart w:id="85" w:name="_Toc441490214"/>
      <w:bookmarkStart w:id="86" w:name="_Toc521141123"/>
      <w:bookmarkStart w:id="87" w:name="_Toc524484970"/>
      <w:bookmarkStart w:id="88" w:name="_Toc524754157"/>
      <w:r w:rsidRPr="00013F34">
        <w:rPr>
          <w:rFonts w:asciiTheme="minorHAnsi" w:hAnsiTheme="minorHAnsi" w:cstheme="minorHAnsi"/>
          <w:color w:val="31849B"/>
          <w:sz w:val="36"/>
          <w:szCs w:val="36"/>
        </w:rPr>
        <w:t xml:space="preserve">Response </w:t>
      </w:r>
      <w:r w:rsidR="003D106A" w:rsidRPr="00013F34">
        <w:rPr>
          <w:rFonts w:asciiTheme="minorHAnsi" w:hAnsiTheme="minorHAnsi" w:cstheme="minorHAnsi"/>
          <w:color w:val="31849B"/>
          <w:sz w:val="36"/>
          <w:szCs w:val="36"/>
        </w:rPr>
        <w:t>Materials and Submittal</w:t>
      </w:r>
      <w:r w:rsidR="00FC4D5F" w:rsidRPr="00013F34">
        <w:rPr>
          <w:rFonts w:asciiTheme="minorHAnsi" w:hAnsiTheme="minorHAnsi" w:cstheme="minorHAnsi"/>
          <w:color w:val="31849B"/>
          <w:sz w:val="36"/>
          <w:szCs w:val="36"/>
        </w:rPr>
        <w:t>.</w:t>
      </w:r>
      <w:bookmarkEnd w:id="85"/>
    </w:p>
    <w:bookmarkEnd w:id="86"/>
    <w:bookmarkEnd w:id="87"/>
    <w:bookmarkEnd w:id="88"/>
    <w:p w14:paraId="73C255A1" w14:textId="084D8A8C" w:rsidR="00EB4138" w:rsidRPr="00013F34" w:rsidRDefault="006B2611" w:rsidP="00482742">
      <w:pPr>
        <w:jc w:val="both"/>
        <w:rPr>
          <w:rFonts w:asciiTheme="minorHAnsi" w:hAnsiTheme="minorHAnsi" w:cstheme="minorHAnsi"/>
          <w:b/>
          <w:color w:val="31849B"/>
          <w:sz w:val="22"/>
          <w:szCs w:val="22"/>
        </w:rPr>
      </w:pPr>
      <w:r w:rsidRPr="00013F34">
        <w:rPr>
          <w:rFonts w:asciiTheme="minorHAnsi" w:hAnsiTheme="minorHAnsi" w:cstheme="minorHAnsi"/>
          <w:b/>
          <w:color w:val="31849B"/>
          <w:sz w:val="22"/>
          <w:szCs w:val="22"/>
        </w:rPr>
        <w:t xml:space="preserve">Prepare your </w:t>
      </w:r>
      <w:r w:rsidR="003D106A" w:rsidRPr="00013F34">
        <w:rPr>
          <w:rFonts w:asciiTheme="minorHAnsi" w:hAnsiTheme="minorHAnsi" w:cstheme="minorHAnsi"/>
          <w:b/>
          <w:color w:val="31849B"/>
          <w:sz w:val="22"/>
          <w:szCs w:val="22"/>
        </w:rPr>
        <w:t xml:space="preserve">response </w:t>
      </w:r>
      <w:r w:rsidRPr="00013F34">
        <w:rPr>
          <w:rFonts w:asciiTheme="minorHAnsi" w:hAnsiTheme="minorHAnsi" w:cstheme="minorHAnsi"/>
          <w:b/>
          <w:color w:val="31849B"/>
          <w:sz w:val="22"/>
          <w:szCs w:val="22"/>
        </w:rPr>
        <w:t>as follows</w:t>
      </w:r>
      <w:r w:rsidR="003D106A" w:rsidRPr="00013F34">
        <w:rPr>
          <w:rFonts w:asciiTheme="minorHAnsi" w:hAnsiTheme="minorHAnsi" w:cstheme="minorHAnsi"/>
          <w:b/>
          <w:color w:val="31849B"/>
          <w:sz w:val="22"/>
          <w:szCs w:val="22"/>
        </w:rPr>
        <w:t xml:space="preserve">.  Use the </w:t>
      </w:r>
      <w:r w:rsidR="007C577E" w:rsidRPr="00013F34">
        <w:rPr>
          <w:rFonts w:asciiTheme="minorHAnsi" w:hAnsiTheme="minorHAnsi" w:cstheme="minorHAnsi"/>
          <w:b/>
          <w:color w:val="31849B"/>
          <w:sz w:val="22"/>
          <w:szCs w:val="22"/>
        </w:rPr>
        <w:t xml:space="preserve">following format and </w:t>
      </w:r>
      <w:r w:rsidR="003D106A" w:rsidRPr="00013F34">
        <w:rPr>
          <w:rFonts w:asciiTheme="minorHAnsi" w:hAnsiTheme="minorHAnsi" w:cstheme="minorHAnsi"/>
          <w:b/>
          <w:color w:val="31849B"/>
          <w:sz w:val="22"/>
          <w:szCs w:val="22"/>
        </w:rPr>
        <w:t xml:space="preserve">provide all </w:t>
      </w:r>
      <w:r w:rsidR="007C577E" w:rsidRPr="00013F34">
        <w:rPr>
          <w:rFonts w:asciiTheme="minorHAnsi" w:hAnsiTheme="minorHAnsi" w:cstheme="minorHAnsi"/>
          <w:b/>
          <w:color w:val="31849B"/>
          <w:sz w:val="22"/>
          <w:szCs w:val="22"/>
        </w:rPr>
        <w:t xml:space="preserve">attachments.  Failure to provide all information below on </w:t>
      </w:r>
      <w:r w:rsidR="003D106A" w:rsidRPr="00013F34">
        <w:rPr>
          <w:rFonts w:asciiTheme="minorHAnsi" w:hAnsiTheme="minorHAnsi" w:cstheme="minorHAnsi"/>
          <w:b/>
          <w:color w:val="31849B"/>
          <w:sz w:val="22"/>
          <w:szCs w:val="22"/>
        </w:rPr>
        <w:t xml:space="preserve">proper </w:t>
      </w:r>
      <w:r w:rsidR="007C577E" w:rsidRPr="00013F34">
        <w:rPr>
          <w:rFonts w:asciiTheme="minorHAnsi" w:hAnsiTheme="minorHAnsi" w:cstheme="minorHAnsi"/>
          <w:b/>
          <w:color w:val="31849B"/>
          <w:sz w:val="22"/>
          <w:szCs w:val="22"/>
        </w:rPr>
        <w:t xml:space="preserve">forms and in </w:t>
      </w:r>
      <w:r w:rsidR="004D557A" w:rsidRPr="00013F34">
        <w:rPr>
          <w:rFonts w:asciiTheme="minorHAnsi" w:hAnsiTheme="minorHAnsi" w:cstheme="minorHAnsi"/>
          <w:b/>
          <w:color w:val="31849B"/>
          <w:sz w:val="22"/>
          <w:szCs w:val="22"/>
        </w:rPr>
        <w:t xml:space="preserve">the </w:t>
      </w:r>
      <w:r w:rsidR="007C577E" w:rsidRPr="00013F34">
        <w:rPr>
          <w:rFonts w:asciiTheme="minorHAnsi" w:hAnsiTheme="minorHAnsi" w:cstheme="minorHAnsi"/>
          <w:b/>
          <w:color w:val="31849B"/>
          <w:sz w:val="22"/>
          <w:szCs w:val="22"/>
        </w:rPr>
        <w:t xml:space="preserve">order requested, </w:t>
      </w:r>
      <w:r w:rsidR="00192B70" w:rsidRPr="00013F34">
        <w:rPr>
          <w:rFonts w:asciiTheme="minorHAnsi" w:hAnsiTheme="minorHAnsi" w:cstheme="minorHAnsi"/>
          <w:b/>
          <w:color w:val="31849B"/>
          <w:sz w:val="22"/>
          <w:szCs w:val="22"/>
        </w:rPr>
        <w:t xml:space="preserve">may cause </w:t>
      </w:r>
      <w:r w:rsidR="003D106A" w:rsidRPr="00013F34">
        <w:rPr>
          <w:rFonts w:asciiTheme="minorHAnsi" w:hAnsiTheme="minorHAnsi" w:cstheme="minorHAnsi"/>
          <w:b/>
          <w:color w:val="31849B"/>
          <w:sz w:val="22"/>
          <w:szCs w:val="22"/>
        </w:rPr>
        <w:t xml:space="preserve">the </w:t>
      </w:r>
      <w:proofErr w:type="gramStart"/>
      <w:r w:rsidR="003D106A" w:rsidRPr="00013F34">
        <w:rPr>
          <w:rFonts w:asciiTheme="minorHAnsi" w:hAnsiTheme="minorHAnsi" w:cstheme="minorHAnsi"/>
          <w:b/>
          <w:color w:val="31849B"/>
          <w:sz w:val="22"/>
          <w:szCs w:val="22"/>
        </w:rPr>
        <w:t>City</w:t>
      </w:r>
      <w:proofErr w:type="gramEnd"/>
      <w:r w:rsidR="003D106A" w:rsidRPr="00013F34">
        <w:rPr>
          <w:rFonts w:asciiTheme="minorHAnsi" w:hAnsiTheme="minorHAnsi" w:cstheme="minorHAnsi"/>
          <w:b/>
          <w:color w:val="31849B"/>
          <w:sz w:val="22"/>
          <w:szCs w:val="22"/>
        </w:rPr>
        <w:t xml:space="preserve"> to reject your response.</w:t>
      </w:r>
    </w:p>
    <w:p w14:paraId="73C255A2" w14:textId="77777777" w:rsidR="00EB4138" w:rsidRPr="00013F34" w:rsidRDefault="00EB4138" w:rsidP="00482742">
      <w:pPr>
        <w:jc w:val="both"/>
        <w:rPr>
          <w:rFonts w:asciiTheme="minorHAnsi" w:hAnsiTheme="minorHAnsi" w:cstheme="minorHAnsi"/>
          <w:sz w:val="22"/>
          <w:szCs w:val="22"/>
        </w:rPr>
      </w:pPr>
    </w:p>
    <w:p w14:paraId="14141271" w14:textId="77777777" w:rsidR="00EB512E" w:rsidRPr="00013F34" w:rsidRDefault="00EB512E" w:rsidP="00EB512E">
      <w:pPr>
        <w:pStyle w:val="Bulletlist2"/>
        <w:numPr>
          <w:ilvl w:val="0"/>
          <w:numId w:val="4"/>
        </w:numPr>
        <w:tabs>
          <w:tab w:val="clear" w:pos="1440"/>
          <w:tab w:val="num" w:pos="-156"/>
          <w:tab w:val="left" w:pos="450"/>
        </w:tabs>
        <w:ind w:left="420" w:hanging="420"/>
        <w:jc w:val="both"/>
        <w:rPr>
          <w:rFonts w:asciiTheme="minorHAnsi" w:hAnsiTheme="minorHAnsi" w:cstheme="minorHAnsi"/>
          <w:b/>
          <w:sz w:val="22"/>
          <w:szCs w:val="22"/>
        </w:rPr>
      </w:pPr>
      <w:r w:rsidRPr="00013F34">
        <w:rPr>
          <w:rFonts w:asciiTheme="minorHAnsi" w:hAnsiTheme="minorHAnsi" w:cstheme="minorHAnsi"/>
          <w:b/>
          <w:sz w:val="22"/>
          <w:szCs w:val="22"/>
        </w:rPr>
        <w:t>Letter of interest (optional).</w:t>
      </w:r>
    </w:p>
    <w:p w14:paraId="5DC38B4D" w14:textId="77777777" w:rsidR="00EB512E" w:rsidRPr="00013F34" w:rsidRDefault="00EB512E" w:rsidP="00EB512E">
      <w:pPr>
        <w:pStyle w:val="Bulletlist2"/>
        <w:numPr>
          <w:ilvl w:val="0"/>
          <w:numId w:val="0"/>
        </w:numPr>
        <w:tabs>
          <w:tab w:val="clear" w:pos="1440"/>
          <w:tab w:val="left" w:pos="450"/>
        </w:tabs>
        <w:ind w:left="420"/>
        <w:jc w:val="both"/>
        <w:rPr>
          <w:rFonts w:asciiTheme="minorHAnsi" w:hAnsiTheme="minorHAnsi" w:cstheme="minorHAnsi"/>
          <w:sz w:val="22"/>
          <w:szCs w:val="22"/>
        </w:rPr>
      </w:pPr>
    </w:p>
    <w:p w14:paraId="338C2544" w14:textId="61142B07" w:rsidR="005F4623" w:rsidRPr="00013F34" w:rsidRDefault="005F4623" w:rsidP="00CC1822">
      <w:pPr>
        <w:pStyle w:val="Bulletlist2"/>
        <w:numPr>
          <w:ilvl w:val="0"/>
          <w:numId w:val="4"/>
        </w:numPr>
        <w:tabs>
          <w:tab w:val="clear" w:pos="1440"/>
          <w:tab w:val="num" w:pos="-156"/>
          <w:tab w:val="left" w:pos="450"/>
        </w:tabs>
        <w:ind w:left="420" w:hanging="420"/>
        <w:jc w:val="both"/>
        <w:rPr>
          <w:rFonts w:asciiTheme="minorHAnsi" w:hAnsiTheme="minorHAnsi" w:cstheme="minorHAnsi"/>
          <w:sz w:val="22"/>
          <w:szCs w:val="22"/>
        </w:rPr>
      </w:pPr>
      <w:r w:rsidRPr="00013F34">
        <w:rPr>
          <w:rFonts w:asciiTheme="minorHAnsi" w:hAnsiTheme="minorHAnsi" w:cstheme="minorHAnsi"/>
          <w:b/>
          <w:sz w:val="22"/>
          <w:szCs w:val="22"/>
        </w:rPr>
        <w:t xml:space="preserve">Mandatory - Consultant Questionnaire:  </w:t>
      </w:r>
    </w:p>
    <w:p w14:paraId="227E61FE" w14:textId="77777777" w:rsidR="005F4623" w:rsidRPr="00013F34" w:rsidRDefault="005F4623" w:rsidP="005F4623">
      <w:pPr>
        <w:pStyle w:val="Bulletlist2"/>
        <w:numPr>
          <w:ilvl w:val="0"/>
          <w:numId w:val="0"/>
        </w:numPr>
        <w:tabs>
          <w:tab w:val="clear" w:pos="1440"/>
          <w:tab w:val="left" w:pos="450"/>
        </w:tabs>
        <w:ind w:left="420"/>
        <w:jc w:val="both"/>
        <w:rPr>
          <w:rFonts w:asciiTheme="minorHAnsi" w:hAnsiTheme="minorHAnsi" w:cstheme="minorHAnsi"/>
          <w:sz w:val="22"/>
          <w:szCs w:val="22"/>
        </w:rPr>
      </w:pPr>
      <w:r w:rsidRPr="00013F34">
        <w:rPr>
          <w:rFonts w:asciiTheme="minorHAnsi" w:hAnsiTheme="minorHAnsi" w:cstheme="minorHAnsi"/>
          <w:sz w:val="22"/>
          <w:szCs w:val="22"/>
        </w:rPr>
        <w:t xml:space="preserve">Submit the following in your response, even if you sent one </w:t>
      </w:r>
      <w:proofErr w:type="gramStart"/>
      <w:r w:rsidRPr="00013F34">
        <w:rPr>
          <w:rFonts w:asciiTheme="minorHAnsi" w:hAnsiTheme="minorHAnsi" w:cstheme="minorHAnsi"/>
          <w:sz w:val="22"/>
          <w:szCs w:val="22"/>
        </w:rPr>
        <w:t>in to</w:t>
      </w:r>
      <w:proofErr w:type="gramEnd"/>
      <w:r w:rsidRPr="00013F34">
        <w:rPr>
          <w:rFonts w:asciiTheme="minorHAnsi" w:hAnsiTheme="minorHAnsi" w:cstheme="minorHAnsi"/>
          <w:sz w:val="22"/>
          <w:szCs w:val="22"/>
        </w:rPr>
        <w:t xml:space="preserve"> the City for previous solicitations.</w:t>
      </w:r>
    </w:p>
    <w:p w14:paraId="73C255A4" w14:textId="03E079F8" w:rsidR="0038284C" w:rsidRPr="00013F34" w:rsidRDefault="00A16F96" w:rsidP="00013F34">
      <w:pPr>
        <w:pStyle w:val="Bulletlist2"/>
        <w:numPr>
          <w:ilvl w:val="0"/>
          <w:numId w:val="0"/>
        </w:numPr>
        <w:ind w:left="450"/>
        <w:jc w:val="both"/>
        <w:rPr>
          <w:rFonts w:asciiTheme="minorHAnsi" w:hAnsiTheme="minorHAnsi" w:cstheme="minorHAnsi"/>
          <w:b/>
          <w:sz w:val="22"/>
          <w:szCs w:val="22"/>
        </w:rPr>
      </w:pPr>
      <w:hyperlink r:id="rId32" w:history="1">
        <w:r w:rsidR="007963C7" w:rsidRPr="00013F34">
          <w:rPr>
            <w:rStyle w:val="Hyperlink"/>
            <w:rFonts w:asciiTheme="minorHAnsi" w:hAnsiTheme="minorHAnsi" w:cstheme="minorHAnsi"/>
            <w:sz w:val="22"/>
            <w:szCs w:val="22"/>
          </w:rPr>
          <w:t>http://www.seattle.gov/Documents/Departments/FAS/PurchasingAndContracting/Consulting/fas-cpcs-consultant-questionnaire.docx</w:t>
        </w:r>
      </w:hyperlink>
      <w:r w:rsidR="007963C7" w:rsidRPr="00013F34">
        <w:rPr>
          <w:rFonts w:asciiTheme="minorHAnsi" w:hAnsiTheme="minorHAnsi" w:cstheme="minorHAnsi"/>
          <w:sz w:val="22"/>
          <w:szCs w:val="22"/>
        </w:rPr>
        <w:t xml:space="preserve"> </w:t>
      </w:r>
      <w:r w:rsidR="005F4623" w:rsidRPr="00013F34">
        <w:rPr>
          <w:rFonts w:asciiTheme="minorHAnsi" w:hAnsiTheme="minorHAnsi" w:cstheme="minorHAnsi"/>
          <w:sz w:val="22"/>
          <w:szCs w:val="22"/>
        </w:rPr>
        <w:br/>
      </w:r>
    </w:p>
    <w:p w14:paraId="36ADE1E2" w14:textId="5E6069D4" w:rsidR="005176D9" w:rsidRPr="00013F34" w:rsidRDefault="006D6346" w:rsidP="00A101AA">
      <w:pPr>
        <w:pStyle w:val="Bulletlist2"/>
        <w:numPr>
          <w:ilvl w:val="0"/>
          <w:numId w:val="4"/>
        </w:numPr>
        <w:tabs>
          <w:tab w:val="clear" w:pos="1440"/>
          <w:tab w:val="num" w:pos="-156"/>
          <w:tab w:val="left" w:pos="450"/>
        </w:tabs>
        <w:ind w:left="420" w:hanging="420"/>
        <w:jc w:val="both"/>
        <w:rPr>
          <w:rFonts w:asciiTheme="minorHAnsi" w:hAnsiTheme="minorHAnsi" w:cstheme="minorHAnsi"/>
          <w:b/>
          <w:sz w:val="22"/>
          <w:szCs w:val="22"/>
        </w:rPr>
      </w:pPr>
      <w:r w:rsidRPr="00013F34">
        <w:rPr>
          <w:rFonts w:asciiTheme="minorHAnsi" w:hAnsiTheme="minorHAnsi" w:cstheme="minorHAnsi"/>
          <w:b/>
          <w:sz w:val="22"/>
          <w:szCs w:val="22"/>
        </w:rPr>
        <w:t xml:space="preserve">Proof of </w:t>
      </w:r>
      <w:r w:rsidR="00C40582" w:rsidRPr="00013F34">
        <w:rPr>
          <w:rFonts w:asciiTheme="minorHAnsi" w:hAnsiTheme="minorHAnsi" w:cstheme="minorHAnsi"/>
          <w:b/>
          <w:sz w:val="22"/>
          <w:szCs w:val="22"/>
        </w:rPr>
        <w:t xml:space="preserve">Legal </w:t>
      </w:r>
      <w:r w:rsidRPr="00013F34">
        <w:rPr>
          <w:rFonts w:asciiTheme="minorHAnsi" w:hAnsiTheme="minorHAnsi" w:cstheme="minorHAnsi"/>
          <w:b/>
          <w:sz w:val="22"/>
          <w:szCs w:val="22"/>
        </w:rPr>
        <w:t xml:space="preserve">Business </w:t>
      </w:r>
      <w:r w:rsidR="00C40582" w:rsidRPr="00013F34">
        <w:rPr>
          <w:rFonts w:asciiTheme="minorHAnsi" w:hAnsiTheme="minorHAnsi" w:cstheme="minorHAnsi"/>
          <w:b/>
          <w:sz w:val="22"/>
          <w:szCs w:val="22"/>
        </w:rPr>
        <w:t>Name</w:t>
      </w:r>
      <w:r w:rsidR="00E0315F" w:rsidRPr="00013F34">
        <w:rPr>
          <w:rFonts w:asciiTheme="minorHAnsi" w:hAnsiTheme="minorHAnsi" w:cstheme="minorHAnsi"/>
          <w:b/>
          <w:sz w:val="22"/>
          <w:szCs w:val="22"/>
        </w:rPr>
        <w:t xml:space="preserve"> (if applicable)</w:t>
      </w:r>
      <w:r w:rsidR="00C40582" w:rsidRPr="00013F34">
        <w:rPr>
          <w:rFonts w:asciiTheme="minorHAnsi" w:hAnsiTheme="minorHAnsi" w:cstheme="minorHAnsi"/>
          <w:b/>
          <w:sz w:val="22"/>
          <w:szCs w:val="22"/>
        </w:rPr>
        <w:t xml:space="preserve">: </w:t>
      </w:r>
    </w:p>
    <w:p w14:paraId="73C255A5" w14:textId="0EBA8FDA" w:rsidR="00C40582" w:rsidRPr="00013F34" w:rsidRDefault="006D6346" w:rsidP="00382244">
      <w:pPr>
        <w:pStyle w:val="Bulletlist2"/>
        <w:numPr>
          <w:ilvl w:val="0"/>
          <w:numId w:val="0"/>
        </w:numPr>
        <w:tabs>
          <w:tab w:val="clear" w:pos="1440"/>
          <w:tab w:val="left" w:pos="450"/>
        </w:tabs>
        <w:ind w:left="420"/>
        <w:jc w:val="both"/>
        <w:rPr>
          <w:rFonts w:asciiTheme="minorHAnsi" w:hAnsiTheme="minorHAnsi" w:cstheme="minorHAnsi"/>
          <w:b/>
          <w:sz w:val="22"/>
          <w:szCs w:val="22"/>
        </w:rPr>
      </w:pPr>
      <w:r w:rsidRPr="00013F34">
        <w:rPr>
          <w:rFonts w:asciiTheme="minorHAnsi" w:hAnsiTheme="minorHAnsi" w:cstheme="minorHAnsi"/>
          <w:sz w:val="22"/>
          <w:szCs w:val="22"/>
        </w:rPr>
        <w:t xml:space="preserve">Provide </w:t>
      </w:r>
      <w:r w:rsidR="00C40582" w:rsidRPr="00013F34">
        <w:rPr>
          <w:rFonts w:asciiTheme="minorHAnsi" w:hAnsiTheme="minorHAnsi" w:cstheme="minorHAnsi"/>
          <w:sz w:val="22"/>
          <w:szCs w:val="22"/>
        </w:rPr>
        <w:t xml:space="preserve">a certificate or documentation from the Secretary of State in which you incorporated that shows your </w:t>
      </w:r>
      <w:r w:rsidR="003D106A" w:rsidRPr="00013F34">
        <w:rPr>
          <w:rFonts w:asciiTheme="minorHAnsi" w:hAnsiTheme="minorHAnsi" w:cstheme="minorHAnsi"/>
          <w:sz w:val="22"/>
          <w:szCs w:val="22"/>
        </w:rPr>
        <w:t xml:space="preserve">company </w:t>
      </w:r>
      <w:r w:rsidR="00C40582" w:rsidRPr="00013F34">
        <w:rPr>
          <w:rFonts w:asciiTheme="minorHAnsi" w:hAnsiTheme="minorHAnsi" w:cstheme="minorHAnsi"/>
          <w:sz w:val="22"/>
          <w:szCs w:val="22"/>
        </w:rPr>
        <w:t xml:space="preserve">legal name.  </w:t>
      </w:r>
      <w:r w:rsidR="00A30184" w:rsidRPr="00013F34">
        <w:rPr>
          <w:rFonts w:asciiTheme="minorHAnsi" w:hAnsiTheme="minorHAnsi" w:cstheme="minorHAnsi"/>
          <w:sz w:val="22"/>
          <w:szCs w:val="22"/>
        </w:rPr>
        <w:t>Many companies use a “Doing Business As” name or nickname in daily business</w:t>
      </w:r>
      <w:r w:rsidR="003D106A" w:rsidRPr="00013F34">
        <w:rPr>
          <w:rFonts w:asciiTheme="minorHAnsi" w:hAnsiTheme="minorHAnsi" w:cstheme="minorHAnsi"/>
          <w:sz w:val="22"/>
          <w:szCs w:val="22"/>
        </w:rPr>
        <w:t>;</w:t>
      </w:r>
      <w:r w:rsidR="00A30184" w:rsidRPr="00013F34">
        <w:rPr>
          <w:rFonts w:asciiTheme="minorHAnsi" w:hAnsiTheme="minorHAnsi" w:cstheme="minorHAnsi"/>
          <w:sz w:val="22"/>
          <w:szCs w:val="22"/>
        </w:rPr>
        <w:t xml:space="preserve"> the City requires the legal name </w:t>
      </w:r>
      <w:r w:rsidR="003D106A" w:rsidRPr="00013F34">
        <w:rPr>
          <w:rFonts w:asciiTheme="minorHAnsi" w:hAnsiTheme="minorHAnsi" w:cstheme="minorHAnsi"/>
          <w:sz w:val="22"/>
          <w:szCs w:val="22"/>
        </w:rPr>
        <w:t xml:space="preserve">for </w:t>
      </w:r>
      <w:r w:rsidR="00A30184" w:rsidRPr="00013F34">
        <w:rPr>
          <w:rFonts w:asciiTheme="minorHAnsi" w:hAnsiTheme="minorHAnsi" w:cstheme="minorHAnsi"/>
          <w:sz w:val="22"/>
          <w:szCs w:val="22"/>
        </w:rPr>
        <w:t xml:space="preserve">your company.  </w:t>
      </w:r>
      <w:r w:rsidR="00F22801" w:rsidRPr="00013F34">
        <w:rPr>
          <w:rFonts w:asciiTheme="minorHAnsi" w:hAnsiTheme="minorHAnsi" w:cstheme="minorHAnsi"/>
          <w:sz w:val="22"/>
          <w:szCs w:val="22"/>
        </w:rPr>
        <w:t xml:space="preserve">When preparing all forms below, use the proper company legal name. Your company’s legal name can be verified through the State Corporation Commission in the state in which you were established, which is often located within the Secretary of State’s Office for each state.  For the State of Washington, see </w:t>
      </w:r>
      <w:r w:rsidR="00F22801" w:rsidRPr="00013F34">
        <w:rPr>
          <w:rFonts w:asciiTheme="minorHAnsi" w:hAnsiTheme="minorHAnsi" w:cstheme="minorHAnsi"/>
          <w:b/>
          <w:sz w:val="22"/>
          <w:szCs w:val="22"/>
        </w:rPr>
        <w:t xml:space="preserve"> </w:t>
      </w:r>
      <w:hyperlink r:id="rId33" w:history="1">
        <w:r w:rsidR="00E73553" w:rsidRPr="00013F34">
          <w:rPr>
            <w:rStyle w:val="Hyperlink"/>
            <w:rFonts w:asciiTheme="minorHAnsi" w:hAnsiTheme="minorHAnsi" w:cstheme="minorHAnsi"/>
            <w:b/>
            <w:sz w:val="22"/>
            <w:szCs w:val="22"/>
          </w:rPr>
          <w:t>http://www.secstate.wa.gov/corps/</w:t>
        </w:r>
      </w:hyperlink>
    </w:p>
    <w:p w14:paraId="73C255A6" w14:textId="77777777" w:rsidR="00C40582" w:rsidRPr="00013F34" w:rsidRDefault="00C40582" w:rsidP="00A30184">
      <w:pPr>
        <w:pStyle w:val="Bulletlist2"/>
        <w:numPr>
          <w:ilvl w:val="0"/>
          <w:numId w:val="0"/>
        </w:numPr>
        <w:tabs>
          <w:tab w:val="clear" w:pos="1440"/>
          <w:tab w:val="left" w:pos="720"/>
        </w:tabs>
        <w:ind w:left="420" w:hanging="420"/>
        <w:jc w:val="both"/>
        <w:rPr>
          <w:rFonts w:asciiTheme="minorHAnsi" w:hAnsiTheme="minorHAnsi" w:cstheme="minorHAnsi"/>
          <w:b/>
          <w:sz w:val="22"/>
          <w:szCs w:val="22"/>
        </w:rPr>
      </w:pPr>
    </w:p>
    <w:p w14:paraId="3EEB8A57" w14:textId="3729452F" w:rsidR="005176D9" w:rsidRPr="00013F34" w:rsidRDefault="006D6346" w:rsidP="00A30184">
      <w:pPr>
        <w:pStyle w:val="Bulletlist2"/>
        <w:numPr>
          <w:ilvl w:val="0"/>
          <w:numId w:val="4"/>
        </w:numPr>
        <w:tabs>
          <w:tab w:val="clear" w:pos="1440"/>
          <w:tab w:val="num" w:pos="-156"/>
          <w:tab w:val="left" w:pos="450"/>
        </w:tabs>
        <w:ind w:left="420" w:hanging="420"/>
        <w:jc w:val="both"/>
        <w:rPr>
          <w:rFonts w:asciiTheme="minorHAnsi" w:hAnsiTheme="minorHAnsi" w:cstheme="minorHAnsi"/>
          <w:b/>
          <w:sz w:val="22"/>
          <w:szCs w:val="22"/>
        </w:rPr>
      </w:pPr>
      <w:r w:rsidRPr="00013F34">
        <w:rPr>
          <w:rFonts w:asciiTheme="minorHAnsi" w:hAnsiTheme="minorHAnsi" w:cstheme="minorHAnsi"/>
          <w:b/>
          <w:sz w:val="22"/>
          <w:szCs w:val="22"/>
        </w:rPr>
        <w:t xml:space="preserve">Mandatory – Minimum </w:t>
      </w:r>
      <w:r w:rsidR="00AF7FEC" w:rsidRPr="00013F34">
        <w:rPr>
          <w:rFonts w:asciiTheme="minorHAnsi" w:hAnsiTheme="minorHAnsi" w:cstheme="minorHAnsi"/>
          <w:b/>
          <w:sz w:val="22"/>
          <w:szCs w:val="22"/>
        </w:rPr>
        <w:t>Qualifications</w:t>
      </w:r>
      <w:r w:rsidR="00E73553" w:rsidRPr="00013F34">
        <w:rPr>
          <w:rFonts w:asciiTheme="minorHAnsi" w:hAnsiTheme="minorHAnsi" w:cstheme="minorHAnsi"/>
          <w:b/>
          <w:sz w:val="22"/>
          <w:szCs w:val="22"/>
        </w:rPr>
        <w:t xml:space="preserve">:  </w:t>
      </w:r>
    </w:p>
    <w:p w14:paraId="73C255A7" w14:textId="46E630C7" w:rsidR="00AF7FEC" w:rsidRDefault="00E73553" w:rsidP="00382244">
      <w:pPr>
        <w:pStyle w:val="Bulletlist2"/>
        <w:numPr>
          <w:ilvl w:val="0"/>
          <w:numId w:val="0"/>
        </w:numPr>
        <w:tabs>
          <w:tab w:val="clear" w:pos="1440"/>
          <w:tab w:val="left" w:pos="450"/>
        </w:tabs>
        <w:ind w:left="420"/>
        <w:jc w:val="both"/>
        <w:rPr>
          <w:rFonts w:asciiTheme="minorHAnsi" w:hAnsiTheme="minorHAnsi" w:cstheme="minorHAnsi"/>
          <w:sz w:val="22"/>
          <w:szCs w:val="22"/>
        </w:rPr>
      </w:pPr>
      <w:r w:rsidRPr="00013F34">
        <w:rPr>
          <w:rFonts w:asciiTheme="minorHAnsi" w:hAnsiTheme="minorHAnsi" w:cstheme="minorHAnsi"/>
          <w:sz w:val="22"/>
          <w:szCs w:val="22"/>
        </w:rPr>
        <w:t>Provide a single page</w:t>
      </w:r>
      <w:r w:rsidR="0036040D" w:rsidRPr="00013F34">
        <w:rPr>
          <w:rFonts w:asciiTheme="minorHAnsi" w:hAnsiTheme="minorHAnsi" w:cstheme="minorHAnsi"/>
          <w:sz w:val="22"/>
          <w:szCs w:val="22"/>
        </w:rPr>
        <w:t xml:space="preserve"> </w:t>
      </w:r>
      <w:r w:rsidRPr="00013F34">
        <w:rPr>
          <w:rFonts w:asciiTheme="minorHAnsi" w:hAnsiTheme="minorHAnsi" w:cstheme="minorHAnsi"/>
          <w:sz w:val="22"/>
          <w:szCs w:val="22"/>
        </w:rPr>
        <w:t xml:space="preserve">that lists each Minimum Qualification, and exactly how you achieve each minimum qualification.  Remember that the determination you have achieved all the minimum qualifications is made from this page.  The </w:t>
      </w:r>
      <w:r w:rsidR="0036040D" w:rsidRPr="00013F34">
        <w:rPr>
          <w:rFonts w:asciiTheme="minorHAnsi" w:hAnsiTheme="minorHAnsi" w:cstheme="minorHAnsi"/>
          <w:sz w:val="22"/>
          <w:szCs w:val="22"/>
        </w:rPr>
        <w:t>evaluation committee</w:t>
      </w:r>
      <w:r w:rsidRPr="00013F34">
        <w:rPr>
          <w:rFonts w:asciiTheme="minorHAnsi" w:hAnsiTheme="minorHAnsi" w:cstheme="minorHAnsi"/>
          <w:sz w:val="22"/>
          <w:szCs w:val="22"/>
        </w:rPr>
        <w:t xml:space="preserve"> is not obligated to check references or search other materials to make this decision</w:t>
      </w:r>
      <w:r w:rsidR="00AF7FEC" w:rsidRPr="00013F34">
        <w:rPr>
          <w:rFonts w:asciiTheme="minorHAnsi" w:hAnsiTheme="minorHAnsi" w:cstheme="minorHAnsi"/>
          <w:sz w:val="22"/>
          <w:szCs w:val="22"/>
        </w:rPr>
        <w:t xml:space="preserve">.  </w:t>
      </w:r>
    </w:p>
    <w:p w14:paraId="37FFAE41" w14:textId="77777777" w:rsidR="003C5D34" w:rsidRDefault="003C5D34" w:rsidP="00382244">
      <w:pPr>
        <w:pStyle w:val="Bulletlist2"/>
        <w:numPr>
          <w:ilvl w:val="0"/>
          <w:numId w:val="0"/>
        </w:numPr>
        <w:tabs>
          <w:tab w:val="clear" w:pos="1440"/>
          <w:tab w:val="left" w:pos="450"/>
        </w:tabs>
        <w:ind w:left="420"/>
        <w:jc w:val="both"/>
        <w:rPr>
          <w:rFonts w:asciiTheme="minorHAnsi" w:hAnsiTheme="minorHAnsi" w:cstheme="minorHAnsi"/>
          <w:sz w:val="22"/>
          <w:szCs w:val="22"/>
        </w:rPr>
      </w:pPr>
    </w:p>
    <w:p w14:paraId="5C152AFE" w14:textId="77777777" w:rsidR="003C5D34" w:rsidRPr="00013F34" w:rsidRDefault="003C5D34" w:rsidP="00382244">
      <w:pPr>
        <w:pStyle w:val="Bulletlist2"/>
        <w:numPr>
          <w:ilvl w:val="0"/>
          <w:numId w:val="0"/>
        </w:numPr>
        <w:tabs>
          <w:tab w:val="clear" w:pos="1440"/>
          <w:tab w:val="left" w:pos="450"/>
        </w:tabs>
        <w:ind w:left="420"/>
        <w:jc w:val="both"/>
        <w:rPr>
          <w:rFonts w:asciiTheme="minorHAnsi" w:hAnsiTheme="minorHAnsi" w:cstheme="minorHAnsi"/>
          <w:b/>
          <w:sz w:val="22"/>
          <w:szCs w:val="22"/>
        </w:rPr>
      </w:pPr>
    </w:p>
    <w:p w14:paraId="73C255AD" w14:textId="77777777" w:rsidR="00532936" w:rsidRPr="00013F34" w:rsidRDefault="00532936" w:rsidP="00A30184">
      <w:pPr>
        <w:tabs>
          <w:tab w:val="left" w:pos="720"/>
          <w:tab w:val="left" w:pos="1440"/>
        </w:tabs>
        <w:jc w:val="both"/>
        <w:rPr>
          <w:rFonts w:asciiTheme="minorHAnsi" w:hAnsiTheme="minorHAnsi" w:cstheme="minorHAnsi"/>
          <w:sz w:val="22"/>
          <w:szCs w:val="22"/>
        </w:rPr>
      </w:pPr>
      <w:r w:rsidRPr="00013F34">
        <w:rPr>
          <w:rFonts w:asciiTheme="minorHAnsi" w:hAnsiTheme="minorHAnsi" w:cstheme="minorHAnsi"/>
          <w:sz w:val="22"/>
          <w:szCs w:val="22"/>
        </w:rPr>
        <w:tab/>
      </w:r>
      <w:r w:rsidRPr="00013F34">
        <w:rPr>
          <w:rFonts w:asciiTheme="minorHAnsi" w:hAnsiTheme="minorHAnsi" w:cstheme="minorHAnsi"/>
          <w:sz w:val="22"/>
          <w:szCs w:val="22"/>
        </w:rPr>
        <w:tab/>
      </w:r>
    </w:p>
    <w:p w14:paraId="73C255AE" w14:textId="2D655856" w:rsidR="00435629" w:rsidRPr="00013F34" w:rsidRDefault="006D6346" w:rsidP="00A30184">
      <w:pPr>
        <w:numPr>
          <w:ilvl w:val="0"/>
          <w:numId w:val="4"/>
        </w:numPr>
        <w:tabs>
          <w:tab w:val="clear" w:pos="1020"/>
          <w:tab w:val="num" w:pos="360"/>
        </w:tabs>
        <w:ind w:left="360"/>
        <w:jc w:val="both"/>
        <w:rPr>
          <w:rFonts w:asciiTheme="minorHAnsi" w:hAnsiTheme="minorHAnsi" w:cstheme="minorHAnsi"/>
          <w:sz w:val="22"/>
          <w:szCs w:val="22"/>
        </w:rPr>
      </w:pPr>
      <w:r w:rsidRPr="00013F34">
        <w:rPr>
          <w:rFonts w:asciiTheme="minorHAnsi" w:hAnsiTheme="minorHAnsi" w:cstheme="minorHAnsi"/>
          <w:b/>
          <w:sz w:val="22"/>
          <w:szCs w:val="22"/>
        </w:rPr>
        <w:lastRenderedPageBreak/>
        <w:t xml:space="preserve">Mandatory – Consultant </w:t>
      </w:r>
      <w:r w:rsidR="003F6255" w:rsidRPr="00013F34">
        <w:rPr>
          <w:rFonts w:asciiTheme="minorHAnsi" w:hAnsiTheme="minorHAnsi" w:cstheme="minorHAnsi"/>
          <w:b/>
          <w:sz w:val="22"/>
          <w:szCs w:val="22"/>
        </w:rPr>
        <w:t xml:space="preserve">Inclusion </w:t>
      </w:r>
      <w:r w:rsidR="00435629" w:rsidRPr="00013F34">
        <w:rPr>
          <w:rFonts w:asciiTheme="minorHAnsi" w:hAnsiTheme="minorHAnsi" w:cstheme="minorHAnsi"/>
          <w:b/>
          <w:sz w:val="22"/>
          <w:szCs w:val="22"/>
        </w:rPr>
        <w:t xml:space="preserve">Plan: </w:t>
      </w:r>
      <w:r w:rsidR="00047A24" w:rsidRPr="00013F34">
        <w:rPr>
          <w:rFonts w:asciiTheme="minorHAnsi" w:hAnsiTheme="minorHAnsi" w:cstheme="minorHAnsi"/>
          <w:sz w:val="22"/>
          <w:szCs w:val="22"/>
        </w:rPr>
        <w:t xml:space="preserve"> </w:t>
      </w:r>
    </w:p>
    <w:p w14:paraId="6B2F80BE" w14:textId="77777777" w:rsidR="00563298" w:rsidRPr="00013F34" w:rsidRDefault="00563298" w:rsidP="007963C7">
      <w:pPr>
        <w:ind w:firstLine="270"/>
        <w:rPr>
          <w:rFonts w:asciiTheme="minorHAnsi" w:hAnsiTheme="minorHAnsi" w:cstheme="minorHAnsi"/>
          <w:sz w:val="22"/>
          <w:szCs w:val="22"/>
        </w:rPr>
      </w:pPr>
    </w:p>
    <w:p w14:paraId="49D9B7A7" w14:textId="41A17C6F" w:rsidR="00950B6C" w:rsidRPr="00013F34" w:rsidRDefault="00950B6C" w:rsidP="007963C7">
      <w:pPr>
        <w:ind w:firstLine="270"/>
        <w:rPr>
          <w:rFonts w:asciiTheme="minorHAnsi" w:hAnsiTheme="minorHAnsi" w:cstheme="minorHAnsi"/>
          <w:sz w:val="20"/>
          <w:szCs w:val="20"/>
        </w:rPr>
      </w:pPr>
      <w:r w:rsidRPr="00013F34">
        <w:rPr>
          <w:rFonts w:asciiTheme="minorHAnsi" w:hAnsiTheme="minorHAnsi" w:cstheme="minorHAnsi"/>
          <w:sz w:val="22"/>
          <w:szCs w:val="22"/>
        </w:rPr>
        <w:t>You must submit the following in your response.</w:t>
      </w:r>
    </w:p>
    <w:p w14:paraId="000A43DB" w14:textId="77777777" w:rsidR="0089402B" w:rsidRPr="00013F34" w:rsidRDefault="0089402B" w:rsidP="00950B6C">
      <w:pPr>
        <w:ind w:left="360"/>
        <w:rPr>
          <w:rFonts w:asciiTheme="minorHAnsi" w:hAnsiTheme="minorHAnsi" w:cstheme="minorHAnsi"/>
          <w:sz w:val="20"/>
          <w:szCs w:val="20"/>
        </w:rPr>
      </w:pPr>
    </w:p>
    <w:p w14:paraId="73C255B0" w14:textId="331F443E" w:rsidR="006B2611" w:rsidRPr="00013F34" w:rsidRDefault="00771CAA" w:rsidP="003C5D34">
      <w:pPr>
        <w:ind w:left="270"/>
        <w:rPr>
          <w:rFonts w:asciiTheme="minorHAnsi" w:hAnsiTheme="minorHAnsi" w:cstheme="minorHAnsi"/>
          <w:sz w:val="22"/>
          <w:szCs w:val="22"/>
        </w:rPr>
      </w:pPr>
      <w:r w:rsidRPr="00013F34">
        <w:rPr>
          <w:rFonts w:asciiTheme="minorHAnsi" w:hAnsiTheme="minorHAnsi" w:cstheme="minorHAnsi"/>
          <w:spacing w:val="-5"/>
          <w:sz w:val="22"/>
          <w:szCs w:val="22"/>
        </w:rPr>
        <w:t>Click on the following link to open the Consultant Inclusion Plan:</w:t>
      </w:r>
      <w:r w:rsidRPr="00013F34">
        <w:rPr>
          <w:rFonts w:asciiTheme="minorHAnsi" w:hAnsiTheme="minorHAnsi" w:cstheme="minorHAnsi"/>
          <w:sz w:val="20"/>
          <w:szCs w:val="20"/>
        </w:rPr>
        <w:t xml:space="preserve">  </w:t>
      </w:r>
      <w:hyperlink r:id="rId34" w:history="1">
        <w:r w:rsidR="007963C7" w:rsidRPr="00013F34">
          <w:rPr>
            <w:rStyle w:val="Hyperlink"/>
            <w:rFonts w:asciiTheme="minorHAnsi" w:hAnsiTheme="minorHAnsi" w:cstheme="minorHAnsi"/>
            <w:sz w:val="22"/>
            <w:szCs w:val="22"/>
          </w:rPr>
          <w:t>http://www.seattle.gov/Documents/Departments/FAS/PurchasingAndContracting/WMBE/fas-cpcs-consultant-inclusion-plan.docx</w:t>
        </w:r>
      </w:hyperlink>
      <w:r w:rsidR="007963C7" w:rsidRPr="00013F34">
        <w:rPr>
          <w:rFonts w:asciiTheme="minorHAnsi" w:hAnsiTheme="minorHAnsi" w:cstheme="minorHAnsi"/>
          <w:sz w:val="22"/>
          <w:szCs w:val="22"/>
        </w:rPr>
        <w:t xml:space="preserve"> </w:t>
      </w:r>
    </w:p>
    <w:p w14:paraId="73C255B9" w14:textId="31573653" w:rsidR="00916D81" w:rsidRPr="00013F34" w:rsidRDefault="00916D81" w:rsidP="00A30184">
      <w:pPr>
        <w:jc w:val="both"/>
        <w:rPr>
          <w:rFonts w:asciiTheme="minorHAnsi" w:hAnsiTheme="minorHAnsi" w:cstheme="minorHAnsi"/>
          <w:sz w:val="22"/>
          <w:szCs w:val="22"/>
        </w:rPr>
      </w:pPr>
    </w:p>
    <w:p w14:paraId="3AECBF0B" w14:textId="78325C2C" w:rsidR="00950B6C" w:rsidRPr="00013F34" w:rsidRDefault="007E3B1E" w:rsidP="00B8794F">
      <w:pPr>
        <w:numPr>
          <w:ilvl w:val="0"/>
          <w:numId w:val="4"/>
        </w:numPr>
        <w:tabs>
          <w:tab w:val="clear" w:pos="1020"/>
          <w:tab w:val="num" w:pos="360"/>
        </w:tabs>
        <w:ind w:left="360" w:right="720"/>
        <w:jc w:val="both"/>
        <w:rPr>
          <w:rFonts w:asciiTheme="minorHAnsi" w:hAnsiTheme="minorHAnsi" w:cstheme="minorHAnsi"/>
          <w:b/>
          <w:sz w:val="22"/>
          <w:szCs w:val="22"/>
        </w:rPr>
      </w:pPr>
      <w:r w:rsidRPr="00013F34">
        <w:rPr>
          <w:rFonts w:asciiTheme="minorHAnsi" w:hAnsiTheme="minorHAnsi" w:cstheme="minorHAnsi"/>
          <w:b/>
          <w:sz w:val="22"/>
          <w:szCs w:val="22"/>
        </w:rPr>
        <w:t xml:space="preserve">Mandatory - </w:t>
      </w:r>
      <w:r w:rsidR="00AF7FEC" w:rsidRPr="00013F34">
        <w:rPr>
          <w:rFonts w:asciiTheme="minorHAnsi" w:hAnsiTheme="minorHAnsi" w:cstheme="minorHAnsi"/>
          <w:b/>
          <w:sz w:val="22"/>
          <w:szCs w:val="22"/>
        </w:rPr>
        <w:t>Proposal Response</w:t>
      </w:r>
      <w:r w:rsidR="00AF7FEC" w:rsidRPr="00013F34">
        <w:rPr>
          <w:rFonts w:asciiTheme="minorHAnsi" w:hAnsiTheme="minorHAnsi" w:cstheme="minorHAnsi"/>
          <w:sz w:val="22"/>
          <w:szCs w:val="22"/>
        </w:rPr>
        <w:t xml:space="preserve">: </w:t>
      </w:r>
    </w:p>
    <w:p w14:paraId="05F80044" w14:textId="5189BC90" w:rsidR="00BF115C" w:rsidRPr="00013F34" w:rsidRDefault="00BF115C" w:rsidP="00BF115C">
      <w:pPr>
        <w:ind w:left="360" w:right="720"/>
        <w:jc w:val="both"/>
        <w:rPr>
          <w:rFonts w:asciiTheme="minorHAnsi" w:hAnsiTheme="minorHAnsi" w:cstheme="minorHAnsi"/>
          <w:sz w:val="22"/>
          <w:szCs w:val="22"/>
        </w:rPr>
      </w:pPr>
      <w:r w:rsidRPr="00013F34">
        <w:rPr>
          <w:rFonts w:asciiTheme="minorHAnsi" w:hAnsiTheme="minorHAnsi" w:cstheme="minorHAnsi"/>
          <w:sz w:val="22"/>
          <w:szCs w:val="22"/>
        </w:rPr>
        <w:t xml:space="preserve">This document details the forms, documents and format for your proposal response to the </w:t>
      </w:r>
      <w:proofErr w:type="gramStart"/>
      <w:r w:rsidRPr="00013F34">
        <w:rPr>
          <w:rFonts w:asciiTheme="minorHAnsi" w:hAnsiTheme="minorHAnsi" w:cstheme="minorHAnsi"/>
          <w:sz w:val="22"/>
          <w:szCs w:val="22"/>
        </w:rPr>
        <w:t>City</w:t>
      </w:r>
      <w:proofErr w:type="gramEnd"/>
      <w:r w:rsidRPr="00013F34">
        <w:rPr>
          <w:rFonts w:asciiTheme="minorHAnsi" w:hAnsiTheme="minorHAnsi" w:cstheme="minorHAnsi"/>
          <w:sz w:val="22"/>
          <w:szCs w:val="22"/>
        </w:rPr>
        <w:t>. The proposal response portion is limited to ten (10) double-sided pages, exclusive of the cover letter and the above required mandatory information (numbers 2-4 above). The proposal must outline the following:</w:t>
      </w:r>
    </w:p>
    <w:p w14:paraId="1EBB387B" w14:textId="0DAAF055" w:rsidR="00BF115C" w:rsidRPr="00013F34" w:rsidRDefault="00BF115C" w:rsidP="00BF115C">
      <w:pPr>
        <w:pStyle w:val="ListParagraph"/>
        <w:numPr>
          <w:ilvl w:val="1"/>
          <w:numId w:val="23"/>
        </w:numPr>
        <w:ind w:right="720"/>
        <w:jc w:val="both"/>
        <w:rPr>
          <w:rFonts w:asciiTheme="minorHAnsi" w:hAnsiTheme="minorHAnsi" w:cstheme="minorHAnsi"/>
          <w:sz w:val="22"/>
          <w:szCs w:val="22"/>
        </w:rPr>
      </w:pPr>
      <w:r w:rsidRPr="00013F34">
        <w:rPr>
          <w:rFonts w:asciiTheme="minorHAnsi" w:hAnsiTheme="minorHAnsi" w:cstheme="minorHAnsi"/>
          <w:sz w:val="22"/>
          <w:szCs w:val="22"/>
        </w:rPr>
        <w:t>Consultant team organization</w:t>
      </w:r>
    </w:p>
    <w:p w14:paraId="39C77A66" w14:textId="126C520D" w:rsidR="00BF115C" w:rsidRPr="00013F34" w:rsidRDefault="00BF115C" w:rsidP="00BF115C">
      <w:pPr>
        <w:pStyle w:val="ListParagraph"/>
        <w:numPr>
          <w:ilvl w:val="1"/>
          <w:numId w:val="23"/>
        </w:numPr>
        <w:ind w:right="720"/>
        <w:jc w:val="both"/>
        <w:rPr>
          <w:rFonts w:asciiTheme="minorHAnsi" w:hAnsiTheme="minorHAnsi" w:cstheme="minorHAnsi"/>
          <w:sz w:val="22"/>
          <w:szCs w:val="22"/>
        </w:rPr>
      </w:pPr>
      <w:r w:rsidRPr="00013F34">
        <w:rPr>
          <w:rFonts w:asciiTheme="minorHAnsi" w:hAnsiTheme="minorHAnsi" w:cstheme="minorHAnsi"/>
          <w:sz w:val="22"/>
          <w:szCs w:val="22"/>
        </w:rPr>
        <w:t>Experience with similar projects and/or project elements</w:t>
      </w:r>
    </w:p>
    <w:p w14:paraId="34AF6708" w14:textId="5C136AD5" w:rsidR="00BF115C" w:rsidRPr="00013F34" w:rsidRDefault="00BF115C" w:rsidP="00BF115C">
      <w:pPr>
        <w:pStyle w:val="ListParagraph"/>
        <w:numPr>
          <w:ilvl w:val="1"/>
          <w:numId w:val="23"/>
        </w:numPr>
        <w:ind w:right="720"/>
        <w:jc w:val="both"/>
        <w:rPr>
          <w:rFonts w:asciiTheme="minorHAnsi" w:hAnsiTheme="minorHAnsi" w:cstheme="minorHAnsi"/>
          <w:sz w:val="22"/>
          <w:szCs w:val="22"/>
        </w:rPr>
      </w:pPr>
      <w:r w:rsidRPr="00013F34">
        <w:rPr>
          <w:rFonts w:asciiTheme="minorHAnsi" w:hAnsiTheme="minorHAnsi" w:cstheme="minorHAnsi"/>
          <w:sz w:val="22"/>
          <w:szCs w:val="22"/>
        </w:rPr>
        <w:t xml:space="preserve">Approach to the project, including public </w:t>
      </w:r>
      <w:proofErr w:type="gramStart"/>
      <w:r w:rsidRPr="00013F34">
        <w:rPr>
          <w:rFonts w:asciiTheme="minorHAnsi" w:hAnsiTheme="minorHAnsi" w:cstheme="minorHAnsi"/>
          <w:sz w:val="22"/>
          <w:szCs w:val="22"/>
        </w:rPr>
        <w:t>engagement</w:t>
      </w:r>
      <w:proofErr w:type="gramEnd"/>
    </w:p>
    <w:p w14:paraId="48107ECA" w14:textId="77777777" w:rsidR="00BF115C" w:rsidRPr="00013F34" w:rsidRDefault="00BF115C" w:rsidP="00BF115C">
      <w:pPr>
        <w:ind w:left="360" w:right="720"/>
        <w:jc w:val="both"/>
        <w:rPr>
          <w:rFonts w:asciiTheme="minorHAnsi" w:hAnsiTheme="minorHAnsi" w:cstheme="minorHAnsi"/>
          <w:sz w:val="22"/>
          <w:szCs w:val="22"/>
        </w:rPr>
      </w:pPr>
    </w:p>
    <w:p w14:paraId="73C255BB" w14:textId="329B34F8" w:rsidR="00153F1D" w:rsidRPr="00013F34" w:rsidRDefault="00BF115C" w:rsidP="00563298">
      <w:pPr>
        <w:ind w:left="360" w:right="720"/>
        <w:jc w:val="both"/>
        <w:rPr>
          <w:rFonts w:asciiTheme="minorHAnsi" w:hAnsiTheme="minorHAnsi" w:cstheme="minorHAnsi"/>
        </w:rPr>
      </w:pPr>
      <w:r w:rsidRPr="00013F34">
        <w:rPr>
          <w:rFonts w:asciiTheme="minorHAnsi" w:hAnsiTheme="minorHAnsi" w:cstheme="minorHAnsi"/>
          <w:sz w:val="22"/>
          <w:szCs w:val="22"/>
        </w:rPr>
        <w:t>The proposal must demonstrate how the consultant meets the objectives for solicitation outlined in section</w:t>
      </w:r>
      <w:r w:rsidR="00563298" w:rsidRPr="00013F34">
        <w:rPr>
          <w:rFonts w:asciiTheme="minorHAnsi" w:hAnsiTheme="minorHAnsi" w:cstheme="minorHAnsi"/>
          <w:sz w:val="22"/>
          <w:szCs w:val="22"/>
        </w:rPr>
        <w:t>.</w:t>
      </w:r>
    </w:p>
    <w:p w14:paraId="73C255CC" w14:textId="7DD136B4" w:rsidR="00503828" w:rsidRPr="00013F34" w:rsidRDefault="0071595A" w:rsidP="00E206FE">
      <w:pPr>
        <w:tabs>
          <w:tab w:val="num" w:pos="-720"/>
        </w:tabs>
        <w:spacing w:before="120"/>
        <w:rPr>
          <w:rFonts w:asciiTheme="minorHAnsi" w:hAnsiTheme="minorHAnsi" w:cstheme="minorHAnsi"/>
          <w:b/>
          <w:color w:val="31849B"/>
          <w:sz w:val="22"/>
          <w:szCs w:val="22"/>
        </w:rPr>
      </w:pPr>
      <w:r w:rsidRPr="00013F34">
        <w:rPr>
          <w:rFonts w:asciiTheme="minorHAnsi" w:hAnsiTheme="minorHAnsi" w:cstheme="minorHAnsi"/>
          <w:b/>
          <w:color w:val="31849B"/>
          <w:sz w:val="22"/>
          <w:szCs w:val="22"/>
        </w:rPr>
        <w:t xml:space="preserve">Submittal </w:t>
      </w:r>
      <w:r w:rsidR="00503828" w:rsidRPr="00013F34">
        <w:rPr>
          <w:rFonts w:asciiTheme="minorHAnsi" w:hAnsiTheme="minorHAnsi" w:cstheme="minorHAnsi"/>
          <w:b/>
          <w:color w:val="31849B"/>
          <w:sz w:val="22"/>
          <w:szCs w:val="22"/>
        </w:rPr>
        <w:t>Checklist</w:t>
      </w:r>
      <w:r w:rsidR="00A24415" w:rsidRPr="00013F34">
        <w:rPr>
          <w:rFonts w:asciiTheme="minorHAnsi" w:hAnsiTheme="minorHAnsi" w:cstheme="minorHAnsi"/>
          <w:b/>
          <w:color w:val="31849B"/>
          <w:sz w:val="22"/>
          <w:szCs w:val="22"/>
        </w:rPr>
        <w:t>.</w:t>
      </w:r>
    </w:p>
    <w:p w14:paraId="73C255CD" w14:textId="3D47BB1A" w:rsidR="00503828" w:rsidRPr="00013F34" w:rsidRDefault="0073729B" w:rsidP="00A30184">
      <w:pPr>
        <w:tabs>
          <w:tab w:val="num" w:pos="-720"/>
        </w:tabs>
        <w:spacing w:before="120"/>
        <w:rPr>
          <w:rFonts w:asciiTheme="minorHAnsi" w:hAnsiTheme="minorHAnsi" w:cstheme="minorHAnsi"/>
          <w:b/>
          <w:color w:val="31849B"/>
          <w:sz w:val="22"/>
          <w:szCs w:val="22"/>
        </w:rPr>
      </w:pPr>
      <w:r w:rsidRPr="00013F34">
        <w:rPr>
          <w:rFonts w:asciiTheme="minorHAnsi" w:hAnsiTheme="minorHAnsi" w:cstheme="minorHAnsi"/>
          <w:b/>
          <w:color w:val="31849B"/>
          <w:sz w:val="22"/>
          <w:szCs w:val="22"/>
        </w:rPr>
        <w:t xml:space="preserve">Your </w:t>
      </w:r>
      <w:r w:rsidR="00503828" w:rsidRPr="00013F34">
        <w:rPr>
          <w:rFonts w:asciiTheme="minorHAnsi" w:hAnsiTheme="minorHAnsi" w:cstheme="minorHAnsi"/>
          <w:b/>
          <w:color w:val="31849B"/>
          <w:sz w:val="22"/>
          <w:szCs w:val="22"/>
        </w:rPr>
        <w:t xml:space="preserve">response should be packaged with each of the following.  This list </w:t>
      </w:r>
      <w:r w:rsidR="00BD0AE2" w:rsidRPr="00013F34">
        <w:rPr>
          <w:rFonts w:asciiTheme="minorHAnsi" w:hAnsiTheme="minorHAnsi" w:cstheme="minorHAnsi"/>
          <w:b/>
          <w:color w:val="31849B"/>
          <w:sz w:val="22"/>
          <w:szCs w:val="22"/>
        </w:rPr>
        <w:t xml:space="preserve">assists </w:t>
      </w:r>
      <w:r w:rsidR="00503828" w:rsidRPr="00013F34">
        <w:rPr>
          <w:rFonts w:asciiTheme="minorHAnsi" w:hAnsiTheme="minorHAnsi" w:cstheme="minorHAnsi"/>
          <w:b/>
          <w:color w:val="31849B"/>
          <w:sz w:val="22"/>
          <w:szCs w:val="22"/>
        </w:rPr>
        <w:t xml:space="preserve">with quality control before submittal of your final package.  Addenda may change this list; </w:t>
      </w:r>
      <w:r w:rsidR="00D34E4A" w:rsidRPr="00013F34">
        <w:rPr>
          <w:rFonts w:asciiTheme="minorHAnsi" w:hAnsiTheme="minorHAnsi" w:cstheme="minorHAnsi"/>
          <w:b/>
          <w:color w:val="31849B"/>
          <w:sz w:val="22"/>
          <w:szCs w:val="22"/>
        </w:rPr>
        <w:t xml:space="preserve">check </w:t>
      </w:r>
      <w:r w:rsidR="00503828" w:rsidRPr="00013F34">
        <w:rPr>
          <w:rFonts w:asciiTheme="minorHAnsi" w:hAnsiTheme="minorHAnsi" w:cstheme="minorHAnsi"/>
          <w:b/>
          <w:color w:val="31849B"/>
          <w:sz w:val="22"/>
          <w:szCs w:val="22"/>
        </w:rPr>
        <w:t>any final instructions:</w:t>
      </w:r>
      <w:r w:rsidR="00563298" w:rsidRPr="00013F34">
        <w:rPr>
          <w:rFonts w:asciiTheme="minorHAnsi" w:hAnsiTheme="minorHAnsi" w:cstheme="minorHAnsi"/>
          <w:b/>
          <w:color w:val="31849B"/>
          <w:sz w:val="22"/>
          <w:szCs w:val="22"/>
        </w:rPr>
        <w:br/>
      </w:r>
    </w:p>
    <w:p w14:paraId="2EEF95E4" w14:textId="77777777" w:rsidR="00563298" w:rsidRPr="00013F34" w:rsidRDefault="00563298" w:rsidP="00563298">
      <w:pPr>
        <w:ind w:left="1080" w:right="720"/>
        <w:jc w:val="both"/>
        <w:rPr>
          <w:rFonts w:asciiTheme="minorHAnsi" w:hAnsiTheme="minorHAnsi" w:cstheme="minorHAnsi"/>
          <w:sz w:val="22"/>
          <w:szCs w:val="22"/>
        </w:rPr>
      </w:pPr>
      <w:r w:rsidRPr="00013F34">
        <w:rPr>
          <w:rFonts w:asciiTheme="minorHAnsi" w:hAnsiTheme="minorHAnsi" w:cstheme="minorHAnsi"/>
          <w:sz w:val="22"/>
          <w:szCs w:val="22"/>
        </w:rPr>
        <w:t xml:space="preserve">1. Optional – Letter of Interest. Consultant may include a Letter of Interest no longer than a single 8.5” x </w:t>
      </w:r>
      <w:proofErr w:type="gramStart"/>
      <w:r w:rsidRPr="00013F34">
        <w:rPr>
          <w:rFonts w:asciiTheme="minorHAnsi" w:hAnsiTheme="minorHAnsi" w:cstheme="minorHAnsi"/>
          <w:sz w:val="22"/>
          <w:szCs w:val="22"/>
        </w:rPr>
        <w:t>11”page</w:t>
      </w:r>
      <w:proofErr w:type="gramEnd"/>
      <w:r w:rsidRPr="00013F34">
        <w:rPr>
          <w:rFonts w:asciiTheme="minorHAnsi" w:hAnsiTheme="minorHAnsi" w:cstheme="minorHAnsi"/>
          <w:sz w:val="22"/>
          <w:szCs w:val="22"/>
        </w:rPr>
        <w:t xml:space="preserve">. However, since this is optional, the </w:t>
      </w:r>
      <w:proofErr w:type="gramStart"/>
      <w:r w:rsidRPr="00013F34">
        <w:rPr>
          <w:rFonts w:asciiTheme="minorHAnsi" w:hAnsiTheme="minorHAnsi" w:cstheme="minorHAnsi"/>
          <w:sz w:val="22"/>
          <w:szCs w:val="22"/>
        </w:rPr>
        <w:t>City</w:t>
      </w:r>
      <w:proofErr w:type="gramEnd"/>
      <w:r w:rsidRPr="00013F34">
        <w:rPr>
          <w:rFonts w:asciiTheme="minorHAnsi" w:hAnsiTheme="minorHAnsi" w:cstheme="minorHAnsi"/>
          <w:sz w:val="22"/>
          <w:szCs w:val="22"/>
        </w:rPr>
        <w:t xml:space="preserve"> does not guarantee it will be read and it will not be counted in the page limits, evaluation or scoring.</w:t>
      </w:r>
    </w:p>
    <w:p w14:paraId="38561EA0" w14:textId="77777777" w:rsidR="00563298" w:rsidRPr="00013F34" w:rsidRDefault="00563298" w:rsidP="00563298">
      <w:pPr>
        <w:ind w:left="1080" w:right="720"/>
        <w:jc w:val="both"/>
        <w:rPr>
          <w:rFonts w:asciiTheme="minorHAnsi" w:hAnsiTheme="minorHAnsi" w:cstheme="minorHAnsi"/>
          <w:sz w:val="22"/>
          <w:szCs w:val="22"/>
        </w:rPr>
      </w:pPr>
      <w:r w:rsidRPr="00013F34">
        <w:rPr>
          <w:rFonts w:asciiTheme="minorHAnsi" w:hAnsiTheme="minorHAnsi" w:cstheme="minorHAnsi"/>
          <w:sz w:val="22"/>
          <w:szCs w:val="22"/>
        </w:rPr>
        <w:t>2. Mandatory – Consultant Questionnaire.</w:t>
      </w:r>
    </w:p>
    <w:p w14:paraId="5AE1AEF3" w14:textId="77777777" w:rsidR="00563298" w:rsidRPr="00013F34" w:rsidRDefault="00563298" w:rsidP="00563298">
      <w:pPr>
        <w:ind w:left="1080" w:right="720"/>
        <w:jc w:val="both"/>
        <w:rPr>
          <w:rFonts w:asciiTheme="minorHAnsi" w:hAnsiTheme="minorHAnsi" w:cstheme="minorHAnsi"/>
          <w:sz w:val="22"/>
          <w:szCs w:val="22"/>
        </w:rPr>
      </w:pPr>
      <w:r w:rsidRPr="00013F34">
        <w:rPr>
          <w:rFonts w:asciiTheme="minorHAnsi" w:hAnsiTheme="minorHAnsi" w:cstheme="minorHAnsi"/>
          <w:sz w:val="22"/>
          <w:szCs w:val="22"/>
        </w:rPr>
        <w:t>3. Mandatory – Minimum Qualifications Sheet</w:t>
      </w:r>
    </w:p>
    <w:p w14:paraId="1F017D6A" w14:textId="77777777" w:rsidR="00563298" w:rsidRPr="00013F34" w:rsidRDefault="00563298" w:rsidP="00563298">
      <w:pPr>
        <w:ind w:left="1080" w:right="720"/>
        <w:jc w:val="both"/>
        <w:rPr>
          <w:rFonts w:asciiTheme="minorHAnsi" w:hAnsiTheme="minorHAnsi" w:cstheme="minorHAnsi"/>
          <w:sz w:val="22"/>
          <w:szCs w:val="22"/>
        </w:rPr>
      </w:pPr>
      <w:r w:rsidRPr="00013F34">
        <w:rPr>
          <w:rFonts w:asciiTheme="minorHAnsi" w:hAnsiTheme="minorHAnsi" w:cstheme="minorHAnsi"/>
          <w:sz w:val="22"/>
          <w:szCs w:val="22"/>
        </w:rPr>
        <w:t>4. Mandatory – Consultant Inclusion Plan</w:t>
      </w:r>
    </w:p>
    <w:p w14:paraId="17351CE2" w14:textId="77777777" w:rsidR="00563298" w:rsidRPr="00013F34" w:rsidRDefault="00563298" w:rsidP="00563298">
      <w:pPr>
        <w:ind w:left="1080" w:right="720"/>
        <w:jc w:val="both"/>
        <w:rPr>
          <w:rFonts w:asciiTheme="minorHAnsi" w:hAnsiTheme="minorHAnsi" w:cstheme="minorHAnsi"/>
          <w:sz w:val="22"/>
          <w:szCs w:val="22"/>
        </w:rPr>
      </w:pPr>
      <w:r w:rsidRPr="00013F34">
        <w:rPr>
          <w:rFonts w:asciiTheme="minorHAnsi" w:hAnsiTheme="minorHAnsi" w:cstheme="minorHAnsi"/>
          <w:sz w:val="22"/>
          <w:szCs w:val="22"/>
        </w:rPr>
        <w:t>5. Mandatory – Proposal Response</w:t>
      </w:r>
    </w:p>
    <w:p w14:paraId="73C255CE" w14:textId="77777777" w:rsidR="00F91336" w:rsidRPr="00013F34" w:rsidRDefault="00F91336" w:rsidP="00A30184">
      <w:pPr>
        <w:tabs>
          <w:tab w:val="num" w:pos="-720"/>
        </w:tabs>
        <w:spacing w:before="120"/>
        <w:rPr>
          <w:rFonts w:asciiTheme="minorHAnsi" w:hAnsiTheme="minorHAnsi" w:cstheme="minorHAnsi"/>
          <w:b/>
          <w:color w:val="31849B"/>
          <w:sz w:val="22"/>
          <w:szCs w:val="22"/>
          <w:u w:val="single"/>
        </w:rPr>
      </w:pPr>
    </w:p>
    <w:p w14:paraId="73C255D9" w14:textId="77777777" w:rsidR="00716672" w:rsidRPr="00013F34" w:rsidRDefault="004072E1" w:rsidP="003C0DE2">
      <w:pPr>
        <w:pStyle w:val="Heading1"/>
        <w:numPr>
          <w:ilvl w:val="0"/>
          <w:numId w:val="1"/>
        </w:numPr>
        <w:shd w:val="clear" w:color="auto" w:fill="E5DFEC"/>
        <w:spacing w:after="120"/>
        <w:jc w:val="both"/>
        <w:rPr>
          <w:rFonts w:asciiTheme="minorHAnsi" w:hAnsiTheme="minorHAnsi" w:cstheme="minorHAnsi"/>
          <w:color w:val="31849B"/>
          <w:sz w:val="36"/>
          <w:szCs w:val="36"/>
        </w:rPr>
      </w:pPr>
      <w:bookmarkStart w:id="89" w:name="_Toc524485070"/>
      <w:bookmarkStart w:id="90" w:name="_Toc524754256"/>
      <w:bookmarkStart w:id="91" w:name="_Toc526492445"/>
      <w:bookmarkStart w:id="92" w:name="_Toc528557501"/>
      <w:bookmarkStart w:id="93" w:name="_Toc529153561"/>
      <w:bookmarkStart w:id="94" w:name="_Toc30899498"/>
      <w:bookmarkStart w:id="95" w:name="_Toc441490215"/>
      <w:r w:rsidRPr="00013F34">
        <w:rPr>
          <w:rFonts w:asciiTheme="minorHAnsi" w:hAnsiTheme="minorHAnsi" w:cstheme="minorHAnsi"/>
          <w:color w:val="31849B"/>
          <w:sz w:val="36"/>
          <w:szCs w:val="36"/>
        </w:rPr>
        <w:t>Selection Process</w:t>
      </w:r>
      <w:bookmarkEnd w:id="89"/>
      <w:bookmarkEnd w:id="90"/>
      <w:bookmarkEnd w:id="91"/>
      <w:bookmarkEnd w:id="92"/>
      <w:bookmarkEnd w:id="93"/>
      <w:bookmarkEnd w:id="94"/>
      <w:r w:rsidR="00FC4D5F" w:rsidRPr="00013F34">
        <w:rPr>
          <w:rFonts w:asciiTheme="minorHAnsi" w:hAnsiTheme="minorHAnsi" w:cstheme="minorHAnsi"/>
          <w:color w:val="31849B"/>
          <w:sz w:val="36"/>
          <w:szCs w:val="36"/>
        </w:rPr>
        <w:t>.</w:t>
      </w:r>
      <w:bookmarkEnd w:id="95"/>
    </w:p>
    <w:p w14:paraId="6D46D763" w14:textId="306611DF" w:rsidR="005176D9" w:rsidRPr="00013F34" w:rsidRDefault="002B0C0B" w:rsidP="002B0C0B">
      <w:pPr>
        <w:pStyle w:val="BodyText"/>
        <w:jc w:val="both"/>
        <w:rPr>
          <w:rFonts w:asciiTheme="minorHAnsi" w:hAnsiTheme="minorHAnsi" w:cstheme="minorHAnsi"/>
          <w:sz w:val="22"/>
          <w:szCs w:val="22"/>
        </w:rPr>
      </w:pPr>
      <w:r w:rsidRPr="00013F34">
        <w:rPr>
          <w:rFonts w:asciiTheme="minorHAnsi" w:hAnsiTheme="minorHAnsi" w:cstheme="minorHAnsi"/>
          <w:b/>
          <w:color w:val="31849B" w:themeColor="accent5" w:themeShade="BF"/>
          <w:sz w:val="22"/>
          <w:szCs w:val="22"/>
        </w:rPr>
        <w:t>9.1 Initial Screening</w:t>
      </w:r>
      <w:r w:rsidR="00716672" w:rsidRPr="00013F34">
        <w:rPr>
          <w:rFonts w:asciiTheme="minorHAnsi" w:hAnsiTheme="minorHAnsi" w:cstheme="minorHAnsi"/>
          <w:sz w:val="22"/>
          <w:szCs w:val="22"/>
        </w:rPr>
        <w:t xml:space="preserve"> </w:t>
      </w:r>
    </w:p>
    <w:p w14:paraId="73C255DE" w14:textId="3A98A207" w:rsidR="00153F1D" w:rsidRPr="00013F34" w:rsidRDefault="00EF011B" w:rsidP="002B0C0B">
      <w:pPr>
        <w:pStyle w:val="BodyText"/>
        <w:jc w:val="both"/>
        <w:rPr>
          <w:rFonts w:asciiTheme="minorHAnsi" w:hAnsiTheme="minorHAnsi" w:cstheme="minorHAnsi"/>
          <w:sz w:val="22"/>
          <w:szCs w:val="22"/>
          <w:shd w:val="clear" w:color="auto" w:fill="FFFFFF"/>
        </w:rPr>
      </w:pPr>
      <w:r>
        <w:rPr>
          <w:rFonts w:asciiTheme="minorHAnsi" w:hAnsiTheme="minorHAnsi" w:cstheme="minorHAnsi"/>
          <w:sz w:val="22"/>
          <w:szCs w:val="22"/>
        </w:rPr>
        <w:t>SPR</w:t>
      </w:r>
      <w:r w:rsidR="00153F1D" w:rsidRPr="00013F34">
        <w:rPr>
          <w:rFonts w:asciiTheme="minorHAnsi" w:hAnsiTheme="minorHAnsi" w:cstheme="minorHAnsi"/>
          <w:sz w:val="22"/>
          <w:szCs w:val="22"/>
        </w:rPr>
        <w:t xml:space="preserve"> will </w:t>
      </w:r>
      <w:r w:rsidR="00716672" w:rsidRPr="00013F34">
        <w:rPr>
          <w:rFonts w:asciiTheme="minorHAnsi" w:hAnsiTheme="minorHAnsi" w:cstheme="minorHAnsi"/>
          <w:sz w:val="22"/>
          <w:szCs w:val="22"/>
        </w:rPr>
        <w:t xml:space="preserve">review </w:t>
      </w:r>
      <w:r w:rsidR="00153F1D" w:rsidRPr="00013F34">
        <w:rPr>
          <w:rFonts w:asciiTheme="minorHAnsi" w:hAnsiTheme="minorHAnsi" w:cstheme="minorHAnsi"/>
          <w:sz w:val="22"/>
          <w:szCs w:val="22"/>
        </w:rPr>
        <w:t xml:space="preserve">responses </w:t>
      </w:r>
      <w:r w:rsidR="000C525C" w:rsidRPr="00013F34">
        <w:rPr>
          <w:rFonts w:asciiTheme="minorHAnsi" w:hAnsiTheme="minorHAnsi" w:cstheme="minorHAnsi"/>
          <w:sz w:val="22"/>
          <w:szCs w:val="22"/>
        </w:rPr>
        <w:t xml:space="preserve">for </w:t>
      </w:r>
      <w:r w:rsidR="00255597" w:rsidRPr="00013F34">
        <w:rPr>
          <w:rFonts w:asciiTheme="minorHAnsi" w:hAnsiTheme="minorHAnsi" w:cstheme="minorHAnsi"/>
          <w:sz w:val="22"/>
          <w:szCs w:val="22"/>
        </w:rPr>
        <w:t xml:space="preserve">responsiveness and responsibility.  </w:t>
      </w:r>
      <w:r w:rsidR="000C525C" w:rsidRPr="00013F34">
        <w:rPr>
          <w:rFonts w:asciiTheme="minorHAnsi" w:hAnsiTheme="minorHAnsi" w:cstheme="minorHAnsi"/>
          <w:sz w:val="22"/>
          <w:szCs w:val="22"/>
        </w:rPr>
        <w:t xml:space="preserve">Those found </w:t>
      </w:r>
      <w:r w:rsidR="00255597" w:rsidRPr="00013F34">
        <w:rPr>
          <w:rFonts w:asciiTheme="minorHAnsi" w:hAnsiTheme="minorHAnsi" w:cstheme="minorHAnsi"/>
          <w:sz w:val="22"/>
          <w:szCs w:val="22"/>
        </w:rPr>
        <w:t xml:space="preserve">responsive and responsible </w:t>
      </w:r>
      <w:r w:rsidR="000C525C" w:rsidRPr="00013F34">
        <w:rPr>
          <w:rFonts w:asciiTheme="minorHAnsi" w:hAnsiTheme="minorHAnsi" w:cstheme="minorHAnsi"/>
          <w:sz w:val="22"/>
          <w:szCs w:val="22"/>
        </w:rPr>
        <w:t xml:space="preserve">based on </w:t>
      </w:r>
      <w:r w:rsidR="00153F1D" w:rsidRPr="00013F34">
        <w:rPr>
          <w:rFonts w:asciiTheme="minorHAnsi" w:hAnsiTheme="minorHAnsi" w:cstheme="minorHAnsi"/>
          <w:sz w:val="22"/>
          <w:szCs w:val="22"/>
        </w:rPr>
        <w:t xml:space="preserve">an </w:t>
      </w:r>
      <w:r w:rsidR="000C525C" w:rsidRPr="00013F34">
        <w:rPr>
          <w:rFonts w:asciiTheme="minorHAnsi" w:hAnsiTheme="minorHAnsi" w:cstheme="minorHAnsi"/>
          <w:sz w:val="22"/>
          <w:szCs w:val="22"/>
        </w:rPr>
        <w:t xml:space="preserve">initial review </w:t>
      </w:r>
      <w:r w:rsidR="00255597" w:rsidRPr="00013F34">
        <w:rPr>
          <w:rFonts w:asciiTheme="minorHAnsi" w:hAnsiTheme="minorHAnsi" w:cstheme="minorHAnsi"/>
          <w:sz w:val="22"/>
          <w:szCs w:val="22"/>
        </w:rPr>
        <w:t>shall pr</w:t>
      </w:r>
      <w:r w:rsidR="00255597" w:rsidRPr="00013F34">
        <w:rPr>
          <w:rFonts w:asciiTheme="minorHAnsi" w:hAnsiTheme="minorHAnsi" w:cstheme="minorHAnsi"/>
          <w:sz w:val="22"/>
          <w:szCs w:val="22"/>
          <w:shd w:val="clear" w:color="auto" w:fill="FFFFFF"/>
        </w:rPr>
        <w:t>oceed to Step 2.</w:t>
      </w:r>
      <w:r w:rsidR="00482742" w:rsidRPr="00013F34">
        <w:rPr>
          <w:rFonts w:asciiTheme="minorHAnsi" w:hAnsiTheme="minorHAnsi" w:cstheme="minorHAnsi"/>
          <w:sz w:val="22"/>
          <w:szCs w:val="22"/>
          <w:shd w:val="clear" w:color="auto" w:fill="FFFFFF"/>
        </w:rPr>
        <w:t xml:space="preserve"> </w:t>
      </w:r>
      <w:r w:rsidR="00897D93" w:rsidRPr="00013F34">
        <w:rPr>
          <w:rFonts w:asciiTheme="minorHAnsi" w:hAnsiTheme="minorHAnsi" w:cstheme="minorHAnsi"/>
          <w:sz w:val="22"/>
          <w:szCs w:val="22"/>
          <w:shd w:val="clear" w:color="auto" w:fill="FFFFFF"/>
        </w:rPr>
        <w:t xml:space="preserve"> </w:t>
      </w:r>
      <w:r w:rsidR="00B54101" w:rsidRPr="00013F34">
        <w:rPr>
          <w:rFonts w:asciiTheme="minorHAnsi" w:hAnsiTheme="minorHAnsi" w:cstheme="minorHAnsi"/>
          <w:sz w:val="22"/>
          <w:szCs w:val="22"/>
          <w:shd w:val="clear" w:color="auto" w:fill="FFFFFF"/>
        </w:rPr>
        <w:t xml:space="preserve">Equal Benefits, Minimum Qualifications, </w:t>
      </w:r>
      <w:r w:rsidR="004033B4" w:rsidRPr="00013F34">
        <w:rPr>
          <w:rFonts w:asciiTheme="minorHAnsi" w:hAnsiTheme="minorHAnsi" w:cstheme="minorHAnsi"/>
          <w:sz w:val="22"/>
          <w:szCs w:val="22"/>
          <w:shd w:val="clear" w:color="auto" w:fill="FFFFFF"/>
        </w:rPr>
        <w:t xml:space="preserve">an </w:t>
      </w:r>
      <w:r w:rsidR="00B54101" w:rsidRPr="00013F34">
        <w:rPr>
          <w:rFonts w:asciiTheme="minorHAnsi" w:hAnsiTheme="minorHAnsi" w:cstheme="minorHAnsi"/>
          <w:sz w:val="22"/>
          <w:szCs w:val="22"/>
          <w:shd w:val="clear" w:color="auto" w:fill="FFFFFF"/>
        </w:rPr>
        <w:t>Inclusion Plan, satisfactory financial responsibility and other elements are screened in this Step.</w:t>
      </w:r>
      <w:r w:rsidR="00D846F4" w:rsidRPr="00013F34">
        <w:rPr>
          <w:rFonts w:asciiTheme="minorHAnsi" w:hAnsiTheme="minorHAnsi" w:cstheme="minorHAnsi"/>
          <w:sz w:val="22"/>
          <w:szCs w:val="22"/>
          <w:shd w:val="clear" w:color="auto" w:fill="FFFFFF"/>
        </w:rPr>
        <w:t xml:space="preserve">  A significant failure to perform on past City projects may also be considered in determining the responsibility of a firm.</w:t>
      </w:r>
    </w:p>
    <w:p w14:paraId="5F131B00" w14:textId="4B782075" w:rsidR="005176D9" w:rsidRPr="00013F34" w:rsidRDefault="002B0C0B" w:rsidP="002B0C0B">
      <w:pPr>
        <w:pStyle w:val="BodyText"/>
        <w:jc w:val="both"/>
        <w:rPr>
          <w:rFonts w:asciiTheme="minorHAnsi" w:hAnsiTheme="minorHAnsi" w:cstheme="minorHAnsi"/>
          <w:b/>
          <w:color w:val="31849B" w:themeColor="accent5" w:themeShade="BF"/>
          <w:sz w:val="22"/>
          <w:szCs w:val="22"/>
        </w:rPr>
      </w:pPr>
      <w:r w:rsidRPr="00013F34">
        <w:rPr>
          <w:rFonts w:asciiTheme="minorHAnsi" w:hAnsiTheme="minorHAnsi" w:cstheme="minorHAnsi"/>
          <w:b/>
          <w:color w:val="31849B" w:themeColor="accent5" w:themeShade="BF"/>
          <w:sz w:val="22"/>
          <w:szCs w:val="22"/>
          <w:shd w:val="clear" w:color="auto" w:fill="FFFFFF"/>
        </w:rPr>
        <w:t>9.2 Proposal Evaluation</w:t>
      </w:r>
      <w:r w:rsidR="00716672" w:rsidRPr="00013F34">
        <w:rPr>
          <w:rFonts w:asciiTheme="minorHAnsi" w:hAnsiTheme="minorHAnsi" w:cstheme="minorHAnsi"/>
          <w:b/>
          <w:sz w:val="22"/>
          <w:szCs w:val="22"/>
        </w:rPr>
        <w:t xml:space="preserve"> </w:t>
      </w:r>
      <w:r w:rsidR="00255597" w:rsidRPr="00013F34">
        <w:rPr>
          <w:rFonts w:asciiTheme="minorHAnsi" w:hAnsiTheme="minorHAnsi" w:cstheme="minorHAnsi"/>
          <w:b/>
          <w:sz w:val="22"/>
          <w:szCs w:val="22"/>
        </w:rPr>
        <w:t xml:space="preserve"> </w:t>
      </w:r>
    </w:p>
    <w:p w14:paraId="73C255DF" w14:textId="0C8CAFE7" w:rsidR="00603653" w:rsidRPr="00013F34" w:rsidRDefault="003A4852" w:rsidP="002B0C0B">
      <w:pPr>
        <w:jc w:val="both"/>
        <w:rPr>
          <w:rFonts w:asciiTheme="minorHAnsi" w:hAnsiTheme="minorHAnsi" w:cstheme="minorHAnsi"/>
          <w:sz w:val="22"/>
          <w:szCs w:val="22"/>
        </w:rPr>
      </w:pPr>
      <w:r>
        <w:rPr>
          <w:rFonts w:asciiTheme="minorHAnsi" w:hAnsiTheme="minorHAnsi" w:cstheme="minorHAnsi"/>
          <w:sz w:val="22"/>
          <w:szCs w:val="22"/>
        </w:rPr>
        <w:t>SPR</w:t>
      </w:r>
      <w:r w:rsidR="00255597" w:rsidRPr="00013F34">
        <w:rPr>
          <w:rFonts w:asciiTheme="minorHAnsi" w:hAnsiTheme="minorHAnsi" w:cstheme="minorHAnsi"/>
          <w:sz w:val="22"/>
          <w:szCs w:val="22"/>
        </w:rPr>
        <w:t xml:space="preserve"> </w:t>
      </w:r>
      <w:r w:rsidR="000C525C" w:rsidRPr="00013F34">
        <w:rPr>
          <w:rFonts w:asciiTheme="minorHAnsi" w:hAnsiTheme="minorHAnsi" w:cstheme="minorHAnsi"/>
          <w:sz w:val="22"/>
          <w:szCs w:val="22"/>
        </w:rPr>
        <w:t xml:space="preserve">will </w:t>
      </w:r>
      <w:r w:rsidR="00255597" w:rsidRPr="00013F34">
        <w:rPr>
          <w:rFonts w:asciiTheme="minorHAnsi" w:hAnsiTheme="minorHAnsi" w:cstheme="minorHAnsi"/>
          <w:sz w:val="22"/>
          <w:szCs w:val="22"/>
        </w:rPr>
        <w:t>evaluate</w:t>
      </w:r>
      <w:r w:rsidR="00716672" w:rsidRPr="00013F34">
        <w:rPr>
          <w:rFonts w:asciiTheme="minorHAnsi" w:hAnsiTheme="minorHAnsi" w:cstheme="minorHAnsi"/>
          <w:sz w:val="22"/>
          <w:szCs w:val="22"/>
        </w:rPr>
        <w:t xml:space="preserve"> proposals using the criteria</w:t>
      </w:r>
      <w:r w:rsidR="006426C8" w:rsidRPr="00013F34">
        <w:rPr>
          <w:rFonts w:asciiTheme="minorHAnsi" w:hAnsiTheme="minorHAnsi" w:cstheme="minorHAnsi"/>
          <w:sz w:val="22"/>
          <w:szCs w:val="22"/>
        </w:rPr>
        <w:t xml:space="preserve"> below</w:t>
      </w:r>
      <w:r w:rsidR="00716672" w:rsidRPr="00013F34">
        <w:rPr>
          <w:rFonts w:asciiTheme="minorHAnsi" w:hAnsiTheme="minorHAnsi" w:cstheme="minorHAnsi"/>
          <w:sz w:val="22"/>
          <w:szCs w:val="22"/>
        </w:rPr>
        <w:t xml:space="preserve">. </w:t>
      </w:r>
      <w:r w:rsidR="00DD0253" w:rsidRPr="00013F34">
        <w:rPr>
          <w:rFonts w:asciiTheme="minorHAnsi" w:hAnsiTheme="minorHAnsi" w:cstheme="minorHAnsi"/>
          <w:sz w:val="22"/>
          <w:szCs w:val="22"/>
        </w:rPr>
        <w:t>Responses will be evaluated</w:t>
      </w:r>
      <w:r w:rsidR="001D13A6" w:rsidRPr="00013F34">
        <w:rPr>
          <w:rFonts w:asciiTheme="minorHAnsi" w:hAnsiTheme="minorHAnsi" w:cstheme="minorHAnsi"/>
          <w:sz w:val="22"/>
          <w:szCs w:val="22"/>
        </w:rPr>
        <w:t xml:space="preserve">, </w:t>
      </w:r>
      <w:proofErr w:type="gramStart"/>
      <w:r w:rsidR="001D13A6" w:rsidRPr="00013F34">
        <w:rPr>
          <w:rFonts w:asciiTheme="minorHAnsi" w:hAnsiTheme="minorHAnsi" w:cstheme="minorHAnsi"/>
          <w:sz w:val="22"/>
          <w:szCs w:val="22"/>
        </w:rPr>
        <w:t>scored</w:t>
      </w:r>
      <w:proofErr w:type="gramEnd"/>
      <w:r w:rsidR="00DD0253" w:rsidRPr="00013F34">
        <w:rPr>
          <w:rFonts w:asciiTheme="minorHAnsi" w:hAnsiTheme="minorHAnsi" w:cstheme="minorHAnsi"/>
          <w:sz w:val="22"/>
          <w:szCs w:val="22"/>
        </w:rPr>
        <w:t xml:space="preserve"> and ranked.</w:t>
      </w:r>
    </w:p>
    <w:p w14:paraId="37A54B06" w14:textId="77777777" w:rsidR="005176D9" w:rsidRPr="00013F34" w:rsidRDefault="005176D9" w:rsidP="00B411E5">
      <w:pPr>
        <w:tabs>
          <w:tab w:val="left" w:pos="0"/>
          <w:tab w:val="left" w:pos="360"/>
        </w:tabs>
        <w:jc w:val="both"/>
        <w:rPr>
          <w:rFonts w:asciiTheme="minorHAnsi" w:hAnsiTheme="minorHAnsi" w:cstheme="minorHAnsi"/>
          <w:b/>
          <w:sz w:val="22"/>
          <w:szCs w:val="22"/>
        </w:rPr>
      </w:pPr>
    </w:p>
    <w:p w14:paraId="73C255EA" w14:textId="7F4E99C2" w:rsidR="00532936" w:rsidRPr="00013F34" w:rsidRDefault="00532936" w:rsidP="002B0C0B">
      <w:pPr>
        <w:jc w:val="both"/>
        <w:rPr>
          <w:rFonts w:asciiTheme="minorHAnsi" w:hAnsiTheme="minorHAnsi" w:cstheme="minorHAnsi"/>
          <w:b/>
          <w:sz w:val="22"/>
          <w:szCs w:val="22"/>
        </w:rPr>
      </w:pPr>
      <w:r w:rsidRPr="00013F34">
        <w:rPr>
          <w:rFonts w:asciiTheme="minorHAnsi" w:hAnsiTheme="minorHAnsi" w:cstheme="minorHAnsi"/>
          <w:b/>
          <w:sz w:val="22"/>
          <w:szCs w:val="22"/>
        </w:rPr>
        <w:t>Evaluation Criteria:</w:t>
      </w:r>
    </w:p>
    <w:tbl>
      <w:tblPr>
        <w:tblW w:w="69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2412"/>
      </w:tblGrid>
      <w:tr w:rsidR="00532936" w:rsidRPr="00013F34" w14:paraId="73C255ED" w14:textId="77777777" w:rsidTr="004033B4">
        <w:tc>
          <w:tcPr>
            <w:tcW w:w="4518" w:type="dxa"/>
            <w:shd w:val="clear" w:color="auto" w:fill="FFFFFF"/>
          </w:tcPr>
          <w:p w14:paraId="73C255EB" w14:textId="77777777" w:rsidR="00532936" w:rsidRPr="00013F34" w:rsidRDefault="008F01FD" w:rsidP="00A87042">
            <w:pPr>
              <w:tabs>
                <w:tab w:val="left" w:pos="360"/>
              </w:tabs>
              <w:jc w:val="both"/>
              <w:rPr>
                <w:rFonts w:asciiTheme="minorHAnsi" w:hAnsiTheme="minorHAnsi" w:cstheme="minorHAnsi"/>
                <w:sz w:val="22"/>
                <w:szCs w:val="22"/>
              </w:rPr>
            </w:pPr>
            <w:r w:rsidRPr="00013F34">
              <w:rPr>
                <w:rFonts w:asciiTheme="minorHAnsi" w:hAnsiTheme="minorHAnsi" w:cstheme="minorHAnsi"/>
                <w:sz w:val="22"/>
                <w:szCs w:val="22"/>
              </w:rPr>
              <w:t>Experience</w:t>
            </w:r>
            <w:r w:rsidR="00EF1D51" w:rsidRPr="00013F34">
              <w:rPr>
                <w:rFonts w:asciiTheme="minorHAnsi" w:hAnsiTheme="minorHAnsi" w:cstheme="minorHAnsi"/>
                <w:sz w:val="22"/>
                <w:szCs w:val="22"/>
              </w:rPr>
              <w:t xml:space="preserve"> &amp; Qualifications</w:t>
            </w:r>
          </w:p>
        </w:tc>
        <w:tc>
          <w:tcPr>
            <w:tcW w:w="2412" w:type="dxa"/>
            <w:shd w:val="clear" w:color="auto" w:fill="FFFFFF"/>
          </w:tcPr>
          <w:p w14:paraId="73C255EC" w14:textId="1C9887F5" w:rsidR="00532936" w:rsidRPr="00013F34" w:rsidRDefault="00563298" w:rsidP="00A87042">
            <w:pPr>
              <w:tabs>
                <w:tab w:val="left" w:pos="360"/>
              </w:tabs>
              <w:jc w:val="both"/>
              <w:rPr>
                <w:rFonts w:asciiTheme="minorHAnsi" w:hAnsiTheme="minorHAnsi" w:cstheme="minorHAnsi"/>
                <w:sz w:val="22"/>
                <w:szCs w:val="22"/>
              </w:rPr>
            </w:pPr>
            <w:r w:rsidRPr="00013F34">
              <w:rPr>
                <w:rFonts w:asciiTheme="minorHAnsi" w:hAnsiTheme="minorHAnsi" w:cstheme="minorHAnsi"/>
                <w:sz w:val="22"/>
                <w:szCs w:val="22"/>
              </w:rPr>
              <w:t>40%</w:t>
            </w:r>
          </w:p>
        </w:tc>
      </w:tr>
      <w:tr w:rsidR="00532936" w:rsidRPr="00013F34" w14:paraId="73C255F0" w14:textId="77777777" w:rsidTr="004033B4">
        <w:tc>
          <w:tcPr>
            <w:tcW w:w="4518" w:type="dxa"/>
            <w:shd w:val="clear" w:color="auto" w:fill="FFFFFF"/>
          </w:tcPr>
          <w:p w14:paraId="73C255EE" w14:textId="77777777" w:rsidR="00532936" w:rsidRPr="00013F34" w:rsidRDefault="008F01FD" w:rsidP="008F57B4">
            <w:pPr>
              <w:tabs>
                <w:tab w:val="left" w:pos="360"/>
              </w:tabs>
              <w:jc w:val="both"/>
              <w:rPr>
                <w:rFonts w:asciiTheme="minorHAnsi" w:hAnsiTheme="minorHAnsi" w:cstheme="minorHAnsi"/>
                <w:sz w:val="22"/>
                <w:szCs w:val="22"/>
              </w:rPr>
            </w:pPr>
            <w:r w:rsidRPr="00013F34">
              <w:rPr>
                <w:rFonts w:asciiTheme="minorHAnsi" w:hAnsiTheme="minorHAnsi" w:cstheme="minorHAnsi"/>
                <w:sz w:val="22"/>
                <w:szCs w:val="22"/>
              </w:rPr>
              <w:t>Proposed Deliver</w:t>
            </w:r>
            <w:r w:rsidR="00EF1D51" w:rsidRPr="00013F34">
              <w:rPr>
                <w:rFonts w:asciiTheme="minorHAnsi" w:hAnsiTheme="minorHAnsi" w:cstheme="minorHAnsi"/>
                <w:sz w:val="22"/>
                <w:szCs w:val="22"/>
              </w:rPr>
              <w:t>y of</w:t>
            </w:r>
            <w:r w:rsidRPr="00013F34">
              <w:rPr>
                <w:rFonts w:asciiTheme="minorHAnsi" w:hAnsiTheme="minorHAnsi" w:cstheme="minorHAnsi"/>
                <w:sz w:val="22"/>
                <w:szCs w:val="22"/>
              </w:rPr>
              <w:t xml:space="preserve"> Services</w:t>
            </w:r>
          </w:p>
        </w:tc>
        <w:tc>
          <w:tcPr>
            <w:tcW w:w="2412" w:type="dxa"/>
            <w:shd w:val="clear" w:color="auto" w:fill="FFFFFF"/>
          </w:tcPr>
          <w:p w14:paraId="73C255EF" w14:textId="5F2EA2A6" w:rsidR="00532936" w:rsidRPr="00013F34" w:rsidRDefault="00563298" w:rsidP="00A87042">
            <w:pPr>
              <w:tabs>
                <w:tab w:val="left" w:pos="360"/>
              </w:tabs>
              <w:jc w:val="both"/>
              <w:rPr>
                <w:rFonts w:asciiTheme="minorHAnsi" w:hAnsiTheme="minorHAnsi" w:cstheme="minorHAnsi"/>
                <w:sz w:val="22"/>
                <w:szCs w:val="22"/>
              </w:rPr>
            </w:pPr>
            <w:r w:rsidRPr="00013F34">
              <w:rPr>
                <w:rFonts w:asciiTheme="minorHAnsi" w:hAnsiTheme="minorHAnsi" w:cstheme="minorHAnsi"/>
                <w:sz w:val="22"/>
                <w:szCs w:val="22"/>
              </w:rPr>
              <w:t>50%</w:t>
            </w:r>
          </w:p>
        </w:tc>
      </w:tr>
      <w:tr w:rsidR="00532936" w:rsidRPr="00013F34" w14:paraId="73C255F9" w14:textId="77777777" w:rsidTr="004033B4">
        <w:tc>
          <w:tcPr>
            <w:tcW w:w="4518" w:type="dxa"/>
            <w:shd w:val="clear" w:color="auto" w:fill="FFFFFF"/>
          </w:tcPr>
          <w:p w14:paraId="73C255F7" w14:textId="098253A3" w:rsidR="00532936" w:rsidRPr="00013F34" w:rsidRDefault="00B411E5" w:rsidP="004033B4">
            <w:pPr>
              <w:tabs>
                <w:tab w:val="left" w:pos="360"/>
              </w:tabs>
              <w:jc w:val="both"/>
              <w:rPr>
                <w:rFonts w:asciiTheme="minorHAnsi" w:hAnsiTheme="minorHAnsi" w:cstheme="minorHAnsi"/>
                <w:sz w:val="22"/>
                <w:szCs w:val="22"/>
              </w:rPr>
            </w:pPr>
            <w:r w:rsidRPr="00013F34">
              <w:rPr>
                <w:rFonts w:asciiTheme="minorHAnsi" w:hAnsiTheme="minorHAnsi" w:cstheme="minorHAnsi"/>
                <w:sz w:val="22"/>
                <w:szCs w:val="22"/>
              </w:rPr>
              <w:t xml:space="preserve">Inclusion </w:t>
            </w:r>
            <w:r w:rsidR="006426C8" w:rsidRPr="00013F34">
              <w:rPr>
                <w:rFonts w:asciiTheme="minorHAnsi" w:hAnsiTheme="minorHAnsi" w:cstheme="minorHAnsi"/>
                <w:sz w:val="22"/>
                <w:szCs w:val="22"/>
              </w:rPr>
              <w:t>Plan</w:t>
            </w:r>
            <w:r w:rsidR="00EF1D51" w:rsidRPr="00013F34">
              <w:rPr>
                <w:rFonts w:asciiTheme="minorHAnsi" w:hAnsiTheme="minorHAnsi" w:cstheme="minorHAnsi"/>
                <w:sz w:val="22"/>
                <w:szCs w:val="22"/>
              </w:rPr>
              <w:t xml:space="preserve"> </w:t>
            </w:r>
          </w:p>
        </w:tc>
        <w:tc>
          <w:tcPr>
            <w:tcW w:w="2412" w:type="dxa"/>
            <w:shd w:val="clear" w:color="auto" w:fill="FFFFFF"/>
          </w:tcPr>
          <w:p w14:paraId="73C255F8" w14:textId="77777777" w:rsidR="00532936" w:rsidRPr="00013F34" w:rsidRDefault="00B411E5" w:rsidP="00A87042">
            <w:pPr>
              <w:tabs>
                <w:tab w:val="left" w:pos="360"/>
              </w:tabs>
              <w:jc w:val="both"/>
              <w:rPr>
                <w:rFonts w:asciiTheme="minorHAnsi" w:hAnsiTheme="minorHAnsi" w:cstheme="minorHAnsi"/>
                <w:sz w:val="22"/>
                <w:szCs w:val="22"/>
              </w:rPr>
            </w:pPr>
            <w:r w:rsidRPr="00013F34">
              <w:rPr>
                <w:rFonts w:asciiTheme="minorHAnsi" w:hAnsiTheme="minorHAnsi" w:cstheme="minorHAnsi"/>
                <w:sz w:val="22"/>
                <w:szCs w:val="22"/>
              </w:rPr>
              <w:t>10%</w:t>
            </w:r>
          </w:p>
        </w:tc>
      </w:tr>
      <w:tr w:rsidR="00563298" w:rsidRPr="00013F34" w14:paraId="6063E095" w14:textId="77777777" w:rsidTr="004033B4">
        <w:tc>
          <w:tcPr>
            <w:tcW w:w="4518" w:type="dxa"/>
            <w:shd w:val="clear" w:color="auto" w:fill="FFFFFF"/>
          </w:tcPr>
          <w:p w14:paraId="5574E7D5" w14:textId="7CC07110" w:rsidR="00563298" w:rsidRPr="00013F34" w:rsidRDefault="00563298" w:rsidP="00563298">
            <w:pPr>
              <w:tabs>
                <w:tab w:val="left" w:pos="360"/>
              </w:tabs>
              <w:jc w:val="right"/>
              <w:rPr>
                <w:rFonts w:asciiTheme="minorHAnsi" w:hAnsiTheme="minorHAnsi" w:cstheme="minorHAnsi"/>
                <w:b/>
                <w:bCs/>
                <w:sz w:val="22"/>
                <w:szCs w:val="22"/>
              </w:rPr>
            </w:pPr>
            <w:r w:rsidRPr="00013F34">
              <w:rPr>
                <w:rFonts w:asciiTheme="minorHAnsi" w:hAnsiTheme="minorHAnsi" w:cstheme="minorHAnsi"/>
                <w:b/>
                <w:bCs/>
                <w:sz w:val="22"/>
                <w:szCs w:val="22"/>
              </w:rPr>
              <w:t>Total</w:t>
            </w:r>
          </w:p>
        </w:tc>
        <w:tc>
          <w:tcPr>
            <w:tcW w:w="2412" w:type="dxa"/>
            <w:shd w:val="clear" w:color="auto" w:fill="FFFFFF"/>
          </w:tcPr>
          <w:p w14:paraId="00EEB35E" w14:textId="4990469A" w:rsidR="00563298" w:rsidRPr="00013F34" w:rsidRDefault="00563298" w:rsidP="00A87042">
            <w:pPr>
              <w:tabs>
                <w:tab w:val="left" w:pos="360"/>
              </w:tabs>
              <w:jc w:val="both"/>
              <w:rPr>
                <w:rFonts w:asciiTheme="minorHAnsi" w:hAnsiTheme="minorHAnsi" w:cstheme="minorHAnsi"/>
                <w:b/>
                <w:bCs/>
                <w:sz w:val="22"/>
                <w:szCs w:val="22"/>
              </w:rPr>
            </w:pPr>
            <w:r w:rsidRPr="00013F34">
              <w:rPr>
                <w:rFonts w:asciiTheme="minorHAnsi" w:hAnsiTheme="minorHAnsi" w:cstheme="minorHAnsi"/>
                <w:b/>
                <w:bCs/>
                <w:sz w:val="22"/>
                <w:szCs w:val="22"/>
              </w:rPr>
              <w:t>100%</w:t>
            </w:r>
          </w:p>
        </w:tc>
      </w:tr>
    </w:tbl>
    <w:p w14:paraId="73C255FD" w14:textId="5EA8BD50" w:rsidR="00532936" w:rsidRPr="00013F34" w:rsidRDefault="00532936" w:rsidP="00482742">
      <w:pPr>
        <w:tabs>
          <w:tab w:val="left" w:pos="360"/>
        </w:tabs>
        <w:jc w:val="both"/>
        <w:rPr>
          <w:rFonts w:asciiTheme="minorHAnsi" w:hAnsiTheme="minorHAnsi" w:cstheme="minorHAnsi"/>
          <w:b/>
          <w:sz w:val="22"/>
          <w:szCs w:val="22"/>
        </w:rPr>
      </w:pPr>
    </w:p>
    <w:p w14:paraId="68D8042B" w14:textId="484FF338" w:rsidR="005176D9" w:rsidRPr="00013F34" w:rsidRDefault="002B0C0B" w:rsidP="002B0C0B">
      <w:pPr>
        <w:tabs>
          <w:tab w:val="left" w:pos="360"/>
        </w:tabs>
        <w:jc w:val="both"/>
        <w:rPr>
          <w:rFonts w:asciiTheme="minorHAnsi" w:hAnsiTheme="minorHAnsi" w:cstheme="minorHAnsi"/>
          <w:b/>
          <w:sz w:val="22"/>
          <w:szCs w:val="22"/>
        </w:rPr>
      </w:pPr>
      <w:r w:rsidRPr="00013F34">
        <w:rPr>
          <w:rFonts w:asciiTheme="minorHAnsi" w:hAnsiTheme="minorHAnsi" w:cstheme="minorHAnsi"/>
          <w:b/>
          <w:color w:val="31849B" w:themeColor="accent5" w:themeShade="BF"/>
          <w:sz w:val="22"/>
          <w:szCs w:val="22"/>
        </w:rPr>
        <w:t>9.3 Interviews</w:t>
      </w:r>
      <w:r w:rsidR="00856109" w:rsidRPr="00013F34">
        <w:rPr>
          <w:rFonts w:asciiTheme="minorHAnsi" w:hAnsiTheme="minorHAnsi" w:cstheme="minorHAnsi"/>
          <w:b/>
          <w:sz w:val="22"/>
          <w:szCs w:val="22"/>
        </w:rPr>
        <w:t xml:space="preserve"> </w:t>
      </w:r>
    </w:p>
    <w:p w14:paraId="73C255FE" w14:textId="48FAF3DF" w:rsidR="008F01FD" w:rsidRPr="00013F34" w:rsidRDefault="003A4852" w:rsidP="002B0C0B">
      <w:pPr>
        <w:pStyle w:val="BodyText"/>
        <w:jc w:val="both"/>
        <w:rPr>
          <w:rFonts w:asciiTheme="minorHAnsi" w:hAnsiTheme="minorHAnsi" w:cstheme="minorHAnsi"/>
          <w:b/>
          <w:sz w:val="22"/>
          <w:szCs w:val="22"/>
        </w:rPr>
      </w:pPr>
      <w:r>
        <w:rPr>
          <w:rFonts w:asciiTheme="minorHAnsi" w:hAnsiTheme="minorHAnsi" w:cstheme="minorHAnsi"/>
          <w:sz w:val="22"/>
          <w:szCs w:val="22"/>
        </w:rPr>
        <w:t>SPR</w:t>
      </w:r>
      <w:r w:rsidR="00DD0253" w:rsidRPr="00013F34">
        <w:rPr>
          <w:rFonts w:asciiTheme="minorHAnsi" w:hAnsiTheme="minorHAnsi" w:cstheme="minorHAnsi"/>
          <w:sz w:val="22"/>
          <w:szCs w:val="22"/>
        </w:rPr>
        <w:t xml:space="preserve"> may interview top ranked firms </w:t>
      </w:r>
      <w:r w:rsidR="00B956FF" w:rsidRPr="00013F34">
        <w:rPr>
          <w:rFonts w:asciiTheme="minorHAnsi" w:hAnsiTheme="minorHAnsi" w:cstheme="minorHAnsi"/>
          <w:sz w:val="22"/>
          <w:szCs w:val="22"/>
        </w:rPr>
        <w:t>from the proposal evaluation</w:t>
      </w:r>
      <w:r w:rsidR="00DD0253" w:rsidRPr="00013F34">
        <w:rPr>
          <w:rFonts w:asciiTheme="minorHAnsi" w:hAnsiTheme="minorHAnsi" w:cstheme="minorHAnsi"/>
          <w:sz w:val="22"/>
          <w:szCs w:val="22"/>
        </w:rPr>
        <w:t xml:space="preserve">. If interviews are conducted, rankings of firms shall be determined by </w:t>
      </w:r>
      <w:r>
        <w:rPr>
          <w:rFonts w:asciiTheme="minorHAnsi" w:hAnsiTheme="minorHAnsi" w:cstheme="minorHAnsi"/>
          <w:sz w:val="22"/>
          <w:szCs w:val="22"/>
        </w:rPr>
        <w:t>SPR</w:t>
      </w:r>
      <w:r w:rsidR="00DD0253" w:rsidRPr="00013F34">
        <w:rPr>
          <w:rFonts w:asciiTheme="minorHAnsi" w:hAnsiTheme="minorHAnsi" w:cstheme="minorHAnsi"/>
          <w:sz w:val="22"/>
          <w:szCs w:val="22"/>
        </w:rPr>
        <w:t>, using the combined results of interviews and proposal submittals.</w:t>
      </w:r>
      <w:r w:rsidR="008F01FD" w:rsidRPr="00013F34">
        <w:rPr>
          <w:rFonts w:asciiTheme="minorHAnsi" w:hAnsiTheme="minorHAnsi" w:cstheme="minorHAnsi"/>
          <w:sz w:val="22"/>
          <w:szCs w:val="22"/>
        </w:rPr>
        <w:t xml:space="preserve">  </w:t>
      </w:r>
      <w:r w:rsidR="00C722E7" w:rsidRPr="00013F34">
        <w:rPr>
          <w:rFonts w:asciiTheme="minorHAnsi" w:hAnsiTheme="minorHAnsi" w:cstheme="minorHAnsi"/>
          <w:sz w:val="22"/>
          <w:szCs w:val="22"/>
        </w:rPr>
        <w:t>Consultant</w:t>
      </w:r>
      <w:r w:rsidR="009E76F3" w:rsidRPr="00013F34">
        <w:rPr>
          <w:rFonts w:asciiTheme="minorHAnsi" w:hAnsiTheme="minorHAnsi" w:cstheme="minorHAnsi"/>
          <w:sz w:val="22"/>
          <w:szCs w:val="22"/>
        </w:rPr>
        <w:t xml:space="preserve">s invited to interview are to bring the assigned </w:t>
      </w:r>
      <w:r w:rsidR="006B4863" w:rsidRPr="00013F34">
        <w:rPr>
          <w:rFonts w:asciiTheme="minorHAnsi" w:hAnsiTheme="minorHAnsi" w:cstheme="minorHAnsi"/>
          <w:sz w:val="22"/>
          <w:szCs w:val="22"/>
        </w:rPr>
        <w:t>key person(s)</w:t>
      </w:r>
      <w:r w:rsidR="009E76F3" w:rsidRPr="00013F34">
        <w:rPr>
          <w:rFonts w:asciiTheme="minorHAnsi" w:hAnsiTheme="minorHAnsi" w:cstheme="minorHAnsi"/>
          <w:sz w:val="22"/>
          <w:szCs w:val="22"/>
        </w:rPr>
        <w:t xml:space="preserve"> named by the </w:t>
      </w:r>
      <w:r w:rsidR="00C722E7" w:rsidRPr="00013F34">
        <w:rPr>
          <w:rFonts w:asciiTheme="minorHAnsi" w:hAnsiTheme="minorHAnsi" w:cstheme="minorHAnsi"/>
          <w:sz w:val="22"/>
          <w:szCs w:val="22"/>
        </w:rPr>
        <w:t>Consultant</w:t>
      </w:r>
      <w:r w:rsidR="009E76F3" w:rsidRPr="00013F34">
        <w:rPr>
          <w:rFonts w:asciiTheme="minorHAnsi" w:hAnsiTheme="minorHAnsi" w:cstheme="minorHAnsi"/>
          <w:sz w:val="22"/>
          <w:szCs w:val="22"/>
        </w:rPr>
        <w:t xml:space="preserve"> in the </w:t>
      </w:r>
      <w:proofErr w:type="gramStart"/>
      <w:r w:rsidR="009E76F3" w:rsidRPr="00013F34">
        <w:rPr>
          <w:rFonts w:asciiTheme="minorHAnsi" w:hAnsiTheme="minorHAnsi" w:cstheme="minorHAnsi"/>
          <w:sz w:val="22"/>
          <w:szCs w:val="22"/>
        </w:rPr>
        <w:t>Proposal, and</w:t>
      </w:r>
      <w:proofErr w:type="gramEnd"/>
      <w:r w:rsidR="009E76F3" w:rsidRPr="00013F34">
        <w:rPr>
          <w:rFonts w:asciiTheme="minorHAnsi" w:hAnsiTheme="minorHAnsi" w:cstheme="minorHAnsi"/>
          <w:sz w:val="22"/>
          <w:szCs w:val="22"/>
        </w:rPr>
        <w:t xml:space="preserve"> may bring other key personnel named in the Proposal. The </w:t>
      </w:r>
      <w:r w:rsidR="00C722E7" w:rsidRPr="00013F34">
        <w:rPr>
          <w:rFonts w:asciiTheme="minorHAnsi" w:hAnsiTheme="minorHAnsi" w:cstheme="minorHAnsi"/>
          <w:sz w:val="22"/>
          <w:szCs w:val="22"/>
        </w:rPr>
        <w:t>Consultant</w:t>
      </w:r>
      <w:r w:rsidR="009E76F3" w:rsidRPr="00013F34">
        <w:rPr>
          <w:rFonts w:asciiTheme="minorHAnsi" w:hAnsiTheme="minorHAnsi" w:cstheme="minorHAnsi"/>
          <w:sz w:val="22"/>
          <w:szCs w:val="22"/>
        </w:rPr>
        <w:t xml:space="preserve"> shall not</w:t>
      </w:r>
      <w:r w:rsidR="00DC0B94" w:rsidRPr="00013F34">
        <w:rPr>
          <w:rFonts w:asciiTheme="minorHAnsi" w:hAnsiTheme="minorHAnsi" w:cstheme="minorHAnsi"/>
          <w:sz w:val="22"/>
          <w:szCs w:val="22"/>
        </w:rPr>
        <w:t xml:space="preserve"> </w:t>
      </w:r>
      <w:r w:rsidR="009E76F3" w:rsidRPr="00013F34">
        <w:rPr>
          <w:rFonts w:asciiTheme="minorHAnsi" w:hAnsiTheme="minorHAnsi" w:cstheme="minorHAnsi"/>
          <w:sz w:val="22"/>
          <w:szCs w:val="22"/>
        </w:rPr>
        <w:t>bring individual</w:t>
      </w:r>
      <w:r w:rsidR="00DC0B94" w:rsidRPr="00013F34">
        <w:rPr>
          <w:rFonts w:asciiTheme="minorHAnsi" w:hAnsiTheme="minorHAnsi" w:cstheme="minorHAnsi"/>
          <w:sz w:val="22"/>
          <w:szCs w:val="22"/>
        </w:rPr>
        <w:t>s</w:t>
      </w:r>
      <w:r w:rsidR="009E76F3" w:rsidRPr="00013F34">
        <w:rPr>
          <w:rFonts w:asciiTheme="minorHAnsi" w:hAnsiTheme="minorHAnsi" w:cstheme="minorHAnsi"/>
          <w:sz w:val="22"/>
          <w:szCs w:val="22"/>
        </w:rPr>
        <w:t xml:space="preserve"> who </w:t>
      </w:r>
      <w:r w:rsidR="00DC0B94" w:rsidRPr="00013F34">
        <w:rPr>
          <w:rFonts w:asciiTheme="minorHAnsi" w:hAnsiTheme="minorHAnsi" w:cstheme="minorHAnsi"/>
          <w:sz w:val="22"/>
          <w:szCs w:val="22"/>
        </w:rPr>
        <w:t xml:space="preserve">do </w:t>
      </w:r>
      <w:r w:rsidR="009E76F3" w:rsidRPr="00013F34">
        <w:rPr>
          <w:rFonts w:asciiTheme="minorHAnsi" w:hAnsiTheme="minorHAnsi" w:cstheme="minorHAnsi"/>
          <w:sz w:val="22"/>
          <w:szCs w:val="22"/>
        </w:rPr>
        <w:t xml:space="preserve">not work for the </w:t>
      </w:r>
      <w:r w:rsidR="00C722E7" w:rsidRPr="00013F34">
        <w:rPr>
          <w:rFonts w:asciiTheme="minorHAnsi" w:hAnsiTheme="minorHAnsi" w:cstheme="minorHAnsi"/>
          <w:sz w:val="22"/>
          <w:szCs w:val="22"/>
        </w:rPr>
        <w:t>Consultant</w:t>
      </w:r>
      <w:r w:rsidR="009E76F3" w:rsidRPr="00013F34">
        <w:rPr>
          <w:rFonts w:asciiTheme="minorHAnsi" w:hAnsiTheme="minorHAnsi" w:cstheme="minorHAnsi"/>
          <w:sz w:val="22"/>
          <w:szCs w:val="22"/>
        </w:rPr>
        <w:t xml:space="preserve"> or </w:t>
      </w:r>
      <w:r w:rsidR="00DC0B94" w:rsidRPr="00013F34">
        <w:rPr>
          <w:rFonts w:asciiTheme="minorHAnsi" w:hAnsiTheme="minorHAnsi" w:cstheme="minorHAnsi"/>
          <w:sz w:val="22"/>
          <w:szCs w:val="22"/>
        </w:rPr>
        <w:t xml:space="preserve">are </w:t>
      </w:r>
      <w:r w:rsidR="0069203C" w:rsidRPr="00013F34">
        <w:rPr>
          <w:rFonts w:asciiTheme="minorHAnsi" w:hAnsiTheme="minorHAnsi" w:cstheme="minorHAnsi"/>
          <w:sz w:val="22"/>
          <w:szCs w:val="22"/>
        </w:rPr>
        <w:t xml:space="preserve">not </w:t>
      </w:r>
      <w:r w:rsidR="00DC0B94" w:rsidRPr="00013F34">
        <w:rPr>
          <w:rFonts w:asciiTheme="minorHAnsi" w:hAnsiTheme="minorHAnsi" w:cstheme="minorHAnsi"/>
          <w:sz w:val="22"/>
          <w:szCs w:val="22"/>
        </w:rPr>
        <w:t>on the project team without</w:t>
      </w:r>
      <w:r w:rsidR="009E76F3" w:rsidRPr="00013F34">
        <w:rPr>
          <w:rFonts w:asciiTheme="minorHAnsi" w:hAnsiTheme="minorHAnsi" w:cstheme="minorHAnsi"/>
          <w:sz w:val="22"/>
          <w:szCs w:val="22"/>
        </w:rPr>
        <w:t xml:space="preserve"> </w:t>
      </w:r>
      <w:r w:rsidR="00D26E59" w:rsidRPr="00013F34">
        <w:rPr>
          <w:rFonts w:asciiTheme="minorHAnsi" w:hAnsiTheme="minorHAnsi" w:cstheme="minorHAnsi"/>
          <w:sz w:val="22"/>
          <w:szCs w:val="22"/>
        </w:rPr>
        <w:t>advance</w:t>
      </w:r>
      <w:r w:rsidR="009E76F3" w:rsidRPr="00013F34">
        <w:rPr>
          <w:rFonts w:asciiTheme="minorHAnsi" w:hAnsiTheme="minorHAnsi" w:cstheme="minorHAnsi"/>
          <w:sz w:val="22"/>
          <w:szCs w:val="22"/>
        </w:rPr>
        <w:t xml:space="preserve"> authorization by the </w:t>
      </w:r>
      <w:r w:rsidR="006B4863" w:rsidRPr="00013F34">
        <w:rPr>
          <w:rFonts w:asciiTheme="minorHAnsi" w:hAnsiTheme="minorHAnsi" w:cstheme="minorHAnsi"/>
          <w:sz w:val="22"/>
          <w:szCs w:val="22"/>
        </w:rPr>
        <w:t>Procurement Contact</w:t>
      </w:r>
      <w:r w:rsidR="009E76F3" w:rsidRPr="00013F34">
        <w:rPr>
          <w:rFonts w:asciiTheme="minorHAnsi" w:hAnsiTheme="minorHAnsi" w:cstheme="minorHAnsi"/>
          <w:sz w:val="22"/>
          <w:szCs w:val="22"/>
        </w:rPr>
        <w:t>.</w:t>
      </w:r>
      <w:r w:rsidR="008F01FD" w:rsidRPr="00013F34">
        <w:rPr>
          <w:rFonts w:asciiTheme="minorHAnsi" w:hAnsiTheme="minorHAnsi" w:cstheme="minorHAnsi"/>
          <w:b/>
          <w:sz w:val="22"/>
          <w:szCs w:val="22"/>
        </w:rPr>
        <w:t xml:space="preserve"> </w:t>
      </w:r>
      <w:r w:rsidR="00171AA6" w:rsidRPr="00013F34">
        <w:rPr>
          <w:rFonts w:asciiTheme="minorHAnsi" w:hAnsiTheme="minorHAnsi" w:cstheme="minorHAnsi"/>
          <w:sz w:val="22"/>
          <w:szCs w:val="22"/>
        </w:rPr>
        <w:t xml:space="preserve">If interviews are conducted, they will be worth </w:t>
      </w:r>
      <w:r w:rsidR="00563298" w:rsidRPr="00013F34">
        <w:rPr>
          <w:rFonts w:asciiTheme="minorHAnsi" w:hAnsiTheme="minorHAnsi" w:cstheme="minorHAnsi"/>
          <w:sz w:val="22"/>
          <w:szCs w:val="22"/>
        </w:rPr>
        <w:t>100</w:t>
      </w:r>
      <w:r w:rsidR="0069203C" w:rsidRPr="00013F34">
        <w:rPr>
          <w:rFonts w:asciiTheme="minorHAnsi" w:hAnsiTheme="minorHAnsi" w:cstheme="minorHAnsi"/>
          <w:sz w:val="22"/>
          <w:szCs w:val="22"/>
        </w:rPr>
        <w:t xml:space="preserve"> </w:t>
      </w:r>
      <w:r w:rsidR="00171AA6" w:rsidRPr="00013F34">
        <w:rPr>
          <w:rFonts w:asciiTheme="minorHAnsi" w:hAnsiTheme="minorHAnsi" w:cstheme="minorHAnsi"/>
          <w:sz w:val="22"/>
          <w:szCs w:val="22"/>
        </w:rPr>
        <w:t>additional points.</w:t>
      </w:r>
    </w:p>
    <w:p w14:paraId="32601124" w14:textId="095CDD79" w:rsidR="00B026A7" w:rsidRPr="00013F34" w:rsidRDefault="00B026A7" w:rsidP="002B0C0B">
      <w:pPr>
        <w:pStyle w:val="BodyText"/>
        <w:jc w:val="both"/>
        <w:rPr>
          <w:rFonts w:asciiTheme="minorHAnsi" w:hAnsiTheme="minorHAnsi" w:cstheme="minorHAnsi"/>
          <w:sz w:val="22"/>
          <w:szCs w:val="22"/>
        </w:rPr>
      </w:pPr>
    </w:p>
    <w:p w14:paraId="4AA92879" w14:textId="58D4D788" w:rsidR="00B026A7" w:rsidRPr="00013F34" w:rsidRDefault="00B026A7" w:rsidP="00B026A7">
      <w:pPr>
        <w:pStyle w:val="BodyText"/>
        <w:numPr>
          <w:ilvl w:val="1"/>
          <w:numId w:val="20"/>
        </w:numPr>
        <w:jc w:val="both"/>
        <w:rPr>
          <w:rFonts w:asciiTheme="minorHAnsi" w:hAnsiTheme="minorHAnsi" w:cstheme="minorHAnsi"/>
          <w:b/>
          <w:color w:val="31849B" w:themeColor="accent5" w:themeShade="BF"/>
          <w:sz w:val="22"/>
          <w:szCs w:val="22"/>
        </w:rPr>
      </w:pPr>
      <w:r w:rsidRPr="00013F34">
        <w:rPr>
          <w:rFonts w:asciiTheme="minorHAnsi" w:hAnsiTheme="minorHAnsi" w:cstheme="minorHAnsi"/>
          <w:b/>
          <w:color w:val="31849B" w:themeColor="accent5" w:themeShade="BF"/>
          <w:sz w:val="22"/>
          <w:szCs w:val="22"/>
        </w:rPr>
        <w:t>References</w:t>
      </w:r>
    </w:p>
    <w:p w14:paraId="4E23E408" w14:textId="45AC8850" w:rsidR="00B026A7" w:rsidRPr="00013F34" w:rsidRDefault="003A4852" w:rsidP="00B026A7">
      <w:pPr>
        <w:pStyle w:val="BodyText"/>
        <w:jc w:val="both"/>
        <w:rPr>
          <w:rFonts w:asciiTheme="minorHAnsi" w:hAnsiTheme="minorHAnsi" w:cstheme="minorHAnsi"/>
          <w:sz w:val="22"/>
          <w:szCs w:val="22"/>
        </w:rPr>
      </w:pPr>
      <w:r>
        <w:rPr>
          <w:rFonts w:asciiTheme="minorHAnsi" w:hAnsiTheme="minorHAnsi" w:cstheme="minorHAnsi"/>
          <w:sz w:val="22"/>
          <w:szCs w:val="22"/>
        </w:rPr>
        <w:t>SPR</w:t>
      </w:r>
      <w:r w:rsidR="008F01FD" w:rsidRPr="00013F34">
        <w:rPr>
          <w:rFonts w:asciiTheme="minorHAnsi" w:hAnsiTheme="minorHAnsi" w:cstheme="minorHAnsi"/>
          <w:sz w:val="22"/>
          <w:szCs w:val="22"/>
        </w:rPr>
        <w:t xml:space="preserve"> may contact one or more </w:t>
      </w:r>
      <w:r w:rsidR="004033B4" w:rsidRPr="00013F34">
        <w:rPr>
          <w:rFonts w:asciiTheme="minorHAnsi" w:hAnsiTheme="minorHAnsi" w:cstheme="minorHAnsi"/>
          <w:sz w:val="22"/>
          <w:szCs w:val="22"/>
        </w:rPr>
        <w:t xml:space="preserve">references.  </w:t>
      </w:r>
      <w:r>
        <w:rPr>
          <w:rFonts w:asciiTheme="minorHAnsi" w:hAnsiTheme="minorHAnsi" w:cstheme="minorHAnsi"/>
          <w:sz w:val="22"/>
          <w:szCs w:val="22"/>
        </w:rPr>
        <w:t>SPR</w:t>
      </w:r>
      <w:r w:rsidR="004033B4" w:rsidRPr="00013F34">
        <w:rPr>
          <w:rFonts w:asciiTheme="minorHAnsi" w:hAnsiTheme="minorHAnsi" w:cstheme="minorHAnsi"/>
          <w:sz w:val="22"/>
          <w:szCs w:val="22"/>
        </w:rPr>
        <w:t xml:space="preserve"> may use references named or not named </w:t>
      </w:r>
      <w:r w:rsidR="008F01FD" w:rsidRPr="00013F34">
        <w:rPr>
          <w:rFonts w:asciiTheme="minorHAnsi" w:hAnsiTheme="minorHAnsi" w:cstheme="minorHAnsi"/>
          <w:sz w:val="22"/>
          <w:szCs w:val="22"/>
        </w:rPr>
        <w:t>by</w:t>
      </w:r>
      <w:r w:rsidR="00054D7D" w:rsidRPr="00013F34">
        <w:rPr>
          <w:rFonts w:asciiTheme="minorHAnsi" w:hAnsiTheme="minorHAnsi" w:cstheme="minorHAnsi"/>
          <w:sz w:val="22"/>
          <w:szCs w:val="22"/>
        </w:rPr>
        <w:t xml:space="preserve"> the Proposer.</w:t>
      </w:r>
      <w:r w:rsidR="00D846F4" w:rsidRPr="00013F34">
        <w:rPr>
          <w:rFonts w:asciiTheme="minorHAnsi" w:hAnsiTheme="minorHAnsi" w:cstheme="minorHAnsi"/>
          <w:sz w:val="22"/>
          <w:szCs w:val="22"/>
        </w:rPr>
        <w:t xml:space="preserve">  </w:t>
      </w:r>
      <w:r>
        <w:rPr>
          <w:rFonts w:asciiTheme="minorHAnsi" w:hAnsiTheme="minorHAnsi" w:cstheme="minorHAnsi"/>
          <w:sz w:val="22"/>
          <w:szCs w:val="22"/>
        </w:rPr>
        <w:t>SPR</w:t>
      </w:r>
      <w:r w:rsidR="00D846F4" w:rsidRPr="00013F34">
        <w:rPr>
          <w:rFonts w:asciiTheme="minorHAnsi" w:hAnsiTheme="minorHAnsi" w:cstheme="minorHAnsi"/>
          <w:sz w:val="22"/>
          <w:szCs w:val="22"/>
        </w:rPr>
        <w:t xml:space="preserve"> may also consider the results of performance evaluations issued by the Ci</w:t>
      </w:r>
      <w:r w:rsidR="006B4863" w:rsidRPr="00013F34">
        <w:rPr>
          <w:rFonts w:asciiTheme="minorHAnsi" w:hAnsiTheme="minorHAnsi" w:cstheme="minorHAnsi"/>
          <w:sz w:val="22"/>
          <w:szCs w:val="22"/>
        </w:rPr>
        <w:t>t</w:t>
      </w:r>
      <w:r w:rsidR="00D846F4" w:rsidRPr="00013F34">
        <w:rPr>
          <w:rFonts w:asciiTheme="minorHAnsi" w:hAnsiTheme="minorHAnsi" w:cstheme="minorHAnsi"/>
          <w:sz w:val="22"/>
          <w:szCs w:val="22"/>
        </w:rPr>
        <w:t>y on past projects.</w:t>
      </w:r>
    </w:p>
    <w:p w14:paraId="685FA81C" w14:textId="77777777" w:rsidR="00B026A7" w:rsidRPr="00013F34" w:rsidRDefault="00B026A7" w:rsidP="00B026A7">
      <w:pPr>
        <w:pStyle w:val="BodyText"/>
        <w:jc w:val="both"/>
        <w:rPr>
          <w:rFonts w:asciiTheme="minorHAnsi" w:hAnsiTheme="minorHAnsi" w:cstheme="minorHAnsi"/>
          <w:sz w:val="22"/>
          <w:szCs w:val="22"/>
        </w:rPr>
      </w:pPr>
    </w:p>
    <w:p w14:paraId="0D17A345" w14:textId="5FF25E05" w:rsidR="005176D9" w:rsidRPr="00013F34" w:rsidRDefault="00B026A7" w:rsidP="00B026A7">
      <w:pPr>
        <w:pStyle w:val="BodyText"/>
        <w:jc w:val="both"/>
        <w:rPr>
          <w:rFonts w:asciiTheme="minorHAnsi" w:hAnsiTheme="minorHAnsi" w:cstheme="minorHAnsi"/>
          <w:b/>
          <w:color w:val="31849B" w:themeColor="accent5" w:themeShade="BF"/>
          <w:sz w:val="22"/>
          <w:szCs w:val="22"/>
        </w:rPr>
      </w:pPr>
      <w:r w:rsidRPr="00013F34">
        <w:rPr>
          <w:rFonts w:asciiTheme="minorHAnsi" w:hAnsiTheme="minorHAnsi" w:cstheme="minorHAnsi"/>
          <w:b/>
          <w:color w:val="31849B" w:themeColor="accent5" w:themeShade="BF"/>
          <w:sz w:val="22"/>
          <w:szCs w:val="22"/>
        </w:rPr>
        <w:t xml:space="preserve">9.5 </w:t>
      </w:r>
      <w:r w:rsidR="00811027" w:rsidRPr="00013F34">
        <w:rPr>
          <w:rFonts w:asciiTheme="minorHAnsi" w:hAnsiTheme="minorHAnsi" w:cstheme="minorHAnsi"/>
          <w:b/>
          <w:color w:val="31849B" w:themeColor="accent5" w:themeShade="BF"/>
          <w:sz w:val="22"/>
          <w:szCs w:val="22"/>
        </w:rPr>
        <w:t>Selection</w:t>
      </w:r>
    </w:p>
    <w:p w14:paraId="73C25600" w14:textId="3261985D" w:rsidR="00811027" w:rsidRPr="00013F34" w:rsidRDefault="003A4852" w:rsidP="00B026A7">
      <w:pPr>
        <w:pStyle w:val="BodyText"/>
        <w:jc w:val="both"/>
        <w:rPr>
          <w:rFonts w:asciiTheme="minorHAnsi" w:hAnsiTheme="minorHAnsi" w:cstheme="minorHAnsi"/>
          <w:sz w:val="22"/>
          <w:szCs w:val="22"/>
        </w:rPr>
      </w:pPr>
      <w:r>
        <w:rPr>
          <w:rFonts w:asciiTheme="minorHAnsi" w:hAnsiTheme="minorHAnsi" w:cstheme="minorHAnsi"/>
          <w:sz w:val="22"/>
          <w:szCs w:val="22"/>
        </w:rPr>
        <w:t>SPR</w:t>
      </w:r>
      <w:r w:rsidR="00811027" w:rsidRPr="00013F34">
        <w:rPr>
          <w:rFonts w:asciiTheme="minorHAnsi" w:hAnsiTheme="minorHAnsi" w:cstheme="minorHAnsi"/>
          <w:sz w:val="22"/>
          <w:szCs w:val="22"/>
        </w:rPr>
        <w:t xml:space="preserve"> shall select the highest ranked Proposer(s) for award</w:t>
      </w:r>
      <w:r w:rsidR="00D24E6E" w:rsidRPr="00013F34">
        <w:rPr>
          <w:rFonts w:asciiTheme="minorHAnsi" w:hAnsiTheme="minorHAnsi" w:cstheme="minorHAnsi"/>
          <w:sz w:val="22"/>
          <w:szCs w:val="22"/>
        </w:rPr>
        <w:t>,</w:t>
      </w:r>
      <w:r w:rsidR="00DC0B94" w:rsidRPr="00013F34">
        <w:rPr>
          <w:rFonts w:asciiTheme="minorHAnsi" w:hAnsiTheme="minorHAnsi" w:cstheme="minorHAnsi"/>
          <w:sz w:val="22"/>
          <w:szCs w:val="22"/>
        </w:rPr>
        <w:t xml:space="preserve"> including </w:t>
      </w:r>
      <w:r w:rsidR="008A78C3" w:rsidRPr="00013F34">
        <w:rPr>
          <w:rFonts w:asciiTheme="minorHAnsi" w:hAnsiTheme="minorHAnsi" w:cstheme="minorHAnsi"/>
          <w:sz w:val="22"/>
          <w:szCs w:val="22"/>
        </w:rPr>
        <w:t xml:space="preserve">written proposal and </w:t>
      </w:r>
      <w:r w:rsidR="00DC0B94" w:rsidRPr="00013F34">
        <w:rPr>
          <w:rFonts w:asciiTheme="minorHAnsi" w:hAnsiTheme="minorHAnsi" w:cstheme="minorHAnsi"/>
          <w:sz w:val="22"/>
          <w:szCs w:val="22"/>
        </w:rPr>
        <w:t>the interview</w:t>
      </w:r>
      <w:r w:rsidR="000D1A9D" w:rsidRPr="00013F34">
        <w:rPr>
          <w:rFonts w:asciiTheme="minorHAnsi" w:hAnsiTheme="minorHAnsi" w:cstheme="minorHAnsi"/>
          <w:sz w:val="22"/>
          <w:szCs w:val="22"/>
        </w:rPr>
        <w:t xml:space="preserve"> (</w:t>
      </w:r>
      <w:r w:rsidR="000B3BD4" w:rsidRPr="00013F34">
        <w:rPr>
          <w:rFonts w:asciiTheme="minorHAnsi" w:hAnsiTheme="minorHAnsi" w:cstheme="minorHAnsi"/>
          <w:sz w:val="22"/>
          <w:szCs w:val="22"/>
        </w:rPr>
        <w:t>i</w:t>
      </w:r>
      <w:r w:rsidR="000D1A9D" w:rsidRPr="00013F34">
        <w:rPr>
          <w:rFonts w:asciiTheme="minorHAnsi" w:hAnsiTheme="minorHAnsi" w:cstheme="minorHAnsi"/>
          <w:sz w:val="22"/>
          <w:szCs w:val="22"/>
        </w:rPr>
        <w:t>f applicable)</w:t>
      </w:r>
      <w:r w:rsidR="00811027" w:rsidRPr="00013F34">
        <w:rPr>
          <w:rFonts w:asciiTheme="minorHAnsi" w:hAnsiTheme="minorHAnsi" w:cstheme="minorHAnsi"/>
          <w:sz w:val="22"/>
          <w:szCs w:val="22"/>
        </w:rPr>
        <w:t>.</w:t>
      </w:r>
      <w:r w:rsidR="00642921" w:rsidRPr="00013F34">
        <w:rPr>
          <w:rFonts w:asciiTheme="minorHAnsi" w:hAnsiTheme="minorHAnsi" w:cstheme="minorHAnsi"/>
          <w:sz w:val="22"/>
          <w:szCs w:val="22"/>
        </w:rPr>
        <w:t xml:space="preserve">  </w:t>
      </w:r>
      <w:r w:rsidR="00C2269F">
        <w:rPr>
          <w:rFonts w:asciiTheme="minorHAnsi" w:hAnsiTheme="minorHAnsi" w:cstheme="minorHAnsi"/>
          <w:sz w:val="22"/>
          <w:szCs w:val="22"/>
        </w:rPr>
        <w:t>SPR</w:t>
      </w:r>
      <w:r w:rsidR="00642921" w:rsidRPr="00013F34">
        <w:rPr>
          <w:rFonts w:asciiTheme="minorHAnsi" w:hAnsiTheme="minorHAnsi" w:cstheme="minorHAnsi"/>
          <w:sz w:val="22"/>
          <w:szCs w:val="22"/>
        </w:rPr>
        <w:t xml:space="preserve"> reserves the right to make a final selection based on the combined results and/or </w:t>
      </w:r>
      <w:r w:rsidR="00AA56AC" w:rsidRPr="00013F34">
        <w:rPr>
          <w:rFonts w:asciiTheme="minorHAnsi" w:hAnsiTheme="minorHAnsi" w:cstheme="minorHAnsi"/>
          <w:sz w:val="22"/>
          <w:szCs w:val="22"/>
        </w:rPr>
        <w:t xml:space="preserve">the </w:t>
      </w:r>
      <w:proofErr w:type="gramStart"/>
      <w:r w:rsidR="00642921" w:rsidRPr="00013F34">
        <w:rPr>
          <w:rFonts w:asciiTheme="minorHAnsi" w:hAnsiTheme="minorHAnsi" w:cstheme="minorHAnsi"/>
          <w:sz w:val="22"/>
          <w:szCs w:val="22"/>
        </w:rPr>
        <w:t>overall consensus</w:t>
      </w:r>
      <w:proofErr w:type="gramEnd"/>
      <w:r w:rsidR="00642921" w:rsidRPr="00013F34">
        <w:rPr>
          <w:rFonts w:asciiTheme="minorHAnsi" w:hAnsiTheme="minorHAnsi" w:cstheme="minorHAnsi"/>
          <w:sz w:val="22"/>
          <w:szCs w:val="22"/>
        </w:rPr>
        <w:t xml:space="preserve"> of the Consultant Evaluation Committee.</w:t>
      </w:r>
    </w:p>
    <w:p w14:paraId="73C25603" w14:textId="7ED52952" w:rsidR="007C4BDF" w:rsidRPr="00013F34" w:rsidRDefault="007C4BDF" w:rsidP="007C4BDF">
      <w:pPr>
        <w:pStyle w:val="BodyText"/>
        <w:jc w:val="both"/>
        <w:rPr>
          <w:rFonts w:asciiTheme="minorHAnsi" w:hAnsiTheme="minorHAnsi" w:cstheme="minorHAnsi"/>
          <w:iCs/>
          <w:sz w:val="22"/>
          <w:szCs w:val="22"/>
        </w:rPr>
      </w:pPr>
    </w:p>
    <w:p w14:paraId="529F1FB5" w14:textId="76C9AD14" w:rsidR="00B026A7" w:rsidRPr="00013F34" w:rsidRDefault="00B026A7" w:rsidP="007C4BDF">
      <w:pPr>
        <w:pStyle w:val="BodyText"/>
        <w:jc w:val="both"/>
        <w:rPr>
          <w:rFonts w:asciiTheme="minorHAnsi" w:hAnsiTheme="minorHAnsi" w:cstheme="minorHAnsi"/>
          <w:b/>
          <w:iCs/>
          <w:color w:val="31849B" w:themeColor="accent5" w:themeShade="BF"/>
          <w:sz w:val="22"/>
          <w:szCs w:val="22"/>
        </w:rPr>
      </w:pPr>
      <w:bookmarkStart w:id="96" w:name="_Hlk480355931"/>
      <w:r w:rsidRPr="00013F34">
        <w:rPr>
          <w:rFonts w:asciiTheme="minorHAnsi" w:hAnsiTheme="minorHAnsi" w:cstheme="minorHAnsi"/>
          <w:b/>
          <w:iCs/>
          <w:color w:val="31849B" w:themeColor="accent5" w:themeShade="BF"/>
          <w:sz w:val="22"/>
          <w:szCs w:val="22"/>
        </w:rPr>
        <w:t>9.6 Contract Negotiations</w:t>
      </w:r>
    </w:p>
    <w:p w14:paraId="5BFD697C" w14:textId="350ABBAF" w:rsidR="00FB3D16" w:rsidRPr="00013F34" w:rsidRDefault="00FB3D16" w:rsidP="007C4BDF">
      <w:pPr>
        <w:spacing w:before="120" w:after="120"/>
        <w:ind w:left="360"/>
        <w:jc w:val="both"/>
        <w:rPr>
          <w:rFonts w:asciiTheme="minorHAnsi" w:hAnsiTheme="minorHAnsi" w:cstheme="minorHAnsi"/>
          <w:sz w:val="22"/>
          <w:szCs w:val="22"/>
        </w:rPr>
      </w:pPr>
      <w:r w:rsidRPr="00013F34">
        <w:rPr>
          <w:rFonts w:asciiTheme="minorHAnsi" w:hAnsiTheme="minorHAnsi" w:cstheme="minorHAnsi"/>
          <w:sz w:val="22"/>
          <w:szCs w:val="22"/>
        </w:rPr>
        <w:t xml:space="preserve">The highest ranked Proposer will be asked to bring forward a fee schedule and pricing proposal for negotiation and discussion with </w:t>
      </w:r>
      <w:r w:rsidR="00C2269F">
        <w:rPr>
          <w:rFonts w:asciiTheme="minorHAnsi" w:hAnsiTheme="minorHAnsi" w:cstheme="minorHAnsi"/>
          <w:sz w:val="22"/>
          <w:szCs w:val="22"/>
        </w:rPr>
        <w:t>SPR</w:t>
      </w:r>
      <w:r w:rsidRPr="00013F34">
        <w:rPr>
          <w:rFonts w:asciiTheme="minorHAnsi" w:hAnsiTheme="minorHAnsi" w:cstheme="minorHAnsi"/>
          <w:sz w:val="22"/>
          <w:szCs w:val="22"/>
        </w:rPr>
        <w:t xml:space="preserve">. </w:t>
      </w:r>
      <w:r w:rsidR="00C2269F">
        <w:rPr>
          <w:rFonts w:asciiTheme="minorHAnsi" w:hAnsiTheme="minorHAnsi" w:cstheme="minorHAnsi"/>
          <w:sz w:val="22"/>
          <w:szCs w:val="22"/>
        </w:rPr>
        <w:t>SPR</w:t>
      </w:r>
      <w:r w:rsidRPr="00013F34">
        <w:rPr>
          <w:rFonts w:asciiTheme="minorHAnsi" w:hAnsiTheme="minorHAnsi" w:cstheme="minorHAnsi"/>
          <w:sz w:val="22"/>
          <w:szCs w:val="22"/>
        </w:rPr>
        <w:t xml:space="preserve"> may negotiate any aspect of the proposal or the solicitation. </w:t>
      </w:r>
      <w:r w:rsidR="00C2269F">
        <w:rPr>
          <w:rFonts w:asciiTheme="minorHAnsi" w:hAnsiTheme="minorHAnsi" w:cstheme="minorHAnsi"/>
          <w:sz w:val="22"/>
          <w:szCs w:val="22"/>
        </w:rPr>
        <w:t>SPR</w:t>
      </w:r>
      <w:r w:rsidRPr="00013F34">
        <w:rPr>
          <w:rFonts w:asciiTheme="minorHAnsi" w:hAnsiTheme="minorHAnsi" w:cstheme="minorHAnsi"/>
          <w:sz w:val="22"/>
          <w:szCs w:val="22"/>
        </w:rPr>
        <w:t xml:space="preserve"> cannot modify contract provisions mandated by Federal, State or City law: Equal Benefits, Audit (Review of Vendor records), WMBE and EEO, Confidentiality, Debarment, or mutual indemnification. </w:t>
      </w:r>
    </w:p>
    <w:bookmarkEnd w:id="96"/>
    <w:p w14:paraId="5F32788B" w14:textId="77777777" w:rsidR="00504732" w:rsidRPr="00013F34" w:rsidRDefault="00504732" w:rsidP="00504732">
      <w:pPr>
        <w:tabs>
          <w:tab w:val="left" w:pos="540"/>
        </w:tabs>
        <w:rPr>
          <w:rFonts w:asciiTheme="minorHAnsi" w:hAnsiTheme="minorHAnsi" w:cstheme="minorHAnsi"/>
          <w:sz w:val="22"/>
          <w:szCs w:val="22"/>
        </w:rPr>
      </w:pPr>
    </w:p>
    <w:p w14:paraId="2E475ACB" w14:textId="193BFE4C" w:rsidR="00504732" w:rsidRPr="00013F34" w:rsidRDefault="002B0C0B" w:rsidP="00504732">
      <w:pPr>
        <w:pStyle w:val="NoSpacing"/>
        <w:rPr>
          <w:rFonts w:asciiTheme="minorHAnsi" w:hAnsiTheme="minorHAnsi" w:cstheme="minorHAnsi"/>
          <w:b/>
          <w:color w:val="31849B"/>
        </w:rPr>
      </w:pPr>
      <w:r w:rsidRPr="00013F34">
        <w:rPr>
          <w:rFonts w:asciiTheme="minorHAnsi" w:hAnsiTheme="minorHAnsi" w:cstheme="minorHAnsi"/>
          <w:b/>
          <w:color w:val="31849B"/>
        </w:rPr>
        <w:t>9.7</w:t>
      </w:r>
      <w:r w:rsidR="00504732" w:rsidRPr="00013F34">
        <w:rPr>
          <w:rFonts w:asciiTheme="minorHAnsi" w:hAnsiTheme="minorHAnsi" w:cstheme="minorHAnsi"/>
          <w:b/>
          <w:color w:val="31849B"/>
        </w:rPr>
        <w:t xml:space="preserve"> Right to Award to next ranked Consultant.</w:t>
      </w:r>
    </w:p>
    <w:p w14:paraId="0272F69D" w14:textId="54AD8457" w:rsidR="00504732" w:rsidRPr="00013F34" w:rsidRDefault="00504732" w:rsidP="00504732">
      <w:pPr>
        <w:pStyle w:val="NoSpacing"/>
        <w:jc w:val="both"/>
        <w:rPr>
          <w:rFonts w:asciiTheme="minorHAnsi" w:hAnsiTheme="minorHAnsi" w:cstheme="minorHAnsi"/>
        </w:rPr>
      </w:pPr>
      <w:r w:rsidRPr="00013F34">
        <w:rPr>
          <w:rFonts w:asciiTheme="minorHAnsi" w:hAnsiTheme="minorHAnsi" w:cstheme="minorHAnsi"/>
        </w:rPr>
        <w:t xml:space="preserve">If a contract is executed resulting from this solicitation and is terminated within 90-days, the City may return to the solicitation process to award to the next highest ranked responsive Consultant by mutual agreement with such Consultant.  New awards thereafter are also extended this right.  </w:t>
      </w:r>
    </w:p>
    <w:p w14:paraId="0F6BA8D9" w14:textId="77777777" w:rsidR="00504732" w:rsidRPr="00013F34" w:rsidRDefault="00504732" w:rsidP="00504732">
      <w:pPr>
        <w:autoSpaceDE w:val="0"/>
        <w:autoSpaceDN w:val="0"/>
        <w:adjustRightInd w:val="0"/>
        <w:jc w:val="both"/>
        <w:rPr>
          <w:rFonts w:asciiTheme="minorHAnsi" w:hAnsiTheme="minorHAnsi" w:cstheme="minorHAnsi"/>
          <w:b/>
          <w:sz w:val="22"/>
          <w:szCs w:val="22"/>
        </w:rPr>
      </w:pPr>
    </w:p>
    <w:p w14:paraId="03709FBB" w14:textId="0EBF2445" w:rsidR="00CD06CF" w:rsidRPr="00013F34" w:rsidRDefault="00B026A7" w:rsidP="002B0C0B">
      <w:pPr>
        <w:rPr>
          <w:rFonts w:asciiTheme="minorHAnsi" w:hAnsiTheme="minorHAnsi" w:cstheme="minorHAnsi"/>
          <w:b/>
          <w:sz w:val="22"/>
        </w:rPr>
      </w:pPr>
      <w:r w:rsidRPr="00013F34">
        <w:rPr>
          <w:rFonts w:asciiTheme="minorHAnsi" w:hAnsiTheme="minorHAnsi" w:cstheme="minorHAnsi"/>
          <w:b/>
          <w:color w:val="31849B" w:themeColor="accent5" w:themeShade="BF"/>
          <w:sz w:val="22"/>
        </w:rPr>
        <w:t xml:space="preserve">9.8 </w:t>
      </w:r>
      <w:r w:rsidR="00254FD0" w:rsidRPr="00013F34">
        <w:rPr>
          <w:rFonts w:asciiTheme="minorHAnsi" w:hAnsiTheme="minorHAnsi" w:cstheme="minorHAnsi"/>
          <w:b/>
          <w:color w:val="31849B" w:themeColor="accent5" w:themeShade="BF"/>
          <w:sz w:val="22"/>
        </w:rPr>
        <w:t>Repeat of Evaluation:</w:t>
      </w:r>
      <w:r w:rsidR="00254FD0" w:rsidRPr="00013F34">
        <w:rPr>
          <w:rFonts w:asciiTheme="minorHAnsi" w:hAnsiTheme="minorHAnsi" w:cstheme="minorHAnsi"/>
          <w:b/>
          <w:sz w:val="22"/>
        </w:rPr>
        <w:t xml:space="preserve"> </w:t>
      </w:r>
    </w:p>
    <w:p w14:paraId="73C25606" w14:textId="533B32F3" w:rsidR="00254FD0" w:rsidRPr="00013F34" w:rsidRDefault="00254FD0" w:rsidP="002B0C0B">
      <w:pPr>
        <w:pStyle w:val="ListParagraph"/>
        <w:spacing w:before="120" w:after="120"/>
        <w:ind w:left="0"/>
        <w:jc w:val="both"/>
        <w:rPr>
          <w:rFonts w:asciiTheme="minorHAnsi" w:hAnsiTheme="minorHAnsi" w:cstheme="minorHAnsi"/>
          <w:sz w:val="22"/>
          <w:szCs w:val="22"/>
        </w:rPr>
      </w:pPr>
      <w:r w:rsidRPr="00013F34">
        <w:rPr>
          <w:rFonts w:asciiTheme="minorHAnsi" w:hAnsiTheme="minorHAnsi" w:cstheme="minorHAnsi"/>
          <w:sz w:val="22"/>
          <w:szCs w:val="22"/>
        </w:rPr>
        <w:t xml:space="preserve">If no </w:t>
      </w:r>
      <w:r w:rsidR="00C722E7" w:rsidRPr="00013F34">
        <w:rPr>
          <w:rFonts w:asciiTheme="minorHAnsi" w:hAnsiTheme="minorHAnsi" w:cstheme="minorHAnsi"/>
          <w:sz w:val="22"/>
          <w:szCs w:val="22"/>
        </w:rPr>
        <w:t>Consultant</w:t>
      </w:r>
      <w:r w:rsidRPr="00013F34">
        <w:rPr>
          <w:rFonts w:asciiTheme="minorHAnsi" w:hAnsiTheme="minorHAnsi" w:cstheme="minorHAnsi"/>
          <w:sz w:val="22"/>
          <w:szCs w:val="22"/>
        </w:rPr>
        <w:t xml:space="preserve"> is selected at the conclusion of all the steps, </w:t>
      </w:r>
      <w:r w:rsidR="004D6F0B">
        <w:rPr>
          <w:rFonts w:asciiTheme="minorHAnsi" w:hAnsiTheme="minorHAnsi" w:cstheme="minorHAnsi"/>
          <w:sz w:val="22"/>
          <w:szCs w:val="22"/>
        </w:rPr>
        <w:t>SPR</w:t>
      </w:r>
      <w:r w:rsidRPr="00013F34">
        <w:rPr>
          <w:rFonts w:asciiTheme="minorHAnsi" w:hAnsiTheme="minorHAnsi" w:cstheme="minorHAnsi"/>
          <w:sz w:val="22"/>
          <w:szCs w:val="22"/>
        </w:rPr>
        <w:t xml:space="preserve"> may return to any step in the process to repeat the evaluation with those proposals active at that step.  </w:t>
      </w:r>
      <w:r w:rsidR="004D6F0B">
        <w:rPr>
          <w:rFonts w:asciiTheme="minorHAnsi" w:hAnsiTheme="minorHAnsi" w:cstheme="minorHAnsi"/>
          <w:sz w:val="22"/>
          <w:szCs w:val="22"/>
        </w:rPr>
        <w:t>SPR</w:t>
      </w:r>
      <w:r w:rsidRPr="00013F34">
        <w:rPr>
          <w:rFonts w:asciiTheme="minorHAnsi" w:hAnsiTheme="minorHAnsi" w:cstheme="minorHAnsi"/>
          <w:sz w:val="22"/>
          <w:szCs w:val="22"/>
        </w:rPr>
        <w:t xml:space="preserve"> shall then sequentially step through all remaining steps as if conducting a new evaluation process. </w:t>
      </w:r>
      <w:r w:rsidR="004D6F0B">
        <w:rPr>
          <w:rFonts w:asciiTheme="minorHAnsi" w:hAnsiTheme="minorHAnsi" w:cstheme="minorHAnsi"/>
          <w:sz w:val="22"/>
          <w:szCs w:val="22"/>
        </w:rPr>
        <w:t>SPR</w:t>
      </w:r>
      <w:r w:rsidRPr="00013F34">
        <w:rPr>
          <w:rFonts w:asciiTheme="minorHAnsi" w:hAnsiTheme="minorHAnsi" w:cstheme="minorHAnsi"/>
          <w:sz w:val="22"/>
          <w:szCs w:val="22"/>
        </w:rPr>
        <w:t xml:space="preserve"> reserves the right to terminate the process if no proposals meet its requirements.</w:t>
      </w:r>
    </w:p>
    <w:p w14:paraId="73C25608" w14:textId="77777777" w:rsidR="00A24415" w:rsidRPr="00013F34" w:rsidRDefault="00A24415" w:rsidP="0060253D">
      <w:pPr>
        <w:jc w:val="both"/>
        <w:rPr>
          <w:rFonts w:asciiTheme="minorHAnsi" w:hAnsiTheme="minorHAnsi" w:cstheme="minorHAnsi"/>
          <w:sz w:val="20"/>
          <w:szCs w:val="20"/>
        </w:rPr>
      </w:pPr>
    </w:p>
    <w:p w14:paraId="73C25609" w14:textId="77777777" w:rsidR="006426C8" w:rsidRPr="00013F34" w:rsidRDefault="004072E1" w:rsidP="003C0DE2">
      <w:pPr>
        <w:pStyle w:val="Heading1"/>
        <w:numPr>
          <w:ilvl w:val="0"/>
          <w:numId w:val="1"/>
        </w:numPr>
        <w:shd w:val="clear" w:color="auto" w:fill="E5DFEC"/>
        <w:spacing w:after="120"/>
        <w:jc w:val="both"/>
        <w:rPr>
          <w:rFonts w:asciiTheme="minorHAnsi" w:hAnsiTheme="minorHAnsi" w:cstheme="minorHAnsi"/>
          <w:color w:val="31849B"/>
          <w:sz w:val="36"/>
          <w:szCs w:val="36"/>
        </w:rPr>
      </w:pPr>
      <w:bookmarkStart w:id="97" w:name="_Toc441490216"/>
      <w:r w:rsidRPr="00013F34">
        <w:rPr>
          <w:rFonts w:asciiTheme="minorHAnsi" w:hAnsiTheme="minorHAnsi" w:cstheme="minorHAnsi"/>
          <w:color w:val="31849B"/>
          <w:sz w:val="36"/>
          <w:szCs w:val="36"/>
        </w:rPr>
        <w:t>Award and Contract Execution</w:t>
      </w:r>
      <w:r w:rsidR="0098468D" w:rsidRPr="00013F34">
        <w:rPr>
          <w:rFonts w:asciiTheme="minorHAnsi" w:hAnsiTheme="minorHAnsi" w:cstheme="minorHAnsi"/>
          <w:color w:val="31849B"/>
          <w:sz w:val="36"/>
          <w:szCs w:val="36"/>
        </w:rPr>
        <w:t>.</w:t>
      </w:r>
      <w:bookmarkEnd w:id="97"/>
      <w:r w:rsidRPr="00013F34">
        <w:rPr>
          <w:rFonts w:asciiTheme="minorHAnsi" w:hAnsiTheme="minorHAnsi" w:cstheme="minorHAnsi"/>
          <w:color w:val="31849B"/>
          <w:sz w:val="36"/>
          <w:szCs w:val="36"/>
        </w:rPr>
        <w:t xml:space="preserve"> </w:t>
      </w:r>
    </w:p>
    <w:p w14:paraId="53121CF1" w14:textId="679866E7" w:rsidR="00B026A7" w:rsidRPr="00013F34" w:rsidRDefault="005E321D" w:rsidP="00B026A7">
      <w:pPr>
        <w:jc w:val="both"/>
        <w:rPr>
          <w:rFonts w:asciiTheme="minorHAnsi" w:hAnsiTheme="minorHAnsi" w:cstheme="minorHAnsi"/>
          <w:sz w:val="22"/>
          <w:szCs w:val="22"/>
        </w:rPr>
      </w:pPr>
      <w:r w:rsidRPr="00013F34">
        <w:rPr>
          <w:rFonts w:asciiTheme="minorHAnsi" w:hAnsiTheme="minorHAnsi" w:cstheme="minorHAnsi"/>
          <w:sz w:val="22"/>
          <w:szCs w:val="22"/>
        </w:rPr>
        <w:t xml:space="preserve">The </w:t>
      </w:r>
      <w:r w:rsidR="006B4863" w:rsidRPr="00013F34">
        <w:rPr>
          <w:rFonts w:asciiTheme="minorHAnsi" w:hAnsiTheme="minorHAnsi" w:cstheme="minorHAnsi"/>
          <w:sz w:val="22"/>
          <w:szCs w:val="22"/>
        </w:rPr>
        <w:t>Procurement Contact</w:t>
      </w:r>
      <w:r w:rsidRPr="00013F34">
        <w:rPr>
          <w:rFonts w:asciiTheme="minorHAnsi" w:hAnsiTheme="minorHAnsi" w:cstheme="minorHAnsi"/>
          <w:sz w:val="22"/>
          <w:szCs w:val="22"/>
        </w:rPr>
        <w:t xml:space="preserve"> </w:t>
      </w:r>
      <w:r w:rsidR="00DC0B94" w:rsidRPr="00013F34">
        <w:rPr>
          <w:rFonts w:asciiTheme="minorHAnsi" w:hAnsiTheme="minorHAnsi" w:cstheme="minorHAnsi"/>
          <w:sz w:val="22"/>
          <w:szCs w:val="22"/>
        </w:rPr>
        <w:t xml:space="preserve">will </w:t>
      </w:r>
      <w:r w:rsidRPr="00013F34">
        <w:rPr>
          <w:rFonts w:asciiTheme="minorHAnsi" w:hAnsiTheme="minorHAnsi" w:cstheme="minorHAnsi"/>
          <w:sz w:val="22"/>
          <w:szCs w:val="22"/>
        </w:rPr>
        <w:t xml:space="preserve">provide </w:t>
      </w:r>
      <w:r w:rsidR="00DC0B94" w:rsidRPr="00013F34">
        <w:rPr>
          <w:rFonts w:asciiTheme="minorHAnsi" w:hAnsiTheme="minorHAnsi" w:cstheme="minorHAnsi"/>
          <w:sz w:val="22"/>
          <w:szCs w:val="22"/>
        </w:rPr>
        <w:t xml:space="preserve">timely </w:t>
      </w:r>
      <w:r w:rsidRPr="00013F34">
        <w:rPr>
          <w:rFonts w:asciiTheme="minorHAnsi" w:hAnsiTheme="minorHAnsi" w:cstheme="minorHAnsi"/>
          <w:sz w:val="22"/>
          <w:szCs w:val="22"/>
        </w:rPr>
        <w:t xml:space="preserve">notice of </w:t>
      </w:r>
      <w:r w:rsidR="00DC0B94" w:rsidRPr="00013F34">
        <w:rPr>
          <w:rFonts w:asciiTheme="minorHAnsi" w:hAnsiTheme="minorHAnsi" w:cstheme="minorHAnsi"/>
          <w:sz w:val="22"/>
          <w:szCs w:val="22"/>
        </w:rPr>
        <w:t xml:space="preserve">an intent </w:t>
      </w:r>
      <w:r w:rsidRPr="00013F34">
        <w:rPr>
          <w:rFonts w:asciiTheme="minorHAnsi" w:hAnsiTheme="minorHAnsi" w:cstheme="minorHAnsi"/>
          <w:sz w:val="22"/>
          <w:szCs w:val="22"/>
        </w:rPr>
        <w:t xml:space="preserve">to award </w:t>
      </w:r>
      <w:r w:rsidR="00C3169B" w:rsidRPr="00013F34">
        <w:rPr>
          <w:rFonts w:asciiTheme="minorHAnsi" w:hAnsiTheme="minorHAnsi" w:cstheme="minorHAnsi"/>
          <w:sz w:val="22"/>
          <w:szCs w:val="22"/>
        </w:rPr>
        <w:t>to</w:t>
      </w:r>
      <w:r w:rsidRPr="00013F34">
        <w:rPr>
          <w:rFonts w:asciiTheme="minorHAnsi" w:hAnsiTheme="minorHAnsi" w:cstheme="minorHAnsi"/>
          <w:sz w:val="22"/>
          <w:szCs w:val="22"/>
        </w:rPr>
        <w:t xml:space="preserve"> all </w:t>
      </w:r>
      <w:r w:rsidR="00C722E7" w:rsidRPr="00013F34">
        <w:rPr>
          <w:rFonts w:asciiTheme="minorHAnsi" w:hAnsiTheme="minorHAnsi" w:cstheme="minorHAnsi"/>
          <w:sz w:val="22"/>
          <w:szCs w:val="22"/>
        </w:rPr>
        <w:t>Consultant</w:t>
      </w:r>
      <w:r w:rsidRPr="00013F34">
        <w:rPr>
          <w:rFonts w:asciiTheme="minorHAnsi" w:hAnsiTheme="minorHAnsi" w:cstheme="minorHAnsi"/>
          <w:sz w:val="22"/>
          <w:szCs w:val="22"/>
        </w:rPr>
        <w:t xml:space="preserve">s responding to the Solicitation. </w:t>
      </w:r>
    </w:p>
    <w:p w14:paraId="5CB0A740" w14:textId="77777777" w:rsidR="00A924EC" w:rsidRPr="00013F34" w:rsidRDefault="00A924EC" w:rsidP="00B026A7">
      <w:pPr>
        <w:jc w:val="both"/>
        <w:rPr>
          <w:rFonts w:asciiTheme="minorHAnsi" w:hAnsiTheme="minorHAnsi" w:cstheme="minorHAnsi"/>
          <w:sz w:val="22"/>
          <w:szCs w:val="22"/>
        </w:rPr>
      </w:pPr>
    </w:p>
    <w:p w14:paraId="73C2560E" w14:textId="5C8FC177" w:rsidR="002D3767" w:rsidRPr="00013F34" w:rsidRDefault="00B026A7" w:rsidP="00B026A7">
      <w:pPr>
        <w:jc w:val="both"/>
        <w:rPr>
          <w:rFonts w:asciiTheme="minorHAnsi" w:hAnsiTheme="minorHAnsi" w:cstheme="minorHAnsi"/>
          <w:sz w:val="22"/>
          <w:szCs w:val="22"/>
        </w:rPr>
      </w:pPr>
      <w:r w:rsidRPr="00013F34">
        <w:rPr>
          <w:rFonts w:asciiTheme="minorHAnsi" w:hAnsiTheme="minorHAnsi" w:cstheme="minorHAnsi"/>
          <w:b/>
          <w:color w:val="31849B" w:themeColor="accent5" w:themeShade="BF"/>
          <w:sz w:val="22"/>
          <w:szCs w:val="22"/>
        </w:rPr>
        <w:t xml:space="preserve">10.1 </w:t>
      </w:r>
      <w:r w:rsidR="002D3767" w:rsidRPr="00013F34">
        <w:rPr>
          <w:rFonts w:asciiTheme="minorHAnsi" w:hAnsiTheme="minorHAnsi" w:cstheme="minorHAnsi"/>
          <w:b/>
          <w:color w:val="31849B" w:themeColor="accent5" w:themeShade="BF"/>
          <w:sz w:val="22"/>
          <w:szCs w:val="22"/>
        </w:rPr>
        <w:t>P</w:t>
      </w:r>
      <w:r w:rsidR="002D3767" w:rsidRPr="00013F34">
        <w:rPr>
          <w:rFonts w:asciiTheme="minorHAnsi" w:hAnsiTheme="minorHAnsi" w:cstheme="minorHAnsi"/>
          <w:b/>
          <w:color w:val="31849B"/>
          <w:sz w:val="22"/>
          <w:szCs w:val="22"/>
        </w:rPr>
        <w:t>rotests</w:t>
      </w:r>
      <w:r w:rsidR="00A30184" w:rsidRPr="00013F34">
        <w:rPr>
          <w:rFonts w:asciiTheme="minorHAnsi" w:hAnsiTheme="minorHAnsi" w:cstheme="minorHAnsi"/>
          <w:b/>
          <w:color w:val="31849B"/>
          <w:sz w:val="22"/>
          <w:szCs w:val="22"/>
        </w:rPr>
        <w:t>.</w:t>
      </w:r>
    </w:p>
    <w:p w14:paraId="73C2560F" w14:textId="6B767B8D" w:rsidR="005E321D" w:rsidRPr="00013F34" w:rsidRDefault="002D3767" w:rsidP="00482742">
      <w:pPr>
        <w:jc w:val="both"/>
        <w:rPr>
          <w:rFonts w:asciiTheme="minorHAnsi" w:hAnsiTheme="minorHAnsi" w:cstheme="minorHAnsi"/>
          <w:sz w:val="22"/>
          <w:szCs w:val="22"/>
        </w:rPr>
      </w:pPr>
      <w:r w:rsidRPr="00013F34">
        <w:rPr>
          <w:rFonts w:asciiTheme="minorHAnsi" w:hAnsiTheme="minorHAnsi" w:cstheme="minorHAnsi"/>
          <w:sz w:val="22"/>
          <w:szCs w:val="22"/>
        </w:rPr>
        <w:t xml:space="preserve">Interested parties that wish to protest any aspect of this RFP selection process </w:t>
      </w:r>
      <w:r w:rsidR="009E0774" w:rsidRPr="00013F34">
        <w:rPr>
          <w:rFonts w:asciiTheme="minorHAnsi" w:hAnsiTheme="minorHAnsi" w:cstheme="minorHAnsi"/>
          <w:sz w:val="22"/>
          <w:szCs w:val="22"/>
        </w:rPr>
        <w:t xml:space="preserve">shall </w:t>
      </w:r>
      <w:r w:rsidR="00D34E4A" w:rsidRPr="00013F34">
        <w:rPr>
          <w:rFonts w:asciiTheme="minorHAnsi" w:hAnsiTheme="minorHAnsi" w:cstheme="minorHAnsi"/>
          <w:sz w:val="22"/>
          <w:szCs w:val="22"/>
        </w:rPr>
        <w:t xml:space="preserve">provide </w:t>
      </w:r>
      <w:r w:rsidRPr="00013F34">
        <w:rPr>
          <w:rFonts w:asciiTheme="minorHAnsi" w:hAnsiTheme="minorHAnsi" w:cstheme="minorHAnsi"/>
          <w:sz w:val="22"/>
          <w:szCs w:val="22"/>
        </w:rPr>
        <w:t xml:space="preserve">written notice to the </w:t>
      </w:r>
      <w:r w:rsidR="000D356F" w:rsidRPr="00013F34">
        <w:rPr>
          <w:rFonts w:asciiTheme="minorHAnsi" w:hAnsiTheme="minorHAnsi" w:cstheme="minorHAnsi"/>
          <w:sz w:val="22"/>
          <w:szCs w:val="22"/>
        </w:rPr>
        <w:t>Procurement Contact</w:t>
      </w:r>
      <w:r w:rsidRPr="00013F34">
        <w:rPr>
          <w:rFonts w:asciiTheme="minorHAnsi" w:hAnsiTheme="minorHAnsi" w:cstheme="minorHAnsi"/>
          <w:sz w:val="22"/>
          <w:szCs w:val="22"/>
        </w:rPr>
        <w:t>.</w:t>
      </w:r>
      <w:r w:rsidR="000D1A9D" w:rsidRPr="00013F34">
        <w:rPr>
          <w:rFonts w:asciiTheme="minorHAnsi" w:hAnsiTheme="minorHAnsi" w:cstheme="minorHAnsi"/>
          <w:sz w:val="22"/>
          <w:szCs w:val="22"/>
        </w:rPr>
        <w:t xml:space="preserve">  Note the City </w:t>
      </w:r>
      <w:r w:rsidR="004033B4" w:rsidRPr="00013F34">
        <w:rPr>
          <w:rFonts w:asciiTheme="minorHAnsi" w:hAnsiTheme="minorHAnsi" w:cstheme="minorHAnsi"/>
          <w:sz w:val="22"/>
          <w:szCs w:val="22"/>
        </w:rPr>
        <w:t xml:space="preserve">shall </w:t>
      </w:r>
      <w:r w:rsidR="000D1A9D" w:rsidRPr="00013F34">
        <w:rPr>
          <w:rFonts w:asciiTheme="minorHAnsi" w:hAnsiTheme="minorHAnsi" w:cstheme="minorHAnsi"/>
          <w:sz w:val="22"/>
          <w:szCs w:val="22"/>
        </w:rPr>
        <w:t>notify Federal Transit Administration if protesting a solicitation for contracts with FTA funds.</w:t>
      </w:r>
    </w:p>
    <w:p w14:paraId="1B07FC4E" w14:textId="77777777" w:rsidR="00182EBC" w:rsidRPr="00013F34" w:rsidRDefault="00182EBC" w:rsidP="00482742">
      <w:pPr>
        <w:jc w:val="both"/>
        <w:rPr>
          <w:rFonts w:asciiTheme="minorHAnsi" w:hAnsiTheme="minorHAnsi" w:cstheme="minorHAnsi"/>
          <w:b/>
          <w:color w:val="31849B"/>
          <w:sz w:val="22"/>
          <w:szCs w:val="22"/>
        </w:rPr>
      </w:pPr>
    </w:p>
    <w:p w14:paraId="73C25611" w14:textId="4356385B" w:rsidR="005E321D" w:rsidRPr="00013F34" w:rsidRDefault="00B026A7" w:rsidP="00482742">
      <w:pPr>
        <w:jc w:val="both"/>
        <w:rPr>
          <w:rFonts w:asciiTheme="minorHAnsi" w:hAnsiTheme="minorHAnsi" w:cstheme="minorHAnsi"/>
          <w:b/>
          <w:color w:val="31849B"/>
          <w:sz w:val="22"/>
          <w:szCs w:val="22"/>
        </w:rPr>
      </w:pPr>
      <w:r w:rsidRPr="00013F34">
        <w:rPr>
          <w:rFonts w:asciiTheme="minorHAnsi" w:hAnsiTheme="minorHAnsi" w:cstheme="minorHAnsi"/>
          <w:b/>
          <w:color w:val="31849B"/>
          <w:sz w:val="22"/>
          <w:szCs w:val="22"/>
        </w:rPr>
        <w:t xml:space="preserve">10.2 </w:t>
      </w:r>
      <w:r w:rsidR="005E321D" w:rsidRPr="00013F34">
        <w:rPr>
          <w:rFonts w:asciiTheme="minorHAnsi" w:hAnsiTheme="minorHAnsi" w:cstheme="minorHAnsi"/>
          <w:b/>
          <w:color w:val="31849B"/>
          <w:sz w:val="22"/>
          <w:szCs w:val="22"/>
        </w:rPr>
        <w:t>Protests</w:t>
      </w:r>
      <w:r w:rsidR="00A30184" w:rsidRPr="00013F34">
        <w:rPr>
          <w:rFonts w:asciiTheme="minorHAnsi" w:hAnsiTheme="minorHAnsi" w:cstheme="minorHAnsi"/>
          <w:b/>
          <w:color w:val="31849B"/>
          <w:sz w:val="22"/>
          <w:szCs w:val="22"/>
        </w:rPr>
        <w:t xml:space="preserve"> –</w:t>
      </w:r>
      <w:r w:rsidR="00064D2F" w:rsidRPr="00013F34">
        <w:rPr>
          <w:rFonts w:asciiTheme="minorHAnsi" w:hAnsiTheme="minorHAnsi" w:cstheme="minorHAnsi"/>
          <w:b/>
          <w:color w:val="31849B"/>
          <w:sz w:val="22"/>
          <w:szCs w:val="22"/>
        </w:rPr>
        <w:t xml:space="preserve"> </w:t>
      </w:r>
      <w:r w:rsidR="00A30184" w:rsidRPr="00013F34">
        <w:rPr>
          <w:rFonts w:asciiTheme="minorHAnsi" w:hAnsiTheme="minorHAnsi" w:cstheme="minorHAnsi"/>
          <w:b/>
          <w:color w:val="31849B"/>
          <w:sz w:val="22"/>
          <w:szCs w:val="22"/>
        </w:rPr>
        <w:t>Purchasing and Contracting</w:t>
      </w:r>
      <w:r w:rsidR="005E321D" w:rsidRPr="00013F34">
        <w:rPr>
          <w:rFonts w:asciiTheme="minorHAnsi" w:hAnsiTheme="minorHAnsi" w:cstheme="minorHAnsi"/>
          <w:b/>
          <w:color w:val="31849B"/>
          <w:sz w:val="22"/>
          <w:szCs w:val="22"/>
        </w:rPr>
        <w:t>.</w:t>
      </w:r>
    </w:p>
    <w:p w14:paraId="73C25612" w14:textId="1A5BBA15" w:rsidR="009378A2" w:rsidRPr="00013F34" w:rsidRDefault="005E321D" w:rsidP="00482742">
      <w:pPr>
        <w:jc w:val="both"/>
        <w:rPr>
          <w:rFonts w:asciiTheme="minorHAnsi" w:hAnsiTheme="minorHAnsi" w:cstheme="minorHAnsi"/>
          <w:sz w:val="22"/>
          <w:szCs w:val="22"/>
        </w:rPr>
      </w:pPr>
      <w:r w:rsidRPr="00013F34">
        <w:rPr>
          <w:rFonts w:asciiTheme="minorHAnsi" w:hAnsiTheme="minorHAnsi" w:cstheme="minorHAnsi"/>
          <w:sz w:val="22"/>
          <w:szCs w:val="22"/>
        </w:rPr>
        <w:t xml:space="preserve">The City has rules to govern the rights and obligations of interested parties that desire to submit a complaint or protest to this process.  </w:t>
      </w:r>
      <w:r w:rsidR="008A78C3" w:rsidRPr="00013F34">
        <w:rPr>
          <w:rFonts w:asciiTheme="minorHAnsi" w:hAnsiTheme="minorHAnsi" w:cstheme="minorHAnsi"/>
          <w:sz w:val="22"/>
          <w:szCs w:val="22"/>
        </w:rPr>
        <w:t>See</w:t>
      </w:r>
      <w:r w:rsidRPr="00013F34">
        <w:rPr>
          <w:rFonts w:asciiTheme="minorHAnsi" w:hAnsiTheme="minorHAnsi" w:cstheme="minorHAnsi"/>
          <w:sz w:val="22"/>
          <w:szCs w:val="22"/>
        </w:rPr>
        <w:t xml:space="preserve"> the City website at </w:t>
      </w:r>
      <w:r w:rsidR="008C4982" w:rsidRPr="00013F34">
        <w:rPr>
          <w:rFonts w:asciiTheme="minorHAnsi" w:hAnsiTheme="minorHAnsi" w:cstheme="minorHAnsi"/>
          <w:sz w:val="22"/>
          <w:szCs w:val="22"/>
        </w:rPr>
        <w:t>https://www.seattle.gov/purchasing-and-contracting/doing-business-with-the-city/solicitation-and-selection-protest-protocols</w:t>
      </w:r>
      <w:r w:rsidR="008A78C3" w:rsidRPr="00013F34">
        <w:rPr>
          <w:rFonts w:asciiTheme="minorHAnsi" w:hAnsiTheme="minorHAnsi" w:cstheme="minorHAnsi"/>
          <w:sz w:val="22"/>
          <w:szCs w:val="22"/>
        </w:rPr>
        <w:t xml:space="preserve">.  </w:t>
      </w:r>
      <w:r w:rsidRPr="00013F34">
        <w:rPr>
          <w:rFonts w:asciiTheme="minorHAnsi" w:hAnsiTheme="minorHAnsi" w:cstheme="minorHAnsi"/>
          <w:sz w:val="22"/>
          <w:szCs w:val="22"/>
        </w:rPr>
        <w:t xml:space="preserve">Interested parties have the obligation to </w:t>
      </w:r>
      <w:r w:rsidR="00D34E4A" w:rsidRPr="00013F34">
        <w:rPr>
          <w:rFonts w:asciiTheme="minorHAnsi" w:hAnsiTheme="minorHAnsi" w:cstheme="minorHAnsi"/>
          <w:sz w:val="22"/>
          <w:szCs w:val="22"/>
        </w:rPr>
        <w:t xml:space="preserve">know of </w:t>
      </w:r>
      <w:r w:rsidRPr="00013F34">
        <w:rPr>
          <w:rFonts w:asciiTheme="minorHAnsi" w:hAnsiTheme="minorHAnsi" w:cstheme="minorHAnsi"/>
          <w:sz w:val="22"/>
          <w:szCs w:val="22"/>
        </w:rPr>
        <w:t>and understand these rules, and to seek clarification from the City.</w:t>
      </w:r>
      <w:r w:rsidR="0006179D" w:rsidRPr="00013F34">
        <w:rPr>
          <w:rFonts w:asciiTheme="minorHAnsi" w:hAnsiTheme="minorHAnsi" w:cstheme="minorHAnsi"/>
          <w:sz w:val="22"/>
          <w:szCs w:val="22"/>
        </w:rPr>
        <w:t xml:space="preserve"> Note there are time limits on protests</w:t>
      </w:r>
      <w:r w:rsidR="004B08E1" w:rsidRPr="00013F34">
        <w:rPr>
          <w:rFonts w:asciiTheme="minorHAnsi" w:hAnsiTheme="minorHAnsi" w:cstheme="minorHAnsi"/>
          <w:sz w:val="22"/>
          <w:szCs w:val="22"/>
        </w:rPr>
        <w:t>,</w:t>
      </w:r>
      <w:r w:rsidR="0006179D" w:rsidRPr="00013F34">
        <w:rPr>
          <w:rFonts w:asciiTheme="minorHAnsi" w:hAnsiTheme="minorHAnsi" w:cstheme="minorHAnsi"/>
          <w:sz w:val="22"/>
          <w:szCs w:val="22"/>
        </w:rPr>
        <w:t xml:space="preserve"> and </w:t>
      </w:r>
      <w:r w:rsidR="004B08E1" w:rsidRPr="00013F34">
        <w:rPr>
          <w:rFonts w:asciiTheme="minorHAnsi" w:hAnsiTheme="minorHAnsi" w:cstheme="minorHAnsi"/>
          <w:sz w:val="22"/>
          <w:szCs w:val="22"/>
        </w:rPr>
        <w:t xml:space="preserve">submitters </w:t>
      </w:r>
      <w:r w:rsidR="0006179D" w:rsidRPr="00013F34">
        <w:rPr>
          <w:rFonts w:asciiTheme="minorHAnsi" w:hAnsiTheme="minorHAnsi" w:cstheme="minorHAnsi"/>
          <w:sz w:val="22"/>
          <w:szCs w:val="22"/>
        </w:rPr>
        <w:t xml:space="preserve">have final responsibility to learn of results in sufficient time for such protests to be filed in a timely manner.   </w:t>
      </w:r>
    </w:p>
    <w:p w14:paraId="73C25613" w14:textId="77777777" w:rsidR="00577070" w:rsidRPr="00013F34" w:rsidRDefault="00577070" w:rsidP="00482742">
      <w:pPr>
        <w:jc w:val="both"/>
        <w:rPr>
          <w:rFonts w:asciiTheme="minorHAnsi" w:hAnsiTheme="minorHAnsi" w:cstheme="minorHAnsi"/>
          <w:sz w:val="22"/>
          <w:szCs w:val="22"/>
        </w:rPr>
      </w:pPr>
    </w:p>
    <w:p w14:paraId="73C25614" w14:textId="5E3BC214" w:rsidR="009378A2" w:rsidRPr="00013F34" w:rsidRDefault="00B026A7" w:rsidP="009378A2">
      <w:pPr>
        <w:jc w:val="both"/>
        <w:rPr>
          <w:rFonts w:asciiTheme="minorHAnsi" w:hAnsiTheme="minorHAnsi" w:cstheme="minorHAnsi"/>
          <w:b/>
          <w:color w:val="31849B"/>
          <w:sz w:val="22"/>
          <w:szCs w:val="22"/>
        </w:rPr>
      </w:pPr>
      <w:r w:rsidRPr="00013F34">
        <w:rPr>
          <w:rFonts w:asciiTheme="minorHAnsi" w:hAnsiTheme="minorHAnsi" w:cstheme="minorHAnsi"/>
          <w:b/>
          <w:color w:val="31849B"/>
          <w:sz w:val="22"/>
          <w:szCs w:val="22"/>
        </w:rPr>
        <w:t xml:space="preserve">10.3 </w:t>
      </w:r>
      <w:r w:rsidR="000C37DC" w:rsidRPr="00013F34">
        <w:rPr>
          <w:rFonts w:asciiTheme="minorHAnsi" w:hAnsiTheme="minorHAnsi" w:cstheme="minorHAnsi"/>
          <w:b/>
          <w:color w:val="31849B"/>
          <w:sz w:val="22"/>
          <w:szCs w:val="22"/>
        </w:rPr>
        <w:t>Limited Debriefs</w:t>
      </w:r>
      <w:r w:rsidR="009378A2" w:rsidRPr="00013F34">
        <w:rPr>
          <w:rFonts w:asciiTheme="minorHAnsi" w:hAnsiTheme="minorHAnsi" w:cstheme="minorHAnsi"/>
          <w:b/>
          <w:color w:val="31849B"/>
          <w:sz w:val="22"/>
          <w:szCs w:val="22"/>
        </w:rPr>
        <w:t>.</w:t>
      </w:r>
    </w:p>
    <w:p w14:paraId="73C25615" w14:textId="466305A0" w:rsidR="005E321D" w:rsidRPr="00013F34" w:rsidRDefault="000C37DC" w:rsidP="00482742">
      <w:pPr>
        <w:jc w:val="both"/>
        <w:rPr>
          <w:rFonts w:asciiTheme="minorHAnsi" w:hAnsiTheme="minorHAnsi" w:cstheme="minorHAnsi"/>
          <w:sz w:val="22"/>
          <w:szCs w:val="22"/>
        </w:rPr>
      </w:pPr>
      <w:bookmarkStart w:id="98" w:name="_Toc79482493"/>
      <w:bookmarkStart w:id="99" w:name="_Toc85261728"/>
      <w:r w:rsidRPr="00013F34">
        <w:rPr>
          <w:rFonts w:asciiTheme="minorHAnsi" w:hAnsiTheme="minorHAnsi" w:cstheme="minorHAnsi"/>
          <w:sz w:val="22"/>
          <w:szCs w:val="22"/>
        </w:rPr>
        <w:t xml:space="preserve">The City issues results and award decisions to all bidders. </w:t>
      </w:r>
      <w:r w:rsidR="005608CD" w:rsidRPr="00013F34">
        <w:rPr>
          <w:rFonts w:asciiTheme="minorHAnsi" w:hAnsiTheme="minorHAnsi" w:cstheme="minorHAnsi"/>
          <w:sz w:val="22"/>
          <w:szCs w:val="22"/>
        </w:rPr>
        <w:t xml:space="preserve">The </w:t>
      </w:r>
      <w:proofErr w:type="gramStart"/>
      <w:r w:rsidR="005608CD" w:rsidRPr="00013F34">
        <w:rPr>
          <w:rFonts w:asciiTheme="minorHAnsi" w:hAnsiTheme="minorHAnsi" w:cstheme="minorHAnsi"/>
          <w:sz w:val="22"/>
          <w:szCs w:val="22"/>
        </w:rPr>
        <w:t>City</w:t>
      </w:r>
      <w:proofErr w:type="gramEnd"/>
      <w:r w:rsidRPr="00013F34">
        <w:rPr>
          <w:rFonts w:asciiTheme="minorHAnsi" w:hAnsiTheme="minorHAnsi" w:cstheme="minorHAnsi"/>
          <w:sz w:val="22"/>
          <w:szCs w:val="22"/>
        </w:rPr>
        <w:t xml:space="preserve"> provide</w:t>
      </w:r>
      <w:r w:rsidR="005608CD" w:rsidRPr="00013F34">
        <w:rPr>
          <w:rFonts w:asciiTheme="minorHAnsi" w:hAnsiTheme="minorHAnsi" w:cstheme="minorHAnsi"/>
          <w:sz w:val="22"/>
          <w:szCs w:val="22"/>
        </w:rPr>
        <w:t>s</w:t>
      </w:r>
      <w:r w:rsidRPr="00013F34">
        <w:rPr>
          <w:rFonts w:asciiTheme="minorHAnsi" w:hAnsiTheme="minorHAnsi" w:cstheme="minorHAnsi"/>
          <w:sz w:val="22"/>
          <w:szCs w:val="22"/>
        </w:rPr>
        <w:t xml:space="preserve"> debriefing </w:t>
      </w:r>
      <w:r w:rsidR="005608CD" w:rsidRPr="00013F34">
        <w:rPr>
          <w:rFonts w:asciiTheme="minorHAnsi" w:hAnsiTheme="minorHAnsi" w:cstheme="minorHAnsi"/>
          <w:sz w:val="22"/>
          <w:szCs w:val="22"/>
        </w:rPr>
        <w:t>on a limited basis for the purpose of allowing bidders to understand how they may improve in future bidding opportunities</w:t>
      </w:r>
      <w:r w:rsidR="00EE26AD" w:rsidRPr="00013F34">
        <w:rPr>
          <w:rFonts w:asciiTheme="minorHAnsi" w:hAnsiTheme="minorHAnsi" w:cstheme="minorHAnsi"/>
          <w:sz w:val="22"/>
          <w:szCs w:val="22"/>
        </w:rPr>
        <w:t>.</w:t>
      </w:r>
    </w:p>
    <w:p w14:paraId="73C25616" w14:textId="77777777" w:rsidR="00EE26AD" w:rsidRPr="00013F34" w:rsidRDefault="00EE26AD" w:rsidP="00482742">
      <w:pPr>
        <w:jc w:val="both"/>
        <w:rPr>
          <w:rFonts w:asciiTheme="minorHAnsi" w:hAnsiTheme="minorHAnsi" w:cstheme="minorHAnsi"/>
          <w:b/>
          <w:sz w:val="22"/>
          <w:szCs w:val="22"/>
        </w:rPr>
      </w:pPr>
    </w:p>
    <w:bookmarkEnd w:id="98"/>
    <w:bookmarkEnd w:id="99"/>
    <w:p w14:paraId="73C25617" w14:textId="4E3AD26F" w:rsidR="005E321D" w:rsidRPr="00013F34" w:rsidRDefault="00B026A7" w:rsidP="00482742">
      <w:pPr>
        <w:jc w:val="both"/>
        <w:rPr>
          <w:rFonts w:asciiTheme="minorHAnsi" w:hAnsiTheme="minorHAnsi" w:cstheme="minorHAnsi"/>
          <w:b/>
          <w:color w:val="31849B"/>
          <w:sz w:val="22"/>
          <w:szCs w:val="22"/>
        </w:rPr>
      </w:pPr>
      <w:r w:rsidRPr="00013F34">
        <w:rPr>
          <w:rFonts w:asciiTheme="minorHAnsi" w:hAnsiTheme="minorHAnsi" w:cstheme="minorHAnsi"/>
          <w:b/>
          <w:color w:val="31849B"/>
          <w:sz w:val="22"/>
          <w:szCs w:val="22"/>
        </w:rPr>
        <w:t xml:space="preserve">10.4 </w:t>
      </w:r>
      <w:r w:rsidR="005E321D" w:rsidRPr="00013F34">
        <w:rPr>
          <w:rFonts w:asciiTheme="minorHAnsi" w:hAnsiTheme="minorHAnsi" w:cstheme="minorHAnsi"/>
          <w:b/>
          <w:color w:val="31849B"/>
          <w:sz w:val="22"/>
          <w:szCs w:val="22"/>
        </w:rPr>
        <w:t xml:space="preserve">Instructions to the Apparently Successful </w:t>
      </w:r>
      <w:r w:rsidR="00C722E7" w:rsidRPr="00013F34">
        <w:rPr>
          <w:rFonts w:asciiTheme="minorHAnsi" w:hAnsiTheme="minorHAnsi" w:cstheme="minorHAnsi"/>
          <w:b/>
          <w:color w:val="31849B"/>
          <w:sz w:val="22"/>
          <w:szCs w:val="22"/>
        </w:rPr>
        <w:t>Consultant</w:t>
      </w:r>
      <w:r w:rsidR="005E321D" w:rsidRPr="00013F34">
        <w:rPr>
          <w:rFonts w:asciiTheme="minorHAnsi" w:hAnsiTheme="minorHAnsi" w:cstheme="minorHAnsi"/>
          <w:b/>
          <w:color w:val="31849B"/>
          <w:sz w:val="22"/>
          <w:szCs w:val="22"/>
        </w:rPr>
        <w:t>(s).</w:t>
      </w:r>
    </w:p>
    <w:p w14:paraId="73C25618" w14:textId="211E8978" w:rsidR="005E321D" w:rsidRPr="00013F34" w:rsidRDefault="005E321D" w:rsidP="00482742">
      <w:pPr>
        <w:jc w:val="both"/>
        <w:rPr>
          <w:rFonts w:asciiTheme="minorHAnsi" w:hAnsiTheme="minorHAnsi" w:cstheme="minorHAnsi"/>
          <w:sz w:val="22"/>
          <w:szCs w:val="22"/>
        </w:rPr>
      </w:pPr>
      <w:r w:rsidRPr="00013F34">
        <w:rPr>
          <w:rFonts w:asciiTheme="minorHAnsi" w:hAnsiTheme="minorHAnsi" w:cstheme="minorHAnsi"/>
          <w:sz w:val="22"/>
          <w:szCs w:val="22"/>
        </w:rPr>
        <w:t xml:space="preserve">The Apparently Successful </w:t>
      </w:r>
      <w:r w:rsidR="00C722E7" w:rsidRPr="00013F34">
        <w:rPr>
          <w:rFonts w:asciiTheme="minorHAnsi" w:hAnsiTheme="minorHAnsi" w:cstheme="minorHAnsi"/>
          <w:sz w:val="22"/>
          <w:szCs w:val="22"/>
        </w:rPr>
        <w:t>Consultant</w:t>
      </w:r>
      <w:r w:rsidRPr="00013F34">
        <w:rPr>
          <w:rFonts w:asciiTheme="minorHAnsi" w:hAnsiTheme="minorHAnsi" w:cstheme="minorHAnsi"/>
          <w:sz w:val="22"/>
          <w:szCs w:val="22"/>
        </w:rPr>
        <w:t xml:space="preserve">(s) will receive </w:t>
      </w:r>
      <w:r w:rsidR="00D12F4A" w:rsidRPr="00013F34">
        <w:rPr>
          <w:rFonts w:asciiTheme="minorHAnsi" w:hAnsiTheme="minorHAnsi" w:cstheme="minorHAnsi"/>
          <w:sz w:val="22"/>
          <w:szCs w:val="22"/>
        </w:rPr>
        <w:t xml:space="preserve">an </w:t>
      </w:r>
      <w:r w:rsidRPr="00013F34">
        <w:rPr>
          <w:rFonts w:asciiTheme="minorHAnsi" w:hAnsiTheme="minorHAnsi" w:cstheme="minorHAnsi"/>
          <w:sz w:val="22"/>
          <w:szCs w:val="22"/>
        </w:rPr>
        <w:t xml:space="preserve">Intent to Award Letter from the </w:t>
      </w:r>
      <w:r w:rsidR="000D356F" w:rsidRPr="00013F34">
        <w:rPr>
          <w:rFonts w:asciiTheme="minorHAnsi" w:hAnsiTheme="minorHAnsi" w:cstheme="minorHAnsi"/>
          <w:sz w:val="22"/>
          <w:szCs w:val="22"/>
        </w:rPr>
        <w:t>Procurement Contact</w:t>
      </w:r>
      <w:r w:rsidRPr="00013F34">
        <w:rPr>
          <w:rFonts w:asciiTheme="minorHAnsi" w:hAnsiTheme="minorHAnsi" w:cstheme="minorHAnsi"/>
          <w:sz w:val="22"/>
          <w:szCs w:val="22"/>
        </w:rPr>
        <w:t xml:space="preserve"> after award decisions are made by </w:t>
      </w:r>
      <w:r w:rsidR="00883689">
        <w:rPr>
          <w:rFonts w:asciiTheme="minorHAnsi" w:hAnsiTheme="minorHAnsi" w:cstheme="minorHAnsi"/>
          <w:sz w:val="22"/>
          <w:szCs w:val="22"/>
        </w:rPr>
        <w:t>SPR</w:t>
      </w:r>
      <w:r w:rsidRPr="00013F34">
        <w:rPr>
          <w:rFonts w:asciiTheme="minorHAnsi" w:hAnsiTheme="minorHAnsi" w:cstheme="minorHAnsi"/>
          <w:sz w:val="22"/>
          <w:szCs w:val="22"/>
        </w:rPr>
        <w:t xml:space="preserve">.  The Letter will include instructions for final submittals due prior to execution of the contract.  </w:t>
      </w:r>
    </w:p>
    <w:p w14:paraId="73C25619" w14:textId="77777777" w:rsidR="007A5BAB" w:rsidRPr="00013F34" w:rsidRDefault="007A5BAB" w:rsidP="00482742">
      <w:pPr>
        <w:jc w:val="both"/>
        <w:rPr>
          <w:rFonts w:asciiTheme="minorHAnsi" w:hAnsiTheme="minorHAnsi" w:cstheme="minorHAnsi"/>
          <w:sz w:val="22"/>
          <w:szCs w:val="22"/>
        </w:rPr>
      </w:pPr>
    </w:p>
    <w:p w14:paraId="73C2561A" w14:textId="46CC2285" w:rsidR="005E321D" w:rsidRPr="00013F34" w:rsidRDefault="001D3BE1" w:rsidP="0006179D">
      <w:pPr>
        <w:jc w:val="both"/>
        <w:rPr>
          <w:rFonts w:asciiTheme="minorHAnsi" w:hAnsiTheme="minorHAnsi" w:cstheme="minorHAnsi"/>
          <w:sz w:val="22"/>
          <w:szCs w:val="22"/>
        </w:rPr>
      </w:pPr>
      <w:r w:rsidRPr="00013F34">
        <w:rPr>
          <w:rFonts w:asciiTheme="minorHAnsi" w:hAnsiTheme="minorHAnsi" w:cstheme="minorHAnsi"/>
          <w:sz w:val="22"/>
          <w:szCs w:val="22"/>
        </w:rPr>
        <w:t xml:space="preserve">Once </w:t>
      </w:r>
      <w:r w:rsidR="00563BCB">
        <w:rPr>
          <w:rFonts w:asciiTheme="minorHAnsi" w:hAnsiTheme="minorHAnsi" w:cstheme="minorHAnsi"/>
          <w:sz w:val="22"/>
          <w:szCs w:val="22"/>
        </w:rPr>
        <w:t>SPR</w:t>
      </w:r>
      <w:r w:rsidRPr="00013F34">
        <w:rPr>
          <w:rFonts w:asciiTheme="minorHAnsi" w:hAnsiTheme="minorHAnsi" w:cstheme="minorHAnsi"/>
          <w:sz w:val="22"/>
          <w:szCs w:val="22"/>
        </w:rPr>
        <w:t xml:space="preserve"> has finalized and issued the contract for signature, the </w:t>
      </w:r>
      <w:r w:rsidR="00C722E7" w:rsidRPr="00013F34">
        <w:rPr>
          <w:rFonts w:asciiTheme="minorHAnsi" w:hAnsiTheme="minorHAnsi" w:cstheme="minorHAnsi"/>
          <w:sz w:val="22"/>
          <w:szCs w:val="22"/>
        </w:rPr>
        <w:t>Consultant</w:t>
      </w:r>
      <w:r w:rsidR="005E321D" w:rsidRPr="00013F34">
        <w:rPr>
          <w:rFonts w:asciiTheme="minorHAnsi" w:hAnsiTheme="minorHAnsi" w:cstheme="minorHAnsi"/>
          <w:sz w:val="22"/>
          <w:szCs w:val="22"/>
        </w:rPr>
        <w:t xml:space="preserve"> </w:t>
      </w:r>
      <w:r w:rsidRPr="00013F34">
        <w:rPr>
          <w:rFonts w:asciiTheme="minorHAnsi" w:hAnsiTheme="minorHAnsi" w:cstheme="minorHAnsi"/>
          <w:sz w:val="22"/>
          <w:szCs w:val="22"/>
        </w:rPr>
        <w:t xml:space="preserve">must </w:t>
      </w:r>
      <w:r w:rsidR="005E321D" w:rsidRPr="00013F34">
        <w:rPr>
          <w:rFonts w:asciiTheme="minorHAnsi" w:hAnsiTheme="minorHAnsi" w:cstheme="minorHAnsi"/>
          <w:sz w:val="22"/>
          <w:szCs w:val="22"/>
        </w:rPr>
        <w:t xml:space="preserve">execute the contract and provide all </w:t>
      </w:r>
      <w:r w:rsidRPr="00013F34">
        <w:rPr>
          <w:rFonts w:asciiTheme="minorHAnsi" w:hAnsiTheme="minorHAnsi" w:cstheme="minorHAnsi"/>
          <w:sz w:val="22"/>
          <w:szCs w:val="22"/>
        </w:rPr>
        <w:t xml:space="preserve">requested </w:t>
      </w:r>
      <w:r w:rsidR="005E321D" w:rsidRPr="00013F34">
        <w:rPr>
          <w:rFonts w:asciiTheme="minorHAnsi" w:hAnsiTheme="minorHAnsi" w:cstheme="minorHAnsi"/>
          <w:sz w:val="22"/>
          <w:szCs w:val="22"/>
        </w:rPr>
        <w:t xml:space="preserve">documents within ten (10) business days.  This includes </w:t>
      </w:r>
      <w:r w:rsidRPr="00013F34">
        <w:rPr>
          <w:rFonts w:asciiTheme="minorHAnsi" w:hAnsiTheme="minorHAnsi" w:cstheme="minorHAnsi"/>
          <w:sz w:val="22"/>
          <w:szCs w:val="22"/>
        </w:rPr>
        <w:t xml:space="preserve">attaining a </w:t>
      </w:r>
      <w:r w:rsidR="005E321D" w:rsidRPr="00013F34">
        <w:rPr>
          <w:rFonts w:asciiTheme="minorHAnsi" w:hAnsiTheme="minorHAnsi" w:cstheme="minorHAnsi"/>
          <w:sz w:val="22"/>
          <w:szCs w:val="22"/>
        </w:rPr>
        <w:t>Seattle Business License</w:t>
      </w:r>
      <w:r w:rsidRPr="00013F34">
        <w:rPr>
          <w:rFonts w:asciiTheme="minorHAnsi" w:hAnsiTheme="minorHAnsi" w:cstheme="minorHAnsi"/>
          <w:sz w:val="22"/>
          <w:szCs w:val="22"/>
        </w:rPr>
        <w:t>,</w:t>
      </w:r>
      <w:r w:rsidR="005E321D" w:rsidRPr="00013F34">
        <w:rPr>
          <w:rFonts w:asciiTheme="minorHAnsi" w:hAnsiTheme="minorHAnsi" w:cstheme="minorHAnsi"/>
          <w:sz w:val="22"/>
          <w:szCs w:val="22"/>
        </w:rPr>
        <w:t xml:space="preserve"> payment of associated taxes due</w:t>
      </w:r>
      <w:r w:rsidRPr="00013F34">
        <w:rPr>
          <w:rFonts w:asciiTheme="minorHAnsi" w:hAnsiTheme="minorHAnsi" w:cstheme="minorHAnsi"/>
          <w:sz w:val="22"/>
          <w:szCs w:val="22"/>
        </w:rPr>
        <w:t>,</w:t>
      </w:r>
      <w:r w:rsidR="005E321D" w:rsidRPr="00013F34">
        <w:rPr>
          <w:rFonts w:asciiTheme="minorHAnsi" w:hAnsiTheme="minorHAnsi" w:cstheme="minorHAnsi"/>
          <w:sz w:val="22"/>
          <w:szCs w:val="22"/>
        </w:rPr>
        <w:t xml:space="preserve"> and providing proof of insurance.  If the </w:t>
      </w:r>
      <w:r w:rsidR="00C722E7" w:rsidRPr="00013F34">
        <w:rPr>
          <w:rFonts w:asciiTheme="minorHAnsi" w:hAnsiTheme="minorHAnsi" w:cstheme="minorHAnsi"/>
          <w:sz w:val="22"/>
          <w:szCs w:val="22"/>
        </w:rPr>
        <w:t>Consultant</w:t>
      </w:r>
      <w:r w:rsidR="005E321D" w:rsidRPr="00013F34">
        <w:rPr>
          <w:rFonts w:asciiTheme="minorHAnsi" w:hAnsiTheme="minorHAnsi" w:cstheme="minorHAnsi"/>
          <w:sz w:val="22"/>
          <w:szCs w:val="22"/>
        </w:rPr>
        <w:t xml:space="preserve"> fails to </w:t>
      </w:r>
      <w:r w:rsidRPr="00013F34">
        <w:rPr>
          <w:rFonts w:asciiTheme="minorHAnsi" w:hAnsiTheme="minorHAnsi" w:cstheme="minorHAnsi"/>
          <w:sz w:val="22"/>
          <w:szCs w:val="22"/>
        </w:rPr>
        <w:t xml:space="preserve">execute the contract with all documents </w:t>
      </w:r>
      <w:r w:rsidR="005E321D" w:rsidRPr="00013F34">
        <w:rPr>
          <w:rFonts w:asciiTheme="minorHAnsi" w:hAnsiTheme="minorHAnsi" w:cstheme="minorHAnsi"/>
          <w:sz w:val="22"/>
          <w:szCs w:val="22"/>
        </w:rPr>
        <w:t xml:space="preserve">within the ten (10) </w:t>
      </w:r>
      <w:proofErr w:type="gramStart"/>
      <w:r w:rsidR="005E321D" w:rsidRPr="00013F34">
        <w:rPr>
          <w:rFonts w:asciiTheme="minorHAnsi" w:hAnsiTheme="minorHAnsi" w:cstheme="minorHAnsi"/>
          <w:sz w:val="22"/>
          <w:szCs w:val="22"/>
        </w:rPr>
        <w:t>day time</w:t>
      </w:r>
      <w:proofErr w:type="gramEnd"/>
      <w:r w:rsidR="005E321D" w:rsidRPr="00013F34">
        <w:rPr>
          <w:rFonts w:asciiTheme="minorHAnsi" w:hAnsiTheme="minorHAnsi" w:cstheme="minorHAnsi"/>
          <w:sz w:val="22"/>
          <w:szCs w:val="22"/>
        </w:rPr>
        <w:t xml:space="preserve"> frame, </w:t>
      </w:r>
      <w:r w:rsidR="00563BCB">
        <w:rPr>
          <w:rFonts w:asciiTheme="minorHAnsi" w:hAnsiTheme="minorHAnsi" w:cstheme="minorHAnsi"/>
          <w:sz w:val="22"/>
          <w:szCs w:val="22"/>
        </w:rPr>
        <w:t>SPR</w:t>
      </w:r>
      <w:r w:rsidR="005E321D" w:rsidRPr="00013F34">
        <w:rPr>
          <w:rFonts w:asciiTheme="minorHAnsi" w:hAnsiTheme="minorHAnsi" w:cstheme="minorHAnsi"/>
          <w:sz w:val="22"/>
          <w:szCs w:val="22"/>
        </w:rPr>
        <w:t xml:space="preserve"> may cancel the award and </w:t>
      </w:r>
      <w:r w:rsidRPr="00013F34">
        <w:rPr>
          <w:rFonts w:asciiTheme="minorHAnsi" w:hAnsiTheme="minorHAnsi" w:cstheme="minorHAnsi"/>
          <w:sz w:val="22"/>
          <w:szCs w:val="22"/>
        </w:rPr>
        <w:t xml:space="preserve">proceed to the </w:t>
      </w:r>
      <w:r w:rsidR="005E321D" w:rsidRPr="00013F34">
        <w:rPr>
          <w:rFonts w:asciiTheme="minorHAnsi" w:hAnsiTheme="minorHAnsi" w:cstheme="minorHAnsi"/>
          <w:sz w:val="22"/>
          <w:szCs w:val="22"/>
        </w:rPr>
        <w:t xml:space="preserve">next ranked </w:t>
      </w:r>
      <w:r w:rsidR="00C722E7" w:rsidRPr="00013F34">
        <w:rPr>
          <w:rFonts w:asciiTheme="minorHAnsi" w:hAnsiTheme="minorHAnsi" w:cstheme="minorHAnsi"/>
          <w:sz w:val="22"/>
          <w:szCs w:val="22"/>
        </w:rPr>
        <w:t>Consultant</w:t>
      </w:r>
      <w:r w:rsidR="005E321D" w:rsidRPr="00013F34">
        <w:rPr>
          <w:rFonts w:asciiTheme="minorHAnsi" w:hAnsiTheme="minorHAnsi" w:cstheme="minorHAnsi"/>
          <w:sz w:val="22"/>
          <w:szCs w:val="22"/>
        </w:rPr>
        <w:t xml:space="preserve">, or cancel or reissue this solicitation.  Cancellation of an award for failure to execute the Contract as attached may </w:t>
      </w:r>
      <w:r w:rsidR="00D12F4A" w:rsidRPr="00013F34">
        <w:rPr>
          <w:rFonts w:asciiTheme="minorHAnsi" w:hAnsiTheme="minorHAnsi" w:cstheme="minorHAnsi"/>
          <w:sz w:val="22"/>
          <w:szCs w:val="22"/>
        </w:rPr>
        <w:t xml:space="preserve">disqualify the firm from </w:t>
      </w:r>
      <w:r w:rsidR="005E321D" w:rsidRPr="00013F34">
        <w:rPr>
          <w:rFonts w:asciiTheme="minorHAnsi" w:hAnsiTheme="minorHAnsi" w:cstheme="minorHAnsi"/>
          <w:sz w:val="22"/>
          <w:szCs w:val="22"/>
        </w:rPr>
        <w:t xml:space="preserve">future solicitations for </w:t>
      </w:r>
      <w:r w:rsidR="0006179D" w:rsidRPr="00013F34">
        <w:rPr>
          <w:rFonts w:asciiTheme="minorHAnsi" w:hAnsiTheme="minorHAnsi" w:cstheme="minorHAnsi"/>
          <w:sz w:val="22"/>
          <w:szCs w:val="22"/>
        </w:rPr>
        <w:t>this</w:t>
      </w:r>
      <w:r w:rsidR="00D12F4A" w:rsidRPr="00013F34">
        <w:rPr>
          <w:rFonts w:asciiTheme="minorHAnsi" w:hAnsiTheme="minorHAnsi" w:cstheme="minorHAnsi"/>
          <w:sz w:val="22"/>
          <w:szCs w:val="22"/>
        </w:rPr>
        <w:t xml:space="preserve"> same work</w:t>
      </w:r>
      <w:r w:rsidR="005E321D" w:rsidRPr="00013F34">
        <w:rPr>
          <w:rFonts w:asciiTheme="minorHAnsi" w:hAnsiTheme="minorHAnsi" w:cstheme="minorHAnsi"/>
          <w:sz w:val="22"/>
          <w:szCs w:val="22"/>
        </w:rPr>
        <w:t>.</w:t>
      </w:r>
    </w:p>
    <w:p w14:paraId="73C2561B" w14:textId="77777777" w:rsidR="005E321D" w:rsidRPr="00013F34" w:rsidRDefault="005E321D" w:rsidP="00482742">
      <w:pPr>
        <w:jc w:val="both"/>
        <w:rPr>
          <w:rFonts w:asciiTheme="minorHAnsi" w:hAnsiTheme="minorHAnsi" w:cstheme="minorHAnsi"/>
          <w:b/>
          <w:sz w:val="22"/>
          <w:szCs w:val="22"/>
        </w:rPr>
      </w:pPr>
    </w:p>
    <w:p w14:paraId="73C2561C" w14:textId="4636FCF1" w:rsidR="005E321D" w:rsidRPr="00013F34" w:rsidRDefault="00B026A7" w:rsidP="00482742">
      <w:pPr>
        <w:jc w:val="both"/>
        <w:rPr>
          <w:rFonts w:asciiTheme="minorHAnsi" w:hAnsiTheme="minorHAnsi" w:cstheme="minorHAnsi"/>
          <w:color w:val="31849B"/>
          <w:sz w:val="22"/>
          <w:szCs w:val="22"/>
        </w:rPr>
      </w:pPr>
      <w:r w:rsidRPr="00013F34">
        <w:rPr>
          <w:rFonts w:asciiTheme="minorHAnsi" w:hAnsiTheme="minorHAnsi" w:cstheme="minorHAnsi"/>
          <w:b/>
          <w:color w:val="31849B"/>
          <w:sz w:val="22"/>
          <w:szCs w:val="22"/>
        </w:rPr>
        <w:t xml:space="preserve">10.5 </w:t>
      </w:r>
      <w:r w:rsidR="005E321D" w:rsidRPr="00013F34">
        <w:rPr>
          <w:rFonts w:asciiTheme="minorHAnsi" w:hAnsiTheme="minorHAnsi" w:cstheme="minorHAnsi"/>
          <w:b/>
          <w:color w:val="31849B"/>
          <w:sz w:val="22"/>
          <w:szCs w:val="22"/>
        </w:rPr>
        <w:t xml:space="preserve">Checklist of </w:t>
      </w:r>
      <w:r w:rsidR="008A78C3" w:rsidRPr="00013F34">
        <w:rPr>
          <w:rFonts w:asciiTheme="minorHAnsi" w:hAnsiTheme="minorHAnsi" w:cstheme="minorHAnsi"/>
          <w:b/>
          <w:color w:val="31849B"/>
          <w:sz w:val="22"/>
          <w:szCs w:val="22"/>
        </w:rPr>
        <w:t>Requirements</w:t>
      </w:r>
      <w:r w:rsidR="005E321D" w:rsidRPr="00013F34">
        <w:rPr>
          <w:rFonts w:asciiTheme="minorHAnsi" w:hAnsiTheme="minorHAnsi" w:cstheme="minorHAnsi"/>
          <w:b/>
          <w:color w:val="31849B"/>
          <w:sz w:val="22"/>
          <w:szCs w:val="22"/>
        </w:rPr>
        <w:t xml:space="preserve"> Prior to Award</w:t>
      </w:r>
      <w:r w:rsidR="005E321D" w:rsidRPr="00013F34">
        <w:rPr>
          <w:rFonts w:asciiTheme="minorHAnsi" w:hAnsiTheme="minorHAnsi" w:cstheme="minorHAnsi"/>
          <w:color w:val="31849B"/>
          <w:sz w:val="22"/>
          <w:szCs w:val="22"/>
        </w:rPr>
        <w:t>.</w:t>
      </w:r>
    </w:p>
    <w:p w14:paraId="73C2561D" w14:textId="77777777" w:rsidR="005E321D" w:rsidRPr="00013F34" w:rsidRDefault="005E321D" w:rsidP="00482742">
      <w:pPr>
        <w:jc w:val="both"/>
        <w:rPr>
          <w:rFonts w:asciiTheme="minorHAnsi" w:hAnsiTheme="minorHAnsi" w:cstheme="minorHAnsi"/>
          <w:sz w:val="22"/>
          <w:szCs w:val="22"/>
        </w:rPr>
      </w:pPr>
      <w:r w:rsidRPr="00013F34">
        <w:rPr>
          <w:rFonts w:asciiTheme="minorHAnsi" w:hAnsiTheme="minorHAnsi" w:cstheme="minorHAnsi"/>
          <w:sz w:val="22"/>
          <w:szCs w:val="22"/>
        </w:rPr>
        <w:t xml:space="preserve">The </w:t>
      </w:r>
      <w:r w:rsidR="00C722E7" w:rsidRPr="00013F34">
        <w:rPr>
          <w:rFonts w:asciiTheme="minorHAnsi" w:hAnsiTheme="minorHAnsi" w:cstheme="minorHAnsi"/>
          <w:sz w:val="22"/>
          <w:szCs w:val="22"/>
        </w:rPr>
        <w:t>Consultant</w:t>
      </w:r>
      <w:r w:rsidRPr="00013F34">
        <w:rPr>
          <w:rFonts w:asciiTheme="minorHAnsi" w:hAnsiTheme="minorHAnsi" w:cstheme="minorHAnsi"/>
          <w:sz w:val="22"/>
          <w:szCs w:val="22"/>
        </w:rPr>
        <w:t xml:space="preserve">(s) should anticipate the Letter will require at least the following.  </w:t>
      </w:r>
      <w:r w:rsidR="00C722E7" w:rsidRPr="00013F34">
        <w:rPr>
          <w:rFonts w:asciiTheme="minorHAnsi" w:hAnsiTheme="minorHAnsi" w:cstheme="minorHAnsi"/>
          <w:sz w:val="22"/>
          <w:szCs w:val="22"/>
        </w:rPr>
        <w:t>Consultant</w:t>
      </w:r>
      <w:r w:rsidRPr="00013F34">
        <w:rPr>
          <w:rFonts w:asciiTheme="minorHAnsi" w:hAnsiTheme="minorHAnsi" w:cstheme="minorHAnsi"/>
          <w:sz w:val="22"/>
          <w:szCs w:val="22"/>
        </w:rPr>
        <w:t xml:space="preserve">s are encouraged to prepare these </w:t>
      </w:r>
      <w:proofErr w:type="gramStart"/>
      <w:r w:rsidRPr="00013F34">
        <w:rPr>
          <w:rFonts w:asciiTheme="minorHAnsi" w:hAnsiTheme="minorHAnsi" w:cstheme="minorHAnsi"/>
          <w:sz w:val="22"/>
          <w:szCs w:val="22"/>
        </w:rPr>
        <w:t>documents</w:t>
      </w:r>
      <w:proofErr w:type="gramEnd"/>
      <w:r w:rsidRPr="00013F34">
        <w:rPr>
          <w:rFonts w:asciiTheme="minorHAnsi" w:hAnsiTheme="minorHAnsi" w:cstheme="minorHAnsi"/>
          <w:sz w:val="22"/>
          <w:szCs w:val="22"/>
        </w:rPr>
        <w:t xml:space="preserve"> </w:t>
      </w:r>
      <w:r w:rsidR="00D34E4A" w:rsidRPr="00013F34">
        <w:rPr>
          <w:rFonts w:asciiTheme="minorHAnsi" w:hAnsiTheme="minorHAnsi" w:cstheme="minorHAnsi"/>
          <w:sz w:val="22"/>
          <w:szCs w:val="22"/>
        </w:rPr>
        <w:t xml:space="preserve">when </w:t>
      </w:r>
      <w:r w:rsidRPr="00013F34">
        <w:rPr>
          <w:rFonts w:asciiTheme="minorHAnsi" w:hAnsiTheme="minorHAnsi" w:cstheme="minorHAnsi"/>
          <w:sz w:val="22"/>
          <w:szCs w:val="22"/>
        </w:rPr>
        <w:t>possible, to eliminate risks of late compliance.</w:t>
      </w:r>
    </w:p>
    <w:p w14:paraId="73C2561E" w14:textId="77777777" w:rsidR="005E321D" w:rsidRPr="00013F34" w:rsidRDefault="005E321D" w:rsidP="00BB795C">
      <w:pPr>
        <w:numPr>
          <w:ilvl w:val="0"/>
          <w:numId w:val="5"/>
        </w:numPr>
        <w:jc w:val="both"/>
        <w:rPr>
          <w:rFonts w:asciiTheme="minorHAnsi" w:hAnsiTheme="minorHAnsi" w:cstheme="minorHAnsi"/>
          <w:sz w:val="22"/>
          <w:szCs w:val="22"/>
        </w:rPr>
      </w:pPr>
      <w:r w:rsidRPr="00013F34">
        <w:rPr>
          <w:rFonts w:asciiTheme="minorHAnsi" w:hAnsiTheme="minorHAnsi" w:cstheme="minorHAnsi"/>
          <w:sz w:val="22"/>
          <w:szCs w:val="22"/>
        </w:rPr>
        <w:t>Seattle Business License is current and all taxes due have been paid.</w:t>
      </w:r>
    </w:p>
    <w:p w14:paraId="73C2561F" w14:textId="77777777" w:rsidR="005E321D" w:rsidRPr="00013F34" w:rsidRDefault="005E321D" w:rsidP="00BB795C">
      <w:pPr>
        <w:numPr>
          <w:ilvl w:val="0"/>
          <w:numId w:val="5"/>
        </w:numPr>
        <w:jc w:val="both"/>
        <w:rPr>
          <w:rFonts w:asciiTheme="minorHAnsi" w:hAnsiTheme="minorHAnsi" w:cstheme="minorHAnsi"/>
          <w:sz w:val="22"/>
          <w:szCs w:val="22"/>
        </w:rPr>
      </w:pPr>
      <w:r w:rsidRPr="00013F34">
        <w:rPr>
          <w:rFonts w:asciiTheme="minorHAnsi" w:hAnsiTheme="minorHAnsi" w:cstheme="minorHAnsi"/>
          <w:sz w:val="22"/>
          <w:szCs w:val="22"/>
        </w:rPr>
        <w:t>State of Washington Business License.</w:t>
      </w:r>
    </w:p>
    <w:p w14:paraId="73C25620" w14:textId="026ABBB5" w:rsidR="005E321D" w:rsidRPr="00013F34" w:rsidRDefault="008A78C3" w:rsidP="00BB795C">
      <w:pPr>
        <w:numPr>
          <w:ilvl w:val="0"/>
          <w:numId w:val="5"/>
        </w:numPr>
        <w:jc w:val="both"/>
        <w:rPr>
          <w:rFonts w:asciiTheme="minorHAnsi" w:hAnsiTheme="minorHAnsi" w:cstheme="minorHAnsi"/>
          <w:sz w:val="22"/>
          <w:szCs w:val="22"/>
        </w:rPr>
      </w:pPr>
      <w:r w:rsidRPr="00013F34">
        <w:rPr>
          <w:rFonts w:asciiTheme="minorHAnsi" w:hAnsiTheme="minorHAnsi" w:cstheme="minorHAnsi"/>
          <w:sz w:val="22"/>
          <w:szCs w:val="22"/>
        </w:rPr>
        <w:t xml:space="preserve">Evidence </w:t>
      </w:r>
      <w:r w:rsidR="005E321D" w:rsidRPr="00013F34">
        <w:rPr>
          <w:rFonts w:asciiTheme="minorHAnsi" w:hAnsiTheme="minorHAnsi" w:cstheme="minorHAnsi"/>
          <w:sz w:val="22"/>
          <w:szCs w:val="22"/>
        </w:rPr>
        <w:t xml:space="preserve">of Insurance </w:t>
      </w:r>
      <w:r w:rsidR="00D12F4A" w:rsidRPr="00013F34">
        <w:rPr>
          <w:rFonts w:asciiTheme="minorHAnsi" w:hAnsiTheme="minorHAnsi" w:cstheme="minorHAnsi"/>
          <w:sz w:val="22"/>
          <w:szCs w:val="22"/>
        </w:rPr>
        <w:t>(if required)</w:t>
      </w:r>
    </w:p>
    <w:p w14:paraId="73C25621" w14:textId="69B05DB5" w:rsidR="005E321D" w:rsidRPr="00013F34" w:rsidRDefault="005E321D" w:rsidP="00BB795C">
      <w:pPr>
        <w:numPr>
          <w:ilvl w:val="0"/>
          <w:numId w:val="5"/>
        </w:numPr>
        <w:jc w:val="both"/>
        <w:rPr>
          <w:rFonts w:asciiTheme="minorHAnsi" w:hAnsiTheme="minorHAnsi" w:cstheme="minorHAnsi"/>
          <w:sz w:val="22"/>
          <w:szCs w:val="22"/>
        </w:rPr>
      </w:pPr>
      <w:r w:rsidRPr="00013F34">
        <w:rPr>
          <w:rFonts w:asciiTheme="minorHAnsi" w:hAnsiTheme="minorHAnsi" w:cstheme="minorHAnsi"/>
          <w:sz w:val="22"/>
          <w:szCs w:val="22"/>
        </w:rPr>
        <w:t>Special Licenses (if any)</w:t>
      </w:r>
    </w:p>
    <w:p w14:paraId="73C25622" w14:textId="77777777" w:rsidR="005E321D" w:rsidRPr="00013F34" w:rsidRDefault="005E321D" w:rsidP="0006179D">
      <w:pPr>
        <w:ind w:firstLine="360"/>
        <w:jc w:val="both"/>
        <w:rPr>
          <w:rFonts w:asciiTheme="minorHAnsi" w:hAnsiTheme="minorHAnsi" w:cstheme="minorHAnsi"/>
          <w:b/>
          <w:sz w:val="22"/>
          <w:szCs w:val="22"/>
        </w:rPr>
      </w:pPr>
    </w:p>
    <w:p w14:paraId="73C25623" w14:textId="649DDFD0" w:rsidR="005E321D" w:rsidRPr="00013F34" w:rsidRDefault="00B026A7" w:rsidP="00482742">
      <w:pPr>
        <w:widowControl w:val="0"/>
        <w:tabs>
          <w:tab w:val="left" w:pos="0"/>
        </w:tabs>
        <w:suppressAutoHyphens/>
        <w:spacing w:line="240" w:lineRule="atLeast"/>
        <w:jc w:val="both"/>
        <w:rPr>
          <w:rFonts w:asciiTheme="minorHAnsi" w:hAnsiTheme="minorHAnsi" w:cstheme="minorHAnsi"/>
          <w:b/>
          <w:color w:val="31849B"/>
          <w:sz w:val="22"/>
          <w:szCs w:val="22"/>
        </w:rPr>
      </w:pPr>
      <w:r w:rsidRPr="00013F34">
        <w:rPr>
          <w:rFonts w:asciiTheme="minorHAnsi" w:hAnsiTheme="minorHAnsi" w:cstheme="minorHAnsi"/>
          <w:b/>
          <w:color w:val="31849B"/>
          <w:sz w:val="22"/>
          <w:szCs w:val="22"/>
        </w:rPr>
        <w:t xml:space="preserve">10.6 </w:t>
      </w:r>
      <w:r w:rsidR="005E321D" w:rsidRPr="00013F34">
        <w:rPr>
          <w:rFonts w:asciiTheme="minorHAnsi" w:hAnsiTheme="minorHAnsi" w:cstheme="minorHAnsi"/>
          <w:b/>
          <w:color w:val="31849B"/>
          <w:sz w:val="22"/>
          <w:szCs w:val="22"/>
        </w:rPr>
        <w:t>Taxpayer Identification Number and W-9.</w:t>
      </w:r>
    </w:p>
    <w:p w14:paraId="73C25624" w14:textId="77777777" w:rsidR="00512266" w:rsidRPr="00013F34" w:rsidRDefault="005E321D" w:rsidP="00B777E9">
      <w:pPr>
        <w:pStyle w:val="BodyText2"/>
        <w:spacing w:line="240" w:lineRule="auto"/>
        <w:jc w:val="both"/>
        <w:rPr>
          <w:rFonts w:asciiTheme="minorHAnsi" w:hAnsiTheme="minorHAnsi" w:cstheme="minorHAnsi"/>
          <w:sz w:val="22"/>
          <w:szCs w:val="22"/>
        </w:rPr>
      </w:pPr>
      <w:r w:rsidRPr="00013F34">
        <w:rPr>
          <w:rFonts w:asciiTheme="minorHAnsi" w:hAnsiTheme="minorHAnsi" w:cstheme="minorHAnsi"/>
          <w:sz w:val="22"/>
          <w:szCs w:val="22"/>
        </w:rPr>
        <w:t xml:space="preserve">Unless the </w:t>
      </w:r>
      <w:r w:rsidR="00C722E7" w:rsidRPr="00013F34">
        <w:rPr>
          <w:rFonts w:asciiTheme="minorHAnsi" w:hAnsiTheme="minorHAnsi" w:cstheme="minorHAnsi"/>
          <w:sz w:val="22"/>
          <w:szCs w:val="22"/>
        </w:rPr>
        <w:t>Consultant</w:t>
      </w:r>
      <w:r w:rsidRPr="00013F34">
        <w:rPr>
          <w:rFonts w:asciiTheme="minorHAnsi" w:hAnsiTheme="minorHAnsi" w:cstheme="minorHAnsi"/>
          <w:sz w:val="22"/>
          <w:szCs w:val="22"/>
        </w:rPr>
        <w:t xml:space="preserve"> has already submitted a Taxpayer Identification Number and Certification Request Form (W-9) to the City, the </w:t>
      </w:r>
      <w:r w:rsidR="00C722E7" w:rsidRPr="00013F34">
        <w:rPr>
          <w:rFonts w:asciiTheme="minorHAnsi" w:hAnsiTheme="minorHAnsi" w:cstheme="minorHAnsi"/>
          <w:sz w:val="22"/>
          <w:szCs w:val="22"/>
        </w:rPr>
        <w:t>Consultant</w:t>
      </w:r>
      <w:r w:rsidRPr="00013F34">
        <w:rPr>
          <w:rFonts w:asciiTheme="minorHAnsi" w:hAnsiTheme="minorHAnsi" w:cstheme="minorHAnsi"/>
          <w:sz w:val="22"/>
          <w:szCs w:val="22"/>
        </w:rPr>
        <w:t xml:space="preserve"> must execute and submit this form prior to the contract </w:t>
      </w:r>
      <w:r w:rsidR="00171AA6" w:rsidRPr="00013F34">
        <w:rPr>
          <w:rFonts w:asciiTheme="minorHAnsi" w:hAnsiTheme="minorHAnsi" w:cstheme="minorHAnsi"/>
          <w:sz w:val="22"/>
          <w:szCs w:val="22"/>
        </w:rPr>
        <w:t>execution date</w:t>
      </w:r>
      <w:r w:rsidRPr="00013F34">
        <w:rPr>
          <w:rFonts w:asciiTheme="minorHAnsi" w:hAnsiTheme="minorHAnsi" w:cstheme="minorHAnsi"/>
          <w:sz w:val="22"/>
          <w:szCs w:val="22"/>
        </w:rPr>
        <w:t xml:space="preserve">.  </w:t>
      </w:r>
    </w:p>
    <w:p w14:paraId="73C25625" w14:textId="3562C46F" w:rsidR="00171AA6" w:rsidRPr="00013F34" w:rsidRDefault="00A16F96" w:rsidP="004C0336">
      <w:pPr>
        <w:pStyle w:val="BodyText2"/>
        <w:spacing w:line="240" w:lineRule="auto"/>
        <w:ind w:firstLine="720"/>
        <w:jc w:val="both"/>
        <w:rPr>
          <w:rFonts w:asciiTheme="minorHAnsi" w:hAnsiTheme="minorHAnsi" w:cstheme="minorHAnsi"/>
          <w:b/>
          <w:sz w:val="22"/>
          <w:szCs w:val="22"/>
        </w:rPr>
      </w:pPr>
      <w:hyperlink r:id="rId35" w:history="1">
        <w:r w:rsidR="00AF1F9B" w:rsidRPr="00013F34">
          <w:rPr>
            <w:rStyle w:val="Hyperlink"/>
            <w:rFonts w:asciiTheme="minorHAnsi" w:hAnsiTheme="minorHAnsi" w:cstheme="minorHAnsi"/>
            <w:sz w:val="22"/>
            <w:szCs w:val="22"/>
          </w:rPr>
          <w:t>http://www.irs.gov/pub/irs-pdf/fw9.pdf</w:t>
        </w:r>
      </w:hyperlink>
    </w:p>
    <w:p w14:paraId="73C25627" w14:textId="77777777" w:rsidR="00716672" w:rsidRPr="00013F34" w:rsidRDefault="00716672" w:rsidP="00482742">
      <w:pPr>
        <w:tabs>
          <w:tab w:val="center" w:pos="4680"/>
        </w:tabs>
        <w:jc w:val="both"/>
        <w:outlineLvl w:val="0"/>
        <w:rPr>
          <w:rFonts w:asciiTheme="minorHAnsi" w:hAnsiTheme="minorHAnsi" w:cstheme="minorHAnsi"/>
          <w:sz w:val="22"/>
          <w:szCs w:val="22"/>
        </w:rPr>
      </w:pPr>
    </w:p>
    <w:p w14:paraId="73C2562C" w14:textId="15DCF766" w:rsidR="00697FAF" w:rsidRPr="00013F34" w:rsidRDefault="00B026A7" w:rsidP="00482742">
      <w:pPr>
        <w:tabs>
          <w:tab w:val="left" w:pos="-720"/>
          <w:tab w:val="left" w:pos="0"/>
          <w:tab w:val="left" w:pos="720"/>
        </w:tabs>
        <w:suppressAutoHyphens/>
        <w:jc w:val="both"/>
        <w:rPr>
          <w:rFonts w:asciiTheme="minorHAnsi" w:hAnsiTheme="minorHAnsi" w:cstheme="minorHAnsi"/>
          <w:b/>
          <w:color w:val="31849B"/>
          <w:sz w:val="22"/>
          <w:szCs w:val="22"/>
        </w:rPr>
      </w:pPr>
      <w:bookmarkStart w:id="100" w:name="businesscase"/>
      <w:bookmarkStart w:id="101" w:name="taxpayeridandw9formappendix"/>
      <w:bookmarkEnd w:id="100"/>
      <w:bookmarkEnd w:id="101"/>
      <w:r w:rsidRPr="00013F34">
        <w:rPr>
          <w:rFonts w:asciiTheme="minorHAnsi" w:hAnsiTheme="minorHAnsi" w:cstheme="minorHAnsi"/>
          <w:b/>
          <w:color w:val="31849B"/>
          <w:sz w:val="22"/>
          <w:szCs w:val="22"/>
        </w:rPr>
        <w:t xml:space="preserve">10.7 </w:t>
      </w:r>
      <w:r w:rsidR="00697FAF" w:rsidRPr="00013F34">
        <w:rPr>
          <w:rFonts w:asciiTheme="minorHAnsi" w:hAnsiTheme="minorHAnsi" w:cstheme="minorHAnsi"/>
          <w:b/>
          <w:color w:val="31849B"/>
          <w:sz w:val="22"/>
          <w:szCs w:val="22"/>
        </w:rPr>
        <w:t>Insurance Requirements</w:t>
      </w:r>
      <w:r w:rsidR="00D12F4A" w:rsidRPr="00013F34">
        <w:rPr>
          <w:rFonts w:asciiTheme="minorHAnsi" w:hAnsiTheme="minorHAnsi" w:cstheme="minorHAnsi"/>
          <w:b/>
          <w:color w:val="31849B"/>
          <w:sz w:val="22"/>
          <w:szCs w:val="22"/>
        </w:rPr>
        <w:t xml:space="preserve"> </w:t>
      </w:r>
    </w:p>
    <w:p w14:paraId="53C6E412" w14:textId="77777777" w:rsidR="00563298" w:rsidRPr="00013F34" w:rsidRDefault="00563298" w:rsidP="00563298">
      <w:pPr>
        <w:tabs>
          <w:tab w:val="left" w:pos="720"/>
        </w:tabs>
        <w:ind w:left="360"/>
        <w:jc w:val="both"/>
        <w:rPr>
          <w:rFonts w:asciiTheme="minorHAnsi" w:hAnsiTheme="minorHAnsi" w:cstheme="minorHAnsi"/>
          <w:sz w:val="22"/>
          <w:szCs w:val="22"/>
        </w:rPr>
      </w:pPr>
      <w:r w:rsidRPr="00013F34">
        <w:rPr>
          <w:rFonts w:asciiTheme="minorHAnsi" w:hAnsiTheme="minorHAnsi" w:cstheme="minorHAnsi"/>
          <w:sz w:val="22"/>
          <w:szCs w:val="22"/>
        </w:rPr>
        <w:t>Proof of insurance is required. Standard insurance required includes:</w:t>
      </w:r>
    </w:p>
    <w:p w14:paraId="7850F78B" w14:textId="723223FF" w:rsidR="00563298" w:rsidRPr="00013F34" w:rsidRDefault="00563298" w:rsidP="00563298">
      <w:pPr>
        <w:pStyle w:val="ListParagraph"/>
        <w:numPr>
          <w:ilvl w:val="0"/>
          <w:numId w:val="33"/>
        </w:numPr>
        <w:tabs>
          <w:tab w:val="left" w:pos="720"/>
        </w:tabs>
        <w:jc w:val="both"/>
        <w:rPr>
          <w:rFonts w:asciiTheme="minorHAnsi" w:hAnsiTheme="minorHAnsi" w:cstheme="minorHAnsi"/>
          <w:sz w:val="22"/>
          <w:szCs w:val="22"/>
        </w:rPr>
      </w:pPr>
      <w:r w:rsidRPr="00013F34">
        <w:rPr>
          <w:rFonts w:asciiTheme="minorHAnsi" w:hAnsiTheme="minorHAnsi" w:cstheme="minorHAnsi"/>
          <w:sz w:val="22"/>
          <w:szCs w:val="22"/>
        </w:rPr>
        <w:t>Commercial General Liability</w:t>
      </w:r>
    </w:p>
    <w:p w14:paraId="03F60AD8" w14:textId="2E3483A5" w:rsidR="00563298" w:rsidRPr="00013F34" w:rsidRDefault="00563298" w:rsidP="00563298">
      <w:pPr>
        <w:pStyle w:val="ListParagraph"/>
        <w:numPr>
          <w:ilvl w:val="0"/>
          <w:numId w:val="33"/>
        </w:numPr>
        <w:tabs>
          <w:tab w:val="left" w:pos="720"/>
        </w:tabs>
        <w:jc w:val="both"/>
        <w:rPr>
          <w:rFonts w:asciiTheme="minorHAnsi" w:hAnsiTheme="minorHAnsi" w:cstheme="minorHAnsi"/>
          <w:sz w:val="22"/>
          <w:szCs w:val="22"/>
        </w:rPr>
      </w:pPr>
      <w:r w:rsidRPr="00013F34">
        <w:rPr>
          <w:rFonts w:asciiTheme="minorHAnsi" w:hAnsiTheme="minorHAnsi" w:cstheme="minorHAnsi"/>
          <w:sz w:val="22"/>
          <w:szCs w:val="22"/>
        </w:rPr>
        <w:t>Automobile Liability</w:t>
      </w:r>
    </w:p>
    <w:p w14:paraId="651BA043" w14:textId="3AA2FED3" w:rsidR="00563298" w:rsidRPr="00013F34" w:rsidRDefault="00563298" w:rsidP="00563298">
      <w:pPr>
        <w:pStyle w:val="ListParagraph"/>
        <w:numPr>
          <w:ilvl w:val="0"/>
          <w:numId w:val="33"/>
        </w:numPr>
        <w:tabs>
          <w:tab w:val="left" w:pos="720"/>
        </w:tabs>
        <w:jc w:val="both"/>
        <w:rPr>
          <w:rFonts w:asciiTheme="minorHAnsi" w:hAnsiTheme="minorHAnsi" w:cstheme="minorHAnsi"/>
          <w:sz w:val="22"/>
          <w:szCs w:val="22"/>
        </w:rPr>
      </w:pPr>
      <w:r w:rsidRPr="00013F34">
        <w:rPr>
          <w:rFonts w:asciiTheme="minorHAnsi" w:hAnsiTheme="minorHAnsi" w:cstheme="minorHAnsi"/>
          <w:sz w:val="22"/>
          <w:szCs w:val="22"/>
        </w:rPr>
        <w:t>Worker’s Compensation</w:t>
      </w:r>
    </w:p>
    <w:p w14:paraId="5210B5FA" w14:textId="471EBC32" w:rsidR="001A7041" w:rsidRPr="00013F34" w:rsidRDefault="00563298" w:rsidP="00563298">
      <w:pPr>
        <w:pStyle w:val="ListParagraph"/>
        <w:numPr>
          <w:ilvl w:val="0"/>
          <w:numId w:val="33"/>
        </w:numPr>
        <w:tabs>
          <w:tab w:val="left" w:pos="720"/>
        </w:tabs>
        <w:jc w:val="both"/>
        <w:rPr>
          <w:rFonts w:asciiTheme="minorHAnsi" w:hAnsiTheme="minorHAnsi" w:cstheme="minorHAnsi"/>
          <w:sz w:val="22"/>
          <w:szCs w:val="22"/>
        </w:rPr>
      </w:pPr>
      <w:r w:rsidRPr="00013F34">
        <w:rPr>
          <w:rFonts w:asciiTheme="minorHAnsi" w:hAnsiTheme="minorHAnsi" w:cstheme="minorHAnsi"/>
          <w:sz w:val="22"/>
          <w:szCs w:val="22"/>
        </w:rPr>
        <w:t>Professional Liability, minimum of $1,000,000</w:t>
      </w:r>
    </w:p>
    <w:p w14:paraId="10561FFB" w14:textId="77777777" w:rsidR="001B608D" w:rsidRPr="00013F34" w:rsidRDefault="001B608D" w:rsidP="001B608D">
      <w:pPr>
        <w:tabs>
          <w:tab w:val="left" w:pos="720"/>
        </w:tabs>
        <w:rPr>
          <w:rFonts w:asciiTheme="minorHAnsi" w:hAnsiTheme="minorHAnsi" w:cstheme="minorHAnsi"/>
          <w:sz w:val="22"/>
          <w:szCs w:val="22"/>
        </w:rPr>
      </w:pPr>
    </w:p>
    <w:p w14:paraId="49B60DE1" w14:textId="64D9BDE0" w:rsidR="001B608D" w:rsidRPr="00013F34" w:rsidRDefault="001B608D" w:rsidP="001B608D">
      <w:pPr>
        <w:tabs>
          <w:tab w:val="left" w:pos="720"/>
        </w:tabs>
        <w:rPr>
          <w:rFonts w:asciiTheme="minorHAnsi" w:hAnsiTheme="minorHAnsi" w:cstheme="minorHAnsi"/>
          <w:sz w:val="22"/>
          <w:szCs w:val="22"/>
        </w:rPr>
      </w:pPr>
      <w:r w:rsidRPr="00013F34">
        <w:rPr>
          <w:rFonts w:asciiTheme="minorHAnsi" w:hAnsiTheme="minorHAnsi" w:cstheme="minorHAnsi"/>
          <w:sz w:val="22"/>
          <w:szCs w:val="22"/>
        </w:rPr>
        <w:t>Link to Insurance Transmittal Form below. http://www.seattle.gov/Documents/Departments/FAS/PurchasingAndContracting/Consulting/fas-city-finance-risk-transmittal-consultant-services.docx</w:t>
      </w:r>
    </w:p>
    <w:p w14:paraId="5FB93797" w14:textId="77777777" w:rsidR="00563298" w:rsidRPr="00013F34" w:rsidRDefault="00563298" w:rsidP="00563298">
      <w:pPr>
        <w:tabs>
          <w:tab w:val="left" w:pos="720"/>
        </w:tabs>
        <w:ind w:left="360"/>
        <w:jc w:val="both"/>
        <w:rPr>
          <w:rFonts w:asciiTheme="minorHAnsi" w:hAnsiTheme="minorHAnsi" w:cstheme="minorHAnsi"/>
          <w:sz w:val="22"/>
          <w:szCs w:val="22"/>
        </w:rPr>
      </w:pPr>
    </w:p>
    <w:p w14:paraId="5E6DB459" w14:textId="0139E21D" w:rsidR="00AF1F9B" w:rsidRPr="00013F34" w:rsidRDefault="00B026A7" w:rsidP="00482742">
      <w:pPr>
        <w:tabs>
          <w:tab w:val="left" w:pos="-720"/>
          <w:tab w:val="left" w:pos="0"/>
          <w:tab w:val="left" w:pos="720"/>
        </w:tabs>
        <w:suppressAutoHyphens/>
        <w:jc w:val="both"/>
        <w:rPr>
          <w:rFonts w:asciiTheme="minorHAnsi" w:hAnsiTheme="minorHAnsi" w:cstheme="minorHAnsi"/>
          <w:b/>
          <w:color w:val="31849B"/>
          <w:spacing w:val="-3"/>
          <w:sz w:val="22"/>
          <w:szCs w:val="22"/>
        </w:rPr>
      </w:pPr>
      <w:r w:rsidRPr="00013F34">
        <w:rPr>
          <w:rFonts w:asciiTheme="minorHAnsi" w:hAnsiTheme="minorHAnsi" w:cstheme="minorHAnsi"/>
          <w:b/>
          <w:color w:val="31849B"/>
          <w:spacing w:val="-3"/>
          <w:sz w:val="22"/>
          <w:szCs w:val="22"/>
        </w:rPr>
        <w:lastRenderedPageBreak/>
        <w:t xml:space="preserve">10.8 </w:t>
      </w:r>
      <w:r w:rsidR="00AF1F9B" w:rsidRPr="00013F34">
        <w:rPr>
          <w:rFonts w:asciiTheme="minorHAnsi" w:hAnsiTheme="minorHAnsi" w:cstheme="minorHAnsi"/>
          <w:b/>
          <w:color w:val="31849B"/>
          <w:spacing w:val="-3"/>
          <w:sz w:val="22"/>
          <w:szCs w:val="22"/>
        </w:rPr>
        <w:t>Standard Consultant</w:t>
      </w:r>
      <w:r w:rsidR="004B08E1" w:rsidRPr="00013F34">
        <w:rPr>
          <w:rFonts w:asciiTheme="minorHAnsi" w:hAnsiTheme="minorHAnsi" w:cstheme="minorHAnsi"/>
          <w:b/>
          <w:color w:val="31849B"/>
          <w:spacing w:val="-3"/>
          <w:sz w:val="22"/>
          <w:szCs w:val="22"/>
        </w:rPr>
        <w:t xml:space="preserve"> </w:t>
      </w:r>
      <w:r w:rsidR="008B3573" w:rsidRPr="00013F34">
        <w:rPr>
          <w:rFonts w:asciiTheme="minorHAnsi" w:hAnsiTheme="minorHAnsi" w:cstheme="minorHAnsi"/>
          <w:b/>
          <w:color w:val="31849B"/>
          <w:spacing w:val="-3"/>
          <w:sz w:val="22"/>
          <w:szCs w:val="22"/>
        </w:rPr>
        <w:t>Contract</w:t>
      </w:r>
      <w:r w:rsidR="00AF1F9B" w:rsidRPr="00013F34">
        <w:rPr>
          <w:rFonts w:asciiTheme="minorHAnsi" w:hAnsiTheme="minorHAnsi" w:cstheme="minorHAnsi"/>
          <w:b/>
          <w:color w:val="31849B"/>
          <w:spacing w:val="-3"/>
          <w:sz w:val="22"/>
          <w:szCs w:val="22"/>
        </w:rPr>
        <w:t xml:space="preserve"> Template</w:t>
      </w:r>
    </w:p>
    <w:p w14:paraId="21B5EF05" w14:textId="68370DFA" w:rsidR="00AF1F9B" w:rsidRPr="00013F34" w:rsidRDefault="00AF1F9B" w:rsidP="00AF1F9B">
      <w:pPr>
        <w:tabs>
          <w:tab w:val="left" w:pos="-720"/>
          <w:tab w:val="left" w:pos="0"/>
          <w:tab w:val="left" w:pos="720"/>
        </w:tabs>
        <w:suppressAutoHyphens/>
        <w:jc w:val="both"/>
        <w:rPr>
          <w:rFonts w:asciiTheme="minorHAnsi" w:hAnsiTheme="minorHAnsi" w:cstheme="minorHAnsi"/>
          <w:spacing w:val="-3"/>
          <w:sz w:val="22"/>
          <w:szCs w:val="22"/>
        </w:rPr>
      </w:pPr>
      <w:r w:rsidRPr="00013F34">
        <w:rPr>
          <w:rFonts w:asciiTheme="minorHAnsi" w:hAnsiTheme="minorHAnsi" w:cstheme="minorHAnsi"/>
          <w:spacing w:val="-3"/>
          <w:sz w:val="22"/>
          <w:szCs w:val="22"/>
        </w:rPr>
        <w:t xml:space="preserve">Found here: </w:t>
      </w:r>
    </w:p>
    <w:p w14:paraId="7B216F81" w14:textId="20172C79" w:rsidR="001A7041" w:rsidRPr="00013F34" w:rsidRDefault="00A16F96" w:rsidP="0060253D">
      <w:pPr>
        <w:ind w:left="360"/>
        <w:jc w:val="both"/>
        <w:rPr>
          <w:rFonts w:asciiTheme="minorHAnsi" w:hAnsiTheme="minorHAnsi" w:cstheme="minorHAnsi"/>
          <w:sz w:val="22"/>
          <w:szCs w:val="22"/>
        </w:rPr>
      </w:pPr>
      <w:hyperlink r:id="rId36" w:history="1">
        <w:r w:rsidR="001A7041" w:rsidRPr="00013F34">
          <w:rPr>
            <w:rStyle w:val="Hyperlink"/>
            <w:rFonts w:asciiTheme="minorHAnsi" w:hAnsiTheme="minorHAnsi" w:cstheme="minorHAnsi"/>
            <w:sz w:val="22"/>
            <w:szCs w:val="22"/>
          </w:rPr>
          <w:t>http://www.seattle.gov/Documents/Departments/FAS/PurchasingAndContracting/Consulting/fas-</w:t>
        </w:r>
        <w:r w:rsidR="004178D3" w:rsidRPr="00013F34">
          <w:rPr>
            <w:rStyle w:val="Hyperlink"/>
            <w:rFonts w:asciiTheme="minorHAnsi" w:hAnsiTheme="minorHAnsi" w:cstheme="minorHAnsi"/>
            <w:sz w:val="22"/>
            <w:szCs w:val="22"/>
          </w:rPr>
          <w:t>PC</w:t>
        </w:r>
        <w:r w:rsidR="001A7041" w:rsidRPr="00013F34">
          <w:rPr>
            <w:rStyle w:val="Hyperlink"/>
            <w:rFonts w:asciiTheme="minorHAnsi" w:hAnsiTheme="minorHAnsi" w:cstheme="minorHAnsi"/>
            <w:sz w:val="22"/>
            <w:szCs w:val="22"/>
          </w:rPr>
          <w:t>-consultant-standard-roster-consultant-agreement.docx</w:t>
        </w:r>
      </w:hyperlink>
    </w:p>
    <w:p w14:paraId="73C25638" w14:textId="1D55AED9" w:rsidR="00623DA6" w:rsidRPr="00013F34" w:rsidRDefault="00AA26E3" w:rsidP="0060253D">
      <w:pPr>
        <w:ind w:left="360"/>
        <w:jc w:val="both"/>
        <w:rPr>
          <w:rFonts w:asciiTheme="minorHAnsi" w:hAnsiTheme="minorHAnsi" w:cstheme="minorHAnsi"/>
          <w:b/>
          <w:sz w:val="22"/>
          <w:szCs w:val="22"/>
          <w:u w:val="single"/>
        </w:rPr>
      </w:pPr>
      <w:r w:rsidRPr="00013F34">
        <w:rPr>
          <w:rFonts w:asciiTheme="minorHAnsi" w:hAnsiTheme="minorHAnsi" w:cstheme="minorHAnsi"/>
          <w:sz w:val="22"/>
          <w:szCs w:val="22"/>
        </w:rPr>
        <w:tab/>
      </w:r>
      <w:r w:rsidR="00CD39AD" w:rsidRPr="00013F34">
        <w:rPr>
          <w:rFonts w:asciiTheme="minorHAnsi" w:hAnsiTheme="minorHAnsi" w:cstheme="minorHAnsi"/>
          <w:sz w:val="22"/>
          <w:szCs w:val="22"/>
        </w:rPr>
        <w:tab/>
      </w:r>
      <w:r w:rsidR="001E1DF5" w:rsidRPr="00013F34">
        <w:rPr>
          <w:rFonts w:asciiTheme="minorHAnsi" w:hAnsiTheme="minorHAnsi" w:cstheme="minorHAnsi"/>
          <w:sz w:val="22"/>
          <w:szCs w:val="22"/>
        </w:rPr>
        <w:tab/>
      </w:r>
      <w:r w:rsidR="009A3159" w:rsidRPr="00013F34">
        <w:rPr>
          <w:rFonts w:asciiTheme="minorHAnsi" w:hAnsiTheme="minorHAnsi" w:cstheme="minorHAnsi"/>
          <w:sz w:val="22"/>
          <w:szCs w:val="22"/>
        </w:rPr>
        <w:tab/>
      </w:r>
      <w:r w:rsidR="006F30CA" w:rsidRPr="00013F34">
        <w:rPr>
          <w:rFonts w:asciiTheme="minorHAnsi" w:hAnsiTheme="minorHAnsi" w:cstheme="minorHAnsi"/>
          <w:sz w:val="22"/>
          <w:szCs w:val="22"/>
        </w:rPr>
        <w:tab/>
      </w:r>
      <w:r w:rsidR="009D7246" w:rsidRPr="00013F34">
        <w:rPr>
          <w:rFonts w:asciiTheme="minorHAnsi" w:hAnsiTheme="minorHAnsi" w:cstheme="minorHAnsi"/>
          <w:sz w:val="22"/>
          <w:szCs w:val="22"/>
        </w:rPr>
        <w:tab/>
      </w:r>
      <w:r w:rsidR="00DE1F09" w:rsidRPr="00013F34">
        <w:rPr>
          <w:rFonts w:asciiTheme="minorHAnsi" w:hAnsiTheme="minorHAnsi" w:cstheme="minorHAnsi"/>
          <w:sz w:val="22"/>
          <w:szCs w:val="22"/>
        </w:rPr>
        <w:tab/>
      </w:r>
      <w:r w:rsidR="00F972C0" w:rsidRPr="00013F34">
        <w:rPr>
          <w:rFonts w:asciiTheme="minorHAnsi" w:hAnsiTheme="minorHAnsi" w:cstheme="minorHAnsi"/>
          <w:sz w:val="22"/>
          <w:szCs w:val="22"/>
        </w:rPr>
        <w:tab/>
      </w:r>
      <w:r w:rsidR="00B33341" w:rsidRPr="00013F34">
        <w:rPr>
          <w:rFonts w:asciiTheme="minorHAnsi" w:hAnsiTheme="minorHAnsi" w:cstheme="minorHAnsi"/>
          <w:sz w:val="22"/>
          <w:szCs w:val="22"/>
        </w:rPr>
        <w:tab/>
      </w:r>
      <w:r w:rsidR="00CA294B" w:rsidRPr="00013F34">
        <w:rPr>
          <w:rFonts w:asciiTheme="minorHAnsi" w:hAnsiTheme="minorHAnsi" w:cstheme="minorHAnsi"/>
          <w:sz w:val="22"/>
          <w:szCs w:val="22"/>
        </w:rPr>
        <w:tab/>
      </w:r>
      <w:r w:rsidR="004E63D0" w:rsidRPr="00013F34">
        <w:rPr>
          <w:rFonts w:asciiTheme="minorHAnsi" w:hAnsiTheme="minorHAnsi" w:cstheme="minorHAnsi"/>
          <w:sz w:val="22"/>
          <w:szCs w:val="22"/>
        </w:rPr>
        <w:tab/>
      </w:r>
      <w:r w:rsidR="0057439A" w:rsidRPr="00013F34">
        <w:rPr>
          <w:rFonts w:asciiTheme="minorHAnsi" w:hAnsiTheme="minorHAnsi" w:cstheme="minorHAnsi"/>
          <w:sz w:val="22"/>
          <w:szCs w:val="22"/>
        </w:rPr>
        <w:tab/>
      </w:r>
      <w:r w:rsidR="0057439A" w:rsidRPr="00013F34">
        <w:rPr>
          <w:rFonts w:asciiTheme="minorHAnsi" w:hAnsiTheme="minorHAnsi" w:cstheme="minorHAnsi"/>
          <w:sz w:val="22"/>
          <w:szCs w:val="22"/>
        </w:rPr>
        <w:tab/>
      </w:r>
      <w:r w:rsidR="0057439A" w:rsidRPr="00013F34">
        <w:rPr>
          <w:rFonts w:asciiTheme="minorHAnsi" w:hAnsiTheme="minorHAnsi" w:cstheme="minorHAnsi"/>
          <w:sz w:val="22"/>
          <w:szCs w:val="22"/>
        </w:rPr>
        <w:tab/>
      </w:r>
      <w:r w:rsidR="00CB20E6" w:rsidRPr="00013F34">
        <w:rPr>
          <w:rFonts w:asciiTheme="minorHAnsi" w:hAnsiTheme="minorHAnsi" w:cstheme="minorHAnsi"/>
          <w:sz w:val="22"/>
          <w:szCs w:val="22"/>
        </w:rPr>
        <w:tab/>
      </w:r>
      <w:r w:rsidR="0057439A" w:rsidRPr="00013F34">
        <w:rPr>
          <w:rFonts w:asciiTheme="minorHAnsi" w:hAnsiTheme="minorHAnsi" w:cstheme="minorHAnsi"/>
          <w:sz w:val="22"/>
          <w:szCs w:val="22"/>
        </w:rPr>
        <w:tab/>
      </w:r>
      <w:r w:rsidR="009C127E" w:rsidRPr="00013F34">
        <w:rPr>
          <w:rFonts w:asciiTheme="minorHAnsi" w:hAnsiTheme="minorHAnsi" w:cstheme="minorHAnsi"/>
          <w:sz w:val="22"/>
          <w:szCs w:val="22"/>
        </w:rPr>
        <w:tab/>
      </w:r>
      <w:r w:rsidR="009C127E" w:rsidRPr="00013F34">
        <w:rPr>
          <w:rFonts w:asciiTheme="minorHAnsi" w:hAnsiTheme="minorHAnsi" w:cstheme="minorHAnsi"/>
          <w:sz w:val="22"/>
          <w:szCs w:val="22"/>
        </w:rPr>
        <w:tab/>
      </w:r>
      <w:r w:rsidR="00CE66B4" w:rsidRPr="00013F34">
        <w:rPr>
          <w:rFonts w:asciiTheme="minorHAnsi" w:hAnsiTheme="minorHAnsi" w:cstheme="minorHAnsi"/>
          <w:b/>
        </w:rPr>
        <w:t xml:space="preserve"> </w:t>
      </w:r>
    </w:p>
    <w:sectPr w:rsidR="00623DA6" w:rsidRPr="00013F34" w:rsidSect="00503828">
      <w:footerReference w:type="even" r:id="rId37"/>
      <w:footerReference w:type="default" r:id="rId38"/>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22B8" w14:textId="77777777" w:rsidR="005B64E4" w:rsidRDefault="005B64E4">
      <w:r>
        <w:separator/>
      </w:r>
    </w:p>
  </w:endnote>
  <w:endnote w:type="continuationSeparator" w:id="0">
    <w:p w14:paraId="71B34745" w14:textId="77777777" w:rsidR="005B64E4" w:rsidRDefault="005B64E4">
      <w:r>
        <w:continuationSeparator/>
      </w:r>
    </w:p>
  </w:endnote>
  <w:endnote w:type="continuationNotice" w:id="1">
    <w:p w14:paraId="04787981" w14:textId="77777777" w:rsidR="005B64E4" w:rsidRDefault="005B6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aco">
    <w:panose1 w:val="00000000000000000000"/>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564D" w14:textId="673296BE" w:rsidR="00E17250" w:rsidRDefault="00E17250"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8C8">
      <w:rPr>
        <w:rStyle w:val="PageNumber"/>
        <w:noProof/>
      </w:rPr>
      <w:t>1</w:t>
    </w:r>
    <w:r>
      <w:rPr>
        <w:rStyle w:val="PageNumber"/>
      </w:rPr>
      <w:fldChar w:fldCharType="end"/>
    </w:r>
  </w:p>
  <w:p w14:paraId="73C2564E" w14:textId="77777777" w:rsidR="00E17250" w:rsidRDefault="00E17250"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564F" w14:textId="7EB1225B" w:rsidR="00E17250" w:rsidRDefault="00E17250">
    <w:pPr>
      <w:pStyle w:val="Footer"/>
      <w:jc w:val="right"/>
    </w:pPr>
    <w:r>
      <w:fldChar w:fldCharType="begin"/>
    </w:r>
    <w:r>
      <w:instrText xml:space="preserve"> PAGE   \* MERGEFORMAT </w:instrText>
    </w:r>
    <w:r>
      <w:fldChar w:fldCharType="separate"/>
    </w:r>
    <w:r>
      <w:rPr>
        <w:noProof/>
      </w:rPr>
      <w:t>16</w:t>
    </w:r>
    <w:r>
      <w:fldChar w:fldCharType="end"/>
    </w:r>
  </w:p>
  <w:p w14:paraId="73C25650" w14:textId="51E9F668" w:rsidR="00E17250" w:rsidRPr="00AC71A7" w:rsidRDefault="00E17250" w:rsidP="00BF7153">
    <w:pPr>
      <w:pStyle w:val="Footer"/>
      <w:ind w:right="360"/>
      <w:rPr>
        <w:rFonts w:asciiTheme="minorHAnsi" w:hAnsiTheme="minorHAnsi"/>
        <w:color w:val="5F497A"/>
        <w:sz w:val="20"/>
        <w:szCs w:val="20"/>
      </w:rPr>
    </w:pPr>
    <w:r w:rsidRPr="00AC71A7">
      <w:rPr>
        <w:rFonts w:asciiTheme="minorHAnsi" w:hAnsiTheme="minorHAnsi"/>
        <w:color w:val="5F497A"/>
        <w:sz w:val="20"/>
        <w:szCs w:val="20"/>
      </w:rPr>
      <w:t xml:space="preserve">FAS Version </w:t>
    </w:r>
    <w:r w:rsidR="003A0772">
      <w:rPr>
        <w:rFonts w:asciiTheme="minorHAnsi" w:hAnsiTheme="minorHAnsi"/>
        <w:color w:val="5F497A"/>
        <w:sz w:val="20"/>
        <w:szCs w:val="20"/>
      </w:rPr>
      <w:t>3/9/2023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4E0D4" w14:textId="77777777" w:rsidR="005B64E4" w:rsidRDefault="005B64E4">
      <w:r>
        <w:separator/>
      </w:r>
    </w:p>
  </w:footnote>
  <w:footnote w:type="continuationSeparator" w:id="0">
    <w:p w14:paraId="1E493E2F" w14:textId="77777777" w:rsidR="005B64E4" w:rsidRDefault="005B64E4">
      <w:r>
        <w:continuationSeparator/>
      </w:r>
    </w:p>
  </w:footnote>
  <w:footnote w:type="continuationNotice" w:id="1">
    <w:p w14:paraId="7E088D07" w14:textId="77777777" w:rsidR="005B64E4" w:rsidRDefault="005B64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75BE"/>
    <w:multiLevelType w:val="hybridMultilevel"/>
    <w:tmpl w:val="63A05272"/>
    <w:lvl w:ilvl="0" w:tplc="4E4A033A">
      <w:start w:val="1"/>
      <w:numFmt w:val="decimal"/>
      <w:lvlText w:val="%1."/>
      <w:lvlJc w:val="left"/>
      <w:pPr>
        <w:ind w:left="5040" w:hanging="360"/>
      </w:pPr>
      <w:rPr>
        <w:rFonts w:ascii="Arial" w:hAnsi="Arial" w:hint="default"/>
        <w:b/>
        <w:color w:val="auto"/>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07D65577"/>
    <w:multiLevelType w:val="hybridMultilevel"/>
    <w:tmpl w:val="1F7ACC58"/>
    <w:lvl w:ilvl="0" w:tplc="B980F5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76D94"/>
    <w:multiLevelType w:val="hybridMultilevel"/>
    <w:tmpl w:val="ED6012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83CBA"/>
    <w:multiLevelType w:val="hybridMultilevel"/>
    <w:tmpl w:val="A552CA7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9F44FB"/>
    <w:multiLevelType w:val="hybridMultilevel"/>
    <w:tmpl w:val="81DAE61E"/>
    <w:lvl w:ilvl="0" w:tplc="D91C9CB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C1EED"/>
    <w:multiLevelType w:val="hybridMultilevel"/>
    <w:tmpl w:val="A514822E"/>
    <w:lvl w:ilvl="0" w:tplc="C8482DFE">
      <w:start w:val="1"/>
      <w:numFmt w:val="decimal"/>
      <w:lvlText w:val="%1."/>
      <w:lvlJc w:val="left"/>
      <w:pPr>
        <w:tabs>
          <w:tab w:val="num" w:pos="720"/>
        </w:tabs>
        <w:ind w:left="720" w:hanging="360"/>
      </w:pPr>
      <w:rPr>
        <w:rFonts w:asciiTheme="majorHAnsi" w:hAnsiTheme="majorHAnsi" w:hint="default"/>
        <w:b/>
        <w:i w:val="0"/>
        <w:color w:val="31849B" w:themeColor="accent5" w:themeShade="BF"/>
        <w:sz w:val="36"/>
        <w:szCs w:val="36"/>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8" w15:restartNumberingAfterBreak="0">
    <w:nsid w:val="1EFF4E99"/>
    <w:multiLevelType w:val="multilevel"/>
    <w:tmpl w:val="F934003A"/>
    <w:lvl w:ilvl="0">
      <w:start w:val="9"/>
      <w:numFmt w:val="decimal"/>
      <w:lvlText w:val="%1"/>
      <w:lvlJc w:val="left"/>
      <w:pPr>
        <w:ind w:left="360" w:hanging="360"/>
      </w:pPr>
      <w:rPr>
        <w:rFonts w:hint="default"/>
        <w:b/>
      </w:rPr>
    </w:lvl>
    <w:lvl w:ilvl="1">
      <w:start w:val="9"/>
      <w:numFmt w:val="decimal"/>
      <w:lvlText w:val="%1.%2"/>
      <w:lvlJc w:val="left"/>
      <w:pPr>
        <w:ind w:left="45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8883150"/>
    <w:multiLevelType w:val="hybridMultilevel"/>
    <w:tmpl w:val="0AE080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9F201C"/>
    <w:multiLevelType w:val="hybridMultilevel"/>
    <w:tmpl w:val="FA401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13410D"/>
    <w:multiLevelType w:val="hybridMultilevel"/>
    <w:tmpl w:val="467C89F6"/>
    <w:lvl w:ilvl="0" w:tplc="B980F5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25C97"/>
    <w:multiLevelType w:val="hybridMultilevel"/>
    <w:tmpl w:val="CB5C0892"/>
    <w:lvl w:ilvl="0" w:tplc="61F8EB56">
      <w:start w:val="7"/>
      <w:numFmt w:val="bullet"/>
      <w:lvlText w:val="-"/>
      <w:lvlJc w:val="left"/>
      <w:pPr>
        <w:ind w:left="600" w:hanging="360"/>
      </w:pPr>
      <w:rPr>
        <w:rFonts w:ascii="Cambria" w:eastAsia="Times New Roman" w:hAnsi="Cambria"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3" w15:restartNumberingAfterBreak="0">
    <w:nsid w:val="3C070D90"/>
    <w:multiLevelType w:val="hybridMultilevel"/>
    <w:tmpl w:val="D95AFB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E0752AF"/>
    <w:multiLevelType w:val="hybridMultilevel"/>
    <w:tmpl w:val="C8865EC6"/>
    <w:lvl w:ilvl="0" w:tplc="13145996">
      <w:start w:val="1"/>
      <w:numFmt w:val="bullet"/>
      <w:pStyle w:val="Bulletlist2"/>
      <w:lvlText w:val=""/>
      <w:lvlJc w:val="left"/>
      <w:pPr>
        <w:tabs>
          <w:tab w:val="num" w:pos="1080"/>
        </w:tabs>
        <w:ind w:left="1080" w:hanging="360"/>
      </w:pPr>
      <w:rPr>
        <w:rFonts w:ascii="Symbol" w:hAnsi="Symbol" w:hint="default"/>
        <w:sz w:val="20"/>
      </w:rPr>
    </w:lvl>
    <w:lvl w:ilvl="1" w:tplc="5A70EE88">
      <w:start w:val="1"/>
      <w:numFmt w:val="bullet"/>
      <w:lvlText w:val="o"/>
      <w:lvlJc w:val="left"/>
      <w:pPr>
        <w:tabs>
          <w:tab w:val="num" w:pos="1440"/>
        </w:tabs>
        <w:ind w:left="1440" w:hanging="360"/>
      </w:pPr>
      <w:rPr>
        <w:rFonts w:ascii="Courier New" w:hAnsi="Courier New" w:hint="default"/>
      </w:rPr>
    </w:lvl>
    <w:lvl w:ilvl="2" w:tplc="83A02094">
      <w:start w:val="1"/>
      <w:numFmt w:val="bullet"/>
      <w:lvlText w:val=""/>
      <w:lvlJc w:val="left"/>
      <w:pPr>
        <w:tabs>
          <w:tab w:val="num" w:pos="2160"/>
        </w:tabs>
        <w:ind w:left="2160" w:hanging="360"/>
      </w:pPr>
      <w:rPr>
        <w:rFonts w:ascii="Wingdings" w:hAnsi="Wingdings" w:hint="default"/>
      </w:rPr>
    </w:lvl>
    <w:lvl w:ilvl="3" w:tplc="36165B86">
      <w:start w:val="1"/>
      <w:numFmt w:val="bullet"/>
      <w:lvlText w:val=""/>
      <w:lvlJc w:val="left"/>
      <w:pPr>
        <w:tabs>
          <w:tab w:val="num" w:pos="2880"/>
        </w:tabs>
        <w:ind w:left="2880" w:hanging="360"/>
      </w:pPr>
      <w:rPr>
        <w:rFonts w:ascii="Symbol" w:hAnsi="Symbol" w:hint="default"/>
      </w:rPr>
    </w:lvl>
    <w:lvl w:ilvl="4" w:tplc="8FB6BC2E">
      <w:start w:val="1"/>
      <w:numFmt w:val="bullet"/>
      <w:lvlText w:val="o"/>
      <w:lvlJc w:val="left"/>
      <w:pPr>
        <w:tabs>
          <w:tab w:val="num" w:pos="3600"/>
        </w:tabs>
        <w:ind w:left="3600" w:hanging="360"/>
      </w:pPr>
      <w:rPr>
        <w:rFonts w:ascii="Courier New" w:hAnsi="Courier New" w:hint="default"/>
      </w:rPr>
    </w:lvl>
    <w:lvl w:ilvl="5" w:tplc="C3B23F84">
      <w:start w:val="1"/>
      <w:numFmt w:val="bullet"/>
      <w:lvlText w:val=""/>
      <w:lvlJc w:val="left"/>
      <w:pPr>
        <w:tabs>
          <w:tab w:val="num" w:pos="4320"/>
        </w:tabs>
        <w:ind w:left="4320" w:hanging="360"/>
      </w:pPr>
      <w:rPr>
        <w:rFonts w:ascii="Wingdings" w:hAnsi="Wingdings" w:hint="default"/>
      </w:rPr>
    </w:lvl>
    <w:lvl w:ilvl="6" w:tplc="23DAD73A">
      <w:start w:val="1"/>
      <w:numFmt w:val="bullet"/>
      <w:lvlText w:val=""/>
      <w:lvlJc w:val="left"/>
      <w:pPr>
        <w:tabs>
          <w:tab w:val="num" w:pos="5040"/>
        </w:tabs>
        <w:ind w:left="5040" w:hanging="360"/>
      </w:pPr>
      <w:rPr>
        <w:rFonts w:ascii="Symbol" w:hAnsi="Symbol" w:hint="default"/>
      </w:rPr>
    </w:lvl>
    <w:lvl w:ilvl="7" w:tplc="66D69F30">
      <w:start w:val="1"/>
      <w:numFmt w:val="bullet"/>
      <w:lvlText w:val="o"/>
      <w:lvlJc w:val="left"/>
      <w:pPr>
        <w:tabs>
          <w:tab w:val="num" w:pos="5760"/>
        </w:tabs>
        <w:ind w:left="5760" w:hanging="360"/>
      </w:pPr>
      <w:rPr>
        <w:rFonts w:ascii="Courier New" w:hAnsi="Courier New" w:hint="default"/>
      </w:rPr>
    </w:lvl>
    <w:lvl w:ilvl="8" w:tplc="5B8C826C">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254415"/>
    <w:multiLevelType w:val="hybridMultilevel"/>
    <w:tmpl w:val="35A08A42"/>
    <w:lvl w:ilvl="0" w:tplc="B980F51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496051"/>
    <w:multiLevelType w:val="hybridMultilevel"/>
    <w:tmpl w:val="2D8CCBD2"/>
    <w:lvl w:ilvl="0" w:tplc="87C284BC">
      <w:start w:val="1"/>
      <w:numFmt w:val="lowerLetter"/>
      <w:lvlText w:val="%1."/>
      <w:lvlJc w:val="left"/>
      <w:pPr>
        <w:ind w:left="360" w:hanging="360"/>
      </w:pPr>
      <w:rPr>
        <w:rFonts w:hint="default"/>
        <w:b w:val="0"/>
        <w:color w:val="auto"/>
      </w:rPr>
    </w:lvl>
    <w:lvl w:ilvl="1" w:tplc="8A1832FA" w:tentative="1">
      <w:start w:val="1"/>
      <w:numFmt w:val="lowerLetter"/>
      <w:lvlText w:val="%2."/>
      <w:lvlJc w:val="left"/>
      <w:pPr>
        <w:ind w:left="1080" w:hanging="360"/>
      </w:pPr>
    </w:lvl>
    <w:lvl w:ilvl="2" w:tplc="0DAAA48A" w:tentative="1">
      <w:start w:val="1"/>
      <w:numFmt w:val="lowerRoman"/>
      <w:lvlText w:val="%3."/>
      <w:lvlJc w:val="right"/>
      <w:pPr>
        <w:ind w:left="1800" w:hanging="180"/>
      </w:pPr>
    </w:lvl>
    <w:lvl w:ilvl="3" w:tplc="E9167940" w:tentative="1">
      <w:start w:val="1"/>
      <w:numFmt w:val="decimal"/>
      <w:lvlText w:val="%4."/>
      <w:lvlJc w:val="left"/>
      <w:pPr>
        <w:ind w:left="2520" w:hanging="360"/>
      </w:pPr>
    </w:lvl>
    <w:lvl w:ilvl="4" w:tplc="FCD4EF26" w:tentative="1">
      <w:start w:val="1"/>
      <w:numFmt w:val="lowerLetter"/>
      <w:lvlText w:val="%5."/>
      <w:lvlJc w:val="left"/>
      <w:pPr>
        <w:ind w:left="3240" w:hanging="360"/>
      </w:pPr>
    </w:lvl>
    <w:lvl w:ilvl="5" w:tplc="3D24E716" w:tentative="1">
      <w:start w:val="1"/>
      <w:numFmt w:val="lowerRoman"/>
      <w:lvlText w:val="%6."/>
      <w:lvlJc w:val="right"/>
      <w:pPr>
        <w:ind w:left="3960" w:hanging="180"/>
      </w:pPr>
    </w:lvl>
    <w:lvl w:ilvl="6" w:tplc="DF14C292" w:tentative="1">
      <w:start w:val="1"/>
      <w:numFmt w:val="decimal"/>
      <w:lvlText w:val="%7."/>
      <w:lvlJc w:val="left"/>
      <w:pPr>
        <w:ind w:left="4680" w:hanging="360"/>
      </w:pPr>
    </w:lvl>
    <w:lvl w:ilvl="7" w:tplc="F94C7B1A" w:tentative="1">
      <w:start w:val="1"/>
      <w:numFmt w:val="lowerLetter"/>
      <w:lvlText w:val="%8."/>
      <w:lvlJc w:val="left"/>
      <w:pPr>
        <w:ind w:left="5400" w:hanging="360"/>
      </w:pPr>
    </w:lvl>
    <w:lvl w:ilvl="8" w:tplc="00A281C2" w:tentative="1">
      <w:start w:val="1"/>
      <w:numFmt w:val="lowerRoman"/>
      <w:lvlText w:val="%9."/>
      <w:lvlJc w:val="right"/>
      <w:pPr>
        <w:ind w:left="6120" w:hanging="180"/>
      </w:pPr>
    </w:lvl>
  </w:abstractNum>
  <w:abstractNum w:abstractNumId="18" w15:restartNumberingAfterBreak="0">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EB26C3"/>
    <w:multiLevelType w:val="hybridMultilevel"/>
    <w:tmpl w:val="6AF49E04"/>
    <w:lvl w:ilvl="0" w:tplc="B980F51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AA0517"/>
    <w:multiLevelType w:val="hybridMultilevel"/>
    <w:tmpl w:val="7F1AA3D4"/>
    <w:lvl w:ilvl="0" w:tplc="E87C6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6A35EF"/>
    <w:multiLevelType w:val="multilevel"/>
    <w:tmpl w:val="82766FA8"/>
    <w:lvl w:ilvl="0">
      <w:start w:val="9"/>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87301EA"/>
    <w:multiLevelType w:val="hybridMultilevel"/>
    <w:tmpl w:val="351CC6B8"/>
    <w:lvl w:ilvl="0" w:tplc="DB9EE4FE">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666B4"/>
    <w:multiLevelType w:val="hybridMultilevel"/>
    <w:tmpl w:val="1B282F80"/>
    <w:lvl w:ilvl="0" w:tplc="6B1477A4">
      <w:start w:val="1"/>
      <w:numFmt w:val="lowerLetter"/>
      <w:lvlText w:val="%1."/>
      <w:lvlJc w:val="left"/>
      <w:pPr>
        <w:ind w:left="720" w:hanging="360"/>
      </w:pPr>
      <w:rPr>
        <w:rFonts w:hint="default"/>
      </w:rPr>
    </w:lvl>
    <w:lvl w:ilvl="1" w:tplc="4CA6F72A" w:tentative="1">
      <w:start w:val="1"/>
      <w:numFmt w:val="lowerLetter"/>
      <w:lvlText w:val="%2."/>
      <w:lvlJc w:val="left"/>
      <w:pPr>
        <w:ind w:left="1440" w:hanging="360"/>
      </w:pPr>
    </w:lvl>
    <w:lvl w:ilvl="2" w:tplc="AB602B7C" w:tentative="1">
      <w:start w:val="1"/>
      <w:numFmt w:val="lowerRoman"/>
      <w:lvlText w:val="%3."/>
      <w:lvlJc w:val="right"/>
      <w:pPr>
        <w:ind w:left="2160" w:hanging="180"/>
      </w:pPr>
    </w:lvl>
    <w:lvl w:ilvl="3" w:tplc="99CE0600" w:tentative="1">
      <w:start w:val="1"/>
      <w:numFmt w:val="decimal"/>
      <w:lvlText w:val="%4."/>
      <w:lvlJc w:val="left"/>
      <w:pPr>
        <w:ind w:left="2880" w:hanging="360"/>
      </w:pPr>
    </w:lvl>
    <w:lvl w:ilvl="4" w:tplc="6B6C7002" w:tentative="1">
      <w:start w:val="1"/>
      <w:numFmt w:val="lowerLetter"/>
      <w:lvlText w:val="%5."/>
      <w:lvlJc w:val="left"/>
      <w:pPr>
        <w:ind w:left="3600" w:hanging="360"/>
      </w:pPr>
    </w:lvl>
    <w:lvl w:ilvl="5" w:tplc="928C99C0" w:tentative="1">
      <w:start w:val="1"/>
      <w:numFmt w:val="lowerRoman"/>
      <w:lvlText w:val="%6."/>
      <w:lvlJc w:val="right"/>
      <w:pPr>
        <w:ind w:left="4320" w:hanging="180"/>
      </w:pPr>
    </w:lvl>
    <w:lvl w:ilvl="6" w:tplc="D0F866AA" w:tentative="1">
      <w:start w:val="1"/>
      <w:numFmt w:val="decimal"/>
      <w:lvlText w:val="%7."/>
      <w:lvlJc w:val="left"/>
      <w:pPr>
        <w:ind w:left="5040" w:hanging="360"/>
      </w:pPr>
    </w:lvl>
    <w:lvl w:ilvl="7" w:tplc="F3E2AA2E" w:tentative="1">
      <w:start w:val="1"/>
      <w:numFmt w:val="lowerLetter"/>
      <w:lvlText w:val="%8."/>
      <w:lvlJc w:val="left"/>
      <w:pPr>
        <w:ind w:left="5760" w:hanging="360"/>
      </w:pPr>
    </w:lvl>
    <w:lvl w:ilvl="8" w:tplc="42BC8B12" w:tentative="1">
      <w:start w:val="1"/>
      <w:numFmt w:val="lowerRoman"/>
      <w:lvlText w:val="%9."/>
      <w:lvlJc w:val="right"/>
      <w:pPr>
        <w:ind w:left="6480" w:hanging="180"/>
      </w:pPr>
    </w:lvl>
  </w:abstractNum>
  <w:abstractNum w:abstractNumId="24" w15:restartNumberingAfterBreak="0">
    <w:nsid w:val="6A771DEE"/>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AF45E2F"/>
    <w:multiLevelType w:val="hybridMultilevel"/>
    <w:tmpl w:val="5288BE6A"/>
    <w:lvl w:ilvl="0" w:tplc="DB9EE4F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730357"/>
    <w:multiLevelType w:val="hybridMultilevel"/>
    <w:tmpl w:val="223468EA"/>
    <w:lvl w:ilvl="0" w:tplc="DB9EE4F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4DF6E89"/>
    <w:multiLevelType w:val="hybridMultilevel"/>
    <w:tmpl w:val="8B00049E"/>
    <w:lvl w:ilvl="0" w:tplc="6FFA4536">
      <w:start w:val="2"/>
      <w:numFmt w:val="upperLetter"/>
      <w:pStyle w:val="Heading11"/>
      <w:suff w:val="space"/>
      <w:lvlText w:val="APPENDIX %1"/>
      <w:lvlJc w:val="left"/>
      <w:pPr>
        <w:ind w:left="0" w:firstLine="0"/>
      </w:pPr>
      <w:rPr>
        <w:rFonts w:hint="default"/>
      </w:rPr>
    </w:lvl>
    <w:lvl w:ilvl="1" w:tplc="B3507258">
      <w:start w:val="1"/>
      <w:numFmt w:val="none"/>
      <w:suff w:val="nothing"/>
      <w:lvlText w:val=""/>
      <w:lvlJc w:val="left"/>
      <w:pPr>
        <w:ind w:left="0" w:firstLine="0"/>
      </w:pPr>
      <w:rPr>
        <w:rFonts w:hint="default"/>
      </w:rPr>
    </w:lvl>
    <w:lvl w:ilvl="2" w:tplc="31A26978">
      <w:start w:val="1"/>
      <w:numFmt w:val="none"/>
      <w:suff w:val="nothing"/>
      <w:lvlText w:val=""/>
      <w:lvlJc w:val="left"/>
      <w:pPr>
        <w:ind w:left="0" w:firstLine="0"/>
      </w:pPr>
      <w:rPr>
        <w:rFonts w:hint="default"/>
      </w:rPr>
    </w:lvl>
    <w:lvl w:ilvl="3" w:tplc="774035A4">
      <w:start w:val="1"/>
      <w:numFmt w:val="none"/>
      <w:suff w:val="nothing"/>
      <w:lvlText w:val=""/>
      <w:lvlJc w:val="left"/>
      <w:pPr>
        <w:ind w:left="0" w:firstLine="0"/>
      </w:pPr>
      <w:rPr>
        <w:rFonts w:hint="default"/>
      </w:rPr>
    </w:lvl>
    <w:lvl w:ilvl="4" w:tplc="4D8A0E40">
      <w:start w:val="1"/>
      <w:numFmt w:val="none"/>
      <w:suff w:val="nothing"/>
      <w:lvlText w:val=""/>
      <w:lvlJc w:val="left"/>
      <w:pPr>
        <w:ind w:left="0" w:firstLine="0"/>
      </w:pPr>
      <w:rPr>
        <w:rFonts w:hint="default"/>
      </w:rPr>
    </w:lvl>
    <w:lvl w:ilvl="5" w:tplc="1876BB88">
      <w:start w:val="1"/>
      <w:numFmt w:val="none"/>
      <w:suff w:val="nothing"/>
      <w:lvlText w:val=""/>
      <w:lvlJc w:val="left"/>
      <w:pPr>
        <w:ind w:left="0" w:firstLine="0"/>
      </w:pPr>
      <w:rPr>
        <w:rFonts w:hint="default"/>
      </w:rPr>
    </w:lvl>
    <w:lvl w:ilvl="6" w:tplc="01F43FEA">
      <w:start w:val="1"/>
      <w:numFmt w:val="none"/>
      <w:suff w:val="nothing"/>
      <w:lvlText w:val=""/>
      <w:lvlJc w:val="left"/>
      <w:pPr>
        <w:ind w:left="0" w:firstLine="0"/>
      </w:pPr>
      <w:rPr>
        <w:rFonts w:hint="default"/>
      </w:rPr>
    </w:lvl>
    <w:lvl w:ilvl="7" w:tplc="3F5E5B04">
      <w:start w:val="1"/>
      <w:numFmt w:val="none"/>
      <w:suff w:val="nothing"/>
      <w:lvlText w:val=""/>
      <w:lvlJc w:val="left"/>
      <w:pPr>
        <w:ind w:left="0" w:firstLine="0"/>
      </w:pPr>
      <w:rPr>
        <w:rFonts w:hint="default"/>
      </w:rPr>
    </w:lvl>
    <w:lvl w:ilvl="8" w:tplc="1752143E">
      <w:start w:val="1"/>
      <w:numFmt w:val="none"/>
      <w:suff w:val="nothing"/>
      <w:lvlText w:val=""/>
      <w:lvlJc w:val="left"/>
      <w:pPr>
        <w:ind w:left="0" w:firstLine="0"/>
      </w:pPr>
      <w:rPr>
        <w:rFonts w:hint="default"/>
      </w:rPr>
    </w:lvl>
  </w:abstractNum>
  <w:abstractNum w:abstractNumId="29" w15:restartNumberingAfterBreak="0">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5BC0924"/>
    <w:multiLevelType w:val="hybridMultilevel"/>
    <w:tmpl w:val="B718A8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85C317F"/>
    <w:multiLevelType w:val="multilevel"/>
    <w:tmpl w:val="30D8490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C53E4A"/>
    <w:multiLevelType w:val="hybridMultilevel"/>
    <w:tmpl w:val="B94AD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E211C6"/>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2113265">
    <w:abstractNumId w:val="7"/>
  </w:num>
  <w:num w:numId="2" w16cid:durableId="870923720">
    <w:abstractNumId w:val="14"/>
  </w:num>
  <w:num w:numId="3" w16cid:durableId="1929533453">
    <w:abstractNumId w:val="28"/>
  </w:num>
  <w:num w:numId="4" w16cid:durableId="1383599855">
    <w:abstractNumId w:val="29"/>
  </w:num>
  <w:num w:numId="5" w16cid:durableId="1537549476">
    <w:abstractNumId w:val="3"/>
  </w:num>
  <w:num w:numId="6" w16cid:durableId="185036854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9575211">
    <w:abstractNumId w:val="18"/>
  </w:num>
  <w:num w:numId="8" w16cid:durableId="518272656">
    <w:abstractNumId w:val="0"/>
  </w:num>
  <w:num w:numId="9" w16cid:durableId="1417676565">
    <w:abstractNumId w:val="16"/>
  </w:num>
  <w:num w:numId="10" w16cid:durableId="1497913939">
    <w:abstractNumId w:val="5"/>
  </w:num>
  <w:num w:numId="11" w16cid:durableId="535847582">
    <w:abstractNumId w:val="23"/>
  </w:num>
  <w:num w:numId="12" w16cid:durableId="1893694735">
    <w:abstractNumId w:val="17"/>
  </w:num>
  <w:num w:numId="13" w16cid:durableId="2117404490">
    <w:abstractNumId w:val="24"/>
  </w:num>
  <w:num w:numId="14" w16cid:durableId="1967470909">
    <w:abstractNumId w:val="9"/>
  </w:num>
  <w:num w:numId="15" w16cid:durableId="153763090">
    <w:abstractNumId w:val="12"/>
  </w:num>
  <w:num w:numId="16" w16cid:durableId="2060009125">
    <w:abstractNumId w:val="14"/>
  </w:num>
  <w:num w:numId="17" w16cid:durableId="652686729">
    <w:abstractNumId w:val="32"/>
  </w:num>
  <w:num w:numId="18" w16cid:durableId="2109277576">
    <w:abstractNumId w:val="8"/>
  </w:num>
  <w:num w:numId="19" w16cid:durableId="102847087">
    <w:abstractNumId w:val="21"/>
  </w:num>
  <w:num w:numId="20" w16cid:durableId="618267898">
    <w:abstractNumId w:val="31"/>
  </w:num>
  <w:num w:numId="21" w16cid:durableId="2108502044">
    <w:abstractNumId w:val="20"/>
  </w:num>
  <w:num w:numId="22" w16cid:durableId="1591086150">
    <w:abstractNumId w:val="33"/>
  </w:num>
  <w:num w:numId="23" w16cid:durableId="1362319826">
    <w:abstractNumId w:val="6"/>
  </w:num>
  <w:num w:numId="24" w16cid:durableId="560287880">
    <w:abstractNumId w:val="25"/>
  </w:num>
  <w:num w:numId="25" w16cid:durableId="1090547106">
    <w:abstractNumId w:val="22"/>
  </w:num>
  <w:num w:numId="26" w16cid:durableId="695809719">
    <w:abstractNumId w:val="27"/>
  </w:num>
  <w:num w:numId="27" w16cid:durableId="976295647">
    <w:abstractNumId w:val="10"/>
  </w:num>
  <w:num w:numId="28" w16cid:durableId="165287315">
    <w:abstractNumId w:val="11"/>
  </w:num>
  <w:num w:numId="29" w16cid:durableId="1192066506">
    <w:abstractNumId w:val="1"/>
  </w:num>
  <w:num w:numId="30" w16cid:durableId="1660420927">
    <w:abstractNumId w:val="15"/>
  </w:num>
  <w:num w:numId="31" w16cid:durableId="813108096">
    <w:abstractNumId w:val="19"/>
  </w:num>
  <w:num w:numId="32" w16cid:durableId="536740920">
    <w:abstractNumId w:val="2"/>
  </w:num>
  <w:num w:numId="33" w16cid:durableId="89133102">
    <w:abstractNumId w:val="13"/>
  </w:num>
  <w:num w:numId="34" w16cid:durableId="1247108407">
    <w:abstractNumId w:val="30"/>
  </w:num>
  <w:num w:numId="35" w16cid:durableId="172624999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1C2B"/>
    <w:rsid w:val="00002A3A"/>
    <w:rsid w:val="00003B06"/>
    <w:rsid w:val="00006430"/>
    <w:rsid w:val="00010300"/>
    <w:rsid w:val="000115D8"/>
    <w:rsid w:val="0001275E"/>
    <w:rsid w:val="00013F34"/>
    <w:rsid w:val="00022372"/>
    <w:rsid w:val="00030257"/>
    <w:rsid w:val="00031DA5"/>
    <w:rsid w:val="00031F4C"/>
    <w:rsid w:val="00032081"/>
    <w:rsid w:val="00032720"/>
    <w:rsid w:val="00033EFD"/>
    <w:rsid w:val="00035061"/>
    <w:rsid w:val="000369FC"/>
    <w:rsid w:val="000371C3"/>
    <w:rsid w:val="000402C4"/>
    <w:rsid w:val="00041581"/>
    <w:rsid w:val="0004229D"/>
    <w:rsid w:val="000423F7"/>
    <w:rsid w:val="00043BE0"/>
    <w:rsid w:val="00046C64"/>
    <w:rsid w:val="0004701D"/>
    <w:rsid w:val="00047A24"/>
    <w:rsid w:val="000526C2"/>
    <w:rsid w:val="00052929"/>
    <w:rsid w:val="00053669"/>
    <w:rsid w:val="00054D7D"/>
    <w:rsid w:val="0006179D"/>
    <w:rsid w:val="00061CAE"/>
    <w:rsid w:val="00062D0D"/>
    <w:rsid w:val="00064A6E"/>
    <w:rsid w:val="00064D2F"/>
    <w:rsid w:val="00066EC2"/>
    <w:rsid w:val="000703FF"/>
    <w:rsid w:val="000709FD"/>
    <w:rsid w:val="0007138A"/>
    <w:rsid w:val="00071C1B"/>
    <w:rsid w:val="00072730"/>
    <w:rsid w:val="00074C42"/>
    <w:rsid w:val="000758BC"/>
    <w:rsid w:val="000809FA"/>
    <w:rsid w:val="000813C2"/>
    <w:rsid w:val="00082135"/>
    <w:rsid w:val="00082C05"/>
    <w:rsid w:val="00084570"/>
    <w:rsid w:val="000855F6"/>
    <w:rsid w:val="00085E1D"/>
    <w:rsid w:val="0008626F"/>
    <w:rsid w:val="00086BA7"/>
    <w:rsid w:val="00091218"/>
    <w:rsid w:val="00093E8F"/>
    <w:rsid w:val="00093FC9"/>
    <w:rsid w:val="00096CE5"/>
    <w:rsid w:val="0009752F"/>
    <w:rsid w:val="00097F9E"/>
    <w:rsid w:val="000A17EF"/>
    <w:rsid w:val="000A1937"/>
    <w:rsid w:val="000A3F6E"/>
    <w:rsid w:val="000A5EB4"/>
    <w:rsid w:val="000A6DA9"/>
    <w:rsid w:val="000A7211"/>
    <w:rsid w:val="000A7274"/>
    <w:rsid w:val="000A7E25"/>
    <w:rsid w:val="000B1615"/>
    <w:rsid w:val="000B1D51"/>
    <w:rsid w:val="000B2D02"/>
    <w:rsid w:val="000B3BD4"/>
    <w:rsid w:val="000B4BF6"/>
    <w:rsid w:val="000B4E9C"/>
    <w:rsid w:val="000B7756"/>
    <w:rsid w:val="000C330E"/>
    <w:rsid w:val="000C37DC"/>
    <w:rsid w:val="000C4351"/>
    <w:rsid w:val="000C4D50"/>
    <w:rsid w:val="000C4DEE"/>
    <w:rsid w:val="000C525C"/>
    <w:rsid w:val="000C5279"/>
    <w:rsid w:val="000C570C"/>
    <w:rsid w:val="000C65D5"/>
    <w:rsid w:val="000C6625"/>
    <w:rsid w:val="000C6B7A"/>
    <w:rsid w:val="000C7655"/>
    <w:rsid w:val="000D102D"/>
    <w:rsid w:val="000D1A9D"/>
    <w:rsid w:val="000D2186"/>
    <w:rsid w:val="000D356F"/>
    <w:rsid w:val="000D4B57"/>
    <w:rsid w:val="000D62A7"/>
    <w:rsid w:val="000E00CD"/>
    <w:rsid w:val="000E0212"/>
    <w:rsid w:val="000E2D5F"/>
    <w:rsid w:val="000E3288"/>
    <w:rsid w:val="000E579D"/>
    <w:rsid w:val="000E5AE0"/>
    <w:rsid w:val="000E6186"/>
    <w:rsid w:val="000E7229"/>
    <w:rsid w:val="000E7A1B"/>
    <w:rsid w:val="000F1FB1"/>
    <w:rsid w:val="000F28BB"/>
    <w:rsid w:val="000F329C"/>
    <w:rsid w:val="00100300"/>
    <w:rsid w:val="00100B0C"/>
    <w:rsid w:val="00100F61"/>
    <w:rsid w:val="00101839"/>
    <w:rsid w:val="00101959"/>
    <w:rsid w:val="00104290"/>
    <w:rsid w:val="0010450B"/>
    <w:rsid w:val="00104D99"/>
    <w:rsid w:val="001056B1"/>
    <w:rsid w:val="00105F13"/>
    <w:rsid w:val="001162AA"/>
    <w:rsid w:val="001206C4"/>
    <w:rsid w:val="00120D9C"/>
    <w:rsid w:val="00121610"/>
    <w:rsid w:val="0012162A"/>
    <w:rsid w:val="001226D7"/>
    <w:rsid w:val="00122E0E"/>
    <w:rsid w:val="00123E6B"/>
    <w:rsid w:val="001241B4"/>
    <w:rsid w:val="00127378"/>
    <w:rsid w:val="00127AB6"/>
    <w:rsid w:val="00130E17"/>
    <w:rsid w:val="00132361"/>
    <w:rsid w:val="00134710"/>
    <w:rsid w:val="00136211"/>
    <w:rsid w:val="00140624"/>
    <w:rsid w:val="00141244"/>
    <w:rsid w:val="00141B38"/>
    <w:rsid w:val="00141FFD"/>
    <w:rsid w:val="001426B9"/>
    <w:rsid w:val="00142801"/>
    <w:rsid w:val="00142FDE"/>
    <w:rsid w:val="00145365"/>
    <w:rsid w:val="00146F50"/>
    <w:rsid w:val="00147F65"/>
    <w:rsid w:val="00150D66"/>
    <w:rsid w:val="00151996"/>
    <w:rsid w:val="00151AAD"/>
    <w:rsid w:val="00151DDE"/>
    <w:rsid w:val="00151F59"/>
    <w:rsid w:val="00153F1D"/>
    <w:rsid w:val="001541D8"/>
    <w:rsid w:val="00154348"/>
    <w:rsid w:val="00155CAD"/>
    <w:rsid w:val="00163B14"/>
    <w:rsid w:val="00165868"/>
    <w:rsid w:val="00166FB9"/>
    <w:rsid w:val="00170104"/>
    <w:rsid w:val="00170626"/>
    <w:rsid w:val="00171AA6"/>
    <w:rsid w:val="00175889"/>
    <w:rsid w:val="00176DAA"/>
    <w:rsid w:val="0018012D"/>
    <w:rsid w:val="0018095A"/>
    <w:rsid w:val="00182D59"/>
    <w:rsid w:val="00182EBC"/>
    <w:rsid w:val="00183AB7"/>
    <w:rsid w:val="00183B6C"/>
    <w:rsid w:val="00184FB6"/>
    <w:rsid w:val="001913AC"/>
    <w:rsid w:val="0019184D"/>
    <w:rsid w:val="0019291E"/>
    <w:rsid w:val="00192B70"/>
    <w:rsid w:val="00193161"/>
    <w:rsid w:val="0019492C"/>
    <w:rsid w:val="00195EE0"/>
    <w:rsid w:val="001960F6"/>
    <w:rsid w:val="001A391D"/>
    <w:rsid w:val="001A5821"/>
    <w:rsid w:val="001A7041"/>
    <w:rsid w:val="001B1CC7"/>
    <w:rsid w:val="001B2469"/>
    <w:rsid w:val="001B391A"/>
    <w:rsid w:val="001B4C73"/>
    <w:rsid w:val="001B4EF4"/>
    <w:rsid w:val="001B608D"/>
    <w:rsid w:val="001C0C34"/>
    <w:rsid w:val="001C1294"/>
    <w:rsid w:val="001C4467"/>
    <w:rsid w:val="001C4F70"/>
    <w:rsid w:val="001C619C"/>
    <w:rsid w:val="001C6AB7"/>
    <w:rsid w:val="001D01E0"/>
    <w:rsid w:val="001D13A6"/>
    <w:rsid w:val="001D3BE1"/>
    <w:rsid w:val="001D67A4"/>
    <w:rsid w:val="001E1599"/>
    <w:rsid w:val="001E1DF5"/>
    <w:rsid w:val="001E2C00"/>
    <w:rsid w:val="001E4C87"/>
    <w:rsid w:val="001E5756"/>
    <w:rsid w:val="001E7748"/>
    <w:rsid w:val="001F1415"/>
    <w:rsid w:val="001F31A4"/>
    <w:rsid w:val="001F3388"/>
    <w:rsid w:val="001F6434"/>
    <w:rsid w:val="0020168C"/>
    <w:rsid w:val="00202039"/>
    <w:rsid w:val="0020240C"/>
    <w:rsid w:val="002027D6"/>
    <w:rsid w:val="00212EB6"/>
    <w:rsid w:val="0021310C"/>
    <w:rsid w:val="00214404"/>
    <w:rsid w:val="00216C4E"/>
    <w:rsid w:val="00217F4E"/>
    <w:rsid w:val="002212E1"/>
    <w:rsid w:val="00222218"/>
    <w:rsid w:val="00222411"/>
    <w:rsid w:val="00223B5C"/>
    <w:rsid w:val="00224764"/>
    <w:rsid w:val="00224885"/>
    <w:rsid w:val="002248FC"/>
    <w:rsid w:val="002261B3"/>
    <w:rsid w:val="002270AE"/>
    <w:rsid w:val="00230DBE"/>
    <w:rsid w:val="00232479"/>
    <w:rsid w:val="0023354A"/>
    <w:rsid w:val="00235A54"/>
    <w:rsid w:val="00236DD3"/>
    <w:rsid w:val="00241E5C"/>
    <w:rsid w:val="00242E3F"/>
    <w:rsid w:val="00246F22"/>
    <w:rsid w:val="00254BB2"/>
    <w:rsid w:val="00254FD0"/>
    <w:rsid w:val="00255597"/>
    <w:rsid w:val="002604E5"/>
    <w:rsid w:val="0026348F"/>
    <w:rsid w:val="002640F4"/>
    <w:rsid w:val="00264A5A"/>
    <w:rsid w:val="00265AFB"/>
    <w:rsid w:val="00266FB8"/>
    <w:rsid w:val="00270A49"/>
    <w:rsid w:val="0027170F"/>
    <w:rsid w:val="002816B0"/>
    <w:rsid w:val="00282531"/>
    <w:rsid w:val="00283178"/>
    <w:rsid w:val="002858A4"/>
    <w:rsid w:val="00286F4A"/>
    <w:rsid w:val="002907C5"/>
    <w:rsid w:val="00290E4D"/>
    <w:rsid w:val="0029100A"/>
    <w:rsid w:val="0029310A"/>
    <w:rsid w:val="0029319A"/>
    <w:rsid w:val="002937A6"/>
    <w:rsid w:val="002946DA"/>
    <w:rsid w:val="00294AED"/>
    <w:rsid w:val="00296269"/>
    <w:rsid w:val="002973FD"/>
    <w:rsid w:val="00297FCE"/>
    <w:rsid w:val="002A0227"/>
    <w:rsid w:val="002A279F"/>
    <w:rsid w:val="002A32F6"/>
    <w:rsid w:val="002A3BDF"/>
    <w:rsid w:val="002A3D70"/>
    <w:rsid w:val="002A64DA"/>
    <w:rsid w:val="002A7748"/>
    <w:rsid w:val="002B00E2"/>
    <w:rsid w:val="002B0619"/>
    <w:rsid w:val="002B0C0B"/>
    <w:rsid w:val="002B13E0"/>
    <w:rsid w:val="002B1502"/>
    <w:rsid w:val="002B25B1"/>
    <w:rsid w:val="002B4938"/>
    <w:rsid w:val="002B563A"/>
    <w:rsid w:val="002C02A8"/>
    <w:rsid w:val="002C642A"/>
    <w:rsid w:val="002C661D"/>
    <w:rsid w:val="002C6D0B"/>
    <w:rsid w:val="002D20FC"/>
    <w:rsid w:val="002D3767"/>
    <w:rsid w:val="002D59E5"/>
    <w:rsid w:val="002D5D87"/>
    <w:rsid w:val="002D68D8"/>
    <w:rsid w:val="002D7811"/>
    <w:rsid w:val="002E16CE"/>
    <w:rsid w:val="002F1094"/>
    <w:rsid w:val="002F322C"/>
    <w:rsid w:val="002F4BBD"/>
    <w:rsid w:val="002F6093"/>
    <w:rsid w:val="002F6E45"/>
    <w:rsid w:val="00300094"/>
    <w:rsid w:val="0030146B"/>
    <w:rsid w:val="00301A37"/>
    <w:rsid w:val="00301C41"/>
    <w:rsid w:val="003036F8"/>
    <w:rsid w:val="00306F9C"/>
    <w:rsid w:val="00307221"/>
    <w:rsid w:val="00307D09"/>
    <w:rsid w:val="00307DDD"/>
    <w:rsid w:val="00310DFE"/>
    <w:rsid w:val="0031166F"/>
    <w:rsid w:val="003133E4"/>
    <w:rsid w:val="00313673"/>
    <w:rsid w:val="00313BDC"/>
    <w:rsid w:val="00313CF6"/>
    <w:rsid w:val="0032138D"/>
    <w:rsid w:val="003243E5"/>
    <w:rsid w:val="00325EED"/>
    <w:rsid w:val="003269FB"/>
    <w:rsid w:val="00327659"/>
    <w:rsid w:val="003276C8"/>
    <w:rsid w:val="003360B1"/>
    <w:rsid w:val="0033690C"/>
    <w:rsid w:val="00336A9E"/>
    <w:rsid w:val="00336D39"/>
    <w:rsid w:val="00340021"/>
    <w:rsid w:val="00343129"/>
    <w:rsid w:val="00346CB6"/>
    <w:rsid w:val="00346DB3"/>
    <w:rsid w:val="00350B0B"/>
    <w:rsid w:val="0035388E"/>
    <w:rsid w:val="0036040D"/>
    <w:rsid w:val="00360918"/>
    <w:rsid w:val="00362D34"/>
    <w:rsid w:val="00362E3E"/>
    <w:rsid w:val="00363A29"/>
    <w:rsid w:val="00370738"/>
    <w:rsid w:val="0037236D"/>
    <w:rsid w:val="00372CE6"/>
    <w:rsid w:val="00376A0F"/>
    <w:rsid w:val="00381FF5"/>
    <w:rsid w:val="00382244"/>
    <w:rsid w:val="0038284C"/>
    <w:rsid w:val="003848EE"/>
    <w:rsid w:val="00386299"/>
    <w:rsid w:val="003862B1"/>
    <w:rsid w:val="00391D2F"/>
    <w:rsid w:val="003929AF"/>
    <w:rsid w:val="00394555"/>
    <w:rsid w:val="003961FA"/>
    <w:rsid w:val="003973D8"/>
    <w:rsid w:val="00397FFC"/>
    <w:rsid w:val="003A0772"/>
    <w:rsid w:val="003A244F"/>
    <w:rsid w:val="003A2655"/>
    <w:rsid w:val="003A2C42"/>
    <w:rsid w:val="003A4852"/>
    <w:rsid w:val="003A6571"/>
    <w:rsid w:val="003B2631"/>
    <w:rsid w:val="003B596F"/>
    <w:rsid w:val="003B5C17"/>
    <w:rsid w:val="003C08E5"/>
    <w:rsid w:val="003C0DE2"/>
    <w:rsid w:val="003C1D46"/>
    <w:rsid w:val="003C2192"/>
    <w:rsid w:val="003C38F6"/>
    <w:rsid w:val="003C396F"/>
    <w:rsid w:val="003C4865"/>
    <w:rsid w:val="003C5D34"/>
    <w:rsid w:val="003C63BC"/>
    <w:rsid w:val="003C6980"/>
    <w:rsid w:val="003D106A"/>
    <w:rsid w:val="003D2B13"/>
    <w:rsid w:val="003D446D"/>
    <w:rsid w:val="003D64B6"/>
    <w:rsid w:val="003D6665"/>
    <w:rsid w:val="003D7742"/>
    <w:rsid w:val="003E1654"/>
    <w:rsid w:val="003E3344"/>
    <w:rsid w:val="003E3675"/>
    <w:rsid w:val="003E3840"/>
    <w:rsid w:val="003E5276"/>
    <w:rsid w:val="003F04BA"/>
    <w:rsid w:val="003F05F5"/>
    <w:rsid w:val="003F07AB"/>
    <w:rsid w:val="003F400D"/>
    <w:rsid w:val="003F411A"/>
    <w:rsid w:val="003F6255"/>
    <w:rsid w:val="00400CD1"/>
    <w:rsid w:val="004033B4"/>
    <w:rsid w:val="004035B4"/>
    <w:rsid w:val="004040C1"/>
    <w:rsid w:val="004072E1"/>
    <w:rsid w:val="00411513"/>
    <w:rsid w:val="00412D61"/>
    <w:rsid w:val="00415EEC"/>
    <w:rsid w:val="004178D3"/>
    <w:rsid w:val="00420681"/>
    <w:rsid w:val="0042732D"/>
    <w:rsid w:val="00431F91"/>
    <w:rsid w:val="0043307D"/>
    <w:rsid w:val="00434BE7"/>
    <w:rsid w:val="00435629"/>
    <w:rsid w:val="0043605B"/>
    <w:rsid w:val="004369A2"/>
    <w:rsid w:val="00440B63"/>
    <w:rsid w:val="004413D7"/>
    <w:rsid w:val="004414F4"/>
    <w:rsid w:val="004447AF"/>
    <w:rsid w:val="0044508A"/>
    <w:rsid w:val="0044603C"/>
    <w:rsid w:val="00447EA7"/>
    <w:rsid w:val="004509E1"/>
    <w:rsid w:val="00451385"/>
    <w:rsid w:val="004521B4"/>
    <w:rsid w:val="004559C2"/>
    <w:rsid w:val="00456718"/>
    <w:rsid w:val="00465498"/>
    <w:rsid w:val="00466DF3"/>
    <w:rsid w:val="00476AD1"/>
    <w:rsid w:val="00476E28"/>
    <w:rsid w:val="004813C9"/>
    <w:rsid w:val="00481699"/>
    <w:rsid w:val="00482742"/>
    <w:rsid w:val="00482C3E"/>
    <w:rsid w:val="0048429D"/>
    <w:rsid w:val="00490C0B"/>
    <w:rsid w:val="0049142D"/>
    <w:rsid w:val="004919F4"/>
    <w:rsid w:val="00491FF9"/>
    <w:rsid w:val="00492746"/>
    <w:rsid w:val="004937DE"/>
    <w:rsid w:val="00495BD5"/>
    <w:rsid w:val="00496076"/>
    <w:rsid w:val="004A0334"/>
    <w:rsid w:val="004A0C51"/>
    <w:rsid w:val="004A15F9"/>
    <w:rsid w:val="004A2946"/>
    <w:rsid w:val="004A54EC"/>
    <w:rsid w:val="004A78F6"/>
    <w:rsid w:val="004B08E1"/>
    <w:rsid w:val="004B26C3"/>
    <w:rsid w:val="004B2B23"/>
    <w:rsid w:val="004B2B73"/>
    <w:rsid w:val="004B2C62"/>
    <w:rsid w:val="004B2FDF"/>
    <w:rsid w:val="004B39D7"/>
    <w:rsid w:val="004B4706"/>
    <w:rsid w:val="004B5831"/>
    <w:rsid w:val="004B5EFE"/>
    <w:rsid w:val="004B733C"/>
    <w:rsid w:val="004C0336"/>
    <w:rsid w:val="004C1951"/>
    <w:rsid w:val="004C2D72"/>
    <w:rsid w:val="004C735D"/>
    <w:rsid w:val="004C76AD"/>
    <w:rsid w:val="004C7CD7"/>
    <w:rsid w:val="004D1CC8"/>
    <w:rsid w:val="004D1CFF"/>
    <w:rsid w:val="004D1F01"/>
    <w:rsid w:val="004D557A"/>
    <w:rsid w:val="004D6F0B"/>
    <w:rsid w:val="004D7061"/>
    <w:rsid w:val="004E0BE5"/>
    <w:rsid w:val="004E2EBE"/>
    <w:rsid w:val="004E38BB"/>
    <w:rsid w:val="004E4AE6"/>
    <w:rsid w:val="004E50FB"/>
    <w:rsid w:val="004E63D0"/>
    <w:rsid w:val="004F037F"/>
    <w:rsid w:val="004F284F"/>
    <w:rsid w:val="004F37C0"/>
    <w:rsid w:val="004F4D17"/>
    <w:rsid w:val="004F6526"/>
    <w:rsid w:val="004F6CAD"/>
    <w:rsid w:val="00501756"/>
    <w:rsid w:val="00503828"/>
    <w:rsid w:val="00503835"/>
    <w:rsid w:val="00504732"/>
    <w:rsid w:val="00505368"/>
    <w:rsid w:val="00506DB7"/>
    <w:rsid w:val="00510AB6"/>
    <w:rsid w:val="0051146E"/>
    <w:rsid w:val="00512266"/>
    <w:rsid w:val="00512D11"/>
    <w:rsid w:val="005137CA"/>
    <w:rsid w:val="0051606E"/>
    <w:rsid w:val="0051715B"/>
    <w:rsid w:val="005176D9"/>
    <w:rsid w:val="005213F6"/>
    <w:rsid w:val="00521750"/>
    <w:rsid w:val="00525DE2"/>
    <w:rsid w:val="00530891"/>
    <w:rsid w:val="00530BC1"/>
    <w:rsid w:val="00531AB6"/>
    <w:rsid w:val="00532936"/>
    <w:rsid w:val="00532E79"/>
    <w:rsid w:val="005338EB"/>
    <w:rsid w:val="00533ADB"/>
    <w:rsid w:val="0053505F"/>
    <w:rsid w:val="00543102"/>
    <w:rsid w:val="00544C66"/>
    <w:rsid w:val="005452B0"/>
    <w:rsid w:val="00546E3D"/>
    <w:rsid w:val="005470B1"/>
    <w:rsid w:val="00547368"/>
    <w:rsid w:val="00547E8C"/>
    <w:rsid w:val="005503FD"/>
    <w:rsid w:val="0055159D"/>
    <w:rsid w:val="0055224F"/>
    <w:rsid w:val="005548C8"/>
    <w:rsid w:val="00554C78"/>
    <w:rsid w:val="0055501B"/>
    <w:rsid w:val="005608CD"/>
    <w:rsid w:val="00560D67"/>
    <w:rsid w:val="00561E9B"/>
    <w:rsid w:val="00561F65"/>
    <w:rsid w:val="00562368"/>
    <w:rsid w:val="00562470"/>
    <w:rsid w:val="00562BAB"/>
    <w:rsid w:val="00563298"/>
    <w:rsid w:val="00563BCB"/>
    <w:rsid w:val="00564119"/>
    <w:rsid w:val="005647E2"/>
    <w:rsid w:val="00567CF9"/>
    <w:rsid w:val="005703F5"/>
    <w:rsid w:val="00570781"/>
    <w:rsid w:val="0057251C"/>
    <w:rsid w:val="0057349B"/>
    <w:rsid w:val="00573E30"/>
    <w:rsid w:val="0057439A"/>
    <w:rsid w:val="00575ECD"/>
    <w:rsid w:val="00577070"/>
    <w:rsid w:val="0057780B"/>
    <w:rsid w:val="005806A9"/>
    <w:rsid w:val="005810D8"/>
    <w:rsid w:val="00583C7C"/>
    <w:rsid w:val="00591178"/>
    <w:rsid w:val="00593378"/>
    <w:rsid w:val="0059434F"/>
    <w:rsid w:val="005949A1"/>
    <w:rsid w:val="00597AF8"/>
    <w:rsid w:val="005A0071"/>
    <w:rsid w:val="005A0D44"/>
    <w:rsid w:val="005A0E29"/>
    <w:rsid w:val="005A4136"/>
    <w:rsid w:val="005A5504"/>
    <w:rsid w:val="005A5696"/>
    <w:rsid w:val="005A6728"/>
    <w:rsid w:val="005B0A8C"/>
    <w:rsid w:val="005B15D7"/>
    <w:rsid w:val="005B3B8F"/>
    <w:rsid w:val="005B5EDD"/>
    <w:rsid w:val="005B64E4"/>
    <w:rsid w:val="005B6C01"/>
    <w:rsid w:val="005C1151"/>
    <w:rsid w:val="005C1511"/>
    <w:rsid w:val="005C1FBD"/>
    <w:rsid w:val="005C23DC"/>
    <w:rsid w:val="005C44EA"/>
    <w:rsid w:val="005C55B9"/>
    <w:rsid w:val="005C693D"/>
    <w:rsid w:val="005C7EB2"/>
    <w:rsid w:val="005D1B39"/>
    <w:rsid w:val="005D36D9"/>
    <w:rsid w:val="005D58DB"/>
    <w:rsid w:val="005D6CD0"/>
    <w:rsid w:val="005E03E9"/>
    <w:rsid w:val="005E0B30"/>
    <w:rsid w:val="005E1BB6"/>
    <w:rsid w:val="005E321D"/>
    <w:rsid w:val="005E35C4"/>
    <w:rsid w:val="005E4103"/>
    <w:rsid w:val="005E41D5"/>
    <w:rsid w:val="005E5574"/>
    <w:rsid w:val="005E58E7"/>
    <w:rsid w:val="005E65D4"/>
    <w:rsid w:val="005E6E67"/>
    <w:rsid w:val="005F219B"/>
    <w:rsid w:val="005F347E"/>
    <w:rsid w:val="005F3590"/>
    <w:rsid w:val="005F4623"/>
    <w:rsid w:val="005F662F"/>
    <w:rsid w:val="00601DC5"/>
    <w:rsid w:val="0060253D"/>
    <w:rsid w:val="00602968"/>
    <w:rsid w:val="00602ED9"/>
    <w:rsid w:val="00603653"/>
    <w:rsid w:val="00605846"/>
    <w:rsid w:val="0060776E"/>
    <w:rsid w:val="0061211B"/>
    <w:rsid w:val="00612EEA"/>
    <w:rsid w:val="00613811"/>
    <w:rsid w:val="0061712F"/>
    <w:rsid w:val="0061727C"/>
    <w:rsid w:val="00617833"/>
    <w:rsid w:val="00620F32"/>
    <w:rsid w:val="00621713"/>
    <w:rsid w:val="00623DA6"/>
    <w:rsid w:val="00624C15"/>
    <w:rsid w:val="006308B8"/>
    <w:rsid w:val="006321BB"/>
    <w:rsid w:val="00633621"/>
    <w:rsid w:val="00633766"/>
    <w:rsid w:val="00636E82"/>
    <w:rsid w:val="006372AA"/>
    <w:rsid w:val="00637419"/>
    <w:rsid w:val="00637E97"/>
    <w:rsid w:val="00640514"/>
    <w:rsid w:val="00640861"/>
    <w:rsid w:val="00640B0A"/>
    <w:rsid w:val="006426C8"/>
    <w:rsid w:val="00642921"/>
    <w:rsid w:val="00642AC9"/>
    <w:rsid w:val="00643FB8"/>
    <w:rsid w:val="00644A15"/>
    <w:rsid w:val="00651D3A"/>
    <w:rsid w:val="0066282E"/>
    <w:rsid w:val="0066432D"/>
    <w:rsid w:val="00665644"/>
    <w:rsid w:val="00666B84"/>
    <w:rsid w:val="006704C0"/>
    <w:rsid w:val="0067224E"/>
    <w:rsid w:val="0067363B"/>
    <w:rsid w:val="00674A8E"/>
    <w:rsid w:val="00674D8B"/>
    <w:rsid w:val="006761BE"/>
    <w:rsid w:val="0067676F"/>
    <w:rsid w:val="00676D90"/>
    <w:rsid w:val="006772E1"/>
    <w:rsid w:val="00684AC4"/>
    <w:rsid w:val="00690F4B"/>
    <w:rsid w:val="0069203C"/>
    <w:rsid w:val="00694072"/>
    <w:rsid w:val="0069618B"/>
    <w:rsid w:val="006966F4"/>
    <w:rsid w:val="00697FAF"/>
    <w:rsid w:val="006A052C"/>
    <w:rsid w:val="006A181E"/>
    <w:rsid w:val="006A2C12"/>
    <w:rsid w:val="006B19C7"/>
    <w:rsid w:val="006B1A20"/>
    <w:rsid w:val="006B2611"/>
    <w:rsid w:val="006B4863"/>
    <w:rsid w:val="006B57D6"/>
    <w:rsid w:val="006B5CB0"/>
    <w:rsid w:val="006B63F7"/>
    <w:rsid w:val="006C2BB3"/>
    <w:rsid w:val="006C51A0"/>
    <w:rsid w:val="006C6E9D"/>
    <w:rsid w:val="006D092B"/>
    <w:rsid w:val="006D1993"/>
    <w:rsid w:val="006D4A75"/>
    <w:rsid w:val="006D4FD5"/>
    <w:rsid w:val="006D6346"/>
    <w:rsid w:val="006D73B6"/>
    <w:rsid w:val="006D7517"/>
    <w:rsid w:val="006E04FD"/>
    <w:rsid w:val="006E0E34"/>
    <w:rsid w:val="006E1473"/>
    <w:rsid w:val="006E29EF"/>
    <w:rsid w:val="006E2D8D"/>
    <w:rsid w:val="006E2FFE"/>
    <w:rsid w:val="006E3BBE"/>
    <w:rsid w:val="006E3D7C"/>
    <w:rsid w:val="006E3F9A"/>
    <w:rsid w:val="006E53B2"/>
    <w:rsid w:val="006E676E"/>
    <w:rsid w:val="006F1C73"/>
    <w:rsid w:val="006F30CA"/>
    <w:rsid w:val="006F38D7"/>
    <w:rsid w:val="006F4375"/>
    <w:rsid w:val="006F51FC"/>
    <w:rsid w:val="006F5CF8"/>
    <w:rsid w:val="006F6C74"/>
    <w:rsid w:val="006F72D6"/>
    <w:rsid w:val="00701CD5"/>
    <w:rsid w:val="007050E7"/>
    <w:rsid w:val="00705908"/>
    <w:rsid w:val="00706A1C"/>
    <w:rsid w:val="00707256"/>
    <w:rsid w:val="00711598"/>
    <w:rsid w:val="00712D8A"/>
    <w:rsid w:val="0071331F"/>
    <w:rsid w:val="00715094"/>
    <w:rsid w:val="007151DE"/>
    <w:rsid w:val="0071595A"/>
    <w:rsid w:val="00716672"/>
    <w:rsid w:val="00721317"/>
    <w:rsid w:val="00724517"/>
    <w:rsid w:val="00730F59"/>
    <w:rsid w:val="00731074"/>
    <w:rsid w:val="0073233D"/>
    <w:rsid w:val="0073250E"/>
    <w:rsid w:val="007341F9"/>
    <w:rsid w:val="0073488E"/>
    <w:rsid w:val="00734AEF"/>
    <w:rsid w:val="00734B03"/>
    <w:rsid w:val="007361EA"/>
    <w:rsid w:val="0073729B"/>
    <w:rsid w:val="00740E10"/>
    <w:rsid w:val="00743063"/>
    <w:rsid w:val="00744589"/>
    <w:rsid w:val="007461E3"/>
    <w:rsid w:val="0074687A"/>
    <w:rsid w:val="00747987"/>
    <w:rsid w:val="00750D71"/>
    <w:rsid w:val="00751009"/>
    <w:rsid w:val="007513B4"/>
    <w:rsid w:val="00751842"/>
    <w:rsid w:val="00757310"/>
    <w:rsid w:val="00757FBC"/>
    <w:rsid w:val="007607C9"/>
    <w:rsid w:val="00762AFB"/>
    <w:rsid w:val="00762F62"/>
    <w:rsid w:val="0076558D"/>
    <w:rsid w:val="00765E2A"/>
    <w:rsid w:val="00766399"/>
    <w:rsid w:val="00766609"/>
    <w:rsid w:val="00766AFB"/>
    <w:rsid w:val="00770735"/>
    <w:rsid w:val="00771CAA"/>
    <w:rsid w:val="00772639"/>
    <w:rsid w:val="00773222"/>
    <w:rsid w:val="00782E13"/>
    <w:rsid w:val="007850F2"/>
    <w:rsid w:val="00791B3B"/>
    <w:rsid w:val="00792402"/>
    <w:rsid w:val="00794B47"/>
    <w:rsid w:val="00795017"/>
    <w:rsid w:val="00795CC6"/>
    <w:rsid w:val="00796114"/>
    <w:rsid w:val="007963C7"/>
    <w:rsid w:val="007A0EB0"/>
    <w:rsid w:val="007A3082"/>
    <w:rsid w:val="007A5BAB"/>
    <w:rsid w:val="007A760F"/>
    <w:rsid w:val="007B0A2F"/>
    <w:rsid w:val="007B0AB5"/>
    <w:rsid w:val="007B279E"/>
    <w:rsid w:val="007B333A"/>
    <w:rsid w:val="007B3B37"/>
    <w:rsid w:val="007B3E48"/>
    <w:rsid w:val="007C1951"/>
    <w:rsid w:val="007C4364"/>
    <w:rsid w:val="007C4BDF"/>
    <w:rsid w:val="007C52D0"/>
    <w:rsid w:val="007C577E"/>
    <w:rsid w:val="007C78B3"/>
    <w:rsid w:val="007D0A86"/>
    <w:rsid w:val="007D1FD6"/>
    <w:rsid w:val="007D4694"/>
    <w:rsid w:val="007E0067"/>
    <w:rsid w:val="007E1480"/>
    <w:rsid w:val="007E2ADF"/>
    <w:rsid w:val="007E30B7"/>
    <w:rsid w:val="007E3442"/>
    <w:rsid w:val="007E3B1E"/>
    <w:rsid w:val="007E4253"/>
    <w:rsid w:val="007E4518"/>
    <w:rsid w:val="007E5098"/>
    <w:rsid w:val="007E53A3"/>
    <w:rsid w:val="007E5AF1"/>
    <w:rsid w:val="007E6756"/>
    <w:rsid w:val="007E6CA0"/>
    <w:rsid w:val="007F19ED"/>
    <w:rsid w:val="007F35FF"/>
    <w:rsid w:val="007F3A00"/>
    <w:rsid w:val="007F4B26"/>
    <w:rsid w:val="007F4CAE"/>
    <w:rsid w:val="007F5002"/>
    <w:rsid w:val="007F5A48"/>
    <w:rsid w:val="007F69CD"/>
    <w:rsid w:val="00803824"/>
    <w:rsid w:val="008044E8"/>
    <w:rsid w:val="00810316"/>
    <w:rsid w:val="00811027"/>
    <w:rsid w:val="008129DC"/>
    <w:rsid w:val="008152C0"/>
    <w:rsid w:val="008173E3"/>
    <w:rsid w:val="008218C9"/>
    <w:rsid w:val="00822A81"/>
    <w:rsid w:val="00824988"/>
    <w:rsid w:val="00826B3E"/>
    <w:rsid w:val="008271CB"/>
    <w:rsid w:val="00830BD1"/>
    <w:rsid w:val="00832D77"/>
    <w:rsid w:val="00833CC1"/>
    <w:rsid w:val="00834E2D"/>
    <w:rsid w:val="00836D84"/>
    <w:rsid w:val="0083716B"/>
    <w:rsid w:val="008379DA"/>
    <w:rsid w:val="00840135"/>
    <w:rsid w:val="008406CA"/>
    <w:rsid w:val="008418F2"/>
    <w:rsid w:val="00841D31"/>
    <w:rsid w:val="008422D0"/>
    <w:rsid w:val="008455BE"/>
    <w:rsid w:val="00846EFC"/>
    <w:rsid w:val="00847AA8"/>
    <w:rsid w:val="00852270"/>
    <w:rsid w:val="008523D0"/>
    <w:rsid w:val="00852F4D"/>
    <w:rsid w:val="0085331A"/>
    <w:rsid w:val="00853BBC"/>
    <w:rsid w:val="008560F2"/>
    <w:rsid w:val="00856109"/>
    <w:rsid w:val="00857594"/>
    <w:rsid w:val="00860993"/>
    <w:rsid w:val="00860EFD"/>
    <w:rsid w:val="00861EF8"/>
    <w:rsid w:val="008642F9"/>
    <w:rsid w:val="00865205"/>
    <w:rsid w:val="00865C7C"/>
    <w:rsid w:val="00866FDA"/>
    <w:rsid w:val="00867ABB"/>
    <w:rsid w:val="00873E14"/>
    <w:rsid w:val="0087585C"/>
    <w:rsid w:val="008760EC"/>
    <w:rsid w:val="008819E1"/>
    <w:rsid w:val="00883689"/>
    <w:rsid w:val="0088410A"/>
    <w:rsid w:val="008870EF"/>
    <w:rsid w:val="00887BF8"/>
    <w:rsid w:val="00890314"/>
    <w:rsid w:val="00890840"/>
    <w:rsid w:val="00890C66"/>
    <w:rsid w:val="00891DF3"/>
    <w:rsid w:val="0089402B"/>
    <w:rsid w:val="00894B20"/>
    <w:rsid w:val="00894DA9"/>
    <w:rsid w:val="00895C5A"/>
    <w:rsid w:val="00897D93"/>
    <w:rsid w:val="008A068C"/>
    <w:rsid w:val="008A0705"/>
    <w:rsid w:val="008A1370"/>
    <w:rsid w:val="008A17AA"/>
    <w:rsid w:val="008A1EBD"/>
    <w:rsid w:val="008A3BDD"/>
    <w:rsid w:val="008A5F05"/>
    <w:rsid w:val="008A78C3"/>
    <w:rsid w:val="008B072A"/>
    <w:rsid w:val="008B0A6A"/>
    <w:rsid w:val="008B3489"/>
    <w:rsid w:val="008B354E"/>
    <w:rsid w:val="008B3573"/>
    <w:rsid w:val="008B3D6D"/>
    <w:rsid w:val="008B3FE8"/>
    <w:rsid w:val="008B52CB"/>
    <w:rsid w:val="008B59EB"/>
    <w:rsid w:val="008B5B4A"/>
    <w:rsid w:val="008B6601"/>
    <w:rsid w:val="008C192F"/>
    <w:rsid w:val="008C2F2A"/>
    <w:rsid w:val="008C468F"/>
    <w:rsid w:val="008C4745"/>
    <w:rsid w:val="008C4982"/>
    <w:rsid w:val="008C4DE6"/>
    <w:rsid w:val="008D0CD6"/>
    <w:rsid w:val="008D148C"/>
    <w:rsid w:val="008D19BA"/>
    <w:rsid w:val="008D254D"/>
    <w:rsid w:val="008D315A"/>
    <w:rsid w:val="008D3292"/>
    <w:rsid w:val="008D38FF"/>
    <w:rsid w:val="008D3FD9"/>
    <w:rsid w:val="008D7A16"/>
    <w:rsid w:val="008E3D05"/>
    <w:rsid w:val="008E406D"/>
    <w:rsid w:val="008E6A72"/>
    <w:rsid w:val="008F01FD"/>
    <w:rsid w:val="008F0FE6"/>
    <w:rsid w:val="008F11F3"/>
    <w:rsid w:val="008F271F"/>
    <w:rsid w:val="008F2ED4"/>
    <w:rsid w:val="008F38F6"/>
    <w:rsid w:val="008F39D2"/>
    <w:rsid w:val="008F57B4"/>
    <w:rsid w:val="008F5F3F"/>
    <w:rsid w:val="008F7B65"/>
    <w:rsid w:val="00903C44"/>
    <w:rsid w:val="00904EBB"/>
    <w:rsid w:val="009063BA"/>
    <w:rsid w:val="009065F4"/>
    <w:rsid w:val="0091386C"/>
    <w:rsid w:val="009154CC"/>
    <w:rsid w:val="00916D81"/>
    <w:rsid w:val="00917E10"/>
    <w:rsid w:val="00932B70"/>
    <w:rsid w:val="00932D93"/>
    <w:rsid w:val="00933CF7"/>
    <w:rsid w:val="009378A2"/>
    <w:rsid w:val="0094175F"/>
    <w:rsid w:val="00942B11"/>
    <w:rsid w:val="00943361"/>
    <w:rsid w:val="00944A65"/>
    <w:rsid w:val="00945F24"/>
    <w:rsid w:val="00950B6C"/>
    <w:rsid w:val="00951037"/>
    <w:rsid w:val="00955FE3"/>
    <w:rsid w:val="00956D01"/>
    <w:rsid w:val="00957980"/>
    <w:rsid w:val="00961C8F"/>
    <w:rsid w:val="00962CB1"/>
    <w:rsid w:val="00963174"/>
    <w:rsid w:val="00970BA8"/>
    <w:rsid w:val="00971061"/>
    <w:rsid w:val="00974B34"/>
    <w:rsid w:val="009755FE"/>
    <w:rsid w:val="00976972"/>
    <w:rsid w:val="00976F0D"/>
    <w:rsid w:val="009802F5"/>
    <w:rsid w:val="009811E2"/>
    <w:rsid w:val="00981E02"/>
    <w:rsid w:val="00983171"/>
    <w:rsid w:val="009833CE"/>
    <w:rsid w:val="0098468D"/>
    <w:rsid w:val="00984A78"/>
    <w:rsid w:val="009850EE"/>
    <w:rsid w:val="0098520A"/>
    <w:rsid w:val="00986D81"/>
    <w:rsid w:val="00990C85"/>
    <w:rsid w:val="00991EA1"/>
    <w:rsid w:val="0099227C"/>
    <w:rsid w:val="00992462"/>
    <w:rsid w:val="00992FBE"/>
    <w:rsid w:val="00993909"/>
    <w:rsid w:val="0099685A"/>
    <w:rsid w:val="009A027D"/>
    <w:rsid w:val="009A092E"/>
    <w:rsid w:val="009A0941"/>
    <w:rsid w:val="009A0DC2"/>
    <w:rsid w:val="009A1550"/>
    <w:rsid w:val="009A1EC9"/>
    <w:rsid w:val="009A3159"/>
    <w:rsid w:val="009A5F5D"/>
    <w:rsid w:val="009A66F8"/>
    <w:rsid w:val="009B0662"/>
    <w:rsid w:val="009B1524"/>
    <w:rsid w:val="009B2688"/>
    <w:rsid w:val="009B32AA"/>
    <w:rsid w:val="009B3E0F"/>
    <w:rsid w:val="009B4219"/>
    <w:rsid w:val="009B5DA2"/>
    <w:rsid w:val="009B6284"/>
    <w:rsid w:val="009B76C3"/>
    <w:rsid w:val="009B796E"/>
    <w:rsid w:val="009B7FC3"/>
    <w:rsid w:val="009C127E"/>
    <w:rsid w:val="009C771B"/>
    <w:rsid w:val="009C7A5F"/>
    <w:rsid w:val="009C7B23"/>
    <w:rsid w:val="009D0659"/>
    <w:rsid w:val="009D193A"/>
    <w:rsid w:val="009D30A0"/>
    <w:rsid w:val="009D6878"/>
    <w:rsid w:val="009D7091"/>
    <w:rsid w:val="009D7246"/>
    <w:rsid w:val="009E0774"/>
    <w:rsid w:val="009E08D9"/>
    <w:rsid w:val="009E0EEE"/>
    <w:rsid w:val="009E1216"/>
    <w:rsid w:val="009E30E6"/>
    <w:rsid w:val="009E3CC3"/>
    <w:rsid w:val="009E57C2"/>
    <w:rsid w:val="009E6987"/>
    <w:rsid w:val="009E76F3"/>
    <w:rsid w:val="009E7D1E"/>
    <w:rsid w:val="009F14F1"/>
    <w:rsid w:val="009F1B54"/>
    <w:rsid w:val="009F1D1C"/>
    <w:rsid w:val="009F2F41"/>
    <w:rsid w:val="009F35C7"/>
    <w:rsid w:val="009F4B87"/>
    <w:rsid w:val="009F607C"/>
    <w:rsid w:val="009F60EC"/>
    <w:rsid w:val="009F6C8B"/>
    <w:rsid w:val="009F6F78"/>
    <w:rsid w:val="009F7A64"/>
    <w:rsid w:val="009F7B60"/>
    <w:rsid w:val="00A006E0"/>
    <w:rsid w:val="00A00C9D"/>
    <w:rsid w:val="00A027E0"/>
    <w:rsid w:val="00A032C6"/>
    <w:rsid w:val="00A072D3"/>
    <w:rsid w:val="00A101AA"/>
    <w:rsid w:val="00A10B9D"/>
    <w:rsid w:val="00A11F2C"/>
    <w:rsid w:val="00A12952"/>
    <w:rsid w:val="00A1328A"/>
    <w:rsid w:val="00A13785"/>
    <w:rsid w:val="00A1379E"/>
    <w:rsid w:val="00A148BC"/>
    <w:rsid w:val="00A14CF4"/>
    <w:rsid w:val="00A14D72"/>
    <w:rsid w:val="00A15D9C"/>
    <w:rsid w:val="00A15F1C"/>
    <w:rsid w:val="00A1696F"/>
    <w:rsid w:val="00A16F96"/>
    <w:rsid w:val="00A20044"/>
    <w:rsid w:val="00A23CCD"/>
    <w:rsid w:val="00A24203"/>
    <w:rsid w:val="00A24415"/>
    <w:rsid w:val="00A24584"/>
    <w:rsid w:val="00A24665"/>
    <w:rsid w:val="00A27BA2"/>
    <w:rsid w:val="00A30184"/>
    <w:rsid w:val="00A31BD2"/>
    <w:rsid w:val="00A31E5C"/>
    <w:rsid w:val="00A321A1"/>
    <w:rsid w:val="00A369AB"/>
    <w:rsid w:val="00A3773F"/>
    <w:rsid w:val="00A41E09"/>
    <w:rsid w:val="00A42F5F"/>
    <w:rsid w:val="00A44343"/>
    <w:rsid w:val="00A455F9"/>
    <w:rsid w:val="00A45887"/>
    <w:rsid w:val="00A45E61"/>
    <w:rsid w:val="00A4783A"/>
    <w:rsid w:val="00A50954"/>
    <w:rsid w:val="00A51C3E"/>
    <w:rsid w:val="00A54491"/>
    <w:rsid w:val="00A550DC"/>
    <w:rsid w:val="00A5546B"/>
    <w:rsid w:val="00A5597D"/>
    <w:rsid w:val="00A56560"/>
    <w:rsid w:val="00A6044A"/>
    <w:rsid w:val="00A61834"/>
    <w:rsid w:val="00A640CE"/>
    <w:rsid w:val="00A65248"/>
    <w:rsid w:val="00A66CE6"/>
    <w:rsid w:val="00A66E26"/>
    <w:rsid w:val="00A66FC8"/>
    <w:rsid w:val="00A67CF9"/>
    <w:rsid w:val="00A67D8C"/>
    <w:rsid w:val="00A67F20"/>
    <w:rsid w:val="00A70A1A"/>
    <w:rsid w:val="00A70BD8"/>
    <w:rsid w:val="00A7348B"/>
    <w:rsid w:val="00A739F4"/>
    <w:rsid w:val="00A74C9E"/>
    <w:rsid w:val="00A83268"/>
    <w:rsid w:val="00A836E3"/>
    <w:rsid w:val="00A846AF"/>
    <w:rsid w:val="00A85626"/>
    <w:rsid w:val="00A85BA3"/>
    <w:rsid w:val="00A86EC8"/>
    <w:rsid w:val="00A87042"/>
    <w:rsid w:val="00A875C7"/>
    <w:rsid w:val="00A91046"/>
    <w:rsid w:val="00A91E6A"/>
    <w:rsid w:val="00A91E98"/>
    <w:rsid w:val="00A924EC"/>
    <w:rsid w:val="00A95733"/>
    <w:rsid w:val="00A95A4B"/>
    <w:rsid w:val="00AA02C2"/>
    <w:rsid w:val="00AA12DB"/>
    <w:rsid w:val="00AA166E"/>
    <w:rsid w:val="00AA16ED"/>
    <w:rsid w:val="00AA26E3"/>
    <w:rsid w:val="00AA3024"/>
    <w:rsid w:val="00AA56AC"/>
    <w:rsid w:val="00AA5A33"/>
    <w:rsid w:val="00AB2780"/>
    <w:rsid w:val="00AB39E6"/>
    <w:rsid w:val="00AB4BE2"/>
    <w:rsid w:val="00AB6227"/>
    <w:rsid w:val="00AC0913"/>
    <w:rsid w:val="00AC18D5"/>
    <w:rsid w:val="00AC1A50"/>
    <w:rsid w:val="00AC71A7"/>
    <w:rsid w:val="00AD273A"/>
    <w:rsid w:val="00AD2D04"/>
    <w:rsid w:val="00AD42EA"/>
    <w:rsid w:val="00AD61FD"/>
    <w:rsid w:val="00AD6394"/>
    <w:rsid w:val="00AD675B"/>
    <w:rsid w:val="00AD6890"/>
    <w:rsid w:val="00AD7440"/>
    <w:rsid w:val="00AE0AA2"/>
    <w:rsid w:val="00AE0CF9"/>
    <w:rsid w:val="00AE1B29"/>
    <w:rsid w:val="00AF1F9B"/>
    <w:rsid w:val="00AF295F"/>
    <w:rsid w:val="00AF33D6"/>
    <w:rsid w:val="00AF3A2B"/>
    <w:rsid w:val="00AF3AB8"/>
    <w:rsid w:val="00AF64D0"/>
    <w:rsid w:val="00AF6C1D"/>
    <w:rsid w:val="00AF7FEC"/>
    <w:rsid w:val="00B026A7"/>
    <w:rsid w:val="00B04378"/>
    <w:rsid w:val="00B05831"/>
    <w:rsid w:val="00B05A5D"/>
    <w:rsid w:val="00B12228"/>
    <w:rsid w:val="00B13D5D"/>
    <w:rsid w:val="00B14A86"/>
    <w:rsid w:val="00B17868"/>
    <w:rsid w:val="00B207D4"/>
    <w:rsid w:val="00B22076"/>
    <w:rsid w:val="00B2263B"/>
    <w:rsid w:val="00B22E2C"/>
    <w:rsid w:val="00B24870"/>
    <w:rsid w:val="00B25676"/>
    <w:rsid w:val="00B2637F"/>
    <w:rsid w:val="00B33341"/>
    <w:rsid w:val="00B33A0A"/>
    <w:rsid w:val="00B340E1"/>
    <w:rsid w:val="00B4032B"/>
    <w:rsid w:val="00B40500"/>
    <w:rsid w:val="00B410D7"/>
    <w:rsid w:val="00B41125"/>
    <w:rsid w:val="00B411E5"/>
    <w:rsid w:val="00B41842"/>
    <w:rsid w:val="00B42C16"/>
    <w:rsid w:val="00B4522C"/>
    <w:rsid w:val="00B458A3"/>
    <w:rsid w:val="00B463C0"/>
    <w:rsid w:val="00B46918"/>
    <w:rsid w:val="00B51E66"/>
    <w:rsid w:val="00B521E8"/>
    <w:rsid w:val="00B54101"/>
    <w:rsid w:val="00B56076"/>
    <w:rsid w:val="00B612CB"/>
    <w:rsid w:val="00B61F98"/>
    <w:rsid w:val="00B62E1A"/>
    <w:rsid w:val="00B656E9"/>
    <w:rsid w:val="00B66992"/>
    <w:rsid w:val="00B72883"/>
    <w:rsid w:val="00B75BB2"/>
    <w:rsid w:val="00B777E9"/>
    <w:rsid w:val="00B8002D"/>
    <w:rsid w:val="00B80D16"/>
    <w:rsid w:val="00B814BF"/>
    <w:rsid w:val="00B842F0"/>
    <w:rsid w:val="00B85272"/>
    <w:rsid w:val="00B85EFF"/>
    <w:rsid w:val="00B86775"/>
    <w:rsid w:val="00B86BDC"/>
    <w:rsid w:val="00B87C93"/>
    <w:rsid w:val="00B90DA9"/>
    <w:rsid w:val="00B91A9C"/>
    <w:rsid w:val="00B93718"/>
    <w:rsid w:val="00B94337"/>
    <w:rsid w:val="00B956FF"/>
    <w:rsid w:val="00B95A64"/>
    <w:rsid w:val="00B96507"/>
    <w:rsid w:val="00B96DE6"/>
    <w:rsid w:val="00B9773D"/>
    <w:rsid w:val="00BA0E01"/>
    <w:rsid w:val="00BA121C"/>
    <w:rsid w:val="00BA1CB2"/>
    <w:rsid w:val="00BA2DB9"/>
    <w:rsid w:val="00BA354E"/>
    <w:rsid w:val="00BA3659"/>
    <w:rsid w:val="00BA4A1A"/>
    <w:rsid w:val="00BA683E"/>
    <w:rsid w:val="00BB097A"/>
    <w:rsid w:val="00BB1C4F"/>
    <w:rsid w:val="00BB3FCA"/>
    <w:rsid w:val="00BB4317"/>
    <w:rsid w:val="00BB7400"/>
    <w:rsid w:val="00BB7618"/>
    <w:rsid w:val="00BB795C"/>
    <w:rsid w:val="00BB7E03"/>
    <w:rsid w:val="00BC0585"/>
    <w:rsid w:val="00BC0A09"/>
    <w:rsid w:val="00BC1A95"/>
    <w:rsid w:val="00BC2BF2"/>
    <w:rsid w:val="00BC4E97"/>
    <w:rsid w:val="00BC61BB"/>
    <w:rsid w:val="00BD0AE2"/>
    <w:rsid w:val="00BD168B"/>
    <w:rsid w:val="00BD275A"/>
    <w:rsid w:val="00BD28FC"/>
    <w:rsid w:val="00BD2B83"/>
    <w:rsid w:val="00BD41A9"/>
    <w:rsid w:val="00BD47CE"/>
    <w:rsid w:val="00BD4D33"/>
    <w:rsid w:val="00BD58F7"/>
    <w:rsid w:val="00BD61B6"/>
    <w:rsid w:val="00BD64D9"/>
    <w:rsid w:val="00BD7E7E"/>
    <w:rsid w:val="00BE555C"/>
    <w:rsid w:val="00BE6C70"/>
    <w:rsid w:val="00BE71CE"/>
    <w:rsid w:val="00BF115C"/>
    <w:rsid w:val="00BF23B2"/>
    <w:rsid w:val="00BF4B68"/>
    <w:rsid w:val="00BF5DC3"/>
    <w:rsid w:val="00BF7153"/>
    <w:rsid w:val="00BF73A7"/>
    <w:rsid w:val="00C01B46"/>
    <w:rsid w:val="00C05C33"/>
    <w:rsid w:val="00C068C5"/>
    <w:rsid w:val="00C07620"/>
    <w:rsid w:val="00C10A30"/>
    <w:rsid w:val="00C145B0"/>
    <w:rsid w:val="00C14976"/>
    <w:rsid w:val="00C14DDB"/>
    <w:rsid w:val="00C16A55"/>
    <w:rsid w:val="00C2269F"/>
    <w:rsid w:val="00C22B37"/>
    <w:rsid w:val="00C23E1C"/>
    <w:rsid w:val="00C240DC"/>
    <w:rsid w:val="00C2573D"/>
    <w:rsid w:val="00C3169B"/>
    <w:rsid w:val="00C32036"/>
    <w:rsid w:val="00C3220C"/>
    <w:rsid w:val="00C33129"/>
    <w:rsid w:val="00C37CC6"/>
    <w:rsid w:val="00C37EE4"/>
    <w:rsid w:val="00C40582"/>
    <w:rsid w:val="00C40725"/>
    <w:rsid w:val="00C42C05"/>
    <w:rsid w:val="00C43441"/>
    <w:rsid w:val="00C43A9C"/>
    <w:rsid w:val="00C44828"/>
    <w:rsid w:val="00C455BF"/>
    <w:rsid w:val="00C460D8"/>
    <w:rsid w:val="00C4651B"/>
    <w:rsid w:val="00C47AE0"/>
    <w:rsid w:val="00C50197"/>
    <w:rsid w:val="00C51DD1"/>
    <w:rsid w:val="00C522B0"/>
    <w:rsid w:val="00C52E14"/>
    <w:rsid w:val="00C56A93"/>
    <w:rsid w:val="00C56E96"/>
    <w:rsid w:val="00C576A1"/>
    <w:rsid w:val="00C6151C"/>
    <w:rsid w:val="00C61597"/>
    <w:rsid w:val="00C62A97"/>
    <w:rsid w:val="00C65BE2"/>
    <w:rsid w:val="00C67A14"/>
    <w:rsid w:val="00C702E2"/>
    <w:rsid w:val="00C70344"/>
    <w:rsid w:val="00C70EC1"/>
    <w:rsid w:val="00C722E7"/>
    <w:rsid w:val="00C72B74"/>
    <w:rsid w:val="00C776E8"/>
    <w:rsid w:val="00C80976"/>
    <w:rsid w:val="00C81D03"/>
    <w:rsid w:val="00C828FD"/>
    <w:rsid w:val="00C83E49"/>
    <w:rsid w:val="00C84CBE"/>
    <w:rsid w:val="00C85C78"/>
    <w:rsid w:val="00C87A76"/>
    <w:rsid w:val="00C928B5"/>
    <w:rsid w:val="00C93015"/>
    <w:rsid w:val="00C95D25"/>
    <w:rsid w:val="00C95DD5"/>
    <w:rsid w:val="00C973E3"/>
    <w:rsid w:val="00CA01F7"/>
    <w:rsid w:val="00CA090A"/>
    <w:rsid w:val="00CA17B1"/>
    <w:rsid w:val="00CA1BFD"/>
    <w:rsid w:val="00CA294B"/>
    <w:rsid w:val="00CA29D6"/>
    <w:rsid w:val="00CA3213"/>
    <w:rsid w:val="00CA70A5"/>
    <w:rsid w:val="00CA792A"/>
    <w:rsid w:val="00CA7CCA"/>
    <w:rsid w:val="00CB063F"/>
    <w:rsid w:val="00CB1374"/>
    <w:rsid w:val="00CB1492"/>
    <w:rsid w:val="00CB1A5C"/>
    <w:rsid w:val="00CB1E64"/>
    <w:rsid w:val="00CB20E6"/>
    <w:rsid w:val="00CB38E7"/>
    <w:rsid w:val="00CB4D12"/>
    <w:rsid w:val="00CB4D6D"/>
    <w:rsid w:val="00CB605C"/>
    <w:rsid w:val="00CB638D"/>
    <w:rsid w:val="00CB70B2"/>
    <w:rsid w:val="00CC1822"/>
    <w:rsid w:val="00CC1CBB"/>
    <w:rsid w:val="00CC1E9E"/>
    <w:rsid w:val="00CC2175"/>
    <w:rsid w:val="00CC3A8C"/>
    <w:rsid w:val="00CC414D"/>
    <w:rsid w:val="00CC4833"/>
    <w:rsid w:val="00CC4E8C"/>
    <w:rsid w:val="00CC4F5C"/>
    <w:rsid w:val="00CC7570"/>
    <w:rsid w:val="00CD06CF"/>
    <w:rsid w:val="00CD21B8"/>
    <w:rsid w:val="00CD39AD"/>
    <w:rsid w:val="00CD48FB"/>
    <w:rsid w:val="00CD6898"/>
    <w:rsid w:val="00CE15B6"/>
    <w:rsid w:val="00CE2D68"/>
    <w:rsid w:val="00CE2EB5"/>
    <w:rsid w:val="00CE4226"/>
    <w:rsid w:val="00CE4AEB"/>
    <w:rsid w:val="00CE57F1"/>
    <w:rsid w:val="00CE66B4"/>
    <w:rsid w:val="00CF218E"/>
    <w:rsid w:val="00CF33FD"/>
    <w:rsid w:val="00CF3B7E"/>
    <w:rsid w:val="00CF774E"/>
    <w:rsid w:val="00D013C9"/>
    <w:rsid w:val="00D02775"/>
    <w:rsid w:val="00D04859"/>
    <w:rsid w:val="00D0686E"/>
    <w:rsid w:val="00D12F4A"/>
    <w:rsid w:val="00D13E7D"/>
    <w:rsid w:val="00D158AD"/>
    <w:rsid w:val="00D15C43"/>
    <w:rsid w:val="00D16B56"/>
    <w:rsid w:val="00D17654"/>
    <w:rsid w:val="00D20AA2"/>
    <w:rsid w:val="00D20E43"/>
    <w:rsid w:val="00D21F61"/>
    <w:rsid w:val="00D21F69"/>
    <w:rsid w:val="00D22078"/>
    <w:rsid w:val="00D246E9"/>
    <w:rsid w:val="00D24E6E"/>
    <w:rsid w:val="00D26E59"/>
    <w:rsid w:val="00D3169F"/>
    <w:rsid w:val="00D34527"/>
    <w:rsid w:val="00D34E4A"/>
    <w:rsid w:val="00D3518F"/>
    <w:rsid w:val="00D40C53"/>
    <w:rsid w:val="00D417E9"/>
    <w:rsid w:val="00D43D4F"/>
    <w:rsid w:val="00D452C3"/>
    <w:rsid w:val="00D4646F"/>
    <w:rsid w:val="00D471F4"/>
    <w:rsid w:val="00D518F7"/>
    <w:rsid w:val="00D53F0C"/>
    <w:rsid w:val="00D54F51"/>
    <w:rsid w:val="00D56F6F"/>
    <w:rsid w:val="00D6115C"/>
    <w:rsid w:val="00D61D9B"/>
    <w:rsid w:val="00D63F55"/>
    <w:rsid w:val="00D6487F"/>
    <w:rsid w:val="00D64A00"/>
    <w:rsid w:val="00D65BDF"/>
    <w:rsid w:val="00D66DFC"/>
    <w:rsid w:val="00D67010"/>
    <w:rsid w:val="00D67343"/>
    <w:rsid w:val="00D6783A"/>
    <w:rsid w:val="00D7017F"/>
    <w:rsid w:val="00D708DC"/>
    <w:rsid w:val="00D71C90"/>
    <w:rsid w:val="00D71CEE"/>
    <w:rsid w:val="00D746B0"/>
    <w:rsid w:val="00D75D09"/>
    <w:rsid w:val="00D80316"/>
    <w:rsid w:val="00D80664"/>
    <w:rsid w:val="00D846F4"/>
    <w:rsid w:val="00D850D0"/>
    <w:rsid w:val="00D85C5C"/>
    <w:rsid w:val="00D864AA"/>
    <w:rsid w:val="00D8673D"/>
    <w:rsid w:val="00D8734B"/>
    <w:rsid w:val="00D914AE"/>
    <w:rsid w:val="00D91AA1"/>
    <w:rsid w:val="00D92788"/>
    <w:rsid w:val="00D929C8"/>
    <w:rsid w:val="00D94A60"/>
    <w:rsid w:val="00D96259"/>
    <w:rsid w:val="00D96B16"/>
    <w:rsid w:val="00D97390"/>
    <w:rsid w:val="00D97548"/>
    <w:rsid w:val="00DA05E4"/>
    <w:rsid w:val="00DA3751"/>
    <w:rsid w:val="00DA37A4"/>
    <w:rsid w:val="00DB7628"/>
    <w:rsid w:val="00DB7A15"/>
    <w:rsid w:val="00DB7AC8"/>
    <w:rsid w:val="00DC0B94"/>
    <w:rsid w:val="00DC30E0"/>
    <w:rsid w:val="00DC319E"/>
    <w:rsid w:val="00DC46C0"/>
    <w:rsid w:val="00DC47E9"/>
    <w:rsid w:val="00DC5DCF"/>
    <w:rsid w:val="00DC625B"/>
    <w:rsid w:val="00DD0253"/>
    <w:rsid w:val="00DD3FC2"/>
    <w:rsid w:val="00DD6261"/>
    <w:rsid w:val="00DE1F09"/>
    <w:rsid w:val="00DE27DC"/>
    <w:rsid w:val="00DE4CF7"/>
    <w:rsid w:val="00DE7047"/>
    <w:rsid w:val="00DE7F31"/>
    <w:rsid w:val="00DF01CB"/>
    <w:rsid w:val="00DF0676"/>
    <w:rsid w:val="00DF08D6"/>
    <w:rsid w:val="00DF094D"/>
    <w:rsid w:val="00DF0A61"/>
    <w:rsid w:val="00DF0B36"/>
    <w:rsid w:val="00DF1A69"/>
    <w:rsid w:val="00DF1D12"/>
    <w:rsid w:val="00DF1E6E"/>
    <w:rsid w:val="00DF2545"/>
    <w:rsid w:val="00DF6DAC"/>
    <w:rsid w:val="00DF7635"/>
    <w:rsid w:val="00E009BF"/>
    <w:rsid w:val="00E0155E"/>
    <w:rsid w:val="00E0315F"/>
    <w:rsid w:val="00E0395E"/>
    <w:rsid w:val="00E05251"/>
    <w:rsid w:val="00E0684E"/>
    <w:rsid w:val="00E10AD5"/>
    <w:rsid w:val="00E11611"/>
    <w:rsid w:val="00E124F4"/>
    <w:rsid w:val="00E12784"/>
    <w:rsid w:val="00E12D76"/>
    <w:rsid w:val="00E14C04"/>
    <w:rsid w:val="00E14EE8"/>
    <w:rsid w:val="00E15959"/>
    <w:rsid w:val="00E166BB"/>
    <w:rsid w:val="00E17250"/>
    <w:rsid w:val="00E206FE"/>
    <w:rsid w:val="00E218A0"/>
    <w:rsid w:val="00E224AA"/>
    <w:rsid w:val="00E26566"/>
    <w:rsid w:val="00E309E2"/>
    <w:rsid w:val="00E33B80"/>
    <w:rsid w:val="00E3629D"/>
    <w:rsid w:val="00E377D2"/>
    <w:rsid w:val="00E4353C"/>
    <w:rsid w:val="00E462B5"/>
    <w:rsid w:val="00E473CE"/>
    <w:rsid w:val="00E50306"/>
    <w:rsid w:val="00E5050B"/>
    <w:rsid w:val="00E5220A"/>
    <w:rsid w:val="00E522CD"/>
    <w:rsid w:val="00E5531B"/>
    <w:rsid w:val="00E57999"/>
    <w:rsid w:val="00E60678"/>
    <w:rsid w:val="00E60AF0"/>
    <w:rsid w:val="00E65025"/>
    <w:rsid w:val="00E65C01"/>
    <w:rsid w:val="00E6774D"/>
    <w:rsid w:val="00E7010B"/>
    <w:rsid w:val="00E73553"/>
    <w:rsid w:val="00E74DC3"/>
    <w:rsid w:val="00E771FF"/>
    <w:rsid w:val="00E77883"/>
    <w:rsid w:val="00E77AD9"/>
    <w:rsid w:val="00E82422"/>
    <w:rsid w:val="00E86962"/>
    <w:rsid w:val="00E87555"/>
    <w:rsid w:val="00E904BD"/>
    <w:rsid w:val="00E92E87"/>
    <w:rsid w:val="00E94380"/>
    <w:rsid w:val="00E9531B"/>
    <w:rsid w:val="00EA06A7"/>
    <w:rsid w:val="00EA3CB9"/>
    <w:rsid w:val="00EA4A7F"/>
    <w:rsid w:val="00EB1177"/>
    <w:rsid w:val="00EB2155"/>
    <w:rsid w:val="00EB4138"/>
    <w:rsid w:val="00EB512E"/>
    <w:rsid w:val="00EC01CA"/>
    <w:rsid w:val="00EC0266"/>
    <w:rsid w:val="00EC0D8D"/>
    <w:rsid w:val="00EC1F94"/>
    <w:rsid w:val="00EC20A4"/>
    <w:rsid w:val="00EC2C17"/>
    <w:rsid w:val="00EC6587"/>
    <w:rsid w:val="00ED2357"/>
    <w:rsid w:val="00ED25C9"/>
    <w:rsid w:val="00ED3042"/>
    <w:rsid w:val="00ED3D16"/>
    <w:rsid w:val="00ED557A"/>
    <w:rsid w:val="00ED58E8"/>
    <w:rsid w:val="00ED7C19"/>
    <w:rsid w:val="00EE095D"/>
    <w:rsid w:val="00EE26AD"/>
    <w:rsid w:val="00EE4F09"/>
    <w:rsid w:val="00EE6866"/>
    <w:rsid w:val="00EF011B"/>
    <w:rsid w:val="00EF1D51"/>
    <w:rsid w:val="00EF1E37"/>
    <w:rsid w:val="00EF262B"/>
    <w:rsid w:val="00EF626F"/>
    <w:rsid w:val="00EF7231"/>
    <w:rsid w:val="00F0079A"/>
    <w:rsid w:val="00F00E7B"/>
    <w:rsid w:val="00F01063"/>
    <w:rsid w:val="00F010CB"/>
    <w:rsid w:val="00F0525F"/>
    <w:rsid w:val="00F05BCC"/>
    <w:rsid w:val="00F10C2E"/>
    <w:rsid w:val="00F11E0F"/>
    <w:rsid w:val="00F12200"/>
    <w:rsid w:val="00F1228A"/>
    <w:rsid w:val="00F131AB"/>
    <w:rsid w:val="00F138D8"/>
    <w:rsid w:val="00F167B8"/>
    <w:rsid w:val="00F16B73"/>
    <w:rsid w:val="00F221FC"/>
    <w:rsid w:val="00F22801"/>
    <w:rsid w:val="00F22838"/>
    <w:rsid w:val="00F2331D"/>
    <w:rsid w:val="00F24EEF"/>
    <w:rsid w:val="00F25FDC"/>
    <w:rsid w:val="00F350A7"/>
    <w:rsid w:val="00F35534"/>
    <w:rsid w:val="00F3568F"/>
    <w:rsid w:val="00F37607"/>
    <w:rsid w:val="00F37A4A"/>
    <w:rsid w:val="00F41481"/>
    <w:rsid w:val="00F440A0"/>
    <w:rsid w:val="00F44879"/>
    <w:rsid w:val="00F44F63"/>
    <w:rsid w:val="00F45A46"/>
    <w:rsid w:val="00F45BA0"/>
    <w:rsid w:val="00F47BAB"/>
    <w:rsid w:val="00F50827"/>
    <w:rsid w:val="00F5125C"/>
    <w:rsid w:val="00F52FF0"/>
    <w:rsid w:val="00F53E33"/>
    <w:rsid w:val="00F57464"/>
    <w:rsid w:val="00F57C57"/>
    <w:rsid w:val="00F57EF2"/>
    <w:rsid w:val="00F602BC"/>
    <w:rsid w:val="00F6074B"/>
    <w:rsid w:val="00F63087"/>
    <w:rsid w:val="00F6330C"/>
    <w:rsid w:val="00F63C6C"/>
    <w:rsid w:val="00F707F9"/>
    <w:rsid w:val="00F70A6D"/>
    <w:rsid w:val="00F72CDC"/>
    <w:rsid w:val="00F733E0"/>
    <w:rsid w:val="00F73791"/>
    <w:rsid w:val="00F7499E"/>
    <w:rsid w:val="00F77326"/>
    <w:rsid w:val="00F8066F"/>
    <w:rsid w:val="00F8394E"/>
    <w:rsid w:val="00F87E8E"/>
    <w:rsid w:val="00F90D71"/>
    <w:rsid w:val="00F91336"/>
    <w:rsid w:val="00F9270A"/>
    <w:rsid w:val="00F927D2"/>
    <w:rsid w:val="00F935C1"/>
    <w:rsid w:val="00F9540E"/>
    <w:rsid w:val="00F96860"/>
    <w:rsid w:val="00F972C0"/>
    <w:rsid w:val="00FA0701"/>
    <w:rsid w:val="00FA15E8"/>
    <w:rsid w:val="00FA2DBF"/>
    <w:rsid w:val="00FA2FEE"/>
    <w:rsid w:val="00FA4545"/>
    <w:rsid w:val="00FA5818"/>
    <w:rsid w:val="00FA699B"/>
    <w:rsid w:val="00FB1B85"/>
    <w:rsid w:val="00FB3D16"/>
    <w:rsid w:val="00FB5F68"/>
    <w:rsid w:val="00FB5FEA"/>
    <w:rsid w:val="00FB62C9"/>
    <w:rsid w:val="00FC0607"/>
    <w:rsid w:val="00FC0C41"/>
    <w:rsid w:val="00FC0DAC"/>
    <w:rsid w:val="00FC2797"/>
    <w:rsid w:val="00FC2A3E"/>
    <w:rsid w:val="00FC3A25"/>
    <w:rsid w:val="00FC3F14"/>
    <w:rsid w:val="00FC4D5F"/>
    <w:rsid w:val="00FC6805"/>
    <w:rsid w:val="00FC7647"/>
    <w:rsid w:val="00FD2292"/>
    <w:rsid w:val="00FD2BC4"/>
    <w:rsid w:val="00FD403E"/>
    <w:rsid w:val="00FD4FB1"/>
    <w:rsid w:val="00FD72DA"/>
    <w:rsid w:val="00FD7C6E"/>
    <w:rsid w:val="00FE1164"/>
    <w:rsid w:val="00FE15F7"/>
    <w:rsid w:val="00FE4C1E"/>
    <w:rsid w:val="00FE55F9"/>
    <w:rsid w:val="00FE59AA"/>
    <w:rsid w:val="00FE690E"/>
    <w:rsid w:val="00FE71B5"/>
    <w:rsid w:val="00FE775F"/>
    <w:rsid w:val="00FE79E5"/>
    <w:rsid w:val="00FF2D3D"/>
    <w:rsid w:val="00FF30AD"/>
    <w:rsid w:val="00FF5234"/>
    <w:rsid w:val="15462822"/>
    <w:rsid w:val="17253DF9"/>
    <w:rsid w:val="21A643B3"/>
    <w:rsid w:val="22FC6854"/>
    <w:rsid w:val="34D93FDE"/>
    <w:rsid w:val="5129250D"/>
    <w:rsid w:val="53E3D371"/>
    <w:rsid w:val="61B9FF10"/>
    <w:rsid w:val="6781B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25443"/>
  <w15:docId w15:val="{9EFFF901-8CAF-41CB-8766-F7F288CB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styleId="Revision">
    <w:name w:val="Revision"/>
    <w:hidden/>
    <w:uiPriority w:val="99"/>
    <w:semiHidden/>
    <w:rsid w:val="00640514"/>
    <w:rPr>
      <w:sz w:val="24"/>
      <w:szCs w:val="24"/>
    </w:rPr>
  </w:style>
  <w:style w:type="character" w:styleId="Mention">
    <w:name w:val="Mention"/>
    <w:basedOn w:val="DefaultParagraphFont"/>
    <w:uiPriority w:val="99"/>
    <w:unhideWhenUsed/>
    <w:rsid w:val="0007138A"/>
    <w:rPr>
      <w:color w:val="2B579A"/>
      <w:shd w:val="clear" w:color="auto" w:fill="E6E6E6"/>
    </w:rPr>
  </w:style>
  <w:style w:type="paragraph" w:customStyle="1" w:styleId="WPNormal">
    <w:name w:val="WP_Normal"/>
    <w:basedOn w:val="Normal"/>
    <w:rsid w:val="009063BA"/>
    <w:pPr>
      <w:widowControl w:val="0"/>
    </w:pPr>
    <w:rPr>
      <w:rFonts w:ascii="Monaco" w:hAnsi="Monaco"/>
      <w:szCs w:val="20"/>
    </w:rPr>
  </w:style>
  <w:style w:type="character" w:styleId="UnresolvedMention">
    <w:name w:val="Unresolved Mention"/>
    <w:basedOn w:val="DefaultParagraphFont"/>
    <w:uiPriority w:val="99"/>
    <w:unhideWhenUsed/>
    <w:rsid w:val="00E17250"/>
    <w:rPr>
      <w:color w:val="808080"/>
      <w:shd w:val="clear" w:color="auto" w:fill="E6E6E6"/>
    </w:rPr>
  </w:style>
  <w:style w:type="character" w:customStyle="1" w:styleId="xapple-converted-space">
    <w:name w:val="x_apple-converted-space"/>
    <w:basedOn w:val="DefaultParagraphFont"/>
    <w:rsid w:val="00AD6890"/>
  </w:style>
  <w:style w:type="paragraph" w:customStyle="1" w:styleId="xmsonormal">
    <w:name w:val="x_msonormal"/>
    <w:basedOn w:val="Normal"/>
    <w:rsid w:val="00A836E3"/>
    <w:pPr>
      <w:spacing w:before="100" w:beforeAutospacing="1" w:after="100" w:afterAutospacing="1"/>
    </w:pPr>
    <w:rPr>
      <w:rFonts w:ascii="Calibri" w:eastAsiaTheme="minorHAnsi" w:hAnsi="Calibri" w:cs="Calibr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190653300">
      <w:bodyDiv w:val="1"/>
      <w:marLeft w:val="0"/>
      <w:marRight w:val="0"/>
      <w:marTop w:val="0"/>
      <w:marBottom w:val="0"/>
      <w:divBdr>
        <w:top w:val="none" w:sz="0" w:space="0" w:color="auto"/>
        <w:left w:val="none" w:sz="0" w:space="0" w:color="auto"/>
        <w:bottom w:val="none" w:sz="0" w:space="0" w:color="auto"/>
        <w:right w:val="none" w:sz="0" w:space="0" w:color="auto"/>
      </w:divBdr>
    </w:div>
    <w:div w:id="311835969">
      <w:bodyDiv w:val="1"/>
      <w:marLeft w:val="0"/>
      <w:marRight w:val="0"/>
      <w:marTop w:val="0"/>
      <w:marBottom w:val="0"/>
      <w:divBdr>
        <w:top w:val="none" w:sz="0" w:space="0" w:color="auto"/>
        <w:left w:val="none" w:sz="0" w:space="0" w:color="auto"/>
        <w:bottom w:val="none" w:sz="0" w:space="0" w:color="auto"/>
        <w:right w:val="none" w:sz="0" w:space="0" w:color="auto"/>
      </w:divBdr>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371656506">
      <w:bodyDiv w:val="1"/>
      <w:marLeft w:val="0"/>
      <w:marRight w:val="0"/>
      <w:marTop w:val="0"/>
      <w:marBottom w:val="0"/>
      <w:divBdr>
        <w:top w:val="none" w:sz="0" w:space="0" w:color="auto"/>
        <w:left w:val="none" w:sz="0" w:space="0" w:color="auto"/>
        <w:bottom w:val="none" w:sz="0" w:space="0" w:color="auto"/>
        <w:right w:val="none" w:sz="0" w:space="0" w:color="auto"/>
      </w:divBdr>
    </w:div>
    <w:div w:id="403341257">
      <w:bodyDiv w:val="1"/>
      <w:marLeft w:val="0"/>
      <w:marRight w:val="0"/>
      <w:marTop w:val="0"/>
      <w:marBottom w:val="0"/>
      <w:divBdr>
        <w:top w:val="none" w:sz="0" w:space="0" w:color="auto"/>
        <w:left w:val="none" w:sz="0" w:space="0" w:color="auto"/>
        <w:bottom w:val="none" w:sz="0" w:space="0" w:color="auto"/>
        <w:right w:val="none" w:sz="0" w:space="0" w:color="auto"/>
      </w:divBdr>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32420750">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69122129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33967947">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809250291">
      <w:bodyDiv w:val="1"/>
      <w:marLeft w:val="0"/>
      <w:marRight w:val="0"/>
      <w:marTop w:val="0"/>
      <w:marBottom w:val="0"/>
      <w:divBdr>
        <w:top w:val="none" w:sz="0" w:space="0" w:color="auto"/>
        <w:left w:val="none" w:sz="0" w:space="0" w:color="auto"/>
        <w:bottom w:val="none" w:sz="0" w:space="0" w:color="auto"/>
        <w:right w:val="none" w:sz="0" w:space="0" w:color="auto"/>
      </w:divBdr>
    </w:div>
    <w:div w:id="890387397">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114399893">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attle.gov/rsji/resources" TargetMode="External"/><Relationship Id="rId18" Type="http://schemas.openxmlformats.org/officeDocument/2006/relationships/hyperlink" Target="http://www.seattle.gov/licenses/get-a-business-license" TargetMode="External"/><Relationship Id="rId26" Type="http://schemas.openxmlformats.org/officeDocument/2006/relationships/hyperlink" Target="https://omwbe.wa.gov/certification" TargetMode="External"/><Relationship Id="rId39" Type="http://schemas.openxmlformats.org/officeDocument/2006/relationships/fontTable" Target="fontTable.xml"/><Relationship Id="rId21" Type="http://schemas.openxmlformats.org/officeDocument/2006/relationships/hyperlink" Target="mailto:rca@seattle.gov" TargetMode="External"/><Relationship Id="rId34" Type="http://schemas.openxmlformats.org/officeDocument/2006/relationships/hyperlink" Target="http://www.seattle.gov/Documents/Departments/FAS/PurchasingAndContracting/WMBE/fas-cpcs-consultant-inclusion-plan.docx" TargetMode="External"/><Relationship Id="rId7" Type="http://schemas.openxmlformats.org/officeDocument/2006/relationships/settings" Target="settings.xml"/><Relationship Id="rId12" Type="http://schemas.openxmlformats.org/officeDocument/2006/relationships/hyperlink" Target="mailto:susan.melrose@seattle.gov" TargetMode="External"/><Relationship Id="rId17" Type="http://schemas.openxmlformats.org/officeDocument/2006/relationships/hyperlink" Target="http://www.seattle.gov/obd" TargetMode="External"/><Relationship Id="rId25" Type="http://schemas.openxmlformats.org/officeDocument/2006/relationships/hyperlink" Target="http://www.seattle.gov/city-purchasing-and-contracting/online-business-directory" TargetMode="External"/><Relationship Id="rId33" Type="http://schemas.openxmlformats.org/officeDocument/2006/relationships/hyperlink" Target="http://www.secstate.wa.gov/corps/"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seattle.gov/self/" TargetMode="External"/><Relationship Id="rId29" Type="http://schemas.openxmlformats.org/officeDocument/2006/relationships/hyperlink" Target="http://www.seattle.gov/ethics/etpub/et_hom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bls.dor.wa.gov/file.aspx" TargetMode="External"/><Relationship Id="rId32" Type="http://schemas.openxmlformats.org/officeDocument/2006/relationships/hyperlink" Target="http://www.seattle.gov/Documents/Departments/FAS/PurchasingAndContracting/Consulting/fas-cpcs-consultant-questionnaire.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ustomXml" Target="ink/ink1.xml"/><Relationship Id="rId23" Type="http://schemas.openxmlformats.org/officeDocument/2006/relationships/hyperlink" Target="mailto:tax@seattle.gov" TargetMode="External"/><Relationship Id="rId28" Type="http://schemas.openxmlformats.org/officeDocument/2006/relationships/hyperlink" Target="https://www.seattle.gov/public-records/public-records-request-center" TargetMode="External"/><Relationship Id="rId36" Type="http://schemas.openxmlformats.org/officeDocument/2006/relationships/hyperlink" Target="http://www.seattle.gov/Documents/Departments/FAS/PurchasingAndContracting/Consulting/fas-cpcs-consultant-standard-roster-consultant-agreement.docx" TargetMode="External"/><Relationship Id="rId10" Type="http://schemas.openxmlformats.org/officeDocument/2006/relationships/endnotes" Target="endnotes.xml"/><Relationship Id="rId19" Type="http://schemas.openxmlformats.org/officeDocument/2006/relationships/hyperlink" Target="http://www.seattle.gov/licenses/get-a-business-license/license-application-help" TargetMode="External"/><Relationship Id="rId31" Type="http://schemas.openxmlformats.org/officeDocument/2006/relationships/hyperlink" Target="http://www.seattle.gov/purchasing-and-contracting/social-equity/background-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attle.gov/documents/Departments/ParksAndRecreation/Projects/Marra-Desimone/Marra-DesimoneLongRangeDevelopmentPlan.pdf" TargetMode="External"/><Relationship Id="rId22" Type="http://schemas.openxmlformats.org/officeDocument/2006/relationships/hyperlink" Target="http://www.seattle.gov/licenses" TargetMode="External"/><Relationship Id="rId27" Type="http://schemas.openxmlformats.org/officeDocument/2006/relationships/hyperlink" Target="http://app.leg.wa.gov/rcw/default.aspx?cite=42.56" TargetMode="External"/><Relationship Id="rId30" Type="http://schemas.openxmlformats.org/officeDocument/2006/relationships/hyperlink" Target="http://www.seattle.gov/ethics/etpub/faqcontractorexplan.htm" TargetMode="External"/><Relationship Id="rId35" Type="http://schemas.openxmlformats.org/officeDocument/2006/relationships/hyperlink" Target="http://www.irs.gov/pub/irs-pdf/fw9.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12T22:04:32.617"/>
    </inkml:context>
    <inkml:brush xml:id="br0">
      <inkml:brushProperty name="width" value="0.05009" units="cm"/>
      <inkml:brushProperty name="height" value="0.05009" units="cm"/>
      <inkml:brushProperty name="ignorePressure" value="1"/>
    </inkml:brush>
  </inkml:definitions>
  <inkml:trace contextRef="#ctx0" brushRef="#br0">1 0,'0'0,"-1"1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division xmlns="3f2f16bc-8e61-413f-91bd-2cf98a6621cc" xsi:nil="true"/>
    <Revision_x0020_Date xmlns="3f2f16bc-8e61-413f-91bd-2cf98a6621cc" xsi:nil="true"/>
    <Unit xmlns="3f2f16bc-8e61-413f-91bd-2cf98a6621cc">
      <Value>Consulting</Value>
    </Unit>
    <Notes0 xmlns="3f2f16bc-8e61-413f-91bd-2cf98a6621cc">Update on Seattle.gov</Notes0>
    <Category xmlns="3f2f16bc-8e61-413f-91bd-2cf98a6621cc" xsi:nil="true"/>
    <Description0 xmlns="3f2f16bc-8e61-413f-91bd-2cf98a6621cc">Mandatory form, if going through the RFP/RFQ process</Description0>
    <Link xmlns="3f2f16bc-8e61-413f-91bd-2cf98a6621cc">
      <Url xsi:nil="true"/>
      <Description xsi:nil="true"/>
    </Link>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367184D16036C44B4BECA4F88C9959D" ma:contentTypeVersion="25" ma:contentTypeDescription="Create a new document." ma:contentTypeScope="" ma:versionID="b61bf22cc334b0d7069caca9c0120756">
  <xsd:schema xmlns:xsd="http://www.w3.org/2001/XMLSchema" xmlns:xs="http://www.w3.org/2001/XMLSchema" xmlns:p="http://schemas.microsoft.com/office/2006/metadata/properties" xmlns:ns2="3f2f16bc-8e61-413f-91bd-2cf98a6621cc" xmlns:ns3="e614e451-0a83-433f-b887-f7399ea33706" targetNamespace="http://schemas.microsoft.com/office/2006/metadata/properties" ma:root="true" ma:fieldsID="319abb3e0a7f2585769470d5cdfa0ac8" ns2:_="" ns3:_="">
    <xsd:import namespace="3f2f16bc-8e61-413f-91bd-2cf98a6621cc"/>
    <xsd:import namespace="e614e451-0a83-433f-b887-f7399ea33706"/>
    <xsd:element name="properties">
      <xsd:complexType>
        <xsd:sequence>
          <xsd:element name="documentManagement">
            <xsd:complexType>
              <xsd:all>
                <xsd:element ref="ns2:Subdivision" minOccurs="0"/>
                <xsd:element ref="ns2:Category" minOccurs="0"/>
                <xsd:element ref="ns2:Unit"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16bc-8e61-413f-91bd-2cf98a6621cc" elementFormDefault="qualified">
    <xsd:import namespace="http://schemas.microsoft.com/office/2006/documentManagement/types"/>
    <xsd:import namespace="http://schemas.microsoft.com/office/infopath/2007/PartnerControls"/>
    <xsd:element name="Subdivision" ma:index="2" nillable="true" ma:displayName="Category" ma:internalName="Subdivision" ma:readOnly="false">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internalName="Category" ma:readOnly="false">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ma:readOnly="false">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7" nillable="true" ma:displayName="Revision Date" ma:format="DateOnly" ma:internalName="Revision_x0020_Dat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0" nillable="true" ma:displayName="Notes" ma:internalName="Notes0" ma:readOnly="false">
      <xsd:simpleType>
        <xsd:restriction base="dms:Note">
          <xsd:maxLength value="255"/>
        </xsd:restriction>
      </xsd:simpleType>
    </xsd:element>
    <xsd:element name="Description0" ma:index="13" nillable="true" ma:displayName="Description" ma:internalName="Description0" ma:readOnly="false">
      <xsd:simpleType>
        <xsd:restriction base="dms:Text">
          <xsd:maxLength value="255"/>
        </xsd:restriction>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14e451-0a83-433f-b887-f7399ea337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4274D-F03A-4447-9C69-C09D15CED34E}">
  <ds:schemaRefs>
    <ds:schemaRef ds:uri="3f2f16bc-8e61-413f-91bd-2cf98a6621cc"/>
    <ds:schemaRef ds:uri="http://purl.org/dc/terms/"/>
    <ds:schemaRef ds:uri="http://schemas.microsoft.com/office/2006/documentManagement/types"/>
    <ds:schemaRef ds:uri="http://purl.org/dc/dcmitype/"/>
    <ds:schemaRef ds:uri="http://www.w3.org/XML/1998/namespace"/>
    <ds:schemaRef ds:uri="e614e451-0a83-433f-b887-f7399ea33706"/>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2E076440-B5BC-4596-BBFE-89E7CA719CF5}">
  <ds:schemaRefs>
    <ds:schemaRef ds:uri="http://schemas.openxmlformats.org/officeDocument/2006/bibliography"/>
  </ds:schemaRefs>
</ds:datastoreItem>
</file>

<file path=customXml/itemProps3.xml><?xml version="1.0" encoding="utf-8"?>
<ds:datastoreItem xmlns:ds="http://schemas.openxmlformats.org/officeDocument/2006/customXml" ds:itemID="{49A5C265-6427-41D3-BFE6-FE3EF0849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16bc-8e61-413f-91bd-2cf98a6621cc"/>
    <ds:schemaRef ds:uri="e614e451-0a83-433f-b887-f7399ea33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02A8A2-AA66-48C6-AA84-94228CC5C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6615</Words>
  <Characters>40657</Characters>
  <Application>Microsoft Office Word</Application>
  <DocSecurity>4</DocSecurity>
  <Lines>338</Lines>
  <Paragraphs>94</Paragraphs>
  <ScaleCrop>false</ScaleCrop>
  <HeadingPairs>
    <vt:vector size="2" baseType="variant">
      <vt:variant>
        <vt:lpstr>Title</vt:lpstr>
      </vt:variant>
      <vt:variant>
        <vt:i4>1</vt:i4>
      </vt:variant>
    </vt:vector>
  </HeadingPairs>
  <TitlesOfParts>
    <vt:vector size="1" baseType="lpstr">
      <vt:lpstr>RFP/RFQ solicitation boilerplate</vt:lpstr>
    </vt:vector>
  </TitlesOfParts>
  <Company>city of Seattle</Company>
  <LinksUpToDate>false</LinksUpToDate>
  <CharactersWithSpaces>47178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RFP/RFQ solicitation boilerplate</dc:title>
  <dc:creator>Default</dc:creator>
  <cp:lastModifiedBy>Lyman, Jen</cp:lastModifiedBy>
  <cp:revision>2</cp:revision>
  <cp:lastPrinted>2023-07-20T19:42:00Z</cp:lastPrinted>
  <dcterms:created xsi:type="dcterms:W3CDTF">2023-07-21T15:39:00Z</dcterms:created>
  <dcterms:modified xsi:type="dcterms:W3CDTF">2023-07-21T15:39:00Z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y fmtid="{D5CDD505-2E9C-101B-9397-08002B2CF9AE}" pid="3" name="ContentTypeId">
    <vt:lpwstr>0x0101006367184D16036C44B4BECA4F88C9959D</vt:lpwstr>
  </property>
  <property fmtid="{D5CDD505-2E9C-101B-9397-08002B2CF9AE}" pid="4" name="_ExtendedDescription">
    <vt:lpwstr/>
  </property>
  <property fmtid="{D5CDD505-2E9C-101B-9397-08002B2CF9AE}" pid="5" name="TriggerFlowInfo">
    <vt:lpwstr/>
  </property>
</Properties>
</file>