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5443" w14:textId="574829ED"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8240" behindDoc="0" locked="0" layoutInCell="1" allowOverlap="1" wp14:anchorId="067D5CB7" wp14:editId="2B3C2AA6">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6" w14:textId="77777777" w:rsidR="00AD273A" w:rsidRPr="00B52A59" w:rsidRDefault="00D02775" w:rsidP="002A0227">
      <w:pPr>
        <w:jc w:val="center"/>
        <w:rPr>
          <w:rFonts w:ascii="Arial" w:hAnsi="Arial" w:cs="Arial"/>
          <w:b/>
          <w:color w:val="31849B"/>
          <w:sz w:val="40"/>
          <w:szCs w:val="40"/>
        </w:rPr>
      </w:pPr>
      <w:r w:rsidRPr="00B52A59">
        <w:rPr>
          <w:rFonts w:ascii="Arial" w:hAnsi="Arial" w:cs="Arial"/>
          <w:b/>
          <w:color w:val="31849B"/>
          <w:sz w:val="40"/>
          <w:szCs w:val="40"/>
        </w:rPr>
        <w:t>REQUEST FOR PROPOSALS</w:t>
      </w:r>
    </w:p>
    <w:p w14:paraId="73C25447" w14:textId="69E87A53" w:rsidR="006E29EF" w:rsidRPr="00B52A59" w:rsidRDefault="00191D1A" w:rsidP="002A0227">
      <w:pPr>
        <w:jc w:val="center"/>
        <w:rPr>
          <w:rFonts w:ascii="Arial" w:hAnsi="Arial" w:cs="Arial"/>
          <w:b/>
          <w:color w:val="31849B"/>
          <w:sz w:val="40"/>
          <w:szCs w:val="40"/>
        </w:rPr>
      </w:pPr>
      <w:r>
        <w:rPr>
          <w:rFonts w:ascii="Arial" w:hAnsi="Arial" w:cs="Arial"/>
          <w:b/>
          <w:color w:val="31849B"/>
          <w:sz w:val="40"/>
          <w:szCs w:val="40"/>
        </w:rPr>
        <w:t>#RET-2024-0</w:t>
      </w:r>
      <w:r w:rsidR="00175B30">
        <w:rPr>
          <w:rFonts w:ascii="Arial" w:hAnsi="Arial" w:cs="Arial"/>
          <w:b/>
          <w:color w:val="31849B"/>
          <w:sz w:val="40"/>
          <w:szCs w:val="40"/>
        </w:rPr>
        <w:t>3</w:t>
      </w:r>
    </w:p>
    <w:p w14:paraId="73C25449" w14:textId="77777777" w:rsidR="00BD0AE2" w:rsidRPr="00B52A59" w:rsidRDefault="00BD0AE2" w:rsidP="002A0227">
      <w:pPr>
        <w:jc w:val="center"/>
        <w:rPr>
          <w:rFonts w:ascii="Arial" w:hAnsi="Arial" w:cs="Arial"/>
          <w:b/>
          <w:color w:val="31849B"/>
          <w:sz w:val="40"/>
          <w:szCs w:val="40"/>
        </w:rPr>
      </w:pPr>
    </w:p>
    <w:p w14:paraId="73C2544A" w14:textId="77777777" w:rsidR="00B777E9" w:rsidRPr="00B52A59" w:rsidRDefault="00B777E9" w:rsidP="002A0227">
      <w:pPr>
        <w:jc w:val="center"/>
        <w:rPr>
          <w:rFonts w:ascii="Arial" w:hAnsi="Arial" w:cs="Arial"/>
          <w:b/>
          <w:color w:val="31849B"/>
          <w:sz w:val="40"/>
          <w:szCs w:val="40"/>
        </w:rPr>
      </w:pPr>
      <w:r w:rsidRPr="00B52A59">
        <w:rPr>
          <w:rFonts w:ascii="Arial" w:hAnsi="Arial" w:cs="Arial"/>
          <w:b/>
          <w:color w:val="31849B"/>
          <w:sz w:val="40"/>
          <w:szCs w:val="40"/>
        </w:rPr>
        <w:t>Consultant Contract</w:t>
      </w:r>
    </w:p>
    <w:p w14:paraId="73C2544B" w14:textId="77777777" w:rsidR="00434BE7" w:rsidRPr="00B52A59" w:rsidRDefault="00434BE7" w:rsidP="002A0227">
      <w:pPr>
        <w:jc w:val="center"/>
        <w:rPr>
          <w:rFonts w:ascii="Arial" w:hAnsi="Arial" w:cs="Arial"/>
          <w:b/>
          <w:sz w:val="20"/>
          <w:szCs w:val="20"/>
        </w:rPr>
      </w:pPr>
    </w:p>
    <w:p w14:paraId="73C2544C" w14:textId="3F2CE9DC" w:rsidR="00D02775" w:rsidRPr="00B52A59" w:rsidRDefault="00D02775" w:rsidP="002A0227">
      <w:pPr>
        <w:jc w:val="center"/>
        <w:rPr>
          <w:rFonts w:ascii="Arial" w:hAnsi="Arial" w:cs="Arial"/>
          <w:b/>
          <w:sz w:val="32"/>
          <w:szCs w:val="32"/>
        </w:rPr>
      </w:pPr>
      <w:r w:rsidRPr="00B52A59">
        <w:rPr>
          <w:rFonts w:ascii="Arial" w:hAnsi="Arial" w:cs="Arial"/>
          <w:b/>
          <w:sz w:val="32"/>
          <w:szCs w:val="32"/>
        </w:rPr>
        <w:t xml:space="preserve">Project Title: </w:t>
      </w:r>
      <w:r w:rsidR="00175B30">
        <w:rPr>
          <w:rFonts w:ascii="Arial" w:hAnsi="Arial" w:cs="Arial"/>
          <w:b/>
          <w:sz w:val="32"/>
          <w:szCs w:val="32"/>
        </w:rPr>
        <w:t>Auditing</w:t>
      </w:r>
      <w:r w:rsidR="000F29E2" w:rsidRPr="00B52A59">
        <w:rPr>
          <w:rFonts w:ascii="Arial" w:hAnsi="Arial" w:cs="Arial"/>
          <w:b/>
          <w:sz w:val="32"/>
          <w:szCs w:val="32"/>
        </w:rPr>
        <w:t xml:space="preserve"> </w:t>
      </w:r>
      <w:r w:rsidR="009E781C" w:rsidRPr="00B52A59">
        <w:rPr>
          <w:rFonts w:ascii="Arial" w:hAnsi="Arial" w:cs="Arial"/>
          <w:b/>
          <w:sz w:val="32"/>
          <w:szCs w:val="32"/>
        </w:rPr>
        <w:t>Services</w:t>
      </w:r>
      <w:r w:rsidR="000F29E2" w:rsidRPr="00B52A59">
        <w:rPr>
          <w:rFonts w:ascii="Arial" w:hAnsi="Arial" w:cs="Arial"/>
          <w:b/>
          <w:sz w:val="32"/>
          <w:szCs w:val="32"/>
        </w:rPr>
        <w:t xml:space="preserve"> for SCERS</w:t>
      </w:r>
    </w:p>
    <w:p w14:paraId="73C2544D" w14:textId="77777777" w:rsidR="00434BE7" w:rsidRPr="00B52A59" w:rsidRDefault="00434BE7" w:rsidP="002A0227">
      <w:pPr>
        <w:jc w:val="center"/>
        <w:rPr>
          <w:rFonts w:ascii="Arial" w:hAnsi="Arial" w:cs="Arial"/>
          <w:b/>
          <w:sz w:val="20"/>
          <w:szCs w:val="20"/>
        </w:rPr>
      </w:pPr>
    </w:p>
    <w:p w14:paraId="73C2544E" w14:textId="575194B3" w:rsidR="00503828" w:rsidRPr="00B52A59" w:rsidRDefault="00191D1A" w:rsidP="00503828">
      <w:pPr>
        <w:jc w:val="center"/>
        <w:rPr>
          <w:rFonts w:ascii="Arial" w:hAnsi="Arial" w:cs="Arial"/>
          <w:b/>
          <w:color w:val="31849B"/>
          <w:sz w:val="40"/>
          <w:szCs w:val="40"/>
        </w:rPr>
      </w:pPr>
      <w:r>
        <w:rPr>
          <w:rFonts w:ascii="Arial" w:hAnsi="Arial" w:cs="Arial"/>
          <w:b/>
          <w:color w:val="31849B"/>
          <w:sz w:val="40"/>
          <w:szCs w:val="40"/>
        </w:rPr>
        <w:t xml:space="preserve">Solicitation </w:t>
      </w:r>
      <w:r w:rsidR="00503828" w:rsidRPr="00B52A59">
        <w:rPr>
          <w:rFonts w:ascii="Arial" w:hAnsi="Arial" w:cs="Arial"/>
          <w:b/>
          <w:color w:val="31849B"/>
          <w:sz w:val="40"/>
          <w:szCs w:val="40"/>
        </w:rPr>
        <w:t xml:space="preserve">Schedule </w:t>
      </w:r>
    </w:p>
    <w:p w14:paraId="73C2544F" w14:textId="5BD8F0F3" w:rsidR="00503828" w:rsidRDefault="00503828" w:rsidP="00192B70">
      <w:pPr>
        <w:pStyle w:val="Caption"/>
        <w:jc w:val="center"/>
        <w:rPr>
          <w:rFonts w:ascii="Arial" w:hAnsi="Arial" w:cs="Arial"/>
          <w:color w:val="365F91"/>
          <w:sz w:val="20"/>
          <w:szCs w:val="20"/>
        </w:rPr>
      </w:pPr>
      <w:r w:rsidRPr="00B52A59">
        <w:rPr>
          <w:rFonts w:ascii="Arial" w:hAnsi="Arial" w:cs="Arial"/>
          <w:color w:val="365F91"/>
          <w:sz w:val="20"/>
          <w:szCs w:val="20"/>
        </w:rPr>
        <w:t>Table 1: Procurement Schedule</w:t>
      </w:r>
    </w:p>
    <w:p w14:paraId="2ABDF629" w14:textId="77777777" w:rsidR="00AF50F4" w:rsidRPr="00AF50F4" w:rsidRDefault="00AF50F4" w:rsidP="00AF50F4"/>
    <w:tbl>
      <w:tblPr>
        <w:tblStyle w:val="TableGrid"/>
        <w:tblW w:w="0" w:type="auto"/>
        <w:tblLook w:val="04A0" w:firstRow="1" w:lastRow="0" w:firstColumn="1" w:lastColumn="0" w:noHBand="0" w:noVBand="1"/>
      </w:tblPr>
      <w:tblGrid>
        <w:gridCol w:w="5035"/>
        <w:gridCol w:w="5035"/>
      </w:tblGrid>
      <w:tr w:rsidR="006144AA" w:rsidRPr="00B52A59" w14:paraId="009CC1D6" w14:textId="77777777" w:rsidTr="00F32529">
        <w:tc>
          <w:tcPr>
            <w:tcW w:w="5035" w:type="dxa"/>
          </w:tcPr>
          <w:p w14:paraId="629B2A95" w14:textId="76F2B020" w:rsidR="006144AA" w:rsidRPr="00B52A59" w:rsidRDefault="00191D1A" w:rsidP="00F32529">
            <w:pPr>
              <w:rPr>
                <w:rFonts w:ascii="Arial" w:hAnsi="Arial" w:cs="Arial"/>
                <w:b/>
              </w:rPr>
            </w:pPr>
            <w:bookmarkStart w:id="0" w:name="_Hlk14772784"/>
            <w:r>
              <w:rPr>
                <w:rFonts w:ascii="Arial" w:hAnsi="Arial" w:cs="Arial"/>
                <w:b/>
              </w:rPr>
              <w:t>Events</w:t>
            </w:r>
          </w:p>
        </w:tc>
        <w:tc>
          <w:tcPr>
            <w:tcW w:w="5035" w:type="dxa"/>
          </w:tcPr>
          <w:p w14:paraId="75BD7775" w14:textId="77777777" w:rsidR="006144AA" w:rsidRPr="00B52A59" w:rsidRDefault="006144AA" w:rsidP="00F32529">
            <w:pPr>
              <w:rPr>
                <w:rFonts w:ascii="Arial" w:hAnsi="Arial" w:cs="Arial"/>
                <w:b/>
              </w:rPr>
            </w:pPr>
            <w:r w:rsidRPr="00B52A59">
              <w:rPr>
                <w:rFonts w:ascii="Arial" w:hAnsi="Arial" w:cs="Arial"/>
                <w:b/>
              </w:rPr>
              <w:t>Date</w:t>
            </w:r>
          </w:p>
        </w:tc>
      </w:tr>
      <w:tr w:rsidR="006144AA" w:rsidRPr="00B52A59" w14:paraId="005942F2" w14:textId="77777777" w:rsidTr="00F32529">
        <w:tc>
          <w:tcPr>
            <w:tcW w:w="5035" w:type="dxa"/>
          </w:tcPr>
          <w:p w14:paraId="5ECABCD5" w14:textId="77777777" w:rsidR="006144AA" w:rsidRPr="00B52A59" w:rsidRDefault="006144AA" w:rsidP="00F32529">
            <w:pPr>
              <w:rPr>
                <w:rFonts w:ascii="Arial" w:hAnsi="Arial" w:cs="Arial"/>
                <w:bCs/>
              </w:rPr>
            </w:pPr>
            <w:r w:rsidRPr="00B52A59">
              <w:rPr>
                <w:rFonts w:ascii="Arial" w:hAnsi="Arial" w:cs="Arial"/>
                <w:bCs/>
              </w:rPr>
              <w:t>RFP Issued:</w:t>
            </w:r>
          </w:p>
        </w:tc>
        <w:tc>
          <w:tcPr>
            <w:tcW w:w="5035" w:type="dxa"/>
          </w:tcPr>
          <w:p w14:paraId="22BB23CD" w14:textId="3F2852B0" w:rsidR="006144AA" w:rsidRPr="00B52A59" w:rsidRDefault="00117B46" w:rsidP="00F32529">
            <w:pPr>
              <w:rPr>
                <w:rFonts w:ascii="Arial" w:hAnsi="Arial" w:cs="Arial"/>
                <w:bCs/>
              </w:rPr>
            </w:pPr>
            <w:r>
              <w:rPr>
                <w:rFonts w:ascii="Arial" w:hAnsi="Arial" w:cs="Arial"/>
                <w:bCs/>
              </w:rPr>
              <w:t xml:space="preserve">Wednesday, July </w:t>
            </w:r>
            <w:r w:rsidR="005E0022">
              <w:rPr>
                <w:rFonts w:ascii="Arial" w:hAnsi="Arial" w:cs="Arial"/>
                <w:bCs/>
              </w:rPr>
              <w:t>17</w:t>
            </w:r>
            <w:r>
              <w:rPr>
                <w:rFonts w:ascii="Arial" w:hAnsi="Arial" w:cs="Arial"/>
                <w:bCs/>
              </w:rPr>
              <w:t>, 2024</w:t>
            </w:r>
          </w:p>
        </w:tc>
      </w:tr>
      <w:tr w:rsidR="00AC5A17" w:rsidRPr="00B52A59" w14:paraId="14BE48C9" w14:textId="77777777" w:rsidTr="00F32529">
        <w:tc>
          <w:tcPr>
            <w:tcW w:w="5035" w:type="dxa"/>
          </w:tcPr>
          <w:p w14:paraId="1E4F3674" w14:textId="77777777" w:rsidR="00AC5A17" w:rsidRPr="00B52A59" w:rsidRDefault="00AC5A17" w:rsidP="00F32529">
            <w:pPr>
              <w:rPr>
                <w:rFonts w:ascii="Arial" w:hAnsi="Arial" w:cs="Arial"/>
                <w:bCs/>
              </w:rPr>
            </w:pPr>
            <w:r w:rsidRPr="00B52A59">
              <w:rPr>
                <w:rFonts w:ascii="Arial" w:hAnsi="Arial" w:cs="Arial"/>
                <w:bCs/>
              </w:rPr>
              <w:t>Optional  Pre-Submittal Conference</w:t>
            </w:r>
          </w:p>
          <w:p w14:paraId="4FD13494" w14:textId="176E30E7" w:rsidR="00AC5A17" w:rsidRPr="00B52A59" w:rsidRDefault="0013327A" w:rsidP="00F32529">
            <w:pPr>
              <w:rPr>
                <w:rFonts w:ascii="Arial" w:hAnsi="Arial" w:cs="Arial"/>
                <w:bCs/>
              </w:rPr>
            </w:pPr>
            <w:r>
              <w:rPr>
                <w:rFonts w:ascii="Arial" w:hAnsi="Arial" w:cs="Arial"/>
                <w:bCs/>
              </w:rPr>
              <w:t xml:space="preserve">(Virtual only.  Please contact Nina Melencio at </w:t>
            </w:r>
            <w:hyperlink r:id="rId12" w:history="1">
              <w:r w:rsidRPr="00290053">
                <w:rPr>
                  <w:rStyle w:val="Hyperlink"/>
                  <w:rFonts w:ascii="Arial" w:hAnsi="Arial" w:cs="Arial"/>
                  <w:bCs/>
                </w:rPr>
                <w:t>nina.melencio@seattle.gov</w:t>
              </w:r>
            </w:hyperlink>
            <w:r>
              <w:rPr>
                <w:rFonts w:ascii="Arial" w:hAnsi="Arial" w:cs="Arial"/>
                <w:bCs/>
              </w:rPr>
              <w:t xml:space="preserve"> for </w:t>
            </w:r>
            <w:r w:rsidR="00550AE4">
              <w:rPr>
                <w:rFonts w:ascii="Arial" w:hAnsi="Arial" w:cs="Arial"/>
                <w:bCs/>
              </w:rPr>
              <w:t xml:space="preserve">Teams </w:t>
            </w:r>
            <w:r w:rsidR="008C45B7">
              <w:rPr>
                <w:rFonts w:ascii="Arial" w:hAnsi="Arial" w:cs="Arial"/>
                <w:bCs/>
              </w:rPr>
              <w:t xml:space="preserve">log-on </w:t>
            </w:r>
            <w:r>
              <w:rPr>
                <w:rFonts w:ascii="Arial" w:hAnsi="Arial" w:cs="Arial"/>
                <w:bCs/>
              </w:rPr>
              <w:t>information)</w:t>
            </w:r>
          </w:p>
        </w:tc>
        <w:tc>
          <w:tcPr>
            <w:tcW w:w="5035" w:type="dxa"/>
          </w:tcPr>
          <w:p w14:paraId="27DAECE1" w14:textId="29B1BB3C" w:rsidR="00124432" w:rsidRPr="00B52A59" w:rsidRDefault="0013327A" w:rsidP="00F32529">
            <w:pPr>
              <w:rPr>
                <w:rFonts w:ascii="Arial" w:hAnsi="Arial" w:cs="Arial"/>
                <w:bCs/>
              </w:rPr>
            </w:pPr>
            <w:r>
              <w:rPr>
                <w:rFonts w:ascii="Arial" w:hAnsi="Arial" w:cs="Arial"/>
                <w:bCs/>
              </w:rPr>
              <w:t xml:space="preserve">Tuesday, </w:t>
            </w:r>
            <w:r w:rsidR="0079511A">
              <w:rPr>
                <w:rFonts w:ascii="Arial" w:hAnsi="Arial" w:cs="Arial"/>
                <w:bCs/>
              </w:rPr>
              <w:t>August 6</w:t>
            </w:r>
            <w:r>
              <w:rPr>
                <w:rFonts w:ascii="Arial" w:hAnsi="Arial" w:cs="Arial"/>
                <w:bCs/>
              </w:rPr>
              <w:t>, 2024</w:t>
            </w:r>
            <w:r w:rsidR="00AC15E8">
              <w:rPr>
                <w:rFonts w:ascii="Arial" w:hAnsi="Arial" w:cs="Arial"/>
                <w:bCs/>
              </w:rPr>
              <w:t xml:space="preserve"> at 1</w:t>
            </w:r>
            <w:r w:rsidR="00510B50">
              <w:rPr>
                <w:rFonts w:ascii="Arial" w:hAnsi="Arial" w:cs="Arial"/>
                <w:bCs/>
              </w:rPr>
              <w:t>0</w:t>
            </w:r>
            <w:r w:rsidR="00AC15E8">
              <w:rPr>
                <w:rFonts w:ascii="Arial" w:hAnsi="Arial" w:cs="Arial"/>
                <w:bCs/>
              </w:rPr>
              <w:t>:00 am PST</w:t>
            </w:r>
          </w:p>
        </w:tc>
      </w:tr>
      <w:tr w:rsidR="006144AA" w:rsidRPr="00B52A59" w14:paraId="32048AF0" w14:textId="77777777" w:rsidTr="00F32529">
        <w:tc>
          <w:tcPr>
            <w:tcW w:w="5035" w:type="dxa"/>
          </w:tcPr>
          <w:p w14:paraId="7678BDD0" w14:textId="6A1269CD" w:rsidR="006144AA" w:rsidRPr="00B52A59" w:rsidRDefault="006144AA" w:rsidP="00F32529">
            <w:pPr>
              <w:rPr>
                <w:rFonts w:ascii="Arial" w:hAnsi="Arial" w:cs="Arial"/>
                <w:bCs/>
              </w:rPr>
            </w:pPr>
            <w:r w:rsidRPr="00B52A59">
              <w:rPr>
                <w:rFonts w:ascii="Arial" w:hAnsi="Arial" w:cs="Arial"/>
                <w:bCs/>
              </w:rPr>
              <w:t>Deadline for Questions</w:t>
            </w:r>
          </w:p>
        </w:tc>
        <w:tc>
          <w:tcPr>
            <w:tcW w:w="5035" w:type="dxa"/>
          </w:tcPr>
          <w:p w14:paraId="1116C808" w14:textId="2268BEFF" w:rsidR="006144AA" w:rsidRPr="00B52A59" w:rsidRDefault="00AC15E8" w:rsidP="00F32529">
            <w:pPr>
              <w:rPr>
                <w:rFonts w:ascii="Arial" w:hAnsi="Arial" w:cs="Arial"/>
                <w:bCs/>
              </w:rPr>
            </w:pPr>
            <w:r>
              <w:rPr>
                <w:rFonts w:ascii="Arial" w:hAnsi="Arial" w:cs="Arial"/>
                <w:bCs/>
              </w:rPr>
              <w:t xml:space="preserve">Friday, August </w:t>
            </w:r>
            <w:r w:rsidR="00352359">
              <w:rPr>
                <w:rFonts w:ascii="Arial" w:hAnsi="Arial" w:cs="Arial"/>
                <w:bCs/>
              </w:rPr>
              <w:t>16</w:t>
            </w:r>
            <w:r>
              <w:rPr>
                <w:rFonts w:ascii="Arial" w:hAnsi="Arial" w:cs="Arial"/>
                <w:bCs/>
              </w:rPr>
              <w:t>, 2024</w:t>
            </w:r>
          </w:p>
        </w:tc>
      </w:tr>
      <w:tr w:rsidR="006144AA" w:rsidRPr="00B52A59" w14:paraId="3A902A43" w14:textId="77777777" w:rsidTr="00F32529">
        <w:tc>
          <w:tcPr>
            <w:tcW w:w="5035" w:type="dxa"/>
          </w:tcPr>
          <w:p w14:paraId="7352DD38" w14:textId="32ADDD65" w:rsidR="006144AA" w:rsidRPr="00B52A59" w:rsidRDefault="006144AA" w:rsidP="00F32529">
            <w:pPr>
              <w:rPr>
                <w:rFonts w:ascii="Arial" w:hAnsi="Arial" w:cs="Arial"/>
                <w:bCs/>
              </w:rPr>
            </w:pPr>
            <w:r w:rsidRPr="00B52A59">
              <w:rPr>
                <w:rFonts w:ascii="Arial" w:hAnsi="Arial" w:cs="Arial"/>
                <w:bCs/>
              </w:rPr>
              <w:t>Response Deadline</w:t>
            </w:r>
          </w:p>
        </w:tc>
        <w:tc>
          <w:tcPr>
            <w:tcW w:w="5035" w:type="dxa"/>
          </w:tcPr>
          <w:p w14:paraId="4CFDAAD9" w14:textId="52E55125" w:rsidR="006144AA" w:rsidRPr="00B52A59" w:rsidRDefault="00AC15E8" w:rsidP="00F32529">
            <w:pPr>
              <w:rPr>
                <w:rFonts w:ascii="Arial" w:hAnsi="Arial" w:cs="Arial"/>
                <w:bCs/>
              </w:rPr>
            </w:pPr>
            <w:r>
              <w:rPr>
                <w:rFonts w:ascii="Arial" w:hAnsi="Arial" w:cs="Arial"/>
                <w:bCs/>
              </w:rPr>
              <w:t xml:space="preserve">Friday, August </w:t>
            </w:r>
            <w:r w:rsidR="0099027E">
              <w:rPr>
                <w:rFonts w:ascii="Arial" w:hAnsi="Arial" w:cs="Arial"/>
                <w:bCs/>
              </w:rPr>
              <w:t>30</w:t>
            </w:r>
            <w:r>
              <w:rPr>
                <w:rFonts w:ascii="Arial" w:hAnsi="Arial" w:cs="Arial"/>
                <w:bCs/>
              </w:rPr>
              <w:t>, 2024</w:t>
            </w:r>
            <w:r w:rsidR="0096330F">
              <w:rPr>
                <w:rFonts w:ascii="Arial" w:hAnsi="Arial" w:cs="Arial"/>
                <w:bCs/>
              </w:rPr>
              <w:t xml:space="preserve"> at 3:00 pm PST</w:t>
            </w:r>
          </w:p>
        </w:tc>
      </w:tr>
      <w:tr w:rsidR="006144AA" w:rsidRPr="00B52A59" w14:paraId="122E0CD1" w14:textId="77777777" w:rsidTr="00F32529">
        <w:tc>
          <w:tcPr>
            <w:tcW w:w="5035" w:type="dxa"/>
          </w:tcPr>
          <w:p w14:paraId="490FDE5A" w14:textId="7BD33A3E" w:rsidR="006144AA" w:rsidRPr="00B52A59" w:rsidRDefault="006144AA" w:rsidP="00F32529">
            <w:pPr>
              <w:rPr>
                <w:rFonts w:ascii="Arial" w:hAnsi="Arial" w:cs="Arial"/>
                <w:bCs/>
              </w:rPr>
            </w:pPr>
            <w:r w:rsidRPr="00B52A59">
              <w:rPr>
                <w:rFonts w:ascii="Arial" w:hAnsi="Arial" w:cs="Arial"/>
                <w:bCs/>
              </w:rPr>
              <w:t>Interviews</w:t>
            </w:r>
            <w:r w:rsidR="00ED07E1" w:rsidRPr="00B52A59">
              <w:rPr>
                <w:rFonts w:ascii="Arial" w:hAnsi="Arial" w:cs="Arial"/>
                <w:bCs/>
              </w:rPr>
              <w:t xml:space="preserve"> (if needed)</w:t>
            </w:r>
            <w:r w:rsidRPr="00B52A59">
              <w:rPr>
                <w:rFonts w:ascii="Arial" w:hAnsi="Arial" w:cs="Arial"/>
                <w:bCs/>
              </w:rPr>
              <w:t>:</w:t>
            </w:r>
          </w:p>
        </w:tc>
        <w:tc>
          <w:tcPr>
            <w:tcW w:w="5035" w:type="dxa"/>
          </w:tcPr>
          <w:p w14:paraId="00D1F845" w14:textId="7EF25C14" w:rsidR="006144AA" w:rsidRPr="00B52A59" w:rsidRDefault="00AC15E8" w:rsidP="00F32529">
            <w:pPr>
              <w:rPr>
                <w:rFonts w:ascii="Arial" w:hAnsi="Arial" w:cs="Arial"/>
                <w:bCs/>
              </w:rPr>
            </w:pPr>
            <w:r>
              <w:rPr>
                <w:rFonts w:ascii="Arial" w:hAnsi="Arial" w:cs="Arial"/>
                <w:bCs/>
              </w:rPr>
              <w:t>September 26, 2024</w:t>
            </w:r>
          </w:p>
        </w:tc>
      </w:tr>
      <w:tr w:rsidR="006144AA" w:rsidRPr="00B52A59" w14:paraId="7DE7E1A8" w14:textId="77777777" w:rsidTr="00F32529">
        <w:tc>
          <w:tcPr>
            <w:tcW w:w="5035" w:type="dxa"/>
          </w:tcPr>
          <w:p w14:paraId="0BAE65AD" w14:textId="1FEB5CA5" w:rsidR="006144AA" w:rsidRPr="00B52A59" w:rsidRDefault="006144AA" w:rsidP="00F32529">
            <w:pPr>
              <w:rPr>
                <w:rFonts w:ascii="Arial" w:hAnsi="Arial" w:cs="Arial"/>
                <w:bCs/>
              </w:rPr>
            </w:pPr>
            <w:r w:rsidRPr="00B52A59">
              <w:rPr>
                <w:rFonts w:ascii="Arial" w:hAnsi="Arial" w:cs="Arial"/>
                <w:bCs/>
              </w:rPr>
              <w:t>Anticipated Negotiation Schedule</w:t>
            </w:r>
          </w:p>
        </w:tc>
        <w:tc>
          <w:tcPr>
            <w:tcW w:w="5035" w:type="dxa"/>
          </w:tcPr>
          <w:p w14:paraId="3C7F6238" w14:textId="4E73FE1F" w:rsidR="006144AA" w:rsidRPr="00B52A59" w:rsidRDefault="00AC15E8" w:rsidP="00F32529">
            <w:pPr>
              <w:rPr>
                <w:rFonts w:ascii="Arial" w:hAnsi="Arial" w:cs="Arial"/>
                <w:bCs/>
              </w:rPr>
            </w:pPr>
            <w:r>
              <w:rPr>
                <w:rFonts w:ascii="Arial" w:hAnsi="Arial" w:cs="Arial"/>
                <w:bCs/>
              </w:rPr>
              <w:t>October 14 – November 1,</w:t>
            </w:r>
            <w:r w:rsidR="005E0022">
              <w:rPr>
                <w:rFonts w:ascii="Arial" w:hAnsi="Arial" w:cs="Arial"/>
                <w:bCs/>
              </w:rPr>
              <w:t xml:space="preserve"> </w:t>
            </w:r>
            <w:r>
              <w:rPr>
                <w:rFonts w:ascii="Arial" w:hAnsi="Arial" w:cs="Arial"/>
                <w:bCs/>
              </w:rPr>
              <w:t>2024</w:t>
            </w:r>
          </w:p>
        </w:tc>
      </w:tr>
      <w:tr w:rsidR="006144AA" w:rsidRPr="00B52A59" w14:paraId="796E58F6" w14:textId="77777777" w:rsidTr="00F32529">
        <w:tc>
          <w:tcPr>
            <w:tcW w:w="5035" w:type="dxa"/>
          </w:tcPr>
          <w:p w14:paraId="43C8F459" w14:textId="75D7FC27" w:rsidR="006144AA" w:rsidRPr="00B52A59" w:rsidRDefault="006144AA" w:rsidP="00F32529">
            <w:pPr>
              <w:rPr>
                <w:rFonts w:ascii="Arial" w:hAnsi="Arial" w:cs="Arial"/>
                <w:bCs/>
              </w:rPr>
            </w:pPr>
            <w:r w:rsidRPr="00B52A59">
              <w:rPr>
                <w:rFonts w:ascii="Arial" w:hAnsi="Arial" w:cs="Arial"/>
                <w:bCs/>
              </w:rPr>
              <w:t xml:space="preserve">Contract </w:t>
            </w:r>
            <w:r w:rsidR="00AC5A17" w:rsidRPr="00B52A59">
              <w:rPr>
                <w:rFonts w:ascii="Arial" w:hAnsi="Arial" w:cs="Arial"/>
                <w:bCs/>
              </w:rPr>
              <w:t>Execution</w:t>
            </w:r>
          </w:p>
        </w:tc>
        <w:tc>
          <w:tcPr>
            <w:tcW w:w="5035" w:type="dxa"/>
          </w:tcPr>
          <w:p w14:paraId="0F52E02A" w14:textId="7652FEC9" w:rsidR="006144AA" w:rsidRPr="00B52A59" w:rsidRDefault="00AC15E8" w:rsidP="00F32529">
            <w:pPr>
              <w:rPr>
                <w:rFonts w:ascii="Arial" w:hAnsi="Arial" w:cs="Arial"/>
                <w:bCs/>
              </w:rPr>
            </w:pPr>
            <w:r>
              <w:rPr>
                <w:rFonts w:ascii="Arial" w:hAnsi="Arial" w:cs="Arial"/>
                <w:bCs/>
              </w:rPr>
              <w:t>Mid November 2024</w:t>
            </w:r>
          </w:p>
        </w:tc>
      </w:tr>
      <w:tr w:rsidR="006144AA" w:rsidRPr="00B52A59" w14:paraId="3DA2143B" w14:textId="77777777" w:rsidTr="00F32529">
        <w:tc>
          <w:tcPr>
            <w:tcW w:w="5035" w:type="dxa"/>
          </w:tcPr>
          <w:p w14:paraId="70F2ECA8" w14:textId="77777777" w:rsidR="006144AA" w:rsidRPr="00B52A59" w:rsidRDefault="006144AA" w:rsidP="00F32529">
            <w:pPr>
              <w:rPr>
                <w:rFonts w:ascii="Arial" w:hAnsi="Arial" w:cs="Arial"/>
                <w:bCs/>
              </w:rPr>
            </w:pPr>
            <w:r w:rsidRPr="00B52A59">
              <w:rPr>
                <w:rFonts w:ascii="Arial" w:hAnsi="Arial" w:cs="Arial"/>
                <w:bCs/>
              </w:rPr>
              <w:t>Contract Effective Date:</w:t>
            </w:r>
          </w:p>
        </w:tc>
        <w:tc>
          <w:tcPr>
            <w:tcW w:w="5035" w:type="dxa"/>
          </w:tcPr>
          <w:p w14:paraId="326DE976" w14:textId="45426948" w:rsidR="006144AA" w:rsidRPr="00B52A59" w:rsidRDefault="006144AA" w:rsidP="00F32529">
            <w:pPr>
              <w:rPr>
                <w:rFonts w:ascii="Arial" w:hAnsi="Arial" w:cs="Arial"/>
                <w:bCs/>
              </w:rPr>
            </w:pPr>
            <w:r w:rsidRPr="00B52A59">
              <w:rPr>
                <w:rFonts w:ascii="Arial" w:hAnsi="Arial" w:cs="Arial"/>
                <w:bCs/>
              </w:rPr>
              <w:t xml:space="preserve">January 1, </w:t>
            </w:r>
            <w:r w:rsidR="00AC15E8">
              <w:rPr>
                <w:rFonts w:ascii="Arial" w:hAnsi="Arial" w:cs="Arial"/>
                <w:bCs/>
              </w:rPr>
              <w:t>2025</w:t>
            </w:r>
          </w:p>
        </w:tc>
      </w:tr>
      <w:bookmarkEnd w:id="0"/>
    </w:tbl>
    <w:p w14:paraId="73C2546C" w14:textId="77777777" w:rsidR="00E473CE" w:rsidRPr="00B52A59" w:rsidRDefault="00E473CE" w:rsidP="002A0227">
      <w:pPr>
        <w:jc w:val="center"/>
        <w:rPr>
          <w:rFonts w:ascii="Arial" w:hAnsi="Arial" w:cs="Arial"/>
          <w:b/>
          <w:sz w:val="20"/>
          <w:szCs w:val="20"/>
        </w:rPr>
      </w:pPr>
    </w:p>
    <w:p w14:paraId="73C2546D" w14:textId="63753203" w:rsidR="004813C9" w:rsidRPr="00B52A59" w:rsidRDefault="00533ADB" w:rsidP="00533ADB">
      <w:pPr>
        <w:ind w:left="360"/>
        <w:jc w:val="center"/>
        <w:rPr>
          <w:rFonts w:ascii="Arial" w:hAnsi="Arial" w:cs="Arial"/>
          <w:i/>
          <w:sz w:val="20"/>
          <w:szCs w:val="20"/>
        </w:rPr>
      </w:pPr>
      <w:r w:rsidRPr="00B52A59">
        <w:rPr>
          <w:rFonts w:ascii="Arial" w:hAnsi="Arial" w:cs="Arial"/>
          <w:i/>
          <w:sz w:val="20"/>
          <w:szCs w:val="20"/>
        </w:rPr>
        <w:t>The City reserves the right to modify this</w:t>
      </w:r>
      <w:r w:rsidR="00BE17EB">
        <w:rPr>
          <w:rFonts w:ascii="Arial" w:hAnsi="Arial" w:cs="Arial"/>
          <w:i/>
          <w:sz w:val="20"/>
          <w:szCs w:val="20"/>
        </w:rPr>
        <w:t xml:space="preserve"> schedule</w:t>
      </w:r>
      <w:r w:rsidRPr="00B52A59">
        <w:rPr>
          <w:rFonts w:ascii="Arial" w:hAnsi="Arial" w:cs="Arial"/>
          <w:i/>
          <w:sz w:val="20"/>
          <w:szCs w:val="20"/>
        </w:rPr>
        <w:t xml:space="preserve">.  </w:t>
      </w:r>
    </w:p>
    <w:p w14:paraId="73C2546E" w14:textId="2248A2A6" w:rsidR="00533ADB" w:rsidRDefault="00BA683E" w:rsidP="00533ADB">
      <w:pPr>
        <w:ind w:left="360"/>
        <w:jc w:val="center"/>
        <w:rPr>
          <w:rFonts w:ascii="Arial" w:hAnsi="Arial" w:cs="Arial"/>
          <w:i/>
          <w:sz w:val="20"/>
          <w:szCs w:val="20"/>
        </w:rPr>
      </w:pPr>
      <w:r w:rsidRPr="00B52A59">
        <w:rPr>
          <w:rFonts w:ascii="Arial" w:hAnsi="Arial" w:cs="Arial"/>
          <w:i/>
          <w:sz w:val="20"/>
          <w:szCs w:val="20"/>
        </w:rPr>
        <w:t>C</w:t>
      </w:r>
      <w:r w:rsidR="00533ADB" w:rsidRPr="00B52A59">
        <w:rPr>
          <w:rFonts w:ascii="Arial" w:hAnsi="Arial" w:cs="Arial"/>
          <w:i/>
          <w:sz w:val="20"/>
          <w:szCs w:val="20"/>
        </w:rPr>
        <w:t>hange</w:t>
      </w:r>
      <w:r w:rsidR="004813C9" w:rsidRPr="00B52A59">
        <w:rPr>
          <w:rFonts w:ascii="Arial" w:hAnsi="Arial" w:cs="Arial"/>
          <w:i/>
          <w:sz w:val="20"/>
          <w:szCs w:val="20"/>
        </w:rPr>
        <w:t xml:space="preserve">s </w:t>
      </w:r>
      <w:r w:rsidR="00BE17EB">
        <w:rPr>
          <w:rFonts w:ascii="Arial" w:hAnsi="Arial" w:cs="Arial"/>
          <w:i/>
          <w:sz w:val="20"/>
          <w:szCs w:val="20"/>
        </w:rPr>
        <w:t>to the due date are posted on the City website and by amendments or as otherwise stated</w:t>
      </w:r>
      <w:r w:rsidR="0060776E" w:rsidRPr="00B52A59">
        <w:rPr>
          <w:rFonts w:ascii="Arial" w:hAnsi="Arial" w:cs="Arial"/>
          <w:i/>
          <w:sz w:val="20"/>
          <w:szCs w:val="20"/>
        </w:rPr>
        <w:t>.</w:t>
      </w:r>
    </w:p>
    <w:p w14:paraId="7815B75B" w14:textId="77777777" w:rsidR="00BE17EB" w:rsidRDefault="00BE17EB" w:rsidP="00533ADB">
      <w:pPr>
        <w:ind w:left="360"/>
        <w:jc w:val="center"/>
        <w:rPr>
          <w:rFonts w:ascii="Arial" w:hAnsi="Arial" w:cs="Arial"/>
          <w:i/>
          <w:sz w:val="20"/>
          <w:szCs w:val="20"/>
        </w:rPr>
      </w:pPr>
    </w:p>
    <w:p w14:paraId="248E2F64" w14:textId="77777777" w:rsidR="00BE17EB" w:rsidRDefault="00BE17EB" w:rsidP="00533ADB">
      <w:pPr>
        <w:ind w:left="360"/>
        <w:jc w:val="center"/>
        <w:rPr>
          <w:rFonts w:ascii="Arial" w:hAnsi="Arial" w:cs="Arial"/>
          <w:i/>
          <w:sz w:val="20"/>
          <w:szCs w:val="20"/>
        </w:rPr>
      </w:pPr>
    </w:p>
    <w:p w14:paraId="771068F7" w14:textId="77777777" w:rsidR="001B6CBB" w:rsidRPr="00B42D9C" w:rsidRDefault="001B6CBB" w:rsidP="001B6CBB">
      <w:pPr>
        <w:ind w:left="360"/>
        <w:jc w:val="center"/>
        <w:rPr>
          <w:rFonts w:ascii="Arial" w:hAnsi="Arial" w:cs="Arial"/>
          <w:b/>
          <w:i/>
          <w:color w:val="0000FF"/>
        </w:rPr>
      </w:pPr>
      <w:r w:rsidRPr="00B42D9C">
        <w:rPr>
          <w:rFonts w:ascii="Arial" w:hAnsi="Arial" w:cs="Arial"/>
          <w:b/>
          <w:i/>
          <w:color w:val="0000FF"/>
        </w:rPr>
        <w:t xml:space="preserve">PROPOSALS MUST BE RECEIVED ON OR BEFORE THE DUE DATE AND TIME </w:t>
      </w:r>
    </w:p>
    <w:p w14:paraId="4B97B441" w14:textId="77777777" w:rsidR="001B6CBB" w:rsidRPr="00B42D9C" w:rsidRDefault="001B6CBB" w:rsidP="001B6CBB">
      <w:pPr>
        <w:ind w:left="360"/>
        <w:jc w:val="center"/>
        <w:rPr>
          <w:rFonts w:ascii="Arial" w:hAnsi="Arial" w:cs="Arial"/>
          <w:b/>
          <w:i/>
          <w:color w:val="0000FF"/>
        </w:rPr>
      </w:pPr>
      <w:r w:rsidRPr="00B42D9C">
        <w:rPr>
          <w:rFonts w:ascii="Arial" w:hAnsi="Arial" w:cs="Arial"/>
          <w:b/>
          <w:i/>
          <w:color w:val="0000FF"/>
        </w:rPr>
        <w:t>AND MUST BE AT THE LOCATION STATED IN SECTION 6 OR AS AMENDED.</w:t>
      </w:r>
    </w:p>
    <w:p w14:paraId="15EB0A71" w14:textId="77777777" w:rsidR="001B6CBB" w:rsidRPr="00B42D9C" w:rsidRDefault="001B6CBB" w:rsidP="001B6CBB">
      <w:pPr>
        <w:rPr>
          <w:rFonts w:ascii="Arial" w:hAnsi="Arial" w:cs="Arial"/>
        </w:rPr>
      </w:pPr>
    </w:p>
    <w:p w14:paraId="74FC48F2" w14:textId="77777777" w:rsidR="001B6CBB" w:rsidRPr="00B42D9C" w:rsidRDefault="001B6CBB" w:rsidP="001B6CBB">
      <w:pPr>
        <w:pStyle w:val="BodyText"/>
        <w:ind w:left="360"/>
        <w:rPr>
          <w:rFonts w:ascii="Arial" w:hAnsi="Arial" w:cs="Arial"/>
          <w:color w:val="000000"/>
        </w:rPr>
      </w:pPr>
      <w:r w:rsidRPr="00B42D9C">
        <w:rPr>
          <w:rFonts w:ascii="Arial" w:hAnsi="Arial" w:cs="Arial"/>
          <w:color w:val="000000"/>
        </w:rPr>
        <w:t>By responding to this Request for Proposal (RFP), Proposer agrees that it has read and understands all documents within this RFP package.</w:t>
      </w:r>
    </w:p>
    <w:p w14:paraId="16DBE222" w14:textId="14DFFE90" w:rsidR="00BE17EB" w:rsidRPr="00B52A59" w:rsidRDefault="00BE17EB" w:rsidP="00533ADB">
      <w:pPr>
        <w:ind w:left="360"/>
        <w:jc w:val="center"/>
        <w:rPr>
          <w:rFonts w:ascii="Arial" w:hAnsi="Arial" w:cs="Arial"/>
          <w:i/>
          <w:sz w:val="20"/>
          <w:szCs w:val="20"/>
        </w:rPr>
      </w:pPr>
    </w:p>
    <w:p w14:paraId="73C2546F" w14:textId="77777777" w:rsidR="009B796E" w:rsidRPr="00B52A59" w:rsidRDefault="009B796E" w:rsidP="00533ADB">
      <w:pPr>
        <w:ind w:left="360"/>
        <w:jc w:val="center"/>
        <w:rPr>
          <w:rFonts w:ascii="Arial" w:hAnsi="Arial" w:cs="Arial"/>
          <w:i/>
          <w:sz w:val="20"/>
          <w:szCs w:val="20"/>
        </w:rPr>
      </w:pPr>
    </w:p>
    <w:p w14:paraId="795E7500" w14:textId="77777777" w:rsidR="00ED07E1" w:rsidRPr="00B52A59" w:rsidRDefault="00ED07E1" w:rsidP="004B26C3">
      <w:pPr>
        <w:jc w:val="center"/>
        <w:rPr>
          <w:rFonts w:ascii="Arial" w:hAnsi="Arial" w:cs="Arial"/>
          <w:b/>
          <w:color w:val="31849B"/>
          <w:sz w:val="40"/>
          <w:szCs w:val="40"/>
        </w:rPr>
      </w:pPr>
    </w:p>
    <w:p w14:paraId="2FD41427" w14:textId="77777777" w:rsidR="00ED07E1" w:rsidRPr="00B52A59" w:rsidRDefault="00ED07E1" w:rsidP="004B26C3">
      <w:pPr>
        <w:jc w:val="center"/>
        <w:rPr>
          <w:rFonts w:ascii="Arial" w:hAnsi="Arial" w:cs="Arial"/>
          <w:b/>
          <w:color w:val="31849B"/>
          <w:sz w:val="40"/>
          <w:szCs w:val="40"/>
        </w:rPr>
      </w:pPr>
    </w:p>
    <w:p w14:paraId="4201AE1E" w14:textId="77777777" w:rsidR="00ED07E1" w:rsidRPr="00B52A59" w:rsidRDefault="00ED07E1" w:rsidP="004B26C3">
      <w:pPr>
        <w:jc w:val="center"/>
        <w:rPr>
          <w:rFonts w:ascii="Arial" w:hAnsi="Arial" w:cs="Arial"/>
          <w:b/>
          <w:color w:val="31849B"/>
          <w:sz w:val="40"/>
          <w:szCs w:val="40"/>
        </w:rPr>
      </w:pPr>
    </w:p>
    <w:p w14:paraId="649E8DBB" w14:textId="77777777" w:rsidR="00ED07E1" w:rsidRPr="00B52A59" w:rsidRDefault="00ED07E1" w:rsidP="004B26C3">
      <w:pPr>
        <w:jc w:val="center"/>
        <w:rPr>
          <w:rFonts w:ascii="Arial" w:hAnsi="Arial" w:cs="Arial"/>
          <w:b/>
          <w:color w:val="31849B"/>
          <w:sz w:val="40"/>
          <w:szCs w:val="40"/>
        </w:rPr>
      </w:pPr>
    </w:p>
    <w:p w14:paraId="4C48AEE0" w14:textId="77777777" w:rsidR="00ED07E1" w:rsidRPr="00B52A59" w:rsidRDefault="00ED07E1" w:rsidP="004B26C3">
      <w:pPr>
        <w:jc w:val="center"/>
        <w:rPr>
          <w:rFonts w:ascii="Arial" w:hAnsi="Arial" w:cs="Arial"/>
          <w:b/>
          <w:color w:val="31849B"/>
          <w:sz w:val="40"/>
          <w:szCs w:val="40"/>
        </w:rPr>
      </w:pPr>
    </w:p>
    <w:p w14:paraId="40AAB203" w14:textId="43E0AD4A" w:rsidR="00ED07E1" w:rsidRDefault="00ED07E1" w:rsidP="004B26C3">
      <w:pPr>
        <w:jc w:val="center"/>
        <w:rPr>
          <w:rFonts w:ascii="Arial" w:hAnsi="Arial" w:cs="Arial"/>
          <w:b/>
          <w:color w:val="31849B"/>
          <w:sz w:val="40"/>
          <w:szCs w:val="40"/>
        </w:rPr>
      </w:pPr>
    </w:p>
    <w:p w14:paraId="1D64CF32" w14:textId="77777777" w:rsidR="000A1127" w:rsidRPr="00B52A59" w:rsidRDefault="000A1127" w:rsidP="004B26C3">
      <w:pPr>
        <w:jc w:val="center"/>
        <w:rPr>
          <w:rFonts w:ascii="Arial" w:hAnsi="Arial" w:cs="Arial"/>
          <w:b/>
          <w:color w:val="31849B"/>
          <w:sz w:val="40"/>
          <w:szCs w:val="40"/>
        </w:rPr>
      </w:pPr>
    </w:p>
    <w:p w14:paraId="73C25484" w14:textId="77777777" w:rsidR="00503828" w:rsidRPr="00B52A59" w:rsidRDefault="00503828" w:rsidP="00533ADB">
      <w:pPr>
        <w:ind w:left="360"/>
        <w:jc w:val="center"/>
        <w:rPr>
          <w:rFonts w:ascii="Arial" w:hAnsi="Arial" w:cs="Arial"/>
          <w:i/>
          <w:sz w:val="20"/>
          <w:szCs w:val="20"/>
        </w:rPr>
      </w:pPr>
      <w:bookmarkStart w:id="1" w:name="_Hlk14774830"/>
    </w:p>
    <w:p w14:paraId="73C25485" w14:textId="77777777" w:rsidR="006372AA" w:rsidRPr="00B52A59" w:rsidRDefault="006372AA" w:rsidP="00944A65">
      <w:pPr>
        <w:rPr>
          <w:rFonts w:ascii="Arial" w:hAnsi="Arial" w:cs="Arial"/>
          <w:b/>
          <w:color w:val="31849B"/>
          <w:sz w:val="36"/>
          <w:szCs w:val="36"/>
          <w:u w:val="single"/>
        </w:rPr>
      </w:pPr>
    </w:p>
    <w:bookmarkEnd w:id="1"/>
    <w:p w14:paraId="73C25486" w14:textId="77777777" w:rsidR="003C0DE2" w:rsidRPr="00B52A59" w:rsidRDefault="00503828" w:rsidP="00944A65">
      <w:pPr>
        <w:rPr>
          <w:rFonts w:ascii="Arial" w:hAnsi="Arial" w:cs="Arial"/>
          <w:b/>
          <w:color w:val="31849B"/>
          <w:sz w:val="36"/>
          <w:szCs w:val="36"/>
          <w:u w:val="single"/>
        </w:rPr>
      </w:pPr>
      <w:r w:rsidRPr="00B52A59">
        <w:rPr>
          <w:rFonts w:ascii="Arial" w:hAnsi="Arial" w:cs="Arial"/>
          <w:b/>
          <w:color w:val="31849B"/>
          <w:sz w:val="36"/>
          <w:szCs w:val="36"/>
          <w:u w:val="single"/>
        </w:rPr>
        <w:t>Table of Contents</w:t>
      </w:r>
    </w:p>
    <w:p w14:paraId="73C25487" w14:textId="77777777" w:rsidR="003C0DE2" w:rsidRDefault="003C0DE2" w:rsidP="00944A65">
      <w:pPr>
        <w:rPr>
          <w:rFonts w:ascii="Arial" w:hAnsi="Arial" w:cs="Arial"/>
          <w:b/>
          <w:sz w:val="20"/>
          <w:szCs w:val="20"/>
          <w:u w:val="single"/>
        </w:rPr>
      </w:pPr>
    </w:p>
    <w:p w14:paraId="49BE078E" w14:textId="00586B24" w:rsidR="00C43DB0" w:rsidRDefault="00562110" w:rsidP="00562110">
      <w:pPr>
        <w:pStyle w:val="ListParagraph"/>
        <w:numPr>
          <w:ilvl w:val="0"/>
          <w:numId w:val="30"/>
        </w:numPr>
        <w:spacing w:line="360" w:lineRule="auto"/>
        <w:rPr>
          <w:rFonts w:ascii="Arial" w:hAnsi="Arial" w:cs="Arial"/>
          <w:bCs/>
        </w:rPr>
      </w:pPr>
      <w:r>
        <w:rPr>
          <w:rFonts w:ascii="Arial" w:hAnsi="Arial" w:cs="Arial"/>
          <w:bCs/>
        </w:rPr>
        <w:t>Purpose and Background</w:t>
      </w:r>
    </w:p>
    <w:p w14:paraId="3DCA4100" w14:textId="1750A8AC" w:rsidR="006D40C3" w:rsidRDefault="006D40C3" w:rsidP="00562110">
      <w:pPr>
        <w:pStyle w:val="ListParagraph"/>
        <w:numPr>
          <w:ilvl w:val="0"/>
          <w:numId w:val="30"/>
        </w:numPr>
        <w:spacing w:line="360" w:lineRule="auto"/>
        <w:rPr>
          <w:rFonts w:ascii="Arial" w:hAnsi="Arial" w:cs="Arial"/>
          <w:bCs/>
        </w:rPr>
      </w:pPr>
      <w:r>
        <w:rPr>
          <w:rFonts w:ascii="Arial" w:hAnsi="Arial" w:cs="Arial"/>
          <w:bCs/>
        </w:rPr>
        <w:t>Performance Schedule</w:t>
      </w:r>
    </w:p>
    <w:p w14:paraId="03C0BC78" w14:textId="2D2BDC50" w:rsidR="00562110" w:rsidRDefault="00562110" w:rsidP="00562110">
      <w:pPr>
        <w:pStyle w:val="ListParagraph"/>
        <w:numPr>
          <w:ilvl w:val="0"/>
          <w:numId w:val="30"/>
        </w:numPr>
        <w:spacing w:line="360" w:lineRule="auto"/>
        <w:rPr>
          <w:rFonts w:ascii="Arial" w:hAnsi="Arial" w:cs="Arial"/>
          <w:bCs/>
        </w:rPr>
      </w:pPr>
      <w:r>
        <w:rPr>
          <w:rFonts w:ascii="Arial" w:hAnsi="Arial" w:cs="Arial"/>
          <w:bCs/>
        </w:rPr>
        <w:t>Solicitation Objectives</w:t>
      </w:r>
    </w:p>
    <w:p w14:paraId="1D5C860B" w14:textId="0C638F73" w:rsidR="00562110" w:rsidRDefault="00562110" w:rsidP="00562110">
      <w:pPr>
        <w:pStyle w:val="ListParagraph"/>
        <w:numPr>
          <w:ilvl w:val="0"/>
          <w:numId w:val="30"/>
        </w:numPr>
        <w:spacing w:line="360" w:lineRule="auto"/>
        <w:rPr>
          <w:rFonts w:ascii="Arial" w:hAnsi="Arial" w:cs="Arial"/>
          <w:bCs/>
        </w:rPr>
      </w:pPr>
      <w:r>
        <w:rPr>
          <w:rFonts w:ascii="Arial" w:hAnsi="Arial" w:cs="Arial"/>
          <w:bCs/>
        </w:rPr>
        <w:t xml:space="preserve">Minimum Qualifications </w:t>
      </w:r>
    </w:p>
    <w:p w14:paraId="497CA9DF" w14:textId="1BEE4559" w:rsidR="00562110" w:rsidRDefault="00562110" w:rsidP="00562110">
      <w:pPr>
        <w:pStyle w:val="ListParagraph"/>
        <w:numPr>
          <w:ilvl w:val="0"/>
          <w:numId w:val="30"/>
        </w:numPr>
        <w:spacing w:line="360" w:lineRule="auto"/>
        <w:rPr>
          <w:rFonts w:ascii="Arial" w:hAnsi="Arial" w:cs="Arial"/>
          <w:bCs/>
        </w:rPr>
      </w:pPr>
      <w:r>
        <w:rPr>
          <w:rFonts w:ascii="Arial" w:hAnsi="Arial" w:cs="Arial"/>
          <w:bCs/>
        </w:rPr>
        <w:t>Scope of Work</w:t>
      </w:r>
    </w:p>
    <w:p w14:paraId="6B1AC733" w14:textId="390C69BD" w:rsidR="00562110" w:rsidRDefault="00652F5E" w:rsidP="00562110">
      <w:pPr>
        <w:pStyle w:val="ListParagraph"/>
        <w:numPr>
          <w:ilvl w:val="0"/>
          <w:numId w:val="30"/>
        </w:numPr>
        <w:spacing w:line="360" w:lineRule="auto"/>
        <w:rPr>
          <w:rFonts w:ascii="Arial" w:hAnsi="Arial" w:cs="Arial"/>
          <w:bCs/>
        </w:rPr>
      </w:pPr>
      <w:r>
        <w:rPr>
          <w:rFonts w:ascii="Arial" w:hAnsi="Arial" w:cs="Arial"/>
          <w:bCs/>
        </w:rPr>
        <w:t>Contract Modifications</w:t>
      </w:r>
    </w:p>
    <w:p w14:paraId="5D48968E" w14:textId="4B710F43" w:rsidR="00652F5E" w:rsidRDefault="00652F5E" w:rsidP="00562110">
      <w:pPr>
        <w:pStyle w:val="ListParagraph"/>
        <w:numPr>
          <w:ilvl w:val="0"/>
          <w:numId w:val="30"/>
        </w:numPr>
        <w:spacing w:line="360" w:lineRule="auto"/>
        <w:rPr>
          <w:rFonts w:ascii="Arial" w:hAnsi="Arial" w:cs="Arial"/>
          <w:bCs/>
        </w:rPr>
      </w:pPr>
      <w:r>
        <w:rPr>
          <w:rFonts w:ascii="Arial" w:hAnsi="Arial" w:cs="Arial"/>
          <w:bCs/>
        </w:rPr>
        <w:t>Procedures and Requirements</w:t>
      </w:r>
    </w:p>
    <w:p w14:paraId="00D57A34" w14:textId="7C152437" w:rsidR="00562110" w:rsidRDefault="0003725D" w:rsidP="00562110">
      <w:pPr>
        <w:pStyle w:val="ListParagraph"/>
        <w:numPr>
          <w:ilvl w:val="0"/>
          <w:numId w:val="30"/>
        </w:numPr>
        <w:spacing w:line="360" w:lineRule="auto"/>
        <w:rPr>
          <w:rFonts w:ascii="Arial" w:hAnsi="Arial" w:cs="Arial"/>
          <w:bCs/>
        </w:rPr>
      </w:pPr>
      <w:r>
        <w:rPr>
          <w:rFonts w:ascii="Arial" w:hAnsi="Arial" w:cs="Arial"/>
          <w:bCs/>
        </w:rPr>
        <w:t>Response Materials and Submittals</w:t>
      </w:r>
    </w:p>
    <w:p w14:paraId="6A1D8545" w14:textId="545CFE3B" w:rsidR="00562110" w:rsidRDefault="00652F5E" w:rsidP="00562110">
      <w:pPr>
        <w:pStyle w:val="ListParagraph"/>
        <w:numPr>
          <w:ilvl w:val="0"/>
          <w:numId w:val="30"/>
        </w:numPr>
        <w:spacing w:line="360" w:lineRule="auto"/>
        <w:rPr>
          <w:rFonts w:ascii="Arial" w:hAnsi="Arial" w:cs="Arial"/>
          <w:bCs/>
        </w:rPr>
      </w:pPr>
      <w:r>
        <w:rPr>
          <w:rFonts w:ascii="Arial" w:hAnsi="Arial" w:cs="Arial"/>
          <w:bCs/>
        </w:rPr>
        <w:t>Selection Process</w:t>
      </w:r>
    </w:p>
    <w:p w14:paraId="7EE3829E" w14:textId="52DC7C0B" w:rsidR="00562110" w:rsidRDefault="00562110" w:rsidP="00562110">
      <w:pPr>
        <w:pStyle w:val="ListParagraph"/>
        <w:numPr>
          <w:ilvl w:val="0"/>
          <w:numId w:val="30"/>
        </w:numPr>
        <w:spacing w:line="360" w:lineRule="auto"/>
        <w:rPr>
          <w:rFonts w:ascii="Arial" w:hAnsi="Arial" w:cs="Arial"/>
          <w:bCs/>
        </w:rPr>
      </w:pPr>
      <w:r>
        <w:rPr>
          <w:rFonts w:ascii="Arial" w:hAnsi="Arial" w:cs="Arial"/>
          <w:bCs/>
        </w:rPr>
        <w:t xml:space="preserve">Award and Contract Execution </w:t>
      </w:r>
    </w:p>
    <w:p w14:paraId="7867F967" w14:textId="5A708073" w:rsidR="00562110" w:rsidRDefault="00562110" w:rsidP="00562110">
      <w:pPr>
        <w:pStyle w:val="ListParagraph"/>
        <w:numPr>
          <w:ilvl w:val="0"/>
          <w:numId w:val="30"/>
        </w:numPr>
        <w:spacing w:line="360" w:lineRule="auto"/>
        <w:rPr>
          <w:rFonts w:ascii="Arial" w:hAnsi="Arial" w:cs="Arial"/>
          <w:bCs/>
        </w:rPr>
      </w:pPr>
      <w:r>
        <w:rPr>
          <w:rFonts w:ascii="Arial" w:hAnsi="Arial" w:cs="Arial"/>
          <w:bCs/>
        </w:rPr>
        <w:t>Attachments</w:t>
      </w:r>
    </w:p>
    <w:p w14:paraId="7E2F929E" w14:textId="77777777" w:rsidR="00562110" w:rsidRDefault="00562110" w:rsidP="00562110">
      <w:pPr>
        <w:rPr>
          <w:rFonts w:ascii="Arial" w:hAnsi="Arial" w:cs="Arial"/>
          <w:bCs/>
        </w:rPr>
      </w:pPr>
    </w:p>
    <w:p w14:paraId="73C25492" w14:textId="78A5B778" w:rsidR="00716672" w:rsidRPr="00B52A59" w:rsidRDefault="00503828" w:rsidP="00944A65">
      <w:pPr>
        <w:rPr>
          <w:rFonts w:ascii="Arial" w:hAnsi="Arial" w:cs="Arial"/>
          <w:b/>
          <w:u w:val="single"/>
        </w:rPr>
      </w:pPr>
      <w:r w:rsidRPr="00B52A59">
        <w:rPr>
          <w:rFonts w:ascii="Arial" w:hAnsi="Arial" w:cs="Arial"/>
          <w:b/>
          <w:u w:val="single"/>
        </w:rPr>
        <w:br w:type="page"/>
      </w:r>
    </w:p>
    <w:p w14:paraId="73C25493" w14:textId="77777777" w:rsidR="001A391D" w:rsidRPr="00C81A09" w:rsidRDefault="00503828" w:rsidP="00482742">
      <w:pPr>
        <w:pStyle w:val="Heading1"/>
        <w:numPr>
          <w:ilvl w:val="0"/>
          <w:numId w:val="1"/>
        </w:numPr>
        <w:shd w:val="clear" w:color="auto" w:fill="E5DFEC"/>
        <w:spacing w:after="120"/>
        <w:jc w:val="both"/>
        <w:rPr>
          <w:sz w:val="20"/>
          <w:szCs w:val="20"/>
        </w:rPr>
      </w:pPr>
      <w:bookmarkStart w:id="2" w:name="_Toc441490207"/>
      <w:r w:rsidRPr="00C81A09">
        <w:rPr>
          <w:sz w:val="36"/>
          <w:szCs w:val="36"/>
        </w:rPr>
        <w:lastRenderedPageBreak/>
        <w:t>Purpose and Background</w:t>
      </w:r>
      <w:r w:rsidR="00A24415" w:rsidRPr="00C81A09">
        <w:rPr>
          <w:sz w:val="36"/>
          <w:szCs w:val="36"/>
        </w:rPr>
        <w:t>.</w:t>
      </w:r>
      <w:bookmarkEnd w:id="2"/>
    </w:p>
    <w:p w14:paraId="73C2549A" w14:textId="77777777" w:rsidR="00FC0607" w:rsidRPr="00B52A59" w:rsidRDefault="00FC0607" w:rsidP="00FC0607">
      <w:pPr>
        <w:rPr>
          <w:rFonts w:ascii="Arial" w:hAnsi="Arial" w:cs="Arial"/>
        </w:rPr>
      </w:pPr>
    </w:p>
    <w:p w14:paraId="3610042D" w14:textId="704FF07D" w:rsidR="000F29E2" w:rsidRPr="00B52A59" w:rsidRDefault="00806966" w:rsidP="000F29E2">
      <w:pPr>
        <w:pStyle w:val="BodyText"/>
        <w:spacing w:after="0"/>
        <w:rPr>
          <w:rFonts w:ascii="Arial" w:hAnsi="Arial" w:cs="Arial"/>
        </w:rPr>
      </w:pPr>
      <w:bookmarkStart w:id="3" w:name="_Hlk14774860"/>
      <w:r>
        <w:rPr>
          <w:rFonts w:ascii="Arial" w:hAnsi="Arial" w:cs="Arial"/>
          <w:b/>
        </w:rPr>
        <w:t xml:space="preserve">1.1 </w:t>
      </w:r>
      <w:r w:rsidR="000F29E2" w:rsidRPr="00B52A59">
        <w:rPr>
          <w:rFonts w:ascii="Arial" w:hAnsi="Arial" w:cs="Arial"/>
          <w:b/>
        </w:rPr>
        <w:t>Purpose</w:t>
      </w:r>
      <w:r w:rsidR="000F29E2" w:rsidRPr="00B52A59">
        <w:rPr>
          <w:rFonts w:ascii="Arial" w:hAnsi="Arial" w:cs="Arial"/>
        </w:rPr>
        <w:t>:</w:t>
      </w:r>
    </w:p>
    <w:p w14:paraId="1F7CFDBA" w14:textId="613E57EA" w:rsidR="000F29E2" w:rsidRDefault="000F29E2" w:rsidP="000F29E2">
      <w:pPr>
        <w:pStyle w:val="BodyText"/>
        <w:rPr>
          <w:rFonts w:ascii="Arial" w:hAnsi="Arial" w:cs="Arial"/>
          <w:sz w:val="22"/>
          <w:szCs w:val="22"/>
        </w:rPr>
      </w:pPr>
      <w:r w:rsidRPr="000A1127">
        <w:rPr>
          <w:rFonts w:ascii="Arial" w:hAnsi="Arial" w:cs="Arial"/>
          <w:sz w:val="22"/>
          <w:szCs w:val="22"/>
        </w:rPr>
        <w:t xml:space="preserve">The Seattle City Employees’ Retirement System (SCERS) is seeking proposals from qualified </w:t>
      </w:r>
      <w:r w:rsidR="0078184C">
        <w:rPr>
          <w:rFonts w:ascii="Arial" w:hAnsi="Arial" w:cs="Arial"/>
          <w:sz w:val="22"/>
          <w:szCs w:val="22"/>
        </w:rPr>
        <w:t>auditing consulting firms to provide financial audit services for our organization’s annual financial statements in compliance with Generally Accepted Government Auditing Standards (GAGAS) beginning with the fiscal year ending December 31, 2024</w:t>
      </w:r>
      <w:r w:rsidR="00181AC9">
        <w:rPr>
          <w:rFonts w:ascii="Arial" w:hAnsi="Arial" w:cs="Arial"/>
          <w:sz w:val="22"/>
          <w:szCs w:val="22"/>
        </w:rPr>
        <w:t>, and its annual GASB 67/68 Disclosure Report.</w:t>
      </w:r>
    </w:p>
    <w:p w14:paraId="0CBAB69D" w14:textId="77777777" w:rsidR="000F29E2" w:rsidRPr="000A1127" w:rsidRDefault="000F29E2" w:rsidP="000F29E2">
      <w:pPr>
        <w:pStyle w:val="BodyText"/>
        <w:spacing w:after="0"/>
        <w:ind w:left="780"/>
        <w:rPr>
          <w:rFonts w:ascii="Arial" w:hAnsi="Arial" w:cs="Arial"/>
          <w:sz w:val="22"/>
          <w:szCs w:val="22"/>
        </w:rPr>
      </w:pPr>
    </w:p>
    <w:p w14:paraId="3E4AA455" w14:textId="2A0FECE1" w:rsidR="001D3F0B" w:rsidRPr="000A1127" w:rsidRDefault="001D3F0B" w:rsidP="001D3F0B">
      <w:pPr>
        <w:rPr>
          <w:rFonts w:ascii="Arial" w:hAnsi="Arial" w:cs="Arial"/>
          <w:sz w:val="22"/>
          <w:szCs w:val="22"/>
        </w:rPr>
      </w:pPr>
      <w:r w:rsidRPr="000A1127">
        <w:rPr>
          <w:rFonts w:ascii="Arial" w:hAnsi="Arial" w:cs="Arial"/>
          <w:sz w:val="22"/>
          <w:szCs w:val="22"/>
        </w:rPr>
        <w:t>The selected consult</w:t>
      </w:r>
      <w:r w:rsidR="00F66E85" w:rsidRPr="000A1127">
        <w:rPr>
          <w:rFonts w:ascii="Arial" w:hAnsi="Arial" w:cs="Arial"/>
          <w:sz w:val="22"/>
          <w:szCs w:val="22"/>
        </w:rPr>
        <w:t>ant</w:t>
      </w:r>
      <w:r w:rsidRPr="000A1127">
        <w:rPr>
          <w:rFonts w:ascii="Arial" w:hAnsi="Arial" w:cs="Arial"/>
          <w:sz w:val="22"/>
          <w:szCs w:val="22"/>
        </w:rPr>
        <w:t xml:space="preserve"> is expected to meet with SCERS’</w:t>
      </w:r>
      <w:r w:rsidR="00CD3063">
        <w:rPr>
          <w:rFonts w:ascii="Arial" w:hAnsi="Arial" w:cs="Arial"/>
          <w:sz w:val="22"/>
          <w:szCs w:val="22"/>
        </w:rPr>
        <w:t>s</w:t>
      </w:r>
      <w:r w:rsidRPr="000A1127">
        <w:rPr>
          <w:rFonts w:ascii="Arial" w:hAnsi="Arial" w:cs="Arial"/>
          <w:sz w:val="22"/>
          <w:szCs w:val="22"/>
        </w:rPr>
        <w:t xml:space="preserve"> Board of Administration (Board) to discuss </w:t>
      </w:r>
      <w:r w:rsidR="00B17D66" w:rsidRPr="000A1127">
        <w:rPr>
          <w:rFonts w:ascii="Arial" w:hAnsi="Arial" w:cs="Arial"/>
          <w:sz w:val="22"/>
          <w:szCs w:val="22"/>
        </w:rPr>
        <w:t xml:space="preserve">each </w:t>
      </w:r>
      <w:r w:rsidR="00181AC9">
        <w:rPr>
          <w:rFonts w:ascii="Arial" w:hAnsi="Arial" w:cs="Arial"/>
          <w:sz w:val="22"/>
          <w:szCs w:val="22"/>
        </w:rPr>
        <w:t>year’s auditing</w:t>
      </w:r>
      <w:r w:rsidR="00B17D66" w:rsidRPr="000A1127">
        <w:rPr>
          <w:rFonts w:ascii="Arial" w:hAnsi="Arial" w:cs="Arial"/>
          <w:sz w:val="22"/>
          <w:szCs w:val="22"/>
        </w:rPr>
        <w:t xml:space="preserve"> </w:t>
      </w:r>
      <w:r w:rsidR="00EB154E">
        <w:rPr>
          <w:rFonts w:ascii="Arial" w:hAnsi="Arial" w:cs="Arial"/>
          <w:sz w:val="22"/>
          <w:szCs w:val="22"/>
        </w:rPr>
        <w:t>report.</w:t>
      </w:r>
      <w:r w:rsidRPr="000A1127">
        <w:rPr>
          <w:rFonts w:ascii="Arial" w:hAnsi="Arial" w:cs="Arial"/>
          <w:sz w:val="22"/>
          <w:szCs w:val="22"/>
        </w:rPr>
        <w:t xml:space="preserve">  </w:t>
      </w:r>
    </w:p>
    <w:p w14:paraId="3C9B0CA6" w14:textId="77777777" w:rsidR="000F29E2" w:rsidRPr="000A1127" w:rsidRDefault="000F29E2" w:rsidP="000F29E2">
      <w:pPr>
        <w:ind w:left="60"/>
        <w:rPr>
          <w:rFonts w:ascii="Arial" w:hAnsi="Arial" w:cs="Arial"/>
          <w:sz w:val="22"/>
          <w:szCs w:val="22"/>
        </w:rPr>
      </w:pPr>
    </w:p>
    <w:p w14:paraId="73C2549B" w14:textId="18BA845F" w:rsidR="00FC0607" w:rsidRPr="000A1127" w:rsidRDefault="000F29E2" w:rsidP="00B069E3">
      <w:pPr>
        <w:rPr>
          <w:rFonts w:ascii="Arial" w:hAnsi="Arial" w:cs="Arial"/>
          <w:sz w:val="22"/>
          <w:szCs w:val="22"/>
        </w:rPr>
      </w:pPr>
      <w:r w:rsidRPr="000A1127">
        <w:rPr>
          <w:rFonts w:ascii="Arial" w:hAnsi="Arial" w:cs="Arial"/>
          <w:sz w:val="22"/>
          <w:szCs w:val="22"/>
        </w:rPr>
        <w:t xml:space="preserve">The </w:t>
      </w:r>
      <w:r w:rsidR="00EB154E">
        <w:rPr>
          <w:rFonts w:ascii="Arial" w:hAnsi="Arial" w:cs="Arial"/>
          <w:sz w:val="22"/>
          <w:szCs w:val="22"/>
        </w:rPr>
        <w:t>RFP process</w:t>
      </w:r>
      <w:r w:rsidRPr="000A1127">
        <w:rPr>
          <w:rFonts w:ascii="Arial" w:hAnsi="Arial" w:cs="Arial"/>
          <w:sz w:val="22"/>
          <w:szCs w:val="22"/>
        </w:rPr>
        <w:t xml:space="preserve"> is open to </w:t>
      </w:r>
      <w:r w:rsidR="00EB154E">
        <w:rPr>
          <w:rFonts w:ascii="Arial" w:hAnsi="Arial" w:cs="Arial"/>
          <w:sz w:val="22"/>
          <w:szCs w:val="22"/>
        </w:rPr>
        <w:t>auditing consulting</w:t>
      </w:r>
      <w:r w:rsidRPr="000A1127">
        <w:rPr>
          <w:rFonts w:ascii="Arial" w:hAnsi="Arial" w:cs="Arial"/>
          <w:sz w:val="22"/>
          <w:szCs w:val="22"/>
        </w:rPr>
        <w:t xml:space="preserve"> firms that meet the City’s minimum requirements. The City reserves the right to reject any and all proposals, as well as to waive any minor irregularities in proposals. </w:t>
      </w:r>
    </w:p>
    <w:p w14:paraId="15C2B039" w14:textId="1C93783E" w:rsidR="005C22CF" w:rsidRPr="00B52A59" w:rsidRDefault="005C22CF" w:rsidP="005C22CF">
      <w:pPr>
        <w:rPr>
          <w:rFonts w:ascii="Arial" w:hAnsi="Arial" w:cs="Arial"/>
        </w:rPr>
      </w:pPr>
    </w:p>
    <w:p w14:paraId="60789F70" w14:textId="774F61CD" w:rsidR="005C22CF" w:rsidRPr="00B52A59" w:rsidRDefault="00806966" w:rsidP="005C22CF">
      <w:pPr>
        <w:rPr>
          <w:rFonts w:ascii="Arial" w:hAnsi="Arial" w:cs="Arial"/>
          <w:b/>
          <w:bCs/>
        </w:rPr>
      </w:pPr>
      <w:r>
        <w:rPr>
          <w:rFonts w:ascii="Arial" w:hAnsi="Arial" w:cs="Arial"/>
          <w:b/>
          <w:bCs/>
        </w:rPr>
        <w:t xml:space="preserve">1.2 </w:t>
      </w:r>
      <w:r w:rsidR="005C22CF" w:rsidRPr="00B52A59">
        <w:rPr>
          <w:rFonts w:ascii="Arial" w:hAnsi="Arial" w:cs="Arial"/>
          <w:b/>
          <w:bCs/>
        </w:rPr>
        <w:t>Background:</w:t>
      </w:r>
    </w:p>
    <w:p w14:paraId="3A040E10" w14:textId="5452A899" w:rsidR="005C22CF" w:rsidRPr="00B52A59" w:rsidRDefault="005C22CF" w:rsidP="005C22CF">
      <w:pPr>
        <w:rPr>
          <w:rFonts w:ascii="Arial" w:hAnsi="Arial" w:cs="Arial"/>
        </w:rPr>
      </w:pPr>
    </w:p>
    <w:p w14:paraId="021AC828" w14:textId="5D6B5B4F" w:rsidR="00692BBC" w:rsidRPr="00B52A59" w:rsidRDefault="00692BBC" w:rsidP="005C22CF">
      <w:pPr>
        <w:rPr>
          <w:rFonts w:ascii="Arial" w:hAnsi="Arial" w:cs="Arial"/>
          <w:b/>
          <w:bCs/>
        </w:rPr>
      </w:pPr>
      <w:r w:rsidRPr="00B52A59">
        <w:rPr>
          <w:rFonts w:ascii="Arial" w:hAnsi="Arial" w:cs="Arial"/>
          <w:b/>
          <w:bCs/>
          <w:u w:val="single"/>
        </w:rPr>
        <w:t>Plan Overview</w:t>
      </w:r>
      <w:r w:rsidRPr="00B52A59">
        <w:rPr>
          <w:rFonts w:ascii="Arial" w:hAnsi="Arial" w:cs="Arial"/>
          <w:b/>
          <w:bCs/>
        </w:rPr>
        <w:t>:</w:t>
      </w:r>
    </w:p>
    <w:p w14:paraId="5E97E7EF" w14:textId="1BACB145" w:rsidR="007C7D56" w:rsidRPr="000A1127" w:rsidRDefault="00587173" w:rsidP="005C22CF">
      <w:pPr>
        <w:rPr>
          <w:rFonts w:ascii="Arial" w:hAnsi="Arial" w:cs="Arial"/>
          <w:sz w:val="22"/>
          <w:szCs w:val="22"/>
        </w:rPr>
      </w:pPr>
      <w:r w:rsidRPr="000A1127">
        <w:rPr>
          <w:rFonts w:ascii="Arial" w:hAnsi="Arial" w:cs="Arial"/>
          <w:sz w:val="22"/>
          <w:szCs w:val="22"/>
        </w:rPr>
        <w:t xml:space="preserve">SCERS </w:t>
      </w:r>
      <w:r w:rsidR="007C7D56" w:rsidRPr="000A1127">
        <w:rPr>
          <w:rFonts w:ascii="Arial" w:hAnsi="Arial" w:cs="Arial"/>
          <w:sz w:val="22"/>
          <w:szCs w:val="22"/>
        </w:rPr>
        <w:t xml:space="preserve">provides pension benefits to former City of Seattle employees and their beneficiaries through a defined benefit plan.  </w:t>
      </w:r>
      <w:r w:rsidRPr="000A1127">
        <w:rPr>
          <w:rFonts w:ascii="Arial" w:hAnsi="Arial" w:cs="Arial"/>
          <w:sz w:val="22"/>
          <w:szCs w:val="22"/>
        </w:rPr>
        <w:t>There are approximately 1</w:t>
      </w:r>
      <w:r w:rsidR="00261D8A">
        <w:rPr>
          <w:rFonts w:ascii="Arial" w:hAnsi="Arial" w:cs="Arial"/>
          <w:sz w:val="22"/>
          <w:szCs w:val="22"/>
        </w:rPr>
        <w:t>3</w:t>
      </w:r>
      <w:r w:rsidRPr="000A1127">
        <w:rPr>
          <w:rFonts w:ascii="Arial" w:hAnsi="Arial" w:cs="Arial"/>
          <w:sz w:val="22"/>
          <w:szCs w:val="22"/>
        </w:rPr>
        <w:t>,</w:t>
      </w:r>
      <w:r w:rsidR="00261D8A">
        <w:rPr>
          <w:rFonts w:ascii="Arial" w:hAnsi="Arial" w:cs="Arial"/>
          <w:sz w:val="22"/>
          <w:szCs w:val="22"/>
        </w:rPr>
        <w:t>4</w:t>
      </w:r>
      <w:r w:rsidRPr="000A1127">
        <w:rPr>
          <w:rFonts w:ascii="Arial" w:hAnsi="Arial" w:cs="Arial"/>
          <w:sz w:val="22"/>
          <w:szCs w:val="22"/>
        </w:rPr>
        <w:t xml:space="preserve">00 active </w:t>
      </w:r>
      <w:r w:rsidR="00E40FFE" w:rsidRPr="000A1127">
        <w:rPr>
          <w:rFonts w:ascii="Arial" w:hAnsi="Arial" w:cs="Arial"/>
          <w:sz w:val="22"/>
          <w:szCs w:val="22"/>
        </w:rPr>
        <w:t xml:space="preserve">and </w:t>
      </w:r>
      <w:r w:rsidR="00261D8A">
        <w:rPr>
          <w:rFonts w:ascii="Arial" w:hAnsi="Arial" w:cs="Arial"/>
          <w:sz w:val="22"/>
          <w:szCs w:val="22"/>
        </w:rPr>
        <w:t xml:space="preserve">deferred </w:t>
      </w:r>
      <w:r w:rsidRPr="000A1127">
        <w:rPr>
          <w:rFonts w:ascii="Arial" w:hAnsi="Arial" w:cs="Arial"/>
          <w:sz w:val="22"/>
          <w:szCs w:val="22"/>
        </w:rPr>
        <w:t xml:space="preserve">members and </w:t>
      </w:r>
      <w:r w:rsidR="00806966">
        <w:rPr>
          <w:rFonts w:ascii="Arial" w:hAnsi="Arial" w:cs="Arial"/>
          <w:sz w:val="22"/>
          <w:szCs w:val="22"/>
        </w:rPr>
        <w:t>7,</w:t>
      </w:r>
      <w:r w:rsidR="00261D8A">
        <w:rPr>
          <w:rFonts w:ascii="Arial" w:hAnsi="Arial" w:cs="Arial"/>
          <w:sz w:val="22"/>
          <w:szCs w:val="22"/>
        </w:rPr>
        <w:t>6</w:t>
      </w:r>
      <w:r w:rsidR="00806966">
        <w:rPr>
          <w:rFonts w:ascii="Arial" w:hAnsi="Arial" w:cs="Arial"/>
          <w:sz w:val="22"/>
          <w:szCs w:val="22"/>
        </w:rPr>
        <w:t>00</w:t>
      </w:r>
      <w:r w:rsidRPr="000A1127">
        <w:rPr>
          <w:rFonts w:ascii="Arial" w:hAnsi="Arial" w:cs="Arial"/>
          <w:sz w:val="22"/>
          <w:szCs w:val="22"/>
        </w:rPr>
        <w:t xml:space="preserve"> retired members (or their beneficiaries) who participate in the plan.</w:t>
      </w:r>
      <w:r w:rsidR="00B069E3" w:rsidRPr="000A1127">
        <w:rPr>
          <w:rFonts w:ascii="Arial" w:hAnsi="Arial" w:cs="Arial"/>
          <w:sz w:val="22"/>
          <w:szCs w:val="22"/>
        </w:rPr>
        <w:t xml:space="preserve">  </w:t>
      </w:r>
      <w:r w:rsidR="007C7D56" w:rsidRPr="000A1127">
        <w:rPr>
          <w:rFonts w:ascii="Arial" w:hAnsi="Arial" w:cs="Arial"/>
          <w:sz w:val="22"/>
          <w:szCs w:val="22"/>
        </w:rPr>
        <w:t>SCERS is not regulated by ERISA, although it generally follows ERISA requirements.</w:t>
      </w:r>
    </w:p>
    <w:p w14:paraId="5E1E1F9C" w14:textId="77777777" w:rsidR="009104D7" w:rsidRPr="00B52A59" w:rsidRDefault="009104D7" w:rsidP="005C22CF">
      <w:pPr>
        <w:rPr>
          <w:rFonts w:ascii="Arial" w:hAnsi="Arial" w:cs="Arial"/>
        </w:rPr>
      </w:pPr>
    </w:p>
    <w:p w14:paraId="6DE4E4D1" w14:textId="3CEB7E83" w:rsidR="00692BBC" w:rsidRPr="00B52A59" w:rsidRDefault="00692BBC" w:rsidP="005C22CF">
      <w:pPr>
        <w:rPr>
          <w:rFonts w:ascii="Arial" w:hAnsi="Arial" w:cs="Arial"/>
          <w:b/>
          <w:bCs/>
        </w:rPr>
      </w:pPr>
      <w:r w:rsidRPr="00B52A59">
        <w:rPr>
          <w:rFonts w:ascii="Arial" w:hAnsi="Arial" w:cs="Arial"/>
          <w:b/>
          <w:bCs/>
          <w:u w:val="single"/>
        </w:rPr>
        <w:t>Plan Oversight</w:t>
      </w:r>
      <w:r w:rsidRPr="00B52A59">
        <w:rPr>
          <w:rFonts w:ascii="Arial" w:hAnsi="Arial" w:cs="Arial"/>
          <w:b/>
          <w:bCs/>
        </w:rPr>
        <w:t>:</w:t>
      </w:r>
    </w:p>
    <w:p w14:paraId="5EA81998" w14:textId="43E14BD6" w:rsidR="007C7D56" w:rsidRPr="000A1127" w:rsidRDefault="007C7D56" w:rsidP="005C22CF">
      <w:pPr>
        <w:rPr>
          <w:rFonts w:ascii="Arial" w:hAnsi="Arial" w:cs="Arial"/>
          <w:b/>
          <w:bCs/>
          <w:sz w:val="22"/>
          <w:szCs w:val="22"/>
        </w:rPr>
      </w:pPr>
      <w:r w:rsidRPr="000A1127">
        <w:rPr>
          <w:rFonts w:ascii="Arial" w:hAnsi="Arial" w:cs="Arial"/>
          <w:sz w:val="22"/>
          <w:szCs w:val="22"/>
        </w:rPr>
        <w:t xml:space="preserve">SCERS is governed </w:t>
      </w:r>
      <w:r w:rsidR="003560FD" w:rsidRPr="000A1127">
        <w:rPr>
          <w:rFonts w:ascii="Arial" w:hAnsi="Arial" w:cs="Arial"/>
          <w:sz w:val="22"/>
          <w:szCs w:val="22"/>
        </w:rPr>
        <w:t>by its Board of Administration (Board), as provided by state law (RCW 35.39</w:t>
      </w:r>
      <w:r w:rsidR="00261D8A">
        <w:rPr>
          <w:rFonts w:ascii="Arial" w:hAnsi="Arial" w:cs="Arial"/>
          <w:sz w:val="22"/>
          <w:szCs w:val="22"/>
        </w:rPr>
        <w:t xml:space="preserve"> and 41.54</w:t>
      </w:r>
      <w:r w:rsidR="003560FD" w:rsidRPr="000A1127">
        <w:rPr>
          <w:rFonts w:ascii="Arial" w:hAnsi="Arial" w:cs="Arial"/>
          <w:sz w:val="22"/>
          <w:szCs w:val="22"/>
        </w:rPr>
        <w:t>)</w:t>
      </w:r>
      <w:r w:rsidR="00261D8A">
        <w:rPr>
          <w:rFonts w:ascii="Arial" w:hAnsi="Arial" w:cs="Arial"/>
          <w:sz w:val="22"/>
          <w:szCs w:val="22"/>
        </w:rPr>
        <w:t>,</w:t>
      </w:r>
      <w:r w:rsidR="003560FD" w:rsidRPr="000A1127">
        <w:rPr>
          <w:rFonts w:ascii="Arial" w:hAnsi="Arial" w:cs="Arial"/>
          <w:sz w:val="22"/>
          <w:szCs w:val="22"/>
        </w:rPr>
        <w:t xml:space="preserve"> and the Seattle Municipal Code (SM</w:t>
      </w:r>
      <w:r w:rsidR="00E40FFE" w:rsidRPr="000A1127">
        <w:rPr>
          <w:rFonts w:ascii="Arial" w:hAnsi="Arial" w:cs="Arial"/>
          <w:sz w:val="22"/>
          <w:szCs w:val="22"/>
        </w:rPr>
        <w:t>C</w:t>
      </w:r>
      <w:r w:rsidR="003560FD" w:rsidRPr="000A1127">
        <w:rPr>
          <w:rFonts w:ascii="Arial" w:hAnsi="Arial" w:cs="Arial"/>
          <w:sz w:val="22"/>
          <w:szCs w:val="22"/>
        </w:rPr>
        <w:t xml:space="preserve"> 4.36).  The Board is comprised of seven members:  three ex-officio members (City Finance Director, Seattle Department of Human Resources Director, and the City Council Finance Committee Chair, who chairs the Board), two active elected members, one retired elected member, and a seventh unaffiliated member appointed by the other six.</w:t>
      </w:r>
      <w:r w:rsidR="001D3F0B" w:rsidRPr="000A1127">
        <w:rPr>
          <w:rFonts w:ascii="Arial" w:hAnsi="Arial" w:cs="Arial"/>
          <w:sz w:val="22"/>
          <w:szCs w:val="22"/>
        </w:rPr>
        <w:t xml:space="preserve">  </w:t>
      </w:r>
    </w:p>
    <w:p w14:paraId="5DE969C0" w14:textId="31614B8C" w:rsidR="007C7D56" w:rsidRPr="00B52A59" w:rsidRDefault="007C7D56" w:rsidP="005C22CF">
      <w:pPr>
        <w:rPr>
          <w:rFonts w:ascii="Arial" w:hAnsi="Arial" w:cs="Arial"/>
        </w:rPr>
      </w:pPr>
    </w:p>
    <w:p w14:paraId="65F2DA4B" w14:textId="110A0735" w:rsidR="000A2FA0" w:rsidRPr="00B52A59" w:rsidRDefault="00692BBC" w:rsidP="005C22CF">
      <w:pPr>
        <w:rPr>
          <w:rFonts w:ascii="Arial" w:hAnsi="Arial" w:cs="Arial"/>
          <w:b/>
          <w:bCs/>
        </w:rPr>
      </w:pPr>
      <w:r w:rsidRPr="00B52A59">
        <w:rPr>
          <w:rFonts w:ascii="Arial" w:hAnsi="Arial" w:cs="Arial"/>
          <w:b/>
          <w:bCs/>
          <w:u w:val="single"/>
        </w:rPr>
        <w:t>Plan Structure</w:t>
      </w:r>
      <w:r w:rsidRPr="00B52A59">
        <w:rPr>
          <w:rFonts w:ascii="Arial" w:hAnsi="Arial" w:cs="Arial"/>
          <w:b/>
          <w:bCs/>
        </w:rPr>
        <w:t>:</w:t>
      </w:r>
    </w:p>
    <w:p w14:paraId="3120362B" w14:textId="0F60DA64" w:rsidR="00692BBC" w:rsidRPr="000A1127" w:rsidRDefault="00B069E3" w:rsidP="005C22CF">
      <w:pPr>
        <w:rPr>
          <w:rFonts w:ascii="Arial" w:hAnsi="Arial" w:cs="Arial"/>
          <w:sz w:val="22"/>
          <w:szCs w:val="22"/>
        </w:rPr>
      </w:pPr>
      <w:r w:rsidRPr="000A1127">
        <w:rPr>
          <w:rFonts w:ascii="Arial" w:hAnsi="Arial" w:cs="Arial"/>
          <w:sz w:val="22"/>
          <w:szCs w:val="22"/>
        </w:rPr>
        <w:t>SCERS’s pension plan consists of two plans</w:t>
      </w:r>
      <w:r w:rsidR="00E40FFE" w:rsidRPr="000A1127">
        <w:rPr>
          <w:rFonts w:ascii="Arial" w:hAnsi="Arial" w:cs="Arial"/>
          <w:sz w:val="22"/>
          <w:szCs w:val="22"/>
        </w:rPr>
        <w:t>, SCERS 1 and SCERS 2</w:t>
      </w:r>
      <w:r w:rsidRPr="000A1127">
        <w:rPr>
          <w:rFonts w:ascii="Arial" w:hAnsi="Arial" w:cs="Arial"/>
          <w:sz w:val="22"/>
          <w:szCs w:val="22"/>
        </w:rPr>
        <w:t xml:space="preserve">.  </w:t>
      </w:r>
      <w:r w:rsidR="00692BBC" w:rsidRPr="000A1127">
        <w:rPr>
          <w:rFonts w:ascii="Arial" w:hAnsi="Arial" w:cs="Arial"/>
          <w:sz w:val="22"/>
          <w:szCs w:val="22"/>
        </w:rPr>
        <w:t>This request assumes that the consultant will perform separate analyses for both SCERS 1 and SCERS 2 plans and present them in a combined report.  SCERS 1 includes members hired and enrolled before January 1, 2017</w:t>
      </w:r>
      <w:r w:rsidR="00261D8A">
        <w:rPr>
          <w:rFonts w:ascii="Arial" w:hAnsi="Arial" w:cs="Arial"/>
          <w:sz w:val="22"/>
          <w:szCs w:val="22"/>
        </w:rPr>
        <w:t>,</w:t>
      </w:r>
      <w:r w:rsidR="00692BBC" w:rsidRPr="000A1127">
        <w:rPr>
          <w:rFonts w:ascii="Arial" w:hAnsi="Arial" w:cs="Arial"/>
          <w:sz w:val="22"/>
          <w:szCs w:val="22"/>
        </w:rPr>
        <w:t xml:space="preserve"> and SCERS 2 includes members hired and enrolled on or after January 1,</w:t>
      </w:r>
      <w:r w:rsidR="00692BBC" w:rsidRPr="00B52A59">
        <w:rPr>
          <w:rFonts w:ascii="Arial" w:hAnsi="Arial" w:cs="Arial"/>
        </w:rPr>
        <w:t xml:space="preserve"> </w:t>
      </w:r>
      <w:r w:rsidR="00692BBC" w:rsidRPr="000A1127">
        <w:rPr>
          <w:rFonts w:ascii="Arial" w:hAnsi="Arial" w:cs="Arial"/>
          <w:sz w:val="22"/>
          <w:szCs w:val="22"/>
        </w:rPr>
        <w:t xml:space="preserve">2017.  </w:t>
      </w:r>
      <w:r w:rsidR="00E40FFE" w:rsidRPr="000A1127">
        <w:rPr>
          <w:rFonts w:ascii="Arial" w:hAnsi="Arial" w:cs="Arial"/>
          <w:sz w:val="22"/>
          <w:szCs w:val="22"/>
        </w:rPr>
        <w:t>Both plans essentially work the</w:t>
      </w:r>
      <w:r w:rsidR="00E40FFE" w:rsidRPr="00B52A59">
        <w:rPr>
          <w:rFonts w:ascii="Arial" w:hAnsi="Arial" w:cs="Arial"/>
        </w:rPr>
        <w:t xml:space="preserve"> </w:t>
      </w:r>
      <w:r w:rsidR="00E40FFE" w:rsidRPr="000A1127">
        <w:rPr>
          <w:rFonts w:ascii="Arial" w:hAnsi="Arial" w:cs="Arial"/>
          <w:sz w:val="22"/>
          <w:szCs w:val="22"/>
        </w:rPr>
        <w:t>same way and many provisions between the</w:t>
      </w:r>
      <w:r w:rsidR="00692BBC" w:rsidRPr="000A1127">
        <w:rPr>
          <w:rFonts w:ascii="Arial" w:hAnsi="Arial" w:cs="Arial"/>
          <w:sz w:val="22"/>
          <w:szCs w:val="22"/>
        </w:rPr>
        <w:t xml:space="preserve"> two plans are the same, with the main difference being that the benefits provided under SCERS 2 are slightly less generous.  The table below summarizes the most significant differences between the plans:</w:t>
      </w:r>
    </w:p>
    <w:p w14:paraId="06D94DA6" w14:textId="771593C8" w:rsidR="00692BBC" w:rsidRPr="00B52A59" w:rsidRDefault="00692BBC" w:rsidP="005C22CF">
      <w:pPr>
        <w:rPr>
          <w:rFonts w:ascii="Arial" w:hAnsi="Arial" w:cs="Arial"/>
        </w:rPr>
      </w:pPr>
      <w:r w:rsidRPr="00B52A59">
        <w:rPr>
          <w:rFonts w:ascii="Arial" w:hAnsi="Arial" w:cs="Arial"/>
          <w:noProof/>
        </w:rPr>
        <w:lastRenderedPageBreak/>
        <w:drawing>
          <wp:inline distT="0" distB="0" distL="0" distR="0" wp14:anchorId="11D34663" wp14:editId="01FFF400">
            <wp:extent cx="6447154" cy="40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8284" cy="4115526"/>
                    </a:xfrm>
                    <a:prstGeom prst="rect">
                      <a:avLst/>
                    </a:prstGeom>
                  </pic:spPr>
                </pic:pic>
              </a:graphicData>
            </a:graphic>
          </wp:inline>
        </w:drawing>
      </w:r>
    </w:p>
    <w:p w14:paraId="0DBA527A" w14:textId="3FFACF89" w:rsidR="00B069E3" w:rsidRPr="00B52A59" w:rsidRDefault="00B069E3" w:rsidP="005C22CF">
      <w:pPr>
        <w:rPr>
          <w:rFonts w:ascii="Arial" w:hAnsi="Arial" w:cs="Arial"/>
        </w:rPr>
      </w:pPr>
    </w:p>
    <w:p w14:paraId="3C5A6DB8" w14:textId="4C95C558" w:rsidR="00692BBC" w:rsidRPr="00B52A59" w:rsidRDefault="00692BBC" w:rsidP="00692BBC">
      <w:pPr>
        <w:rPr>
          <w:rFonts w:ascii="Arial" w:hAnsi="Arial" w:cs="Arial"/>
          <w:b/>
          <w:bCs/>
        </w:rPr>
      </w:pPr>
      <w:r w:rsidRPr="00B52A59">
        <w:rPr>
          <w:rFonts w:ascii="Arial" w:hAnsi="Arial" w:cs="Arial"/>
          <w:b/>
          <w:bCs/>
          <w:u w:val="single"/>
        </w:rPr>
        <w:t>Investments</w:t>
      </w:r>
      <w:r w:rsidRPr="00B52A59">
        <w:rPr>
          <w:rFonts w:ascii="Arial" w:hAnsi="Arial" w:cs="Arial"/>
          <w:b/>
          <w:bCs/>
        </w:rPr>
        <w:t>:</w:t>
      </w:r>
    </w:p>
    <w:p w14:paraId="6BCF6957" w14:textId="4B196448" w:rsidR="00692BBC" w:rsidRPr="000A1127" w:rsidRDefault="00F66E85" w:rsidP="005C22CF">
      <w:pPr>
        <w:rPr>
          <w:rFonts w:ascii="Arial" w:hAnsi="Arial" w:cs="Arial"/>
          <w:sz w:val="22"/>
          <w:szCs w:val="22"/>
        </w:rPr>
      </w:pPr>
      <w:r w:rsidRPr="000A1127">
        <w:rPr>
          <w:rFonts w:ascii="Arial" w:hAnsi="Arial" w:cs="Arial"/>
          <w:sz w:val="22"/>
          <w:szCs w:val="22"/>
        </w:rPr>
        <w:t>SCERS stewards just over $</w:t>
      </w:r>
      <w:r w:rsidR="00582ED8">
        <w:rPr>
          <w:rFonts w:ascii="Arial" w:hAnsi="Arial" w:cs="Arial"/>
          <w:sz w:val="22"/>
          <w:szCs w:val="22"/>
        </w:rPr>
        <w:t>4</w:t>
      </w:r>
      <w:r w:rsidR="000A1127" w:rsidRPr="000A1127">
        <w:rPr>
          <w:rFonts w:ascii="Arial" w:hAnsi="Arial" w:cs="Arial"/>
          <w:sz w:val="22"/>
          <w:szCs w:val="22"/>
        </w:rPr>
        <w:t>.</w:t>
      </w:r>
      <w:r w:rsidR="00BE0AC3">
        <w:rPr>
          <w:rFonts w:ascii="Arial" w:hAnsi="Arial" w:cs="Arial"/>
          <w:sz w:val="22"/>
          <w:szCs w:val="22"/>
        </w:rPr>
        <w:t>1</w:t>
      </w:r>
      <w:r w:rsidRPr="000A1127">
        <w:rPr>
          <w:rFonts w:ascii="Arial" w:hAnsi="Arial" w:cs="Arial"/>
          <w:sz w:val="22"/>
          <w:szCs w:val="22"/>
        </w:rPr>
        <w:t xml:space="preserve"> billion in assets as of the latest reporting period.  </w:t>
      </w:r>
      <w:r w:rsidR="00B069E3" w:rsidRPr="000A1127">
        <w:rPr>
          <w:rFonts w:ascii="Arial" w:hAnsi="Arial" w:cs="Arial"/>
          <w:sz w:val="22"/>
          <w:szCs w:val="22"/>
        </w:rPr>
        <w:t xml:space="preserve">SCERS has a diversified pool of assets managed by several investment managers.  </w:t>
      </w:r>
      <w:r w:rsidR="00692BBC" w:rsidRPr="000A1127">
        <w:rPr>
          <w:rFonts w:ascii="Arial" w:hAnsi="Arial" w:cs="Arial"/>
          <w:sz w:val="22"/>
          <w:szCs w:val="22"/>
        </w:rPr>
        <w:t xml:space="preserve">SCERS has four professional investment staff, including a Chief Investment Officer, and </w:t>
      </w:r>
      <w:r w:rsidR="001D3F0B" w:rsidRPr="000A1127">
        <w:rPr>
          <w:rFonts w:ascii="Arial" w:hAnsi="Arial" w:cs="Arial"/>
          <w:sz w:val="22"/>
          <w:szCs w:val="22"/>
        </w:rPr>
        <w:t xml:space="preserve">works with an independent Investment Consultant.  </w:t>
      </w:r>
    </w:p>
    <w:p w14:paraId="0E83EC84" w14:textId="77777777" w:rsidR="00BC33A9" w:rsidRPr="00B52A59" w:rsidRDefault="00BC33A9" w:rsidP="005C22CF">
      <w:pPr>
        <w:rPr>
          <w:rFonts w:ascii="Arial" w:hAnsi="Arial" w:cs="Arial"/>
        </w:rPr>
      </w:pPr>
    </w:p>
    <w:p w14:paraId="0F5DBE7E" w14:textId="3B004B81" w:rsidR="000A2FA0" w:rsidRPr="00B52A59" w:rsidRDefault="00F84BE7" w:rsidP="005C22CF">
      <w:pPr>
        <w:rPr>
          <w:rFonts w:ascii="Arial" w:hAnsi="Arial" w:cs="Arial"/>
        </w:rPr>
      </w:pPr>
      <w:r w:rsidRPr="00B52A59">
        <w:rPr>
          <w:rFonts w:ascii="Arial" w:hAnsi="Arial" w:cs="Arial"/>
          <w:b/>
          <w:bCs/>
          <w:u w:val="single"/>
        </w:rPr>
        <w:t>Internal Operations</w:t>
      </w:r>
      <w:r w:rsidRPr="00B52A59">
        <w:rPr>
          <w:rFonts w:ascii="Arial" w:hAnsi="Arial" w:cs="Arial"/>
          <w:b/>
          <w:bCs/>
        </w:rPr>
        <w:t>:</w:t>
      </w:r>
    </w:p>
    <w:p w14:paraId="17201D14" w14:textId="155D56B4" w:rsidR="00F84BE7" w:rsidRPr="000A1127" w:rsidRDefault="00F84BE7" w:rsidP="005C22CF">
      <w:pPr>
        <w:rPr>
          <w:rFonts w:ascii="Arial" w:hAnsi="Arial" w:cs="Arial"/>
          <w:sz w:val="22"/>
          <w:szCs w:val="22"/>
        </w:rPr>
      </w:pPr>
      <w:r w:rsidRPr="000A1127">
        <w:rPr>
          <w:rFonts w:ascii="Arial" w:hAnsi="Arial" w:cs="Arial"/>
          <w:sz w:val="22"/>
          <w:szCs w:val="22"/>
        </w:rPr>
        <w:t xml:space="preserve">SCERS </w:t>
      </w:r>
      <w:r w:rsidR="00C60E08" w:rsidRPr="000A1127">
        <w:rPr>
          <w:rFonts w:ascii="Arial" w:hAnsi="Arial" w:cs="Arial"/>
          <w:sz w:val="22"/>
          <w:szCs w:val="22"/>
        </w:rPr>
        <w:t>maintains overall control of overseeing the City of Seattle’s pension benefits and is the principal point of contact for the consultant.  The consultant will work directly with the Chief Finance and Operations Officer.</w:t>
      </w:r>
      <w:r w:rsidR="00F66E85" w:rsidRPr="000A1127">
        <w:rPr>
          <w:rFonts w:ascii="Arial" w:hAnsi="Arial" w:cs="Arial"/>
          <w:sz w:val="22"/>
          <w:szCs w:val="22"/>
        </w:rPr>
        <w:t xml:space="preserve">  Final authority for contract decisions rests with the Executive Director.  </w:t>
      </w:r>
    </w:p>
    <w:p w14:paraId="156F9ADA" w14:textId="68E358BC" w:rsidR="00C60E08" w:rsidRPr="00B52A59" w:rsidRDefault="00C60E08" w:rsidP="005C22CF">
      <w:pPr>
        <w:rPr>
          <w:rFonts w:ascii="Arial" w:hAnsi="Arial" w:cs="Arial"/>
        </w:rPr>
      </w:pPr>
    </w:p>
    <w:p w14:paraId="57351927" w14:textId="72A43593" w:rsidR="00C60E08" w:rsidRPr="00B52A59" w:rsidRDefault="00C60E08" w:rsidP="005C22CF">
      <w:pPr>
        <w:rPr>
          <w:rFonts w:ascii="Arial" w:hAnsi="Arial" w:cs="Arial"/>
          <w:b/>
          <w:bCs/>
        </w:rPr>
      </w:pPr>
      <w:r w:rsidRPr="00B52A59">
        <w:rPr>
          <w:rFonts w:ascii="Arial" w:hAnsi="Arial" w:cs="Arial"/>
          <w:b/>
          <w:bCs/>
          <w:u w:val="single"/>
        </w:rPr>
        <w:t>Current Staff</w:t>
      </w:r>
      <w:r w:rsidRPr="00B52A59">
        <w:rPr>
          <w:rFonts w:ascii="Arial" w:hAnsi="Arial" w:cs="Arial"/>
          <w:b/>
          <w:bCs/>
        </w:rPr>
        <w:t>:</w:t>
      </w:r>
    </w:p>
    <w:p w14:paraId="6BB564A5" w14:textId="2828EB2F" w:rsidR="00C60E08" w:rsidRPr="000A1127" w:rsidRDefault="00C60E08" w:rsidP="005C22CF">
      <w:pPr>
        <w:rPr>
          <w:rFonts w:ascii="Arial" w:hAnsi="Arial" w:cs="Arial"/>
          <w:sz w:val="22"/>
          <w:szCs w:val="22"/>
        </w:rPr>
      </w:pPr>
      <w:r w:rsidRPr="000A1127">
        <w:rPr>
          <w:rFonts w:ascii="Arial" w:hAnsi="Arial" w:cs="Arial"/>
          <w:sz w:val="22"/>
          <w:szCs w:val="22"/>
        </w:rPr>
        <w:t xml:space="preserve">SCERS is staffed by </w:t>
      </w:r>
      <w:r w:rsidR="00582ED8">
        <w:rPr>
          <w:rFonts w:ascii="Arial" w:hAnsi="Arial" w:cs="Arial"/>
          <w:sz w:val="22"/>
          <w:szCs w:val="22"/>
        </w:rPr>
        <w:t>3</w:t>
      </w:r>
      <w:r w:rsidR="007879F6">
        <w:rPr>
          <w:rFonts w:ascii="Arial" w:hAnsi="Arial" w:cs="Arial"/>
          <w:sz w:val="22"/>
          <w:szCs w:val="22"/>
        </w:rPr>
        <w:t>0</w:t>
      </w:r>
      <w:r w:rsidRPr="000A1127">
        <w:rPr>
          <w:rFonts w:ascii="Arial" w:hAnsi="Arial" w:cs="Arial"/>
          <w:sz w:val="22"/>
          <w:szCs w:val="22"/>
        </w:rPr>
        <w:t xml:space="preserve"> individuals.  Staff members support pension retirement operations</w:t>
      </w:r>
      <w:r w:rsidR="00F66E85" w:rsidRPr="000A1127">
        <w:rPr>
          <w:rFonts w:ascii="Arial" w:hAnsi="Arial" w:cs="Arial"/>
          <w:sz w:val="22"/>
          <w:szCs w:val="22"/>
        </w:rPr>
        <w:t>, accounting</w:t>
      </w:r>
      <w:r w:rsidRPr="000A1127">
        <w:rPr>
          <w:rFonts w:ascii="Arial" w:hAnsi="Arial" w:cs="Arial"/>
          <w:sz w:val="22"/>
          <w:szCs w:val="22"/>
        </w:rPr>
        <w:t>, investments, and information technology.</w:t>
      </w:r>
    </w:p>
    <w:p w14:paraId="28B0FE0E" w14:textId="77777777" w:rsidR="00C60E08" w:rsidRPr="000A1127" w:rsidRDefault="00C60E08" w:rsidP="005C22CF">
      <w:pPr>
        <w:rPr>
          <w:rFonts w:ascii="Arial" w:hAnsi="Arial" w:cs="Arial"/>
          <w:sz w:val="22"/>
          <w:szCs w:val="22"/>
        </w:rPr>
      </w:pPr>
    </w:p>
    <w:p w14:paraId="2412CAC1" w14:textId="4BD8CD4C" w:rsidR="00C60E08" w:rsidRDefault="00C60E08" w:rsidP="005C22CF">
      <w:pPr>
        <w:rPr>
          <w:rFonts w:ascii="Arial" w:hAnsi="Arial" w:cs="Arial"/>
          <w:sz w:val="22"/>
          <w:szCs w:val="22"/>
        </w:rPr>
      </w:pPr>
      <w:r w:rsidRPr="000A1127">
        <w:rPr>
          <w:rFonts w:ascii="Arial" w:hAnsi="Arial" w:cs="Arial"/>
          <w:sz w:val="22"/>
          <w:szCs w:val="22"/>
        </w:rPr>
        <w:t>The experience and general roles of the individuals who will be your primary contacts are described in this table:</w:t>
      </w:r>
    </w:p>
    <w:p w14:paraId="3A397543" w14:textId="77777777" w:rsidR="00782DF5" w:rsidRPr="000A1127" w:rsidRDefault="00782DF5" w:rsidP="005C22CF">
      <w:pPr>
        <w:rPr>
          <w:rFonts w:ascii="Arial" w:hAnsi="Arial" w:cs="Arial"/>
          <w:sz w:val="22"/>
          <w:szCs w:val="22"/>
        </w:rPr>
      </w:pPr>
    </w:p>
    <w:tbl>
      <w:tblPr>
        <w:tblStyle w:val="TableGrid"/>
        <w:tblW w:w="10435" w:type="dxa"/>
        <w:tblLook w:val="04A0" w:firstRow="1" w:lastRow="0" w:firstColumn="1" w:lastColumn="0" w:noHBand="0" w:noVBand="1"/>
      </w:tblPr>
      <w:tblGrid>
        <w:gridCol w:w="3356"/>
        <w:gridCol w:w="7079"/>
      </w:tblGrid>
      <w:tr w:rsidR="00431189" w:rsidRPr="000A1127" w14:paraId="7E09D4B3" w14:textId="77777777" w:rsidTr="009104D7">
        <w:tc>
          <w:tcPr>
            <w:tcW w:w="3356" w:type="dxa"/>
          </w:tcPr>
          <w:p w14:paraId="696C6F15" w14:textId="52F7D761" w:rsidR="00431189" w:rsidRPr="000A1127" w:rsidRDefault="00431189" w:rsidP="00C60E08">
            <w:pPr>
              <w:jc w:val="center"/>
              <w:rPr>
                <w:rFonts w:ascii="Arial" w:hAnsi="Arial" w:cs="Arial"/>
                <w:b/>
                <w:bCs/>
                <w:sz w:val="22"/>
                <w:szCs w:val="22"/>
              </w:rPr>
            </w:pPr>
            <w:r w:rsidRPr="000A1127">
              <w:rPr>
                <w:rFonts w:ascii="Arial" w:hAnsi="Arial" w:cs="Arial"/>
                <w:b/>
                <w:bCs/>
                <w:sz w:val="22"/>
                <w:szCs w:val="22"/>
              </w:rPr>
              <w:t>Name &amp; Title</w:t>
            </w:r>
          </w:p>
        </w:tc>
        <w:tc>
          <w:tcPr>
            <w:tcW w:w="7079" w:type="dxa"/>
          </w:tcPr>
          <w:p w14:paraId="7FEE70E3" w14:textId="48BAD69A" w:rsidR="00431189" w:rsidRPr="000A1127" w:rsidRDefault="00431189" w:rsidP="00C60E08">
            <w:pPr>
              <w:jc w:val="center"/>
              <w:rPr>
                <w:rFonts w:ascii="Arial" w:hAnsi="Arial" w:cs="Arial"/>
                <w:b/>
                <w:bCs/>
                <w:sz w:val="22"/>
                <w:szCs w:val="22"/>
              </w:rPr>
            </w:pPr>
            <w:r w:rsidRPr="000A1127">
              <w:rPr>
                <w:rFonts w:ascii="Arial" w:hAnsi="Arial" w:cs="Arial"/>
                <w:b/>
                <w:bCs/>
                <w:sz w:val="22"/>
                <w:szCs w:val="22"/>
              </w:rPr>
              <w:t>Current Role</w:t>
            </w:r>
          </w:p>
        </w:tc>
      </w:tr>
      <w:tr w:rsidR="00431189" w:rsidRPr="000A1127" w14:paraId="69EE0EC4" w14:textId="77777777" w:rsidTr="009104D7">
        <w:tc>
          <w:tcPr>
            <w:tcW w:w="3356" w:type="dxa"/>
          </w:tcPr>
          <w:p w14:paraId="5A31CA57" w14:textId="61ACE135" w:rsidR="00431189" w:rsidRPr="000A1127" w:rsidRDefault="00431189" w:rsidP="005C22CF">
            <w:pPr>
              <w:rPr>
                <w:rFonts w:ascii="Arial" w:hAnsi="Arial" w:cs="Arial"/>
                <w:sz w:val="22"/>
                <w:szCs w:val="22"/>
              </w:rPr>
            </w:pPr>
            <w:r w:rsidRPr="000A1127">
              <w:rPr>
                <w:rFonts w:ascii="Arial" w:hAnsi="Arial" w:cs="Arial"/>
                <w:sz w:val="22"/>
                <w:szCs w:val="22"/>
              </w:rPr>
              <w:t>Chief Finance/Operations Officer</w:t>
            </w:r>
          </w:p>
        </w:tc>
        <w:tc>
          <w:tcPr>
            <w:tcW w:w="7079" w:type="dxa"/>
          </w:tcPr>
          <w:p w14:paraId="432C5A6D" w14:textId="44D3396C" w:rsidR="00431189" w:rsidRPr="000A1127" w:rsidRDefault="00431189" w:rsidP="005C22CF">
            <w:pPr>
              <w:rPr>
                <w:rFonts w:ascii="Arial" w:hAnsi="Arial" w:cs="Arial"/>
                <w:sz w:val="22"/>
                <w:szCs w:val="22"/>
              </w:rPr>
            </w:pPr>
            <w:r w:rsidRPr="000A1127">
              <w:rPr>
                <w:rFonts w:ascii="Arial" w:hAnsi="Arial" w:cs="Arial"/>
                <w:sz w:val="22"/>
                <w:szCs w:val="22"/>
              </w:rPr>
              <w:t xml:space="preserve">Responsible for </w:t>
            </w:r>
            <w:r w:rsidR="00897540">
              <w:rPr>
                <w:rFonts w:ascii="Arial" w:hAnsi="Arial" w:cs="Arial"/>
                <w:sz w:val="22"/>
                <w:szCs w:val="22"/>
              </w:rPr>
              <w:t xml:space="preserve">overall, </w:t>
            </w:r>
            <w:r w:rsidRPr="000A1127">
              <w:rPr>
                <w:rFonts w:ascii="Arial" w:hAnsi="Arial" w:cs="Arial"/>
                <w:sz w:val="22"/>
                <w:szCs w:val="22"/>
              </w:rPr>
              <w:t xml:space="preserve">fiscal </w:t>
            </w:r>
            <w:r w:rsidR="008257DC">
              <w:rPr>
                <w:rFonts w:ascii="Arial" w:hAnsi="Arial" w:cs="Arial"/>
                <w:sz w:val="22"/>
                <w:szCs w:val="22"/>
              </w:rPr>
              <w:t xml:space="preserve">and operational </w:t>
            </w:r>
            <w:r w:rsidRPr="000A1127">
              <w:rPr>
                <w:rFonts w:ascii="Arial" w:hAnsi="Arial" w:cs="Arial"/>
                <w:sz w:val="22"/>
                <w:szCs w:val="22"/>
              </w:rPr>
              <w:t>oversight of the City’s pension plan</w:t>
            </w:r>
            <w:r w:rsidR="00FC578D">
              <w:rPr>
                <w:rFonts w:ascii="Arial" w:hAnsi="Arial" w:cs="Arial"/>
                <w:sz w:val="22"/>
                <w:szCs w:val="22"/>
              </w:rPr>
              <w:t>s</w:t>
            </w:r>
            <w:r w:rsidRPr="000A1127">
              <w:rPr>
                <w:rFonts w:ascii="Arial" w:hAnsi="Arial" w:cs="Arial"/>
                <w:sz w:val="22"/>
                <w:szCs w:val="22"/>
              </w:rPr>
              <w:t>.</w:t>
            </w:r>
          </w:p>
        </w:tc>
      </w:tr>
      <w:tr w:rsidR="00431189" w:rsidRPr="000A1127" w14:paraId="3E817B7F" w14:textId="77777777" w:rsidTr="009104D7">
        <w:tc>
          <w:tcPr>
            <w:tcW w:w="3356" w:type="dxa"/>
          </w:tcPr>
          <w:p w14:paraId="6CB95F99" w14:textId="6C623396" w:rsidR="00431189" w:rsidRPr="000A1127" w:rsidRDefault="001A4B8F" w:rsidP="005C22CF">
            <w:pPr>
              <w:rPr>
                <w:rFonts w:ascii="Arial" w:hAnsi="Arial" w:cs="Arial"/>
                <w:sz w:val="22"/>
                <w:szCs w:val="22"/>
              </w:rPr>
            </w:pPr>
            <w:r>
              <w:rPr>
                <w:rFonts w:ascii="Arial" w:hAnsi="Arial" w:cs="Arial"/>
                <w:sz w:val="22"/>
                <w:szCs w:val="22"/>
              </w:rPr>
              <w:t>Finance &amp; Accounting Manager</w:t>
            </w:r>
          </w:p>
        </w:tc>
        <w:tc>
          <w:tcPr>
            <w:tcW w:w="7079" w:type="dxa"/>
          </w:tcPr>
          <w:p w14:paraId="1E956E17" w14:textId="00D8F19F" w:rsidR="00431189" w:rsidRPr="000A1127" w:rsidRDefault="001A4B8F" w:rsidP="005C22CF">
            <w:pPr>
              <w:rPr>
                <w:rFonts w:ascii="Arial" w:hAnsi="Arial" w:cs="Arial"/>
                <w:sz w:val="22"/>
                <w:szCs w:val="22"/>
              </w:rPr>
            </w:pPr>
            <w:r>
              <w:rPr>
                <w:rFonts w:ascii="Arial" w:hAnsi="Arial" w:cs="Arial"/>
                <w:sz w:val="22"/>
                <w:szCs w:val="22"/>
              </w:rPr>
              <w:t>Responsible for oversight of SCERS’s Accounting Team and financial reporting.</w:t>
            </w:r>
          </w:p>
        </w:tc>
      </w:tr>
    </w:tbl>
    <w:p w14:paraId="648D2292" w14:textId="77777777" w:rsidR="00782DF5" w:rsidRDefault="00782DF5" w:rsidP="00E81E0F">
      <w:pPr>
        <w:rPr>
          <w:rFonts w:ascii="Arial" w:hAnsi="Arial" w:cs="Arial"/>
          <w:b/>
          <w:bCs/>
        </w:rPr>
      </w:pPr>
      <w:bookmarkStart w:id="4" w:name="_Hlk165367000"/>
    </w:p>
    <w:p w14:paraId="0F007774" w14:textId="77777777" w:rsidR="00B36969" w:rsidRDefault="00B36969" w:rsidP="00E81E0F">
      <w:pPr>
        <w:rPr>
          <w:rFonts w:ascii="Arial" w:hAnsi="Arial" w:cs="Arial"/>
          <w:b/>
          <w:bCs/>
        </w:rPr>
      </w:pPr>
    </w:p>
    <w:p w14:paraId="477EE51B" w14:textId="655CBB17" w:rsidR="00E81E0F" w:rsidRPr="00B52A59" w:rsidRDefault="00E81E0F" w:rsidP="00E81E0F">
      <w:pPr>
        <w:rPr>
          <w:rFonts w:ascii="Arial" w:hAnsi="Arial" w:cs="Arial"/>
          <w:b/>
          <w:bCs/>
        </w:rPr>
      </w:pPr>
      <w:r>
        <w:rPr>
          <w:rFonts w:ascii="Arial" w:hAnsi="Arial" w:cs="Arial"/>
          <w:b/>
          <w:bCs/>
        </w:rPr>
        <w:lastRenderedPageBreak/>
        <w:t>1.</w:t>
      </w:r>
      <w:r w:rsidR="00C137A4">
        <w:rPr>
          <w:rFonts w:ascii="Arial" w:hAnsi="Arial" w:cs="Arial"/>
          <w:b/>
          <w:bCs/>
        </w:rPr>
        <w:t>3</w:t>
      </w:r>
      <w:r>
        <w:rPr>
          <w:rFonts w:ascii="Arial" w:hAnsi="Arial" w:cs="Arial"/>
          <w:b/>
          <w:bCs/>
        </w:rPr>
        <w:t xml:space="preserve"> Single Award</w:t>
      </w:r>
      <w:r w:rsidRPr="00B52A59">
        <w:rPr>
          <w:rFonts w:ascii="Arial" w:hAnsi="Arial" w:cs="Arial"/>
          <w:b/>
          <w:bCs/>
        </w:rPr>
        <w:t>:</w:t>
      </w:r>
    </w:p>
    <w:p w14:paraId="0EDC7A91" w14:textId="77777777" w:rsidR="00782DF5" w:rsidRDefault="00782DF5" w:rsidP="005C22CF">
      <w:pPr>
        <w:rPr>
          <w:rFonts w:ascii="Arial" w:hAnsi="Arial" w:cs="Arial"/>
          <w:sz w:val="22"/>
          <w:szCs w:val="22"/>
        </w:rPr>
      </w:pPr>
    </w:p>
    <w:p w14:paraId="0FF261B1" w14:textId="415256E6" w:rsidR="00C60E08" w:rsidRDefault="00E81E0F" w:rsidP="005C22CF">
      <w:pPr>
        <w:rPr>
          <w:rFonts w:ascii="Arial" w:hAnsi="Arial" w:cs="Arial"/>
          <w:sz w:val="22"/>
          <w:szCs w:val="22"/>
        </w:rPr>
      </w:pPr>
      <w:r>
        <w:rPr>
          <w:rFonts w:ascii="Arial" w:hAnsi="Arial" w:cs="Arial"/>
          <w:sz w:val="22"/>
          <w:szCs w:val="22"/>
        </w:rPr>
        <w:t>The City intends to award one contract and does not anticipate multiple awards.  Regardless, the City reserves the right to make multiple or partial awards.</w:t>
      </w:r>
    </w:p>
    <w:bookmarkEnd w:id="4"/>
    <w:p w14:paraId="7351EC64" w14:textId="77777777" w:rsidR="00E81E0F" w:rsidRDefault="00E81E0F" w:rsidP="005C22CF">
      <w:pPr>
        <w:rPr>
          <w:rFonts w:ascii="Arial" w:hAnsi="Arial" w:cs="Arial"/>
          <w:sz w:val="22"/>
          <w:szCs w:val="22"/>
        </w:rPr>
      </w:pPr>
    </w:p>
    <w:p w14:paraId="79DF70C4" w14:textId="332AA7F8" w:rsidR="005E2097" w:rsidRPr="00C81A09" w:rsidRDefault="005E2097" w:rsidP="005E2097">
      <w:pPr>
        <w:pStyle w:val="Heading1"/>
        <w:numPr>
          <w:ilvl w:val="0"/>
          <w:numId w:val="1"/>
        </w:numPr>
        <w:shd w:val="clear" w:color="auto" w:fill="E5DFEC"/>
        <w:spacing w:after="120"/>
        <w:jc w:val="both"/>
        <w:rPr>
          <w:sz w:val="36"/>
          <w:szCs w:val="36"/>
        </w:rPr>
      </w:pPr>
      <w:r>
        <w:rPr>
          <w:sz w:val="36"/>
          <w:szCs w:val="36"/>
        </w:rPr>
        <w:t>Performance Schedule</w:t>
      </w:r>
      <w:r w:rsidRPr="00C81A09">
        <w:rPr>
          <w:sz w:val="36"/>
          <w:szCs w:val="36"/>
        </w:rPr>
        <w:t>.</w:t>
      </w:r>
    </w:p>
    <w:p w14:paraId="0BF5F7A8" w14:textId="77777777" w:rsidR="005E2097" w:rsidRPr="00B52A59" w:rsidRDefault="005E2097" w:rsidP="005E2097">
      <w:pPr>
        <w:ind w:left="360"/>
        <w:jc w:val="both"/>
        <w:rPr>
          <w:rFonts w:ascii="Arial" w:hAnsi="Arial" w:cs="Arial"/>
          <w:sz w:val="22"/>
          <w:szCs w:val="22"/>
        </w:rPr>
      </w:pPr>
    </w:p>
    <w:p w14:paraId="47564177" w14:textId="1D113A07" w:rsidR="005E2097" w:rsidRPr="00815918" w:rsidRDefault="00815918" w:rsidP="00815918">
      <w:pPr>
        <w:ind w:left="360"/>
        <w:rPr>
          <w:rFonts w:ascii="Arial" w:hAnsi="Arial" w:cs="Arial"/>
          <w:sz w:val="22"/>
          <w:szCs w:val="22"/>
        </w:rPr>
      </w:pPr>
      <w:r>
        <w:rPr>
          <w:rFonts w:ascii="Arial" w:hAnsi="Arial" w:cs="Arial"/>
          <w:sz w:val="22"/>
          <w:szCs w:val="22"/>
        </w:rPr>
        <w:t>This will be a multi-year contract for five years beginning January 1, 2025.</w:t>
      </w:r>
    </w:p>
    <w:p w14:paraId="2F5C5C84" w14:textId="77777777" w:rsidR="005E2097" w:rsidRDefault="005E2097" w:rsidP="005C22CF">
      <w:pPr>
        <w:rPr>
          <w:rFonts w:ascii="Arial" w:hAnsi="Arial" w:cs="Arial"/>
          <w:sz w:val="22"/>
          <w:szCs w:val="22"/>
        </w:rPr>
      </w:pPr>
    </w:p>
    <w:p w14:paraId="47657714"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The following timeline reflects an estimated schedule for completed deliverables. </w:t>
      </w:r>
    </w:p>
    <w:p w14:paraId="1A9616BB" w14:textId="77777777" w:rsidR="00E07A78" w:rsidRPr="00E07A78" w:rsidRDefault="00E07A78" w:rsidP="00E07A78">
      <w:pPr>
        <w:rPr>
          <w:rFonts w:ascii="Arial" w:hAnsi="Arial" w:cs="Arial"/>
          <w:sz w:val="22"/>
          <w:szCs w:val="22"/>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220"/>
        <w:gridCol w:w="2317"/>
      </w:tblGrid>
      <w:tr w:rsidR="00E07A78" w:rsidRPr="00E07A78" w14:paraId="37CF07A8" w14:textId="77777777" w:rsidTr="00860DFC">
        <w:trPr>
          <w:trHeight w:val="153"/>
          <w:jc w:val="center"/>
        </w:trPr>
        <w:tc>
          <w:tcPr>
            <w:tcW w:w="2628" w:type="dxa"/>
          </w:tcPr>
          <w:p w14:paraId="0AF2BCF5" w14:textId="77777777" w:rsidR="00E07A78" w:rsidRPr="00E07A78" w:rsidRDefault="00E07A78" w:rsidP="00E07A78">
            <w:pPr>
              <w:rPr>
                <w:rFonts w:ascii="Arial" w:hAnsi="Arial" w:cs="Arial"/>
                <w:sz w:val="22"/>
                <w:szCs w:val="22"/>
              </w:rPr>
            </w:pPr>
            <w:r w:rsidRPr="00E07A78">
              <w:rPr>
                <w:rFonts w:ascii="Arial" w:hAnsi="Arial" w:cs="Arial"/>
                <w:b/>
                <w:bCs/>
                <w:sz w:val="22"/>
                <w:szCs w:val="22"/>
              </w:rPr>
              <w:t xml:space="preserve">Approx. Date </w:t>
            </w:r>
          </w:p>
        </w:tc>
        <w:tc>
          <w:tcPr>
            <w:tcW w:w="5220" w:type="dxa"/>
          </w:tcPr>
          <w:p w14:paraId="1D47BF40" w14:textId="77777777" w:rsidR="00E07A78" w:rsidRPr="00E07A78" w:rsidRDefault="00E07A78" w:rsidP="00E07A78">
            <w:pPr>
              <w:rPr>
                <w:rFonts w:ascii="Arial" w:hAnsi="Arial" w:cs="Arial"/>
                <w:sz w:val="22"/>
                <w:szCs w:val="22"/>
              </w:rPr>
            </w:pPr>
            <w:r w:rsidRPr="00E07A78">
              <w:rPr>
                <w:rFonts w:ascii="Arial" w:hAnsi="Arial" w:cs="Arial"/>
                <w:b/>
                <w:bCs/>
                <w:sz w:val="22"/>
                <w:szCs w:val="22"/>
              </w:rPr>
              <w:t xml:space="preserve">Deliverable </w:t>
            </w:r>
          </w:p>
        </w:tc>
        <w:tc>
          <w:tcPr>
            <w:tcW w:w="2317" w:type="dxa"/>
          </w:tcPr>
          <w:p w14:paraId="6480AF39" w14:textId="77777777" w:rsidR="00E07A78" w:rsidRPr="00E07A78" w:rsidRDefault="00E07A78" w:rsidP="00E07A78">
            <w:pPr>
              <w:rPr>
                <w:rFonts w:ascii="Arial" w:hAnsi="Arial" w:cs="Arial"/>
                <w:sz w:val="22"/>
                <w:szCs w:val="22"/>
              </w:rPr>
            </w:pPr>
            <w:r w:rsidRPr="00E07A78">
              <w:rPr>
                <w:rFonts w:ascii="Arial" w:hAnsi="Arial" w:cs="Arial"/>
                <w:b/>
                <w:bCs/>
                <w:sz w:val="22"/>
                <w:szCs w:val="22"/>
              </w:rPr>
              <w:t xml:space="preserve">Responsible Party </w:t>
            </w:r>
          </w:p>
        </w:tc>
      </w:tr>
      <w:tr w:rsidR="00E07A78" w:rsidRPr="00E07A78" w14:paraId="5E7A9C67" w14:textId="77777777" w:rsidTr="00860DFC">
        <w:trPr>
          <w:trHeight w:val="152"/>
          <w:jc w:val="center"/>
        </w:trPr>
        <w:tc>
          <w:tcPr>
            <w:tcW w:w="2628" w:type="dxa"/>
          </w:tcPr>
          <w:p w14:paraId="1C658BBB"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Early January </w:t>
            </w:r>
          </w:p>
        </w:tc>
        <w:tc>
          <w:tcPr>
            <w:tcW w:w="5220" w:type="dxa"/>
          </w:tcPr>
          <w:p w14:paraId="7EAE3449"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 provides SCERS complete request list</w:t>
            </w:r>
          </w:p>
        </w:tc>
        <w:tc>
          <w:tcPr>
            <w:tcW w:w="2317" w:type="dxa"/>
          </w:tcPr>
          <w:p w14:paraId="7C18CCED"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w:t>
            </w:r>
          </w:p>
        </w:tc>
      </w:tr>
      <w:tr w:rsidR="00E07A78" w:rsidRPr="00E07A78" w14:paraId="2BB0B994" w14:textId="77777777" w:rsidTr="00860DFC">
        <w:trPr>
          <w:trHeight w:val="440"/>
          <w:jc w:val="center"/>
        </w:trPr>
        <w:tc>
          <w:tcPr>
            <w:tcW w:w="2628" w:type="dxa"/>
          </w:tcPr>
          <w:p w14:paraId="20CF0272"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January 30th </w:t>
            </w:r>
          </w:p>
        </w:tc>
        <w:tc>
          <w:tcPr>
            <w:tcW w:w="5220" w:type="dxa"/>
          </w:tcPr>
          <w:p w14:paraId="409D9FE3"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SCERS closes prior year transactions </w:t>
            </w:r>
          </w:p>
        </w:tc>
        <w:tc>
          <w:tcPr>
            <w:tcW w:w="2317" w:type="dxa"/>
          </w:tcPr>
          <w:p w14:paraId="7A0BA473"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SCERS </w:t>
            </w:r>
          </w:p>
        </w:tc>
      </w:tr>
      <w:tr w:rsidR="00E07A78" w:rsidRPr="00E07A78" w14:paraId="36608C5D" w14:textId="77777777" w:rsidTr="00860DFC">
        <w:trPr>
          <w:trHeight w:val="298"/>
          <w:jc w:val="center"/>
        </w:trPr>
        <w:tc>
          <w:tcPr>
            <w:tcW w:w="2628" w:type="dxa"/>
          </w:tcPr>
          <w:p w14:paraId="35CC2886" w14:textId="77777777" w:rsidR="00E07A78" w:rsidRPr="00E07A78" w:rsidRDefault="00E07A78" w:rsidP="00E07A78">
            <w:pPr>
              <w:rPr>
                <w:rFonts w:ascii="Arial" w:hAnsi="Arial" w:cs="Arial"/>
                <w:sz w:val="22"/>
                <w:szCs w:val="22"/>
              </w:rPr>
            </w:pPr>
            <w:r w:rsidRPr="00E07A78">
              <w:rPr>
                <w:rFonts w:ascii="Arial" w:hAnsi="Arial" w:cs="Arial"/>
                <w:sz w:val="22"/>
                <w:szCs w:val="22"/>
              </w:rPr>
              <w:t>February – April</w:t>
            </w:r>
          </w:p>
        </w:tc>
        <w:tc>
          <w:tcPr>
            <w:tcW w:w="5220" w:type="dxa"/>
          </w:tcPr>
          <w:p w14:paraId="743B7AA3" w14:textId="77777777" w:rsidR="00E07A78" w:rsidRPr="00E07A78" w:rsidRDefault="00E07A78" w:rsidP="00E07A78">
            <w:pPr>
              <w:rPr>
                <w:rFonts w:ascii="Arial" w:hAnsi="Arial" w:cs="Arial"/>
                <w:sz w:val="22"/>
                <w:szCs w:val="22"/>
              </w:rPr>
            </w:pPr>
            <w:r w:rsidRPr="00E07A78">
              <w:rPr>
                <w:rFonts w:ascii="Arial" w:hAnsi="Arial" w:cs="Arial"/>
                <w:sz w:val="22"/>
                <w:szCs w:val="22"/>
              </w:rPr>
              <w:t>SCERS provides Consultant with information (as it is available, on a rolling basis)</w:t>
            </w:r>
          </w:p>
        </w:tc>
        <w:tc>
          <w:tcPr>
            <w:tcW w:w="2317" w:type="dxa"/>
          </w:tcPr>
          <w:p w14:paraId="28DCB6E1"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SCERS </w:t>
            </w:r>
          </w:p>
        </w:tc>
      </w:tr>
      <w:tr w:rsidR="00E07A78" w:rsidRPr="00E07A78" w14:paraId="5D1CCB19" w14:textId="77777777" w:rsidTr="00860DFC">
        <w:trPr>
          <w:trHeight w:val="350"/>
          <w:jc w:val="center"/>
        </w:trPr>
        <w:tc>
          <w:tcPr>
            <w:tcW w:w="2628" w:type="dxa"/>
          </w:tcPr>
          <w:p w14:paraId="30F58F39"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February - April </w:t>
            </w:r>
          </w:p>
        </w:tc>
        <w:tc>
          <w:tcPr>
            <w:tcW w:w="5220" w:type="dxa"/>
          </w:tcPr>
          <w:p w14:paraId="57844377"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 fieldwork/site visits (as needed)</w:t>
            </w:r>
          </w:p>
        </w:tc>
        <w:tc>
          <w:tcPr>
            <w:tcW w:w="2317" w:type="dxa"/>
          </w:tcPr>
          <w:p w14:paraId="081D0A32"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Consultant </w:t>
            </w:r>
          </w:p>
        </w:tc>
      </w:tr>
      <w:tr w:rsidR="00E07A78" w:rsidRPr="00E07A78" w14:paraId="70E42B85" w14:textId="77777777" w:rsidTr="00860DFC">
        <w:trPr>
          <w:trHeight w:val="440"/>
          <w:jc w:val="center"/>
        </w:trPr>
        <w:tc>
          <w:tcPr>
            <w:tcW w:w="2628" w:type="dxa"/>
          </w:tcPr>
          <w:p w14:paraId="34A85AFE" w14:textId="77777777" w:rsidR="00E07A78" w:rsidRPr="00E07A78" w:rsidRDefault="00E07A78" w:rsidP="00E07A78">
            <w:pPr>
              <w:rPr>
                <w:rFonts w:ascii="Arial" w:hAnsi="Arial" w:cs="Arial"/>
                <w:sz w:val="22"/>
                <w:szCs w:val="22"/>
              </w:rPr>
            </w:pPr>
            <w:r w:rsidRPr="00E07A78">
              <w:rPr>
                <w:rFonts w:ascii="Arial" w:hAnsi="Arial" w:cs="Arial"/>
                <w:sz w:val="22"/>
                <w:szCs w:val="22"/>
              </w:rPr>
              <w:t>Mid-April</w:t>
            </w:r>
          </w:p>
        </w:tc>
        <w:tc>
          <w:tcPr>
            <w:tcW w:w="5220" w:type="dxa"/>
          </w:tcPr>
          <w:p w14:paraId="39B7A51B" w14:textId="77777777" w:rsidR="00E07A78" w:rsidRPr="00E07A78" w:rsidRDefault="00E07A78" w:rsidP="00E07A78">
            <w:pPr>
              <w:rPr>
                <w:rFonts w:ascii="Arial" w:hAnsi="Arial" w:cs="Arial"/>
                <w:sz w:val="22"/>
                <w:szCs w:val="22"/>
              </w:rPr>
            </w:pPr>
            <w:r w:rsidRPr="00E07A78">
              <w:rPr>
                <w:rFonts w:ascii="Arial" w:hAnsi="Arial" w:cs="Arial"/>
                <w:sz w:val="22"/>
                <w:szCs w:val="22"/>
              </w:rPr>
              <w:t>SCERS provides draft financials to consultant</w:t>
            </w:r>
          </w:p>
        </w:tc>
        <w:tc>
          <w:tcPr>
            <w:tcW w:w="2317" w:type="dxa"/>
          </w:tcPr>
          <w:p w14:paraId="5545C6B0" w14:textId="77777777" w:rsidR="00E07A78" w:rsidRPr="00E07A78" w:rsidRDefault="00E07A78" w:rsidP="00E07A78">
            <w:pPr>
              <w:rPr>
                <w:rFonts w:ascii="Arial" w:hAnsi="Arial" w:cs="Arial"/>
                <w:sz w:val="22"/>
                <w:szCs w:val="22"/>
              </w:rPr>
            </w:pPr>
            <w:r w:rsidRPr="00E07A78">
              <w:rPr>
                <w:rFonts w:ascii="Arial" w:hAnsi="Arial" w:cs="Arial"/>
                <w:sz w:val="22"/>
                <w:szCs w:val="22"/>
              </w:rPr>
              <w:t>SCERS</w:t>
            </w:r>
          </w:p>
        </w:tc>
      </w:tr>
      <w:tr w:rsidR="00E07A78" w:rsidRPr="00E07A78" w14:paraId="6666C97B" w14:textId="77777777" w:rsidTr="00860DFC">
        <w:trPr>
          <w:trHeight w:val="350"/>
          <w:jc w:val="center"/>
        </w:trPr>
        <w:tc>
          <w:tcPr>
            <w:tcW w:w="2628" w:type="dxa"/>
          </w:tcPr>
          <w:p w14:paraId="7C66887F"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Mid-May </w:t>
            </w:r>
          </w:p>
        </w:tc>
        <w:tc>
          <w:tcPr>
            <w:tcW w:w="5220" w:type="dxa"/>
          </w:tcPr>
          <w:p w14:paraId="048F61A8" w14:textId="77777777" w:rsidR="00E07A78" w:rsidRPr="00E07A78" w:rsidRDefault="00E07A78" w:rsidP="00E07A78">
            <w:pPr>
              <w:rPr>
                <w:rFonts w:ascii="Arial" w:hAnsi="Arial" w:cs="Arial"/>
                <w:sz w:val="22"/>
                <w:szCs w:val="22"/>
              </w:rPr>
            </w:pPr>
            <w:r w:rsidRPr="00E07A78">
              <w:rPr>
                <w:rFonts w:ascii="Arial" w:hAnsi="Arial" w:cs="Arial"/>
                <w:sz w:val="22"/>
                <w:szCs w:val="22"/>
              </w:rPr>
              <w:t>SCERS provides final financials to consultant</w:t>
            </w:r>
          </w:p>
        </w:tc>
        <w:tc>
          <w:tcPr>
            <w:tcW w:w="2317" w:type="dxa"/>
          </w:tcPr>
          <w:p w14:paraId="0BA224B4" w14:textId="77777777" w:rsidR="00E07A78" w:rsidRPr="00E07A78" w:rsidRDefault="00E07A78" w:rsidP="00E07A78">
            <w:pPr>
              <w:rPr>
                <w:rFonts w:ascii="Arial" w:hAnsi="Arial" w:cs="Arial"/>
                <w:sz w:val="22"/>
                <w:szCs w:val="22"/>
              </w:rPr>
            </w:pPr>
            <w:r w:rsidRPr="00E07A78">
              <w:rPr>
                <w:rFonts w:ascii="Arial" w:hAnsi="Arial" w:cs="Arial"/>
                <w:sz w:val="22"/>
                <w:szCs w:val="22"/>
              </w:rPr>
              <w:t>SCERS</w:t>
            </w:r>
          </w:p>
        </w:tc>
      </w:tr>
      <w:tr w:rsidR="00E07A78" w:rsidRPr="00E07A78" w14:paraId="66D1D55F" w14:textId="77777777" w:rsidTr="00860DFC">
        <w:trPr>
          <w:trHeight w:val="350"/>
          <w:jc w:val="center"/>
        </w:trPr>
        <w:tc>
          <w:tcPr>
            <w:tcW w:w="2628" w:type="dxa"/>
          </w:tcPr>
          <w:p w14:paraId="104C6773" w14:textId="77777777" w:rsidR="00E07A78" w:rsidRPr="00E07A78" w:rsidRDefault="00E07A78" w:rsidP="00E07A78">
            <w:pPr>
              <w:rPr>
                <w:rFonts w:ascii="Arial" w:hAnsi="Arial" w:cs="Arial"/>
                <w:sz w:val="22"/>
                <w:szCs w:val="22"/>
              </w:rPr>
            </w:pPr>
            <w:r w:rsidRPr="00E07A78">
              <w:rPr>
                <w:rFonts w:ascii="Arial" w:hAnsi="Arial" w:cs="Arial"/>
                <w:sz w:val="22"/>
                <w:szCs w:val="22"/>
              </w:rPr>
              <w:t>Late May</w:t>
            </w:r>
          </w:p>
        </w:tc>
        <w:tc>
          <w:tcPr>
            <w:tcW w:w="5220" w:type="dxa"/>
          </w:tcPr>
          <w:p w14:paraId="5E29729A"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Consultant delivers audit report and comments for review </w:t>
            </w:r>
          </w:p>
        </w:tc>
        <w:tc>
          <w:tcPr>
            <w:tcW w:w="2317" w:type="dxa"/>
          </w:tcPr>
          <w:p w14:paraId="771E7740"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w:t>
            </w:r>
          </w:p>
        </w:tc>
      </w:tr>
      <w:tr w:rsidR="00E07A78" w:rsidRPr="00E07A78" w14:paraId="6EE73B32" w14:textId="77777777" w:rsidTr="00860DFC">
        <w:trPr>
          <w:trHeight w:val="350"/>
          <w:jc w:val="center"/>
        </w:trPr>
        <w:tc>
          <w:tcPr>
            <w:tcW w:w="2628" w:type="dxa"/>
          </w:tcPr>
          <w:p w14:paraId="1AF398EC" w14:textId="77777777" w:rsidR="00E07A78" w:rsidRPr="00E07A78" w:rsidRDefault="00E07A78" w:rsidP="00E07A78">
            <w:pPr>
              <w:rPr>
                <w:rFonts w:ascii="Arial" w:hAnsi="Arial" w:cs="Arial"/>
                <w:sz w:val="22"/>
                <w:szCs w:val="22"/>
              </w:rPr>
            </w:pPr>
            <w:r w:rsidRPr="00E07A78">
              <w:rPr>
                <w:rFonts w:ascii="Arial" w:hAnsi="Arial" w:cs="Arial"/>
                <w:sz w:val="22"/>
                <w:szCs w:val="22"/>
              </w:rPr>
              <w:t>Early June</w:t>
            </w:r>
          </w:p>
        </w:tc>
        <w:tc>
          <w:tcPr>
            <w:tcW w:w="5220" w:type="dxa"/>
          </w:tcPr>
          <w:p w14:paraId="0E3E4F6F"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 delivers final audit report &amp; workpapers to City ACFR auditors</w:t>
            </w:r>
          </w:p>
        </w:tc>
        <w:tc>
          <w:tcPr>
            <w:tcW w:w="2317" w:type="dxa"/>
          </w:tcPr>
          <w:p w14:paraId="077A038F"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w:t>
            </w:r>
          </w:p>
        </w:tc>
      </w:tr>
      <w:tr w:rsidR="00E07A78" w:rsidRPr="00E07A78" w14:paraId="1272C53C" w14:textId="77777777" w:rsidTr="00860DFC">
        <w:trPr>
          <w:trHeight w:val="350"/>
          <w:jc w:val="center"/>
        </w:trPr>
        <w:tc>
          <w:tcPr>
            <w:tcW w:w="2628" w:type="dxa"/>
          </w:tcPr>
          <w:p w14:paraId="37D6DA7C" w14:textId="77777777" w:rsidR="00E07A78" w:rsidRPr="00E07A78" w:rsidRDefault="00E07A78" w:rsidP="00E07A78">
            <w:pPr>
              <w:rPr>
                <w:rFonts w:ascii="Arial" w:hAnsi="Arial" w:cs="Arial"/>
                <w:sz w:val="22"/>
                <w:szCs w:val="22"/>
              </w:rPr>
            </w:pPr>
            <w:r w:rsidRPr="00E07A78">
              <w:rPr>
                <w:rFonts w:ascii="Arial" w:hAnsi="Arial" w:cs="Arial"/>
                <w:sz w:val="22"/>
                <w:szCs w:val="22"/>
              </w:rPr>
              <w:t>July Board Meeting (2</w:t>
            </w:r>
            <w:r w:rsidRPr="00E07A78">
              <w:rPr>
                <w:rFonts w:ascii="Arial" w:hAnsi="Arial" w:cs="Arial"/>
                <w:sz w:val="22"/>
                <w:szCs w:val="22"/>
                <w:vertAlign w:val="superscript"/>
              </w:rPr>
              <w:t>nd</w:t>
            </w:r>
            <w:r w:rsidRPr="00E07A78">
              <w:rPr>
                <w:rFonts w:ascii="Arial" w:hAnsi="Arial" w:cs="Arial"/>
                <w:sz w:val="22"/>
                <w:szCs w:val="22"/>
              </w:rPr>
              <w:t xml:space="preserve"> Thursday of the month) </w:t>
            </w:r>
          </w:p>
        </w:tc>
        <w:tc>
          <w:tcPr>
            <w:tcW w:w="5220" w:type="dxa"/>
          </w:tcPr>
          <w:p w14:paraId="4888A17C"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Consultant presents Audit Report to Board </w:t>
            </w:r>
          </w:p>
        </w:tc>
        <w:tc>
          <w:tcPr>
            <w:tcW w:w="2317" w:type="dxa"/>
          </w:tcPr>
          <w:p w14:paraId="3CA7F51A"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Consultant </w:t>
            </w:r>
          </w:p>
        </w:tc>
      </w:tr>
      <w:tr w:rsidR="00E07A78" w:rsidRPr="00E07A78" w14:paraId="16782FA7" w14:textId="77777777" w:rsidTr="00860DFC">
        <w:trPr>
          <w:trHeight w:val="620"/>
          <w:jc w:val="center"/>
        </w:trPr>
        <w:tc>
          <w:tcPr>
            <w:tcW w:w="2628" w:type="dxa"/>
          </w:tcPr>
          <w:p w14:paraId="580539A8" w14:textId="77777777" w:rsidR="00E07A78" w:rsidRPr="00E07A78" w:rsidRDefault="00E07A78" w:rsidP="00E07A78">
            <w:pPr>
              <w:rPr>
                <w:rFonts w:ascii="Arial" w:hAnsi="Arial" w:cs="Arial"/>
                <w:sz w:val="22"/>
                <w:szCs w:val="22"/>
              </w:rPr>
            </w:pPr>
            <w:r w:rsidRPr="00E07A78">
              <w:rPr>
                <w:rFonts w:ascii="Arial" w:hAnsi="Arial" w:cs="Arial"/>
                <w:sz w:val="22"/>
                <w:szCs w:val="22"/>
              </w:rPr>
              <w:t>October 1st</w:t>
            </w:r>
          </w:p>
        </w:tc>
        <w:tc>
          <w:tcPr>
            <w:tcW w:w="5220" w:type="dxa"/>
          </w:tcPr>
          <w:p w14:paraId="5B81B7F9" w14:textId="77777777" w:rsidR="00E07A78" w:rsidRPr="00E07A78" w:rsidRDefault="00E07A78" w:rsidP="00E07A78">
            <w:pPr>
              <w:rPr>
                <w:rFonts w:ascii="Arial" w:hAnsi="Arial" w:cs="Arial"/>
                <w:sz w:val="22"/>
                <w:szCs w:val="22"/>
              </w:rPr>
            </w:pPr>
            <w:r w:rsidRPr="00E07A78">
              <w:rPr>
                <w:rFonts w:ascii="Arial" w:hAnsi="Arial" w:cs="Arial"/>
                <w:sz w:val="22"/>
                <w:szCs w:val="22"/>
              </w:rPr>
              <w:t>Consultant provides completed audit of prior year’s GASB 67/68 Disclosure Report</w:t>
            </w:r>
          </w:p>
        </w:tc>
        <w:tc>
          <w:tcPr>
            <w:tcW w:w="2317" w:type="dxa"/>
          </w:tcPr>
          <w:p w14:paraId="1A7BB269" w14:textId="77777777" w:rsidR="00E07A78" w:rsidRPr="00E07A78" w:rsidRDefault="00E07A78" w:rsidP="00E07A78">
            <w:pPr>
              <w:rPr>
                <w:rFonts w:ascii="Arial" w:hAnsi="Arial" w:cs="Arial"/>
                <w:sz w:val="22"/>
                <w:szCs w:val="22"/>
              </w:rPr>
            </w:pPr>
            <w:r w:rsidRPr="00E07A78">
              <w:rPr>
                <w:rFonts w:ascii="Arial" w:hAnsi="Arial" w:cs="Arial"/>
                <w:sz w:val="22"/>
                <w:szCs w:val="22"/>
              </w:rPr>
              <w:t xml:space="preserve">Consultant </w:t>
            </w:r>
          </w:p>
        </w:tc>
      </w:tr>
    </w:tbl>
    <w:p w14:paraId="1BC8D46A" w14:textId="77777777" w:rsidR="00E07A78" w:rsidRPr="00E07A78" w:rsidRDefault="00E07A78" w:rsidP="00E07A78">
      <w:pPr>
        <w:rPr>
          <w:rFonts w:ascii="Arial" w:hAnsi="Arial" w:cs="Arial"/>
          <w:b/>
          <w:sz w:val="22"/>
          <w:szCs w:val="22"/>
        </w:rPr>
      </w:pPr>
    </w:p>
    <w:p w14:paraId="5B0E3C66" w14:textId="77777777" w:rsidR="00E07A78" w:rsidRPr="000A1127" w:rsidRDefault="00E07A78" w:rsidP="005C22CF">
      <w:pPr>
        <w:rPr>
          <w:rFonts w:ascii="Arial" w:hAnsi="Arial" w:cs="Arial"/>
          <w:sz w:val="22"/>
          <w:szCs w:val="22"/>
        </w:rPr>
      </w:pPr>
    </w:p>
    <w:p w14:paraId="73C2549E" w14:textId="77777777" w:rsidR="003961FA" w:rsidRPr="00C81A09" w:rsidRDefault="00503828" w:rsidP="003C0DE2">
      <w:pPr>
        <w:pStyle w:val="Heading1"/>
        <w:numPr>
          <w:ilvl w:val="0"/>
          <w:numId w:val="1"/>
        </w:numPr>
        <w:shd w:val="clear" w:color="auto" w:fill="E5DFEC"/>
        <w:spacing w:after="120"/>
        <w:jc w:val="both"/>
        <w:rPr>
          <w:sz w:val="36"/>
          <w:szCs w:val="36"/>
        </w:rPr>
      </w:pPr>
      <w:bookmarkStart w:id="5" w:name="_Toc441490209"/>
      <w:bookmarkEnd w:id="3"/>
      <w:r w:rsidRPr="00C81A09">
        <w:rPr>
          <w:sz w:val="36"/>
          <w:szCs w:val="36"/>
        </w:rPr>
        <w:t>Solicitation Objectives.</w:t>
      </w:r>
      <w:bookmarkEnd w:id="5"/>
    </w:p>
    <w:p w14:paraId="7BA532C5" w14:textId="77777777" w:rsidR="008044E8" w:rsidRPr="00B52A59" w:rsidRDefault="008044E8" w:rsidP="00482742">
      <w:pPr>
        <w:ind w:left="360"/>
        <w:jc w:val="both"/>
        <w:rPr>
          <w:rFonts w:ascii="Arial" w:hAnsi="Arial" w:cs="Arial"/>
          <w:sz w:val="22"/>
          <w:szCs w:val="22"/>
        </w:rPr>
      </w:pPr>
    </w:p>
    <w:p w14:paraId="73C2549F" w14:textId="77777777" w:rsidR="004E2EBE" w:rsidRPr="000A1127" w:rsidRDefault="003961FA" w:rsidP="00482742">
      <w:pPr>
        <w:ind w:left="360"/>
        <w:jc w:val="both"/>
        <w:rPr>
          <w:rFonts w:ascii="Arial" w:hAnsi="Arial" w:cs="Arial"/>
          <w:sz w:val="22"/>
          <w:szCs w:val="22"/>
        </w:rPr>
      </w:pPr>
      <w:bookmarkStart w:id="6" w:name="_Hlk14877900"/>
      <w:r w:rsidRPr="000A1127">
        <w:rPr>
          <w:rFonts w:ascii="Arial" w:hAnsi="Arial" w:cs="Arial"/>
          <w:sz w:val="22"/>
          <w:szCs w:val="22"/>
        </w:rPr>
        <w:t>The City expects to achieve the following outcomes throu</w:t>
      </w:r>
      <w:r w:rsidR="00F7499E" w:rsidRPr="000A1127">
        <w:rPr>
          <w:rFonts w:ascii="Arial" w:hAnsi="Arial" w:cs="Arial"/>
          <w:sz w:val="22"/>
          <w:szCs w:val="22"/>
        </w:rPr>
        <w:t xml:space="preserve">gh </w:t>
      </w:r>
      <w:r w:rsidR="00891DF3" w:rsidRPr="000A1127">
        <w:rPr>
          <w:rFonts w:ascii="Arial" w:hAnsi="Arial" w:cs="Arial"/>
          <w:sz w:val="22"/>
          <w:szCs w:val="22"/>
        </w:rPr>
        <w:t>this consultant solicitation:</w:t>
      </w:r>
    </w:p>
    <w:p w14:paraId="0CE0808F" w14:textId="1EB3E1B9" w:rsidR="00275020" w:rsidRPr="000A1127" w:rsidRDefault="00275020" w:rsidP="00275020">
      <w:pPr>
        <w:pStyle w:val="ListParagraph"/>
        <w:numPr>
          <w:ilvl w:val="0"/>
          <w:numId w:val="23"/>
        </w:numPr>
        <w:rPr>
          <w:rFonts w:ascii="Arial" w:hAnsi="Arial" w:cs="Arial"/>
          <w:sz w:val="22"/>
          <w:szCs w:val="22"/>
        </w:rPr>
      </w:pPr>
      <w:r w:rsidRPr="000A1127">
        <w:rPr>
          <w:rFonts w:ascii="Arial" w:hAnsi="Arial" w:cs="Arial"/>
          <w:sz w:val="22"/>
          <w:szCs w:val="22"/>
        </w:rPr>
        <w:t>Access to:</w:t>
      </w:r>
    </w:p>
    <w:p w14:paraId="75E72915" w14:textId="3CC17134" w:rsidR="00275020" w:rsidRPr="000A1127" w:rsidRDefault="00275020" w:rsidP="00275020">
      <w:pPr>
        <w:pStyle w:val="ListParagraph"/>
        <w:numPr>
          <w:ilvl w:val="1"/>
          <w:numId w:val="23"/>
        </w:numPr>
        <w:rPr>
          <w:rFonts w:ascii="Arial" w:hAnsi="Arial" w:cs="Arial"/>
          <w:sz w:val="22"/>
          <w:szCs w:val="22"/>
        </w:rPr>
      </w:pPr>
      <w:r w:rsidRPr="000A1127">
        <w:rPr>
          <w:rFonts w:ascii="Arial" w:hAnsi="Arial" w:cs="Arial"/>
          <w:sz w:val="22"/>
          <w:szCs w:val="22"/>
        </w:rPr>
        <w:t>Critical technical consulting experience to support SCERS’s programs.</w:t>
      </w:r>
    </w:p>
    <w:p w14:paraId="6420A597" w14:textId="3341DF43" w:rsidR="00275020" w:rsidRPr="000A1127" w:rsidRDefault="00275020" w:rsidP="00275020">
      <w:pPr>
        <w:pStyle w:val="ListParagraph"/>
        <w:numPr>
          <w:ilvl w:val="1"/>
          <w:numId w:val="23"/>
        </w:numPr>
        <w:rPr>
          <w:rFonts w:ascii="Arial" w:hAnsi="Arial" w:cs="Arial"/>
          <w:sz w:val="22"/>
          <w:szCs w:val="22"/>
        </w:rPr>
      </w:pPr>
      <w:r w:rsidRPr="000A1127">
        <w:rPr>
          <w:rFonts w:ascii="Arial" w:hAnsi="Arial" w:cs="Arial"/>
          <w:sz w:val="22"/>
          <w:szCs w:val="22"/>
        </w:rPr>
        <w:t>Consultant support for purposes of program-related meetings</w:t>
      </w:r>
      <w:r w:rsidR="00496DF2">
        <w:rPr>
          <w:rFonts w:ascii="Arial" w:hAnsi="Arial" w:cs="Arial"/>
          <w:sz w:val="22"/>
          <w:szCs w:val="22"/>
        </w:rPr>
        <w:t>.</w:t>
      </w:r>
    </w:p>
    <w:p w14:paraId="00CD2378" w14:textId="0D719096" w:rsidR="00275020" w:rsidRPr="000A1127" w:rsidRDefault="00B36969" w:rsidP="00275020">
      <w:pPr>
        <w:pStyle w:val="ListParagraph"/>
        <w:numPr>
          <w:ilvl w:val="1"/>
          <w:numId w:val="23"/>
        </w:numPr>
        <w:rPr>
          <w:rFonts w:ascii="Arial" w:hAnsi="Arial" w:cs="Arial"/>
          <w:sz w:val="22"/>
          <w:szCs w:val="22"/>
        </w:rPr>
      </w:pPr>
      <w:r>
        <w:rPr>
          <w:rFonts w:ascii="Arial" w:hAnsi="Arial" w:cs="Arial"/>
          <w:sz w:val="22"/>
          <w:szCs w:val="22"/>
        </w:rPr>
        <w:t xml:space="preserve">Auditing </w:t>
      </w:r>
      <w:r w:rsidR="00710C20" w:rsidRPr="000A1127">
        <w:rPr>
          <w:rFonts w:ascii="Arial" w:hAnsi="Arial" w:cs="Arial"/>
          <w:sz w:val="22"/>
          <w:szCs w:val="22"/>
        </w:rPr>
        <w:t>expertise related to public pension plans.</w:t>
      </w:r>
    </w:p>
    <w:bookmarkEnd w:id="6"/>
    <w:p w14:paraId="110E6F47" w14:textId="77777777" w:rsidR="00275020" w:rsidRDefault="00275020" w:rsidP="00AD675B">
      <w:pPr>
        <w:ind w:left="360"/>
        <w:rPr>
          <w:rFonts w:ascii="Arial" w:hAnsi="Arial" w:cs="Arial"/>
          <w:color w:val="31849B"/>
        </w:rPr>
      </w:pPr>
    </w:p>
    <w:p w14:paraId="0488C7AB" w14:textId="77777777" w:rsidR="00A60C82" w:rsidRPr="00B52A59" w:rsidRDefault="00A60C82" w:rsidP="00AD675B">
      <w:pPr>
        <w:ind w:left="360"/>
        <w:rPr>
          <w:rFonts w:ascii="Arial" w:hAnsi="Arial" w:cs="Arial"/>
          <w:color w:val="31849B"/>
        </w:rPr>
      </w:pPr>
    </w:p>
    <w:p w14:paraId="73C254A4" w14:textId="16EF31AC" w:rsidR="00D3518F" w:rsidRPr="00C81A09" w:rsidRDefault="00503828" w:rsidP="00F830C8">
      <w:pPr>
        <w:pStyle w:val="Heading1"/>
        <w:numPr>
          <w:ilvl w:val="0"/>
          <w:numId w:val="1"/>
        </w:numPr>
        <w:shd w:val="clear" w:color="auto" w:fill="E5DFEC"/>
        <w:spacing w:before="0" w:after="0"/>
        <w:jc w:val="both"/>
        <w:rPr>
          <w:sz w:val="36"/>
          <w:szCs w:val="36"/>
        </w:rPr>
      </w:pPr>
      <w:bookmarkStart w:id="7" w:name="_Toc441490210"/>
      <w:r w:rsidRPr="00C81A09">
        <w:rPr>
          <w:sz w:val="36"/>
          <w:szCs w:val="36"/>
        </w:rPr>
        <w:t>Minimum Qualifications</w:t>
      </w:r>
      <w:r w:rsidR="00DF303A" w:rsidRPr="00C81A09">
        <w:rPr>
          <w:sz w:val="36"/>
          <w:szCs w:val="36"/>
        </w:rPr>
        <w:t xml:space="preserve"> and Mandatory Requirements</w:t>
      </w:r>
      <w:r w:rsidR="003F6255" w:rsidRPr="00C81A09">
        <w:rPr>
          <w:sz w:val="36"/>
          <w:szCs w:val="36"/>
        </w:rPr>
        <w:t>.</w:t>
      </w:r>
      <w:bookmarkEnd w:id="7"/>
    </w:p>
    <w:p w14:paraId="3ED46383" w14:textId="77777777" w:rsidR="00F830C8" w:rsidRDefault="00F830C8" w:rsidP="00F830C8">
      <w:pPr>
        <w:pStyle w:val="BodyText"/>
        <w:spacing w:after="0"/>
        <w:jc w:val="both"/>
        <w:rPr>
          <w:rFonts w:ascii="Arial" w:hAnsi="Arial" w:cs="Arial"/>
          <w:b/>
          <w:bCs/>
        </w:rPr>
      </w:pPr>
      <w:bookmarkStart w:id="8" w:name="_Hlk14877973"/>
    </w:p>
    <w:p w14:paraId="045C4370" w14:textId="111F0843" w:rsidR="00DF303A" w:rsidRPr="00DF303A" w:rsidRDefault="00D842E5" w:rsidP="00F830C8">
      <w:pPr>
        <w:pStyle w:val="BodyText"/>
        <w:spacing w:after="0"/>
        <w:jc w:val="both"/>
        <w:rPr>
          <w:rFonts w:ascii="Arial" w:hAnsi="Arial" w:cs="Arial"/>
          <w:b/>
          <w:bCs/>
        </w:rPr>
      </w:pPr>
      <w:r>
        <w:rPr>
          <w:rFonts w:ascii="Arial" w:hAnsi="Arial" w:cs="Arial"/>
          <w:b/>
          <w:bCs/>
        </w:rPr>
        <w:t>4</w:t>
      </w:r>
      <w:r w:rsidR="00DF303A" w:rsidRPr="00DF303A">
        <w:rPr>
          <w:rFonts w:ascii="Arial" w:hAnsi="Arial" w:cs="Arial"/>
          <w:b/>
          <w:bCs/>
        </w:rPr>
        <w:t>.1 Minimum Qualifications</w:t>
      </w:r>
    </w:p>
    <w:p w14:paraId="73C254A5" w14:textId="1A483BBD" w:rsidR="00CC414D" w:rsidRPr="000A1127" w:rsidRDefault="00C01B46" w:rsidP="00776813">
      <w:pPr>
        <w:pStyle w:val="BodyText"/>
        <w:rPr>
          <w:rFonts w:ascii="Arial" w:hAnsi="Arial" w:cs="Arial"/>
          <w:sz w:val="22"/>
          <w:szCs w:val="22"/>
        </w:rPr>
      </w:pPr>
      <w:r w:rsidRPr="000A1127">
        <w:rPr>
          <w:rFonts w:ascii="Arial" w:hAnsi="Arial" w:cs="Arial"/>
          <w:sz w:val="22"/>
          <w:szCs w:val="22"/>
        </w:rPr>
        <w:t>M</w:t>
      </w:r>
      <w:r w:rsidR="00CC414D" w:rsidRPr="000A1127">
        <w:rPr>
          <w:rFonts w:ascii="Arial" w:hAnsi="Arial" w:cs="Arial"/>
          <w:sz w:val="22"/>
          <w:szCs w:val="22"/>
        </w:rPr>
        <w:t xml:space="preserve">inimum qualifications </w:t>
      </w:r>
      <w:r w:rsidR="005B3B8F" w:rsidRPr="000A1127">
        <w:rPr>
          <w:rFonts w:ascii="Arial" w:hAnsi="Arial" w:cs="Arial"/>
          <w:sz w:val="22"/>
          <w:szCs w:val="22"/>
        </w:rPr>
        <w:t xml:space="preserve">are required for a </w:t>
      </w:r>
      <w:r w:rsidR="00C722E7" w:rsidRPr="000A1127">
        <w:rPr>
          <w:rFonts w:ascii="Arial" w:hAnsi="Arial" w:cs="Arial"/>
          <w:sz w:val="22"/>
          <w:szCs w:val="22"/>
        </w:rPr>
        <w:t>Consultant</w:t>
      </w:r>
      <w:r w:rsidR="00CC414D" w:rsidRPr="000A1127">
        <w:rPr>
          <w:rFonts w:ascii="Arial" w:hAnsi="Arial" w:cs="Arial"/>
          <w:sz w:val="22"/>
          <w:szCs w:val="22"/>
        </w:rPr>
        <w:t xml:space="preserve"> to be eligible to submit a </w:t>
      </w:r>
      <w:r w:rsidR="00731074" w:rsidRPr="000A1127">
        <w:rPr>
          <w:rFonts w:ascii="Arial" w:hAnsi="Arial" w:cs="Arial"/>
          <w:sz w:val="22"/>
          <w:szCs w:val="22"/>
        </w:rPr>
        <w:t>proposal</w:t>
      </w:r>
      <w:r w:rsidR="00041581" w:rsidRPr="000A1127">
        <w:rPr>
          <w:rFonts w:ascii="Arial" w:hAnsi="Arial" w:cs="Arial"/>
          <w:sz w:val="22"/>
          <w:szCs w:val="22"/>
        </w:rPr>
        <w:t xml:space="preserve"> response</w:t>
      </w:r>
      <w:r w:rsidR="00CC414D" w:rsidRPr="000A1127">
        <w:rPr>
          <w:rFonts w:ascii="Arial" w:hAnsi="Arial" w:cs="Arial"/>
          <w:sz w:val="22"/>
          <w:szCs w:val="22"/>
        </w:rPr>
        <w:t xml:space="preserve">.  </w:t>
      </w:r>
      <w:r w:rsidRPr="000A1127">
        <w:rPr>
          <w:rFonts w:ascii="Arial" w:hAnsi="Arial" w:cs="Arial"/>
          <w:sz w:val="22"/>
          <w:szCs w:val="22"/>
        </w:rPr>
        <w:t xml:space="preserve">Your submittal response </w:t>
      </w:r>
      <w:r w:rsidR="00CC414D" w:rsidRPr="000A1127">
        <w:rPr>
          <w:rFonts w:ascii="Arial" w:hAnsi="Arial" w:cs="Arial"/>
          <w:sz w:val="22"/>
          <w:szCs w:val="22"/>
        </w:rPr>
        <w:t xml:space="preserve">must show compliance </w:t>
      </w:r>
      <w:r w:rsidR="00CA5DD5" w:rsidRPr="000A1127">
        <w:rPr>
          <w:rFonts w:ascii="Arial" w:hAnsi="Arial" w:cs="Arial"/>
          <w:sz w:val="22"/>
          <w:szCs w:val="22"/>
        </w:rPr>
        <w:t>with</w:t>
      </w:r>
      <w:r w:rsidR="00CC414D" w:rsidRPr="000A1127">
        <w:rPr>
          <w:rFonts w:ascii="Arial" w:hAnsi="Arial" w:cs="Arial"/>
          <w:sz w:val="22"/>
          <w:szCs w:val="22"/>
        </w:rPr>
        <w:t xml:space="preserve"> these minimum qualifications.  Those that are not responsive to these qualifications shall be rejected by the City without further consideration:</w:t>
      </w:r>
    </w:p>
    <w:p w14:paraId="73986388" w14:textId="77777777" w:rsidR="00617EE7" w:rsidRPr="00EE0797" w:rsidRDefault="00617EE7" w:rsidP="00617EE7">
      <w:pPr>
        <w:pStyle w:val="BodyText"/>
        <w:numPr>
          <w:ilvl w:val="0"/>
          <w:numId w:val="34"/>
        </w:numPr>
        <w:rPr>
          <w:rFonts w:ascii="Arial" w:hAnsi="Arial" w:cs="Arial"/>
          <w:sz w:val="22"/>
          <w:szCs w:val="22"/>
        </w:rPr>
      </w:pPr>
      <w:bookmarkStart w:id="9" w:name="_Toc441490211"/>
      <w:r w:rsidRPr="00027259">
        <w:rPr>
          <w:rFonts w:ascii="Arial" w:hAnsi="Arial" w:cs="Arial"/>
          <w:sz w:val="22"/>
          <w:szCs w:val="22"/>
        </w:rPr>
        <w:lastRenderedPageBreak/>
        <w:t xml:space="preserve">The Consultant must be a professional auditing firm in the business of providing employee </w:t>
      </w:r>
      <w:r w:rsidRPr="00EE0797">
        <w:rPr>
          <w:rFonts w:ascii="Arial" w:hAnsi="Arial" w:cs="Arial"/>
          <w:sz w:val="22"/>
          <w:szCs w:val="22"/>
        </w:rPr>
        <w:t>benefit plan auditing consulting services for a minimum of five years;</w:t>
      </w:r>
    </w:p>
    <w:p w14:paraId="382F3EAF" w14:textId="77777777" w:rsidR="00617EE7" w:rsidRPr="00EE0797" w:rsidRDefault="00617EE7" w:rsidP="00617EE7">
      <w:pPr>
        <w:pStyle w:val="BodyText"/>
        <w:numPr>
          <w:ilvl w:val="0"/>
          <w:numId w:val="34"/>
        </w:numPr>
        <w:rPr>
          <w:rFonts w:ascii="Arial" w:hAnsi="Arial" w:cs="Arial"/>
          <w:sz w:val="22"/>
          <w:szCs w:val="22"/>
        </w:rPr>
      </w:pPr>
      <w:r w:rsidRPr="00EE0797">
        <w:rPr>
          <w:rFonts w:ascii="Arial" w:hAnsi="Arial" w:cs="Arial"/>
          <w:sz w:val="22"/>
          <w:szCs w:val="22"/>
        </w:rPr>
        <w:t>The firm must have experience as a supervising auditor including consulting services, with specific reference to involvement with at least two major retirement systems, with specific reference to involvement with large cost-sharing public retirement systems;</w:t>
      </w:r>
    </w:p>
    <w:p w14:paraId="0784972B" w14:textId="77777777" w:rsidR="00617EE7" w:rsidRPr="00027259" w:rsidRDefault="00617EE7" w:rsidP="00F830C8">
      <w:pPr>
        <w:pStyle w:val="BodyText"/>
        <w:numPr>
          <w:ilvl w:val="0"/>
          <w:numId w:val="34"/>
        </w:numPr>
        <w:spacing w:after="0"/>
        <w:rPr>
          <w:rFonts w:ascii="Arial" w:hAnsi="Arial" w:cs="Arial"/>
          <w:sz w:val="22"/>
          <w:szCs w:val="22"/>
        </w:rPr>
      </w:pPr>
      <w:r w:rsidRPr="00027259">
        <w:rPr>
          <w:rFonts w:ascii="Arial" w:hAnsi="Arial" w:cs="Arial"/>
          <w:sz w:val="22"/>
          <w:szCs w:val="22"/>
        </w:rPr>
        <w:t>The principal auditor assigned to provide services to SCERS must have a minimum of five years professional auditing experience.</w:t>
      </w:r>
    </w:p>
    <w:p w14:paraId="7BB8C1ED" w14:textId="77777777" w:rsidR="00FB737B" w:rsidRPr="00297CB9" w:rsidRDefault="00FB737B" w:rsidP="00FB737B">
      <w:pPr>
        <w:pStyle w:val="BodyText"/>
        <w:rPr>
          <w:rFonts w:ascii="Arial" w:hAnsi="Arial" w:cs="Arial"/>
          <w:sz w:val="22"/>
          <w:szCs w:val="22"/>
        </w:rPr>
      </w:pPr>
      <w:bookmarkStart w:id="10" w:name="_Hlk165378775"/>
      <w:bookmarkEnd w:id="8"/>
    </w:p>
    <w:p w14:paraId="261F80DF" w14:textId="2ACED382" w:rsidR="00297CB9" w:rsidRPr="00C81A09" w:rsidRDefault="00FB737B" w:rsidP="00FB737B">
      <w:pPr>
        <w:pStyle w:val="Heading1"/>
        <w:shd w:val="clear" w:color="auto" w:fill="E5DFEC"/>
        <w:spacing w:after="120"/>
        <w:jc w:val="both"/>
        <w:rPr>
          <w:sz w:val="36"/>
          <w:szCs w:val="36"/>
        </w:rPr>
      </w:pPr>
      <w:r w:rsidRPr="00C81A09">
        <w:rPr>
          <w:sz w:val="36"/>
          <w:szCs w:val="36"/>
        </w:rPr>
        <w:t xml:space="preserve">5. </w:t>
      </w:r>
      <w:bookmarkEnd w:id="10"/>
      <w:r w:rsidR="00EB5508" w:rsidRPr="00C81A09">
        <w:rPr>
          <w:sz w:val="36"/>
          <w:szCs w:val="36"/>
        </w:rPr>
        <w:t>S</w:t>
      </w:r>
      <w:r w:rsidR="00297CB9" w:rsidRPr="00C81A09">
        <w:rPr>
          <w:sz w:val="36"/>
          <w:szCs w:val="36"/>
        </w:rPr>
        <w:t>cope of Work.</w:t>
      </w:r>
    </w:p>
    <w:bookmarkEnd w:id="9"/>
    <w:p w14:paraId="4562DC60" w14:textId="77777777" w:rsidR="00CE512A" w:rsidRDefault="00CE512A" w:rsidP="00EB5508">
      <w:pPr>
        <w:rPr>
          <w:rFonts w:ascii="Arial" w:hAnsi="Arial" w:cs="Arial"/>
          <w:b/>
          <w:bCs/>
        </w:rPr>
      </w:pPr>
    </w:p>
    <w:p w14:paraId="3E33F4D7" w14:textId="48BFCEC1" w:rsidR="00EB5508" w:rsidRPr="00EB5508" w:rsidRDefault="00EB5508" w:rsidP="00EB5508">
      <w:pPr>
        <w:rPr>
          <w:rFonts w:ascii="Arial" w:hAnsi="Arial" w:cs="Arial"/>
          <w:b/>
          <w:bCs/>
        </w:rPr>
      </w:pPr>
      <w:bookmarkStart w:id="11" w:name="_Hlk165377561"/>
      <w:r>
        <w:rPr>
          <w:rFonts w:ascii="Arial" w:hAnsi="Arial" w:cs="Arial"/>
          <w:b/>
          <w:bCs/>
        </w:rPr>
        <w:t>5</w:t>
      </w:r>
      <w:r w:rsidRPr="00EB5508">
        <w:rPr>
          <w:rFonts w:ascii="Arial" w:hAnsi="Arial" w:cs="Arial"/>
          <w:b/>
          <w:bCs/>
        </w:rPr>
        <w:t>.</w:t>
      </w:r>
      <w:r>
        <w:rPr>
          <w:rFonts w:ascii="Arial" w:hAnsi="Arial" w:cs="Arial"/>
          <w:b/>
          <w:bCs/>
        </w:rPr>
        <w:t>1</w:t>
      </w:r>
      <w:r w:rsidRPr="00EB5508">
        <w:rPr>
          <w:rFonts w:ascii="Arial" w:hAnsi="Arial" w:cs="Arial"/>
          <w:b/>
          <w:bCs/>
        </w:rPr>
        <w:t xml:space="preserve"> </w:t>
      </w:r>
      <w:r w:rsidR="00144789">
        <w:rPr>
          <w:rFonts w:ascii="Arial" w:hAnsi="Arial" w:cs="Arial"/>
          <w:b/>
          <w:bCs/>
        </w:rPr>
        <w:t>Contract Term</w:t>
      </w:r>
      <w:r w:rsidRPr="00EB5508">
        <w:rPr>
          <w:rFonts w:ascii="Arial" w:hAnsi="Arial" w:cs="Arial"/>
          <w:b/>
          <w:bCs/>
        </w:rPr>
        <w:t>:</w:t>
      </w:r>
    </w:p>
    <w:bookmarkEnd w:id="11"/>
    <w:p w14:paraId="4D419917" w14:textId="4D58E695" w:rsidR="00CE512A" w:rsidRDefault="00833B5C" w:rsidP="009A4022">
      <w:pPr>
        <w:pStyle w:val="BodyText"/>
        <w:spacing w:after="0"/>
        <w:rPr>
          <w:rFonts w:ascii="Arial" w:hAnsi="Arial" w:cs="Arial"/>
          <w:sz w:val="22"/>
          <w:szCs w:val="22"/>
        </w:rPr>
      </w:pPr>
      <w:r w:rsidRPr="000A1127">
        <w:rPr>
          <w:rFonts w:ascii="Arial" w:hAnsi="Arial" w:cs="Arial"/>
          <w:sz w:val="22"/>
          <w:szCs w:val="22"/>
        </w:rPr>
        <w:t xml:space="preserve">The contract </w:t>
      </w:r>
      <w:r w:rsidR="00A20ED4" w:rsidRPr="000A1127">
        <w:rPr>
          <w:rFonts w:ascii="Arial" w:hAnsi="Arial" w:cs="Arial"/>
          <w:sz w:val="22"/>
          <w:szCs w:val="22"/>
        </w:rPr>
        <w:t>is for</w:t>
      </w:r>
      <w:r w:rsidRPr="000A1127">
        <w:rPr>
          <w:rFonts w:ascii="Arial" w:hAnsi="Arial" w:cs="Arial"/>
          <w:sz w:val="22"/>
          <w:szCs w:val="22"/>
        </w:rPr>
        <w:t xml:space="preserve"> </w:t>
      </w:r>
      <w:r w:rsidR="00EB5508">
        <w:rPr>
          <w:rFonts w:ascii="Arial" w:hAnsi="Arial" w:cs="Arial"/>
          <w:sz w:val="22"/>
          <w:szCs w:val="22"/>
        </w:rPr>
        <w:t>five</w:t>
      </w:r>
      <w:r w:rsidR="00CE512A">
        <w:rPr>
          <w:rFonts w:ascii="Arial" w:hAnsi="Arial" w:cs="Arial"/>
          <w:sz w:val="22"/>
          <w:szCs w:val="22"/>
        </w:rPr>
        <w:t xml:space="preserve"> (5)</w:t>
      </w:r>
      <w:r w:rsidR="00E85E13" w:rsidRPr="000A1127">
        <w:rPr>
          <w:rFonts w:ascii="Arial" w:hAnsi="Arial" w:cs="Arial"/>
          <w:sz w:val="22"/>
          <w:szCs w:val="22"/>
        </w:rPr>
        <w:t xml:space="preserve"> </w:t>
      </w:r>
      <w:r w:rsidRPr="000A1127">
        <w:rPr>
          <w:rFonts w:ascii="Arial" w:hAnsi="Arial" w:cs="Arial"/>
          <w:sz w:val="22"/>
          <w:szCs w:val="22"/>
        </w:rPr>
        <w:t>years</w:t>
      </w:r>
      <w:r w:rsidR="00087E2D">
        <w:rPr>
          <w:rFonts w:ascii="Arial" w:hAnsi="Arial" w:cs="Arial"/>
          <w:sz w:val="22"/>
          <w:szCs w:val="22"/>
        </w:rPr>
        <w:t xml:space="preserve"> from January 1, 2025 through December 31, 20</w:t>
      </w:r>
      <w:r w:rsidR="00C236EF">
        <w:rPr>
          <w:rFonts w:ascii="Arial" w:hAnsi="Arial" w:cs="Arial"/>
          <w:sz w:val="22"/>
          <w:szCs w:val="22"/>
        </w:rPr>
        <w:t>29</w:t>
      </w:r>
      <w:r w:rsidRPr="000A1127">
        <w:rPr>
          <w:rFonts w:ascii="Arial" w:hAnsi="Arial" w:cs="Arial"/>
          <w:sz w:val="22"/>
          <w:szCs w:val="22"/>
        </w:rPr>
        <w:t xml:space="preserve">, with </w:t>
      </w:r>
      <w:r w:rsidR="00CE512A">
        <w:rPr>
          <w:rFonts w:ascii="Arial" w:hAnsi="Arial" w:cs="Arial"/>
          <w:sz w:val="22"/>
          <w:szCs w:val="22"/>
        </w:rPr>
        <w:t xml:space="preserve">one (1) two-year extension allowed at the option of the City.  The </w:t>
      </w:r>
      <w:r w:rsidR="00057ED4">
        <w:rPr>
          <w:rFonts w:ascii="Arial" w:hAnsi="Arial" w:cs="Arial"/>
          <w:sz w:val="22"/>
          <w:szCs w:val="22"/>
        </w:rPr>
        <w:t>Consultant</w:t>
      </w:r>
      <w:r w:rsidR="00CE512A">
        <w:rPr>
          <w:rFonts w:ascii="Arial" w:hAnsi="Arial" w:cs="Arial"/>
          <w:sz w:val="22"/>
          <w:szCs w:val="22"/>
        </w:rPr>
        <w:t xml:space="preserve"> may provide a notice to not extend to the City at least 45 days prior to the renewal date</w:t>
      </w:r>
      <w:r w:rsidRPr="000A1127">
        <w:rPr>
          <w:rFonts w:ascii="Arial" w:hAnsi="Arial" w:cs="Arial"/>
          <w:sz w:val="22"/>
          <w:szCs w:val="22"/>
        </w:rPr>
        <w:t xml:space="preserve">.  </w:t>
      </w:r>
    </w:p>
    <w:p w14:paraId="15A237D8" w14:textId="77777777" w:rsidR="009942EA" w:rsidRDefault="009942EA" w:rsidP="009A4022">
      <w:pPr>
        <w:pStyle w:val="BodyText"/>
        <w:spacing w:after="0"/>
        <w:rPr>
          <w:rFonts w:ascii="Arial" w:hAnsi="Arial" w:cs="Arial"/>
          <w:sz w:val="22"/>
          <w:szCs w:val="22"/>
        </w:rPr>
      </w:pPr>
    </w:p>
    <w:p w14:paraId="13CBACD9" w14:textId="4FA3E56D" w:rsidR="009942EA" w:rsidRPr="00EB5508" w:rsidRDefault="009942EA" w:rsidP="009942EA">
      <w:pPr>
        <w:rPr>
          <w:rFonts w:ascii="Arial" w:hAnsi="Arial" w:cs="Arial"/>
          <w:b/>
          <w:bCs/>
        </w:rPr>
      </w:pPr>
      <w:r>
        <w:rPr>
          <w:rFonts w:ascii="Arial" w:hAnsi="Arial" w:cs="Arial"/>
          <w:b/>
          <w:bCs/>
        </w:rPr>
        <w:t>5</w:t>
      </w:r>
      <w:r w:rsidRPr="00EB5508">
        <w:rPr>
          <w:rFonts w:ascii="Arial" w:hAnsi="Arial" w:cs="Arial"/>
          <w:b/>
          <w:bCs/>
        </w:rPr>
        <w:t>.</w:t>
      </w:r>
      <w:r>
        <w:rPr>
          <w:rFonts w:ascii="Arial" w:hAnsi="Arial" w:cs="Arial"/>
          <w:b/>
          <w:bCs/>
        </w:rPr>
        <w:t>2</w:t>
      </w:r>
      <w:r w:rsidRPr="00EB5508">
        <w:rPr>
          <w:rFonts w:ascii="Arial" w:hAnsi="Arial" w:cs="Arial"/>
          <w:b/>
          <w:bCs/>
        </w:rPr>
        <w:t xml:space="preserve"> </w:t>
      </w:r>
      <w:r>
        <w:rPr>
          <w:rFonts w:ascii="Arial" w:hAnsi="Arial" w:cs="Arial"/>
          <w:b/>
          <w:bCs/>
        </w:rPr>
        <w:t>Scope of Work:</w:t>
      </w:r>
    </w:p>
    <w:p w14:paraId="19C69C43" w14:textId="77777777" w:rsidR="000D3D96" w:rsidRDefault="000D3D96" w:rsidP="000D3D96">
      <w:pPr>
        <w:pStyle w:val="BodyText"/>
        <w:rPr>
          <w:rFonts w:ascii="Arial" w:hAnsi="Arial" w:cs="Arial"/>
          <w:sz w:val="22"/>
          <w:szCs w:val="22"/>
        </w:rPr>
      </w:pPr>
      <w:r w:rsidRPr="0037063C">
        <w:rPr>
          <w:rFonts w:ascii="Arial" w:hAnsi="Arial" w:cs="Arial"/>
          <w:sz w:val="22"/>
          <w:szCs w:val="22"/>
        </w:rPr>
        <w:t>Seattle City Employees’ Retirement System (SCERS) seeks auditing services to perform the annual audit</w:t>
      </w:r>
      <w:r>
        <w:rPr>
          <w:rFonts w:ascii="Arial" w:hAnsi="Arial" w:cs="Arial"/>
          <w:sz w:val="22"/>
          <w:szCs w:val="22"/>
        </w:rPr>
        <w:t>s of the following:</w:t>
      </w:r>
    </w:p>
    <w:p w14:paraId="7365641E" w14:textId="77777777" w:rsidR="000D3D96" w:rsidRDefault="000D3D96" w:rsidP="000D3D96">
      <w:pPr>
        <w:pStyle w:val="BodyText"/>
        <w:numPr>
          <w:ilvl w:val="0"/>
          <w:numId w:val="35"/>
        </w:numPr>
        <w:rPr>
          <w:rFonts w:ascii="Arial" w:hAnsi="Arial" w:cs="Arial"/>
          <w:sz w:val="22"/>
          <w:szCs w:val="22"/>
        </w:rPr>
      </w:pPr>
      <w:r>
        <w:rPr>
          <w:rFonts w:ascii="Arial" w:hAnsi="Arial" w:cs="Arial"/>
          <w:sz w:val="22"/>
          <w:szCs w:val="22"/>
        </w:rPr>
        <w:t>SCERS’s financial statements; and</w:t>
      </w:r>
    </w:p>
    <w:p w14:paraId="13BED26E" w14:textId="77777777" w:rsidR="000D3D96" w:rsidRDefault="000D3D96" w:rsidP="000D3D96">
      <w:pPr>
        <w:pStyle w:val="BodyText"/>
        <w:numPr>
          <w:ilvl w:val="0"/>
          <w:numId w:val="35"/>
        </w:numPr>
        <w:rPr>
          <w:rFonts w:ascii="Arial" w:hAnsi="Arial" w:cs="Arial"/>
          <w:sz w:val="22"/>
          <w:szCs w:val="22"/>
        </w:rPr>
      </w:pPr>
      <w:r>
        <w:rPr>
          <w:rFonts w:ascii="Arial" w:hAnsi="Arial" w:cs="Arial"/>
          <w:sz w:val="22"/>
          <w:szCs w:val="22"/>
        </w:rPr>
        <w:t>SCERS’s prior-year Schedules of Employer Allocations and Pension Amounts by Employer (also referred to as the GASB 67/68 Disclosure Report).</w:t>
      </w:r>
    </w:p>
    <w:p w14:paraId="1A9B7F6F" w14:textId="0C4C7648" w:rsidR="000D3D96" w:rsidRPr="0037063C" w:rsidRDefault="000D3D96" w:rsidP="000D3D96">
      <w:pPr>
        <w:pStyle w:val="BodyText"/>
        <w:rPr>
          <w:rFonts w:ascii="Arial" w:hAnsi="Arial" w:cs="Arial"/>
          <w:sz w:val="22"/>
          <w:szCs w:val="22"/>
        </w:rPr>
      </w:pPr>
      <w:r>
        <w:rPr>
          <w:rFonts w:ascii="Arial" w:hAnsi="Arial" w:cs="Arial"/>
          <w:sz w:val="22"/>
          <w:szCs w:val="22"/>
        </w:rPr>
        <w:t>Primary components of work include:</w:t>
      </w:r>
    </w:p>
    <w:p w14:paraId="5A748503" w14:textId="0C608FE0" w:rsidR="000D3D96" w:rsidRPr="0037063C" w:rsidRDefault="000D3D96" w:rsidP="000D3D96">
      <w:pPr>
        <w:pStyle w:val="BodyText"/>
        <w:numPr>
          <w:ilvl w:val="0"/>
          <w:numId w:val="24"/>
        </w:numPr>
        <w:rPr>
          <w:rFonts w:ascii="Arial" w:hAnsi="Arial" w:cs="Arial"/>
          <w:sz w:val="22"/>
          <w:szCs w:val="22"/>
        </w:rPr>
      </w:pPr>
      <w:r w:rsidRPr="33EE33A6">
        <w:rPr>
          <w:rFonts w:ascii="Arial" w:hAnsi="Arial" w:cs="Arial"/>
          <w:sz w:val="22"/>
          <w:szCs w:val="22"/>
        </w:rPr>
        <w:t xml:space="preserve">Perform the annual audit of SCERS’s financial statements and related notes; and provide accountability and compliance services for each of the </w:t>
      </w:r>
      <w:r w:rsidR="001D7AF4" w:rsidRPr="33EE33A6">
        <w:rPr>
          <w:rFonts w:ascii="Arial" w:hAnsi="Arial" w:cs="Arial"/>
          <w:sz w:val="22"/>
          <w:szCs w:val="22"/>
        </w:rPr>
        <w:t>five</w:t>
      </w:r>
      <w:r w:rsidRPr="33EE33A6">
        <w:rPr>
          <w:rFonts w:ascii="Arial" w:hAnsi="Arial" w:cs="Arial"/>
          <w:sz w:val="22"/>
          <w:szCs w:val="22"/>
        </w:rPr>
        <w:t xml:space="preserve"> years ending December 31, 20</w:t>
      </w:r>
      <w:r w:rsidR="006628AC" w:rsidRPr="33EE33A6">
        <w:rPr>
          <w:rFonts w:ascii="Arial" w:hAnsi="Arial" w:cs="Arial"/>
          <w:sz w:val="22"/>
          <w:szCs w:val="22"/>
        </w:rPr>
        <w:t>2</w:t>
      </w:r>
      <w:r w:rsidR="001D7AF4" w:rsidRPr="33EE33A6">
        <w:rPr>
          <w:rFonts w:ascii="Arial" w:hAnsi="Arial" w:cs="Arial"/>
          <w:sz w:val="22"/>
          <w:szCs w:val="22"/>
        </w:rPr>
        <w:t>4</w:t>
      </w:r>
      <w:r w:rsidRPr="33EE33A6">
        <w:rPr>
          <w:rFonts w:ascii="Arial" w:hAnsi="Arial" w:cs="Arial"/>
          <w:sz w:val="22"/>
          <w:szCs w:val="22"/>
        </w:rPr>
        <w:t xml:space="preserve"> through </w:t>
      </w:r>
      <w:r w:rsidR="00304384">
        <w:rPr>
          <w:rFonts w:ascii="Arial" w:hAnsi="Arial" w:cs="Arial"/>
          <w:sz w:val="22"/>
          <w:szCs w:val="22"/>
        </w:rPr>
        <w:t xml:space="preserve">December 31, </w:t>
      </w:r>
      <w:r w:rsidRPr="33EE33A6">
        <w:rPr>
          <w:rFonts w:ascii="Arial" w:hAnsi="Arial" w:cs="Arial"/>
          <w:sz w:val="22"/>
          <w:szCs w:val="22"/>
        </w:rPr>
        <w:t>202</w:t>
      </w:r>
      <w:r w:rsidR="4B76B675" w:rsidRPr="33EE33A6">
        <w:rPr>
          <w:rFonts w:ascii="Arial" w:hAnsi="Arial" w:cs="Arial"/>
          <w:sz w:val="22"/>
          <w:szCs w:val="22"/>
        </w:rPr>
        <w:t>8</w:t>
      </w:r>
      <w:r w:rsidRPr="33EE33A6">
        <w:rPr>
          <w:rFonts w:ascii="Arial" w:hAnsi="Arial" w:cs="Arial"/>
          <w:sz w:val="22"/>
          <w:szCs w:val="22"/>
        </w:rPr>
        <w:t>.  The purpose of the audit is to obtain the consultant’s opinion on the fairness of the financial statements presented, and whether they conform with accounting principles generally accepted in the United States of America.  The Consultant shall conduct the audit in accordance with Generally Accepted Government Auditing Standards (GAGAS)</w:t>
      </w:r>
      <w:r w:rsidR="003913FE" w:rsidRPr="33EE33A6">
        <w:rPr>
          <w:rFonts w:ascii="Arial" w:hAnsi="Arial" w:cs="Arial"/>
          <w:sz w:val="22"/>
          <w:szCs w:val="22"/>
        </w:rPr>
        <w:t xml:space="preserve"> </w:t>
      </w:r>
      <w:r w:rsidRPr="33EE33A6">
        <w:rPr>
          <w:rFonts w:ascii="Arial" w:hAnsi="Arial" w:cs="Arial"/>
          <w:sz w:val="22"/>
          <w:szCs w:val="22"/>
        </w:rPr>
        <w:t xml:space="preserve">and shall include such tests, samplings, and other audit procedures as the auditor determines necessary in the circumstances.  The consultant is also expected to work with and share workpapers as needed with the City of Seattle’s </w:t>
      </w:r>
      <w:r w:rsidR="003913FE" w:rsidRPr="33EE33A6">
        <w:rPr>
          <w:rFonts w:ascii="Arial" w:hAnsi="Arial" w:cs="Arial"/>
          <w:sz w:val="22"/>
          <w:szCs w:val="22"/>
        </w:rPr>
        <w:t xml:space="preserve">Annual </w:t>
      </w:r>
      <w:r w:rsidRPr="33EE33A6">
        <w:rPr>
          <w:rFonts w:ascii="Arial" w:hAnsi="Arial" w:cs="Arial"/>
          <w:sz w:val="22"/>
          <w:szCs w:val="22"/>
        </w:rPr>
        <w:t>Comprehensive Financial Report (A</w:t>
      </w:r>
      <w:r w:rsidR="00377B35" w:rsidRPr="33EE33A6">
        <w:rPr>
          <w:rFonts w:ascii="Arial" w:hAnsi="Arial" w:cs="Arial"/>
          <w:sz w:val="22"/>
          <w:szCs w:val="22"/>
        </w:rPr>
        <w:t>C</w:t>
      </w:r>
      <w:r w:rsidRPr="33EE33A6">
        <w:rPr>
          <w:rFonts w:ascii="Arial" w:hAnsi="Arial" w:cs="Arial"/>
          <w:sz w:val="22"/>
          <w:szCs w:val="22"/>
        </w:rPr>
        <w:t>FR) auditors.</w:t>
      </w:r>
    </w:p>
    <w:p w14:paraId="431FAD11" w14:textId="77777777" w:rsidR="000D3D96" w:rsidRPr="0037063C" w:rsidRDefault="000D3D96" w:rsidP="000D3D96">
      <w:pPr>
        <w:pStyle w:val="BodyText"/>
        <w:numPr>
          <w:ilvl w:val="0"/>
          <w:numId w:val="24"/>
        </w:numPr>
        <w:rPr>
          <w:rFonts w:ascii="Arial" w:hAnsi="Arial" w:cs="Arial"/>
          <w:sz w:val="22"/>
          <w:szCs w:val="22"/>
        </w:rPr>
      </w:pPr>
      <w:r>
        <w:rPr>
          <w:rFonts w:ascii="Arial" w:hAnsi="Arial" w:cs="Arial"/>
          <w:sz w:val="22"/>
          <w:szCs w:val="22"/>
        </w:rPr>
        <w:t>Perform the audit of</w:t>
      </w:r>
      <w:r w:rsidRPr="0037063C">
        <w:rPr>
          <w:rFonts w:ascii="Arial" w:hAnsi="Arial" w:cs="Arial"/>
          <w:sz w:val="22"/>
          <w:szCs w:val="22"/>
        </w:rPr>
        <w:t xml:space="preserve"> the Schedule of Employer Allocations and Pension </w:t>
      </w:r>
      <w:r>
        <w:rPr>
          <w:rFonts w:ascii="Arial" w:hAnsi="Arial" w:cs="Arial"/>
          <w:sz w:val="22"/>
          <w:szCs w:val="22"/>
        </w:rPr>
        <w:t>A</w:t>
      </w:r>
      <w:r w:rsidRPr="0037063C">
        <w:rPr>
          <w:rFonts w:ascii="Arial" w:hAnsi="Arial" w:cs="Arial"/>
          <w:sz w:val="22"/>
          <w:szCs w:val="22"/>
        </w:rPr>
        <w:t>mounts by Employer and the related notes to both schedules</w:t>
      </w:r>
      <w:r>
        <w:rPr>
          <w:rFonts w:ascii="Arial" w:hAnsi="Arial" w:cs="Arial"/>
          <w:sz w:val="22"/>
          <w:szCs w:val="22"/>
        </w:rPr>
        <w:t xml:space="preserve"> (GASB 67/68 Disclosure Report)</w:t>
      </w:r>
      <w:r w:rsidRPr="0037063C">
        <w:rPr>
          <w:rFonts w:ascii="Arial" w:hAnsi="Arial" w:cs="Arial"/>
          <w:sz w:val="22"/>
          <w:szCs w:val="22"/>
        </w:rPr>
        <w:t>.  These schedules may be issued in conjunction with the issuance of SCERS’s December 31 Financial Statements or they may be issued separately from the financial statements.  The Contractor shall conduct expanded employer census data testing.</w:t>
      </w:r>
    </w:p>
    <w:p w14:paraId="313F2B03" w14:textId="4871A4F6" w:rsidR="000D3D96" w:rsidRPr="0037063C" w:rsidRDefault="000D3D96" w:rsidP="000D3D96">
      <w:pPr>
        <w:pStyle w:val="BodyText"/>
        <w:numPr>
          <w:ilvl w:val="0"/>
          <w:numId w:val="24"/>
        </w:numPr>
        <w:rPr>
          <w:rFonts w:ascii="Arial" w:hAnsi="Arial" w:cs="Arial"/>
          <w:sz w:val="22"/>
          <w:szCs w:val="22"/>
        </w:rPr>
      </w:pPr>
      <w:r w:rsidRPr="33EE33A6">
        <w:rPr>
          <w:rFonts w:ascii="Arial" w:hAnsi="Arial" w:cs="Arial"/>
          <w:sz w:val="22"/>
          <w:szCs w:val="22"/>
        </w:rPr>
        <w:t>Any additional services shall be subject to a new contract or amendment(s) to the contract entered pursuant to this RFP and subject to the provisions of all applicable City ordinances.</w:t>
      </w:r>
    </w:p>
    <w:p w14:paraId="5F61D0A7" w14:textId="19E954AE" w:rsidR="000D3D96" w:rsidRPr="0037063C" w:rsidRDefault="000D3D96" w:rsidP="000D3D96">
      <w:pPr>
        <w:pStyle w:val="BodyText"/>
        <w:numPr>
          <w:ilvl w:val="0"/>
          <w:numId w:val="24"/>
        </w:numPr>
        <w:rPr>
          <w:rFonts w:ascii="Arial" w:hAnsi="Arial" w:cs="Arial"/>
          <w:sz w:val="22"/>
          <w:szCs w:val="22"/>
        </w:rPr>
      </w:pPr>
      <w:r w:rsidRPr="33EE33A6">
        <w:rPr>
          <w:rFonts w:ascii="Arial" w:hAnsi="Arial" w:cs="Arial"/>
          <w:sz w:val="22"/>
          <w:szCs w:val="22"/>
        </w:rPr>
        <w:t xml:space="preserve">The Consultant shall prepare </w:t>
      </w:r>
      <w:r w:rsidR="004540E3">
        <w:rPr>
          <w:rFonts w:ascii="Arial" w:hAnsi="Arial" w:cs="Arial"/>
          <w:sz w:val="22"/>
          <w:szCs w:val="22"/>
        </w:rPr>
        <w:t xml:space="preserve">10 copies </w:t>
      </w:r>
      <w:r w:rsidRPr="33EE33A6">
        <w:rPr>
          <w:rFonts w:ascii="Arial" w:hAnsi="Arial" w:cs="Arial"/>
          <w:sz w:val="22"/>
          <w:szCs w:val="22"/>
        </w:rPr>
        <w:t xml:space="preserve">of a standard audit report after auditing SCERS’s financial statements and related records.  The audit report shall include an auditor’s opinion, statement of plan net assets, statement of change in plan assets, accompanying notes to the financial supplementary information as deemed appropriate and/or necessary by the Consultant.  </w:t>
      </w:r>
    </w:p>
    <w:p w14:paraId="468E8A35" w14:textId="21CF4915" w:rsidR="000D3D96" w:rsidRPr="0037063C" w:rsidRDefault="000D3D96" w:rsidP="000D3D96">
      <w:pPr>
        <w:pStyle w:val="BodyText"/>
        <w:numPr>
          <w:ilvl w:val="0"/>
          <w:numId w:val="24"/>
        </w:numPr>
        <w:rPr>
          <w:rFonts w:ascii="Arial" w:hAnsi="Arial" w:cs="Arial"/>
          <w:sz w:val="22"/>
          <w:szCs w:val="22"/>
        </w:rPr>
      </w:pPr>
      <w:r w:rsidRPr="0037063C">
        <w:rPr>
          <w:rFonts w:ascii="Arial" w:hAnsi="Arial" w:cs="Arial"/>
          <w:sz w:val="22"/>
          <w:szCs w:val="22"/>
        </w:rPr>
        <w:lastRenderedPageBreak/>
        <w:t>The Consultant shall be responsible for requesting and acquiring access to any needed information pertinent to the audits of previous years’ financial statements.  The most likely source of obtaining such information is SCERS’s prior Consultant for the Annual SCERS Financial Statement Audit and through SCERS.</w:t>
      </w:r>
    </w:p>
    <w:p w14:paraId="6558F08A" w14:textId="62120296" w:rsidR="000D3D96" w:rsidRPr="0037063C" w:rsidRDefault="000D3D96" w:rsidP="000D3D96">
      <w:pPr>
        <w:pStyle w:val="BodyText"/>
        <w:numPr>
          <w:ilvl w:val="0"/>
          <w:numId w:val="24"/>
        </w:numPr>
        <w:rPr>
          <w:rFonts w:ascii="Arial" w:hAnsi="Arial" w:cs="Arial"/>
          <w:sz w:val="22"/>
          <w:szCs w:val="22"/>
        </w:rPr>
      </w:pPr>
      <w:r w:rsidRPr="0037063C">
        <w:rPr>
          <w:rFonts w:ascii="Arial" w:hAnsi="Arial" w:cs="Arial"/>
          <w:sz w:val="22"/>
          <w:szCs w:val="22"/>
        </w:rPr>
        <w:t xml:space="preserve">The Consultant shall attend entrance and exit conferences with SCERS management and accounting staff; and shall be open to meeting with the City’s Central Accounting Director, City Auditor, and State Auditor, if so requested by such party, during the course of each annual audit.  In addition, an internal SCERS audit meeting will be held with SCERS management when a draft audit report is available for the purpose of discussing audit results.  The Consultant shall </w:t>
      </w:r>
      <w:r w:rsidR="00F10657">
        <w:rPr>
          <w:rFonts w:ascii="Arial" w:hAnsi="Arial" w:cs="Arial"/>
          <w:sz w:val="22"/>
          <w:szCs w:val="22"/>
        </w:rPr>
        <w:t xml:space="preserve">present the results of the audit to the SCERS Board of Administration and </w:t>
      </w:r>
      <w:r w:rsidRPr="0037063C">
        <w:rPr>
          <w:rFonts w:ascii="Arial" w:hAnsi="Arial" w:cs="Arial"/>
          <w:sz w:val="22"/>
          <w:szCs w:val="22"/>
        </w:rPr>
        <w:t>be open to presenting to Seattle City Council</w:t>
      </w:r>
      <w:r w:rsidR="00F10657">
        <w:rPr>
          <w:rFonts w:ascii="Arial" w:hAnsi="Arial" w:cs="Arial"/>
          <w:sz w:val="22"/>
          <w:szCs w:val="22"/>
        </w:rPr>
        <w:t>,</w:t>
      </w:r>
      <w:r w:rsidRPr="0037063C">
        <w:rPr>
          <w:rFonts w:ascii="Arial" w:hAnsi="Arial" w:cs="Arial"/>
          <w:sz w:val="22"/>
          <w:szCs w:val="22"/>
        </w:rPr>
        <w:t xml:space="preserve"> if requested.</w:t>
      </w:r>
    </w:p>
    <w:p w14:paraId="2010BD72" w14:textId="77777777" w:rsidR="000D3D96" w:rsidRPr="009A0077" w:rsidRDefault="000D3D96" w:rsidP="000D3D96">
      <w:pPr>
        <w:pStyle w:val="BodyText"/>
        <w:numPr>
          <w:ilvl w:val="0"/>
          <w:numId w:val="24"/>
        </w:numPr>
        <w:rPr>
          <w:rFonts w:ascii="Arial" w:hAnsi="Arial" w:cs="Arial"/>
          <w:sz w:val="22"/>
          <w:szCs w:val="22"/>
        </w:rPr>
      </w:pPr>
      <w:r w:rsidRPr="009A0077">
        <w:rPr>
          <w:rFonts w:ascii="Arial" w:hAnsi="Arial" w:cs="Arial"/>
          <w:sz w:val="22"/>
          <w:szCs w:val="22"/>
        </w:rPr>
        <w:t>The Consultant shall ascertain whether SCERS has complied with generally accepted accounting rules and other applicable requirements, current and future, to public pension plans.  The Consultant shall be open to assist and provide guidance to the City, as plan sponsor; with application of all accounting regulations pertaining to public pension plans.</w:t>
      </w:r>
    </w:p>
    <w:p w14:paraId="235BD3E8" w14:textId="7E17BAB0" w:rsidR="009942EA" w:rsidRDefault="000D3D96" w:rsidP="000D3D96">
      <w:pPr>
        <w:pStyle w:val="BodyText"/>
        <w:rPr>
          <w:rFonts w:ascii="Arial" w:hAnsi="Arial" w:cs="Arial"/>
          <w:sz w:val="22"/>
          <w:szCs w:val="22"/>
        </w:rPr>
      </w:pPr>
      <w:r w:rsidRPr="0037063C">
        <w:rPr>
          <w:rFonts w:ascii="Arial" w:hAnsi="Arial" w:cs="Arial"/>
          <w:sz w:val="22"/>
          <w:szCs w:val="22"/>
        </w:rPr>
        <w:t xml:space="preserve">The Consultant shall take into consideration when performing the audit of financial statements an evaluation of internal controls designed to ensure public assets are safeguarded, as well as in compliance with state laws and regulations and internal policies and procedures.  Areas to be examined are those representing the highest risk of non-compliance, </w:t>
      </w:r>
      <w:r w:rsidR="001376A2" w:rsidRPr="0037063C">
        <w:rPr>
          <w:rFonts w:ascii="Arial" w:hAnsi="Arial" w:cs="Arial"/>
          <w:sz w:val="22"/>
          <w:szCs w:val="22"/>
        </w:rPr>
        <w:t>misappropriation,</w:t>
      </w:r>
      <w:r w:rsidRPr="0037063C">
        <w:rPr>
          <w:rFonts w:ascii="Arial" w:hAnsi="Arial" w:cs="Arial"/>
          <w:sz w:val="22"/>
          <w:szCs w:val="22"/>
        </w:rPr>
        <w:t xml:space="preserve"> or misuse</w:t>
      </w:r>
      <w:r w:rsidR="001D7AF4">
        <w:rPr>
          <w:rFonts w:ascii="Arial" w:hAnsi="Arial" w:cs="Arial"/>
          <w:sz w:val="22"/>
          <w:szCs w:val="22"/>
        </w:rPr>
        <w:t>.</w:t>
      </w:r>
    </w:p>
    <w:p w14:paraId="05C027EC" w14:textId="77777777" w:rsidR="008877A1" w:rsidRDefault="008877A1" w:rsidP="00505089">
      <w:pPr>
        <w:rPr>
          <w:rFonts w:ascii="Arial" w:hAnsi="Arial" w:cs="Arial"/>
        </w:rPr>
      </w:pPr>
      <w:bookmarkStart w:id="12" w:name="_Toc441490212"/>
    </w:p>
    <w:p w14:paraId="3C21E533" w14:textId="08471771" w:rsidR="008C7849" w:rsidRPr="009A4022" w:rsidRDefault="008C7849" w:rsidP="008C7849">
      <w:pPr>
        <w:pStyle w:val="Heading1"/>
        <w:shd w:val="clear" w:color="auto" w:fill="E5DFEC"/>
        <w:spacing w:after="120"/>
        <w:jc w:val="both"/>
        <w:rPr>
          <w:sz w:val="36"/>
          <w:szCs w:val="36"/>
        </w:rPr>
      </w:pPr>
      <w:r w:rsidRPr="009A4022">
        <w:rPr>
          <w:sz w:val="36"/>
          <w:szCs w:val="36"/>
        </w:rPr>
        <w:t xml:space="preserve">6. </w:t>
      </w:r>
      <w:r>
        <w:rPr>
          <w:sz w:val="36"/>
          <w:szCs w:val="36"/>
        </w:rPr>
        <w:t>Contract Modifications</w:t>
      </w:r>
      <w:r w:rsidRPr="009A4022">
        <w:rPr>
          <w:sz w:val="36"/>
          <w:szCs w:val="36"/>
        </w:rPr>
        <w:t>.</w:t>
      </w:r>
    </w:p>
    <w:p w14:paraId="3B8F5FFB" w14:textId="77777777" w:rsidR="008C7849" w:rsidRDefault="00B12FBA" w:rsidP="00BB256E">
      <w:pPr>
        <w:pStyle w:val="BodyText"/>
        <w:spacing w:after="0"/>
        <w:rPr>
          <w:rFonts w:ascii="Arial" w:hAnsi="Arial" w:cs="Arial"/>
          <w:sz w:val="22"/>
          <w:szCs w:val="22"/>
        </w:rPr>
      </w:pPr>
      <w:r w:rsidRPr="00B12FBA">
        <w:rPr>
          <w:rFonts w:ascii="Arial" w:hAnsi="Arial" w:cs="Arial"/>
          <w:sz w:val="22"/>
          <w:szCs w:val="22"/>
        </w:rPr>
        <w:t xml:space="preserve">The City consultant contract is attached (See Attachments Section).   </w:t>
      </w:r>
      <w:bookmarkStart w:id="13" w:name="_Hlk16758413"/>
    </w:p>
    <w:p w14:paraId="756E849E" w14:textId="77777777" w:rsidR="008C7849" w:rsidRDefault="008C7849" w:rsidP="00BB256E">
      <w:pPr>
        <w:pStyle w:val="BodyText"/>
        <w:spacing w:after="0"/>
        <w:rPr>
          <w:rFonts w:ascii="Arial" w:hAnsi="Arial" w:cs="Arial"/>
          <w:sz w:val="22"/>
          <w:szCs w:val="22"/>
        </w:rPr>
      </w:pPr>
    </w:p>
    <w:p w14:paraId="686897CC" w14:textId="0661EA84" w:rsidR="00B12FBA" w:rsidRDefault="00B12FBA" w:rsidP="00BB256E">
      <w:pPr>
        <w:pStyle w:val="BodyText"/>
        <w:spacing w:after="0"/>
        <w:rPr>
          <w:rFonts w:ascii="Arial" w:hAnsi="Arial" w:cs="Arial"/>
          <w:sz w:val="22"/>
          <w:szCs w:val="22"/>
        </w:rPr>
      </w:pPr>
      <w:r w:rsidRPr="00B12FBA">
        <w:rPr>
          <w:rFonts w:ascii="Arial" w:hAnsi="Arial" w:cs="Arial"/>
          <w:sz w:val="22"/>
          <w:szCs w:val="22"/>
        </w:rPr>
        <w:t xml:space="preserve">The City has attached its boilerplate contract terms so Proposers can be familiar with the boilerplate and the non-negotiable terms before submitting a proposal.  Any questions about the City’s boilerplate should be made in advance of submittal.  </w:t>
      </w:r>
    </w:p>
    <w:p w14:paraId="09C24323" w14:textId="77777777" w:rsidR="00BB256E" w:rsidRPr="00B12FBA" w:rsidRDefault="00BB256E" w:rsidP="00BB256E">
      <w:pPr>
        <w:pStyle w:val="BodyText"/>
        <w:spacing w:after="0"/>
        <w:rPr>
          <w:rFonts w:ascii="Arial" w:hAnsi="Arial" w:cs="Arial"/>
          <w:sz w:val="22"/>
          <w:szCs w:val="22"/>
        </w:rPr>
      </w:pPr>
    </w:p>
    <w:p w14:paraId="0F946167" w14:textId="20728A58" w:rsidR="00B12FBA" w:rsidRPr="00B12FBA" w:rsidRDefault="00B12FBA" w:rsidP="00B12FBA">
      <w:pPr>
        <w:pStyle w:val="BodyText"/>
        <w:rPr>
          <w:rFonts w:ascii="Arial" w:hAnsi="Arial" w:cs="Arial"/>
          <w:sz w:val="22"/>
          <w:szCs w:val="22"/>
        </w:rPr>
      </w:pPr>
      <w:r w:rsidRPr="00B12FBA">
        <w:rPr>
          <w:rFonts w:ascii="Arial" w:hAnsi="Arial" w:cs="Arial"/>
          <w:sz w:val="22"/>
          <w:szCs w:val="22"/>
        </w:rPr>
        <w:t>If a Consultant seeks to modify the Contract, the Consultant must request that within their Proposal response as taking an “Exception</w:t>
      </w:r>
      <w:r w:rsidR="00DE7D78">
        <w:rPr>
          <w:rFonts w:ascii="Arial" w:hAnsi="Arial" w:cs="Arial"/>
          <w:sz w:val="22"/>
          <w:szCs w:val="22"/>
        </w:rPr>
        <w:t>.</w:t>
      </w:r>
      <w:r w:rsidRPr="00B12FBA">
        <w:rPr>
          <w:rFonts w:ascii="Arial" w:hAnsi="Arial" w:cs="Arial"/>
          <w:sz w:val="22"/>
          <w:szCs w:val="22"/>
        </w:rPr>
        <w:t xml:space="preserve">”  The Consultant must provide a revised version that shows their proposed alternative contract language. The City is not obligated to accept such proposed changes.  If you request Exceptions that materially change the character of the contract, the City may reject the Consultant’s Proposal as non-responsive.  The City cannot modify provisions mandated by Federal, State or City law:  Equal Benefits, Audit (Review of </w:t>
      </w:r>
      <w:r w:rsidR="00057ED4">
        <w:rPr>
          <w:rFonts w:ascii="Arial" w:hAnsi="Arial" w:cs="Arial"/>
          <w:sz w:val="22"/>
          <w:szCs w:val="22"/>
        </w:rPr>
        <w:t>Consultant</w:t>
      </w:r>
      <w:r w:rsidRPr="00B12FBA">
        <w:rPr>
          <w:rFonts w:ascii="Arial" w:hAnsi="Arial" w:cs="Arial"/>
          <w:sz w:val="22"/>
          <w:szCs w:val="22"/>
        </w:rPr>
        <w:t xml:space="preserve"> Records), WMBE, Confidentiality, and Debarment, or mutual indemnification. Such Exceptions would be summarily disregarded.</w:t>
      </w:r>
    </w:p>
    <w:p w14:paraId="4A695C4C" w14:textId="77777777" w:rsidR="00B12FBA" w:rsidRPr="00B12FBA" w:rsidRDefault="00B12FBA" w:rsidP="00B12FBA">
      <w:pPr>
        <w:pStyle w:val="BodyText"/>
        <w:rPr>
          <w:rFonts w:ascii="Arial" w:hAnsi="Arial" w:cs="Arial"/>
          <w:sz w:val="22"/>
          <w:szCs w:val="22"/>
        </w:rPr>
      </w:pPr>
      <w:r w:rsidRPr="00B12FBA">
        <w:rPr>
          <w:rFonts w:ascii="Arial" w:hAnsi="Arial"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EDEC460" w14:textId="4706AC12" w:rsidR="00B13926" w:rsidRPr="00297CB9" w:rsidRDefault="00B13926" w:rsidP="00B12FBA">
      <w:pPr>
        <w:pStyle w:val="BodyText"/>
        <w:rPr>
          <w:rFonts w:ascii="Arial" w:hAnsi="Arial" w:cs="Arial"/>
          <w:sz w:val="22"/>
          <w:szCs w:val="22"/>
        </w:rPr>
      </w:pPr>
      <w:bookmarkStart w:id="14" w:name="_Hlk165381877"/>
      <w:bookmarkEnd w:id="13"/>
    </w:p>
    <w:p w14:paraId="43208D09" w14:textId="623B6A4B" w:rsidR="00B13926" w:rsidRPr="009A4022" w:rsidRDefault="004E0127" w:rsidP="00B13926">
      <w:pPr>
        <w:pStyle w:val="Heading1"/>
        <w:shd w:val="clear" w:color="auto" w:fill="E5DFEC"/>
        <w:spacing w:after="120"/>
        <w:jc w:val="both"/>
        <w:rPr>
          <w:sz w:val="36"/>
          <w:szCs w:val="36"/>
        </w:rPr>
      </w:pPr>
      <w:r>
        <w:rPr>
          <w:sz w:val="36"/>
          <w:szCs w:val="36"/>
        </w:rPr>
        <w:t>7</w:t>
      </w:r>
      <w:r w:rsidR="00B13926" w:rsidRPr="009A4022">
        <w:rPr>
          <w:sz w:val="36"/>
          <w:szCs w:val="36"/>
        </w:rPr>
        <w:t xml:space="preserve">. </w:t>
      </w:r>
      <w:r>
        <w:rPr>
          <w:sz w:val="36"/>
          <w:szCs w:val="36"/>
        </w:rPr>
        <w:t>Procedures and Requirements</w:t>
      </w:r>
      <w:r w:rsidR="00B13926" w:rsidRPr="009A4022">
        <w:rPr>
          <w:sz w:val="36"/>
          <w:szCs w:val="36"/>
        </w:rPr>
        <w:t>.</w:t>
      </w:r>
    </w:p>
    <w:bookmarkEnd w:id="12"/>
    <w:p w14:paraId="73C254CB" w14:textId="2B0F7595" w:rsidR="005C23DC" w:rsidRDefault="005C23DC" w:rsidP="009A4022">
      <w:pPr>
        <w:pStyle w:val="BodyText2"/>
        <w:spacing w:after="0" w:line="240" w:lineRule="auto"/>
        <w:jc w:val="both"/>
        <w:rPr>
          <w:rFonts w:ascii="Arial" w:hAnsi="Arial" w:cs="Arial"/>
          <w:sz w:val="22"/>
          <w:szCs w:val="22"/>
        </w:rPr>
      </w:pPr>
      <w:r w:rsidRPr="000A1127">
        <w:rPr>
          <w:rFonts w:ascii="Arial" w:hAnsi="Arial" w:cs="Arial"/>
          <w:sz w:val="22"/>
          <w:szCs w:val="22"/>
        </w:rPr>
        <w:t xml:space="preserve">This </w:t>
      </w:r>
      <w:r w:rsidR="009B796E" w:rsidRPr="000A1127">
        <w:rPr>
          <w:rFonts w:ascii="Arial" w:hAnsi="Arial" w:cs="Arial"/>
          <w:sz w:val="22"/>
          <w:szCs w:val="22"/>
        </w:rPr>
        <w:t xml:space="preserve">section </w:t>
      </w:r>
      <w:r w:rsidR="004E0127">
        <w:rPr>
          <w:rFonts w:ascii="Arial" w:hAnsi="Arial" w:cs="Arial"/>
          <w:sz w:val="22"/>
          <w:szCs w:val="22"/>
        </w:rPr>
        <w:t>details City instructions and requirements for your submittal.</w:t>
      </w:r>
      <w:r w:rsidRPr="000A1127">
        <w:rPr>
          <w:rFonts w:ascii="Arial" w:hAnsi="Arial" w:cs="Arial"/>
          <w:sz w:val="22"/>
          <w:szCs w:val="22"/>
        </w:rPr>
        <w:t xml:space="preserve">  The City reserves the right in its sole discretion to reject any </w:t>
      </w:r>
      <w:r w:rsidR="009B796E" w:rsidRPr="000A1127">
        <w:rPr>
          <w:rFonts w:ascii="Arial" w:hAnsi="Arial" w:cs="Arial"/>
          <w:sz w:val="22"/>
          <w:szCs w:val="22"/>
        </w:rPr>
        <w:t xml:space="preserve">Consultant </w:t>
      </w:r>
      <w:r w:rsidR="00FC0DAC" w:rsidRPr="000A1127">
        <w:rPr>
          <w:rFonts w:ascii="Arial" w:hAnsi="Arial" w:cs="Arial"/>
          <w:sz w:val="22"/>
          <w:szCs w:val="22"/>
        </w:rPr>
        <w:t xml:space="preserve">response </w:t>
      </w:r>
      <w:r w:rsidRPr="000A1127">
        <w:rPr>
          <w:rFonts w:ascii="Arial" w:hAnsi="Arial" w:cs="Arial"/>
          <w:sz w:val="22"/>
          <w:szCs w:val="22"/>
        </w:rPr>
        <w:t>that fai</w:t>
      </w:r>
      <w:r w:rsidR="00867ABB" w:rsidRPr="000A1127">
        <w:rPr>
          <w:rFonts w:ascii="Arial" w:hAnsi="Arial" w:cs="Arial"/>
          <w:sz w:val="22"/>
          <w:szCs w:val="22"/>
        </w:rPr>
        <w:t>ls to comply</w:t>
      </w:r>
      <w:r w:rsidR="009B796E" w:rsidRPr="000A1127">
        <w:rPr>
          <w:rFonts w:ascii="Arial" w:hAnsi="Arial" w:cs="Arial"/>
          <w:sz w:val="22"/>
          <w:szCs w:val="22"/>
        </w:rPr>
        <w:t xml:space="preserve"> with </w:t>
      </w:r>
      <w:r w:rsidR="009807FB">
        <w:rPr>
          <w:rFonts w:ascii="Arial" w:hAnsi="Arial" w:cs="Arial"/>
          <w:sz w:val="22"/>
          <w:szCs w:val="22"/>
        </w:rPr>
        <w:t>any procedure in this chapter.</w:t>
      </w:r>
    </w:p>
    <w:p w14:paraId="15EB01B8" w14:textId="77777777" w:rsidR="00B12FBA" w:rsidRDefault="00B12FBA" w:rsidP="009A4022">
      <w:pPr>
        <w:tabs>
          <w:tab w:val="left" w:pos="-720"/>
        </w:tabs>
        <w:suppressAutoHyphens/>
        <w:rPr>
          <w:rFonts w:ascii="Arial" w:hAnsi="Arial" w:cs="Arial"/>
          <w:b/>
          <w:color w:val="31849B"/>
          <w:sz w:val="22"/>
          <w:szCs w:val="22"/>
        </w:rPr>
      </w:pPr>
      <w:bookmarkStart w:id="15" w:name="_Hlk165377893"/>
      <w:bookmarkStart w:id="16" w:name="_Toc521141112"/>
      <w:bookmarkStart w:id="17" w:name="_Ref524406138"/>
      <w:bookmarkStart w:id="18" w:name="_Toc524484955"/>
      <w:bookmarkStart w:id="19" w:name="_Toc524754142"/>
      <w:bookmarkStart w:id="20" w:name="_Toc526492387"/>
      <w:bookmarkStart w:id="21" w:name="_Toc528557442"/>
      <w:bookmarkStart w:id="22" w:name="_Toc529153502"/>
      <w:bookmarkStart w:id="23" w:name="_Toc30899402"/>
    </w:p>
    <w:bookmarkEnd w:id="14"/>
    <w:p w14:paraId="73C254CD" w14:textId="1B256707" w:rsidR="00F0525F" w:rsidRPr="00B12FBA" w:rsidRDefault="004E0127" w:rsidP="009A4022">
      <w:pPr>
        <w:tabs>
          <w:tab w:val="left" w:pos="-720"/>
        </w:tabs>
        <w:suppressAutoHyphens/>
        <w:rPr>
          <w:rFonts w:ascii="Arial" w:hAnsi="Arial" w:cs="Arial"/>
          <w:b/>
        </w:rPr>
      </w:pPr>
      <w:r>
        <w:rPr>
          <w:rFonts w:ascii="Arial" w:hAnsi="Arial" w:cs="Arial"/>
          <w:b/>
        </w:rPr>
        <w:t>7</w:t>
      </w:r>
      <w:r w:rsidR="00B54101" w:rsidRPr="00B12FBA">
        <w:rPr>
          <w:rFonts w:ascii="Arial" w:hAnsi="Arial" w:cs="Arial"/>
          <w:b/>
        </w:rPr>
        <w:t>.1 Registration</w:t>
      </w:r>
      <w:r w:rsidR="00F0525F" w:rsidRPr="00B12FBA">
        <w:rPr>
          <w:rFonts w:ascii="Arial" w:hAnsi="Arial" w:cs="Arial"/>
          <w:b/>
        </w:rPr>
        <w:t xml:space="preserve"> into</w:t>
      </w:r>
      <w:r w:rsidR="00747987" w:rsidRPr="00B12FBA">
        <w:rPr>
          <w:rFonts w:ascii="Arial" w:hAnsi="Arial" w:cs="Arial"/>
          <w:b/>
        </w:rPr>
        <w:t xml:space="preserve"> the Online Business Directory</w:t>
      </w:r>
    </w:p>
    <w:p w14:paraId="218B9BEF" w14:textId="77777777" w:rsidR="00FF66D6" w:rsidRPr="00FF66D6" w:rsidRDefault="00FF66D6" w:rsidP="00FF66D6">
      <w:pPr>
        <w:jc w:val="both"/>
        <w:rPr>
          <w:rFonts w:ascii="Arial" w:eastAsia="Calibri" w:hAnsi="Arial" w:cs="Arial"/>
          <w:sz w:val="22"/>
          <w:szCs w:val="22"/>
        </w:rPr>
      </w:pPr>
      <w:bookmarkStart w:id="24" w:name="_Toc521141113"/>
      <w:bookmarkStart w:id="25" w:name="_Toc524484956"/>
      <w:bookmarkStart w:id="26" w:name="_Toc524754143"/>
      <w:bookmarkStart w:id="27" w:name="_Ref525440530"/>
      <w:bookmarkStart w:id="28" w:name="_Ref525440556"/>
      <w:bookmarkStart w:id="29" w:name="_Toc526492388"/>
      <w:bookmarkStart w:id="30" w:name="_Toc528557443"/>
      <w:bookmarkStart w:id="31" w:name="_Toc529153503"/>
      <w:bookmarkStart w:id="32" w:name="_Toc30899403"/>
      <w:bookmarkEnd w:id="15"/>
      <w:bookmarkEnd w:id="16"/>
      <w:bookmarkEnd w:id="17"/>
      <w:bookmarkEnd w:id="18"/>
      <w:bookmarkEnd w:id="19"/>
      <w:bookmarkEnd w:id="20"/>
      <w:bookmarkEnd w:id="21"/>
      <w:bookmarkEnd w:id="22"/>
      <w:bookmarkEnd w:id="23"/>
      <w:r w:rsidRPr="00FF66D6">
        <w:rPr>
          <w:rFonts w:ascii="Arial" w:eastAsia="Calibri" w:hAnsi="Arial" w:cs="Arial"/>
          <w:sz w:val="22"/>
          <w:szCs w:val="22"/>
        </w:rPr>
        <w:lastRenderedPageBreak/>
        <w:t xml:space="preserve">If you have not previously done so, register at: </w:t>
      </w:r>
      <w:hyperlink r:id="rId14" w:history="1">
        <w:r w:rsidRPr="00FF66D6">
          <w:rPr>
            <w:rStyle w:val="Hyperlink"/>
            <w:rFonts w:ascii="Arial" w:eastAsia="Calibri" w:hAnsi="Arial" w:cs="Arial"/>
            <w:sz w:val="22"/>
            <w:szCs w:val="22"/>
          </w:rPr>
          <w:t>http://www.seattle.gov/obd</w:t>
        </w:r>
      </w:hyperlink>
      <w:r w:rsidRPr="00FF66D6">
        <w:rPr>
          <w:rFonts w:ascii="Arial" w:eastAsia="Calibri" w:hAnsi="Arial" w:cs="Arial"/>
          <w:sz w:val="22"/>
          <w:szCs w:val="22"/>
        </w:rPr>
        <w:t xml:space="preserve">  The City expects all firms to register. Women- and minority- owned firms are asked to self-identify (see section 7.26).  For assistance, email FAS_PC@seattle.gov . </w:t>
      </w:r>
    </w:p>
    <w:p w14:paraId="73C254CF" w14:textId="77777777" w:rsidR="006E2D8D" w:rsidRDefault="006E2D8D" w:rsidP="00482742">
      <w:pPr>
        <w:jc w:val="both"/>
        <w:rPr>
          <w:rFonts w:ascii="Arial" w:hAnsi="Arial" w:cs="Arial"/>
          <w:sz w:val="22"/>
          <w:szCs w:val="22"/>
        </w:rPr>
      </w:pPr>
    </w:p>
    <w:p w14:paraId="410BF7E9" w14:textId="304FE450" w:rsidR="00FF66D6" w:rsidRPr="00FF66D6" w:rsidRDefault="00FF66D6" w:rsidP="00FF66D6">
      <w:pPr>
        <w:jc w:val="both"/>
        <w:rPr>
          <w:rFonts w:ascii="Arial" w:hAnsi="Arial" w:cs="Arial"/>
          <w:b/>
          <w:bCs/>
          <w:iCs/>
          <w:sz w:val="22"/>
          <w:szCs w:val="22"/>
        </w:rPr>
      </w:pPr>
      <w:r>
        <w:rPr>
          <w:rFonts w:ascii="Arial" w:hAnsi="Arial" w:cs="Arial"/>
          <w:b/>
          <w:bCs/>
          <w:iCs/>
          <w:sz w:val="22"/>
          <w:szCs w:val="22"/>
        </w:rPr>
        <w:t>7.2</w:t>
      </w:r>
      <w:r w:rsidRPr="00FF66D6">
        <w:rPr>
          <w:rFonts w:ascii="Arial" w:hAnsi="Arial" w:cs="Arial"/>
          <w:b/>
          <w:bCs/>
          <w:iCs/>
          <w:sz w:val="22"/>
          <w:szCs w:val="22"/>
        </w:rPr>
        <w:t xml:space="preserve"> Pre-Submittal Conference</w:t>
      </w:r>
    </w:p>
    <w:p w14:paraId="033271DA" w14:textId="77777777" w:rsidR="00FF66D6" w:rsidRPr="00FF66D6" w:rsidRDefault="00FF66D6" w:rsidP="00FF66D6">
      <w:pPr>
        <w:jc w:val="both"/>
        <w:rPr>
          <w:rFonts w:ascii="Arial" w:hAnsi="Arial" w:cs="Arial"/>
          <w:sz w:val="22"/>
          <w:szCs w:val="22"/>
        </w:rPr>
      </w:pPr>
      <w:r w:rsidRPr="00FF66D6">
        <w:rPr>
          <w:rFonts w:ascii="Arial" w:hAnsi="Arial" w:cs="Arial"/>
          <w:sz w:val="22"/>
          <w:szCs w:val="22"/>
        </w:rPr>
        <w:t xml:space="preserve">The City will conduct an optional pre-proposal conference on the time and date on page 1, via Teams.  Proposers are highly encouraged to attend but </w:t>
      </w:r>
      <w:r w:rsidRPr="00FF66D6">
        <w:rPr>
          <w:rFonts w:ascii="Arial" w:hAnsi="Arial" w:cs="Arial"/>
          <w:sz w:val="22"/>
          <w:szCs w:val="22"/>
          <w:u w:val="single"/>
        </w:rPr>
        <w:t>not</w:t>
      </w:r>
      <w:r w:rsidRPr="00FF66D6">
        <w:rPr>
          <w:rFonts w:ascii="Arial" w:hAnsi="Arial" w:cs="Arial"/>
          <w:sz w:val="22"/>
          <w:szCs w:val="22"/>
        </w:rPr>
        <w:t xml:space="preserve"> required to attend to be eligible to submit a proposal.  The meeting answers questions potential Proposers may have regarding the solicitation document and to discuss and clarify any issues.  This is an opportunity for Proposers to raise concerns regarding specifications, terms, conditions, and any requirements of this solicitation.  Failure to raise concerns over any issues at this opportunity will be a consideration in any protest filed regarding such items known as of this pre-proposal conference.</w:t>
      </w:r>
    </w:p>
    <w:p w14:paraId="07435E62" w14:textId="77777777" w:rsidR="00FF66D6" w:rsidRDefault="00FF66D6" w:rsidP="00482742">
      <w:pPr>
        <w:jc w:val="both"/>
        <w:rPr>
          <w:rFonts w:ascii="Arial" w:hAnsi="Arial" w:cs="Arial"/>
          <w:sz w:val="22"/>
          <w:szCs w:val="22"/>
        </w:rPr>
      </w:pPr>
    </w:p>
    <w:p w14:paraId="3D2A8F9C" w14:textId="0C180E27" w:rsidR="009807FB" w:rsidRPr="00B12FBA" w:rsidRDefault="004E0127" w:rsidP="009807FB">
      <w:pPr>
        <w:tabs>
          <w:tab w:val="left" w:pos="-720"/>
        </w:tabs>
        <w:suppressAutoHyphens/>
        <w:rPr>
          <w:rFonts w:ascii="Arial" w:hAnsi="Arial" w:cs="Arial"/>
          <w:b/>
        </w:rPr>
      </w:pPr>
      <w:r>
        <w:rPr>
          <w:rFonts w:ascii="Arial" w:hAnsi="Arial" w:cs="Arial"/>
          <w:b/>
        </w:rPr>
        <w:t>7</w:t>
      </w:r>
      <w:r w:rsidR="009807FB" w:rsidRPr="00B12FBA">
        <w:rPr>
          <w:rFonts w:ascii="Arial" w:hAnsi="Arial" w:cs="Arial"/>
          <w:b/>
        </w:rPr>
        <w:t>.</w:t>
      </w:r>
      <w:r w:rsidR="00A05513">
        <w:rPr>
          <w:rFonts w:ascii="Arial" w:hAnsi="Arial" w:cs="Arial"/>
          <w:b/>
        </w:rPr>
        <w:t>3</w:t>
      </w:r>
      <w:r w:rsidR="009807FB" w:rsidRPr="00B12FBA">
        <w:rPr>
          <w:rFonts w:ascii="Arial" w:hAnsi="Arial" w:cs="Arial"/>
          <w:b/>
        </w:rPr>
        <w:t xml:space="preserve"> </w:t>
      </w:r>
      <w:r w:rsidR="00A05513">
        <w:rPr>
          <w:rFonts w:ascii="Arial" w:hAnsi="Arial" w:cs="Arial"/>
          <w:b/>
        </w:rPr>
        <w:t>Questions</w:t>
      </w:r>
    </w:p>
    <w:p w14:paraId="7E17BD97" w14:textId="2B94D494" w:rsidR="005E6F17" w:rsidRDefault="005E6F17" w:rsidP="005E6F17">
      <w:pPr>
        <w:rPr>
          <w:rFonts w:ascii="Arial" w:hAnsi="Arial" w:cs="Arial"/>
          <w:sz w:val="22"/>
          <w:szCs w:val="22"/>
        </w:rPr>
      </w:pPr>
      <w:bookmarkStart w:id="33" w:name="_Toc521141118"/>
      <w:bookmarkStart w:id="34" w:name="_Toc524484960"/>
      <w:bookmarkStart w:id="35" w:name="_Toc524754147"/>
      <w:bookmarkStart w:id="36" w:name="_Toc526492392"/>
      <w:bookmarkStart w:id="37" w:name="_Toc528557447"/>
      <w:bookmarkStart w:id="38" w:name="_Toc529153507"/>
      <w:bookmarkStart w:id="39" w:name="_Toc30899405"/>
      <w:bookmarkEnd w:id="24"/>
      <w:bookmarkEnd w:id="25"/>
      <w:bookmarkEnd w:id="26"/>
      <w:bookmarkEnd w:id="27"/>
      <w:bookmarkEnd w:id="28"/>
      <w:bookmarkEnd w:id="29"/>
      <w:bookmarkEnd w:id="30"/>
      <w:bookmarkEnd w:id="31"/>
      <w:bookmarkEnd w:id="32"/>
      <w:r w:rsidRPr="005E6F17">
        <w:rPr>
          <w:rFonts w:ascii="Arial" w:hAnsi="Arial" w:cs="Arial"/>
          <w:sz w:val="22"/>
          <w:szCs w:val="22"/>
        </w:rPr>
        <w:t xml:space="preserve">Submit questions to the Buyer by the deadline (see page 1). The City prefers such questions by e-mail to the City Buyer. Failure to request clarification of any inadequacy, omission, or conflict will not relieve </w:t>
      </w:r>
      <w:r w:rsidR="00057ED4">
        <w:rPr>
          <w:rFonts w:ascii="Arial" w:hAnsi="Arial" w:cs="Arial"/>
          <w:sz w:val="22"/>
          <w:szCs w:val="22"/>
        </w:rPr>
        <w:t>Consultant</w:t>
      </w:r>
      <w:r w:rsidRPr="005E6F17">
        <w:rPr>
          <w:rFonts w:ascii="Arial" w:hAnsi="Arial" w:cs="Arial"/>
          <w:sz w:val="22"/>
          <w:szCs w:val="22"/>
        </w:rPr>
        <w:t xml:space="preserve"> of any responsibilities herein or in any subsequent contract. The </w:t>
      </w:r>
      <w:r w:rsidR="00057ED4">
        <w:rPr>
          <w:rFonts w:ascii="Arial" w:hAnsi="Arial" w:cs="Arial"/>
          <w:sz w:val="22"/>
          <w:szCs w:val="22"/>
        </w:rPr>
        <w:t>Consultant</w:t>
      </w:r>
      <w:r w:rsidRPr="005E6F17">
        <w:rPr>
          <w:rFonts w:ascii="Arial" w:hAnsi="Arial" w:cs="Arial"/>
          <w:sz w:val="22"/>
          <w:szCs w:val="22"/>
        </w:rPr>
        <w:t xml:space="preserve"> is responsible </w:t>
      </w:r>
      <w:r w:rsidR="00BE47E8" w:rsidRPr="005E6F17">
        <w:rPr>
          <w:rFonts w:ascii="Arial" w:hAnsi="Arial" w:cs="Arial"/>
          <w:sz w:val="22"/>
          <w:szCs w:val="22"/>
        </w:rPr>
        <w:t>for ensuring</w:t>
      </w:r>
      <w:r w:rsidRPr="005E6F17">
        <w:rPr>
          <w:rFonts w:ascii="Arial" w:hAnsi="Arial" w:cs="Arial"/>
          <w:sz w:val="22"/>
          <w:szCs w:val="22"/>
        </w:rPr>
        <w:t xml:space="preserve"> they received responses to the questions if issued.</w:t>
      </w:r>
    </w:p>
    <w:p w14:paraId="31953267" w14:textId="77777777" w:rsidR="009A4022" w:rsidRPr="005E6F17" w:rsidRDefault="009A4022" w:rsidP="005E6F17">
      <w:pPr>
        <w:rPr>
          <w:rFonts w:ascii="Arial" w:hAnsi="Arial" w:cs="Arial"/>
          <w:sz w:val="22"/>
          <w:szCs w:val="22"/>
        </w:rPr>
      </w:pPr>
    </w:p>
    <w:p w14:paraId="73C254E0" w14:textId="7C518A0D" w:rsidR="005C23DC" w:rsidRPr="00B12FBA" w:rsidRDefault="003314E5" w:rsidP="009A4022">
      <w:pPr>
        <w:pStyle w:val="Heading2"/>
        <w:keepLines/>
        <w:numPr>
          <w:ilvl w:val="1"/>
          <w:numId w:val="0"/>
        </w:numPr>
        <w:tabs>
          <w:tab w:val="left" w:pos="-1440"/>
          <w:tab w:val="left" w:pos="576"/>
          <w:tab w:val="left" w:pos="1080"/>
        </w:tabs>
        <w:spacing w:before="0" w:after="0"/>
        <w:ind w:left="576" w:hanging="576"/>
        <w:jc w:val="both"/>
        <w:rPr>
          <w:i w:val="0"/>
          <w:color w:val="31849B"/>
          <w:sz w:val="24"/>
          <w:szCs w:val="24"/>
        </w:rPr>
      </w:pPr>
      <w:r>
        <w:rPr>
          <w:i w:val="0"/>
          <w:sz w:val="24"/>
          <w:szCs w:val="24"/>
        </w:rPr>
        <w:t>7</w:t>
      </w:r>
      <w:r w:rsidR="00736B38" w:rsidRPr="00B12FBA">
        <w:rPr>
          <w:i w:val="0"/>
          <w:sz w:val="24"/>
          <w:szCs w:val="24"/>
        </w:rPr>
        <w:t>.</w:t>
      </w:r>
      <w:r>
        <w:rPr>
          <w:i w:val="0"/>
          <w:sz w:val="24"/>
          <w:szCs w:val="24"/>
        </w:rPr>
        <w:t>4</w:t>
      </w:r>
      <w:r w:rsidR="004072E1" w:rsidRPr="00B12FBA">
        <w:rPr>
          <w:i w:val="0"/>
          <w:sz w:val="24"/>
          <w:szCs w:val="24"/>
        </w:rPr>
        <w:t xml:space="preserve"> </w:t>
      </w:r>
      <w:r w:rsidR="005C23DC" w:rsidRPr="00B12FBA">
        <w:rPr>
          <w:i w:val="0"/>
          <w:sz w:val="24"/>
          <w:szCs w:val="24"/>
        </w:rPr>
        <w:t xml:space="preserve">Changes to the </w:t>
      </w:r>
      <w:bookmarkEnd w:id="33"/>
      <w:bookmarkEnd w:id="34"/>
      <w:bookmarkEnd w:id="35"/>
      <w:bookmarkEnd w:id="36"/>
      <w:bookmarkEnd w:id="37"/>
      <w:bookmarkEnd w:id="38"/>
      <w:bookmarkEnd w:id="39"/>
      <w:r w:rsidR="00A05513">
        <w:rPr>
          <w:i w:val="0"/>
          <w:sz w:val="24"/>
          <w:szCs w:val="24"/>
        </w:rPr>
        <w:t>RFP</w:t>
      </w:r>
      <w:r w:rsidR="00811027" w:rsidRPr="00B12FBA">
        <w:rPr>
          <w:i w:val="0"/>
          <w:sz w:val="24"/>
          <w:szCs w:val="24"/>
        </w:rPr>
        <w:t>.</w:t>
      </w:r>
    </w:p>
    <w:p w14:paraId="06560D31" w14:textId="77777777" w:rsidR="003314E5" w:rsidRPr="003314E5" w:rsidRDefault="003314E5" w:rsidP="003314E5">
      <w:pPr>
        <w:rPr>
          <w:rFonts w:ascii="Arial" w:eastAsia="Calibri" w:hAnsi="Arial" w:cs="Arial"/>
          <w:sz w:val="22"/>
          <w:szCs w:val="22"/>
        </w:rPr>
      </w:pPr>
      <w:bookmarkStart w:id="40" w:name="_Toc524484961"/>
      <w:bookmarkStart w:id="41" w:name="_Toc524754148"/>
      <w:bookmarkStart w:id="42" w:name="_Ref525440624"/>
      <w:bookmarkStart w:id="43" w:name="_Ref525440637"/>
      <w:bookmarkStart w:id="44" w:name="_Toc526492393"/>
      <w:bookmarkStart w:id="45" w:name="_Toc528557448"/>
      <w:bookmarkStart w:id="46" w:name="_Toc529153508"/>
      <w:bookmarkStart w:id="47" w:name="_Toc30899406"/>
      <w:r w:rsidRPr="003314E5">
        <w:rPr>
          <w:rFonts w:ascii="Arial" w:eastAsia="Calibri" w:hAnsi="Arial" w:cs="Arial"/>
          <w:sz w:val="22"/>
          <w:szCs w:val="22"/>
        </w:rPr>
        <w:t xml:space="preserve">The City may make changes to this RFP/RFQ if, in the sole judgment of the City, the change will not compromise the City’s objectives in this solicitation.  Any change to this RFP/RFQ will be made by formal written addendum issued by the City and shall become part of this RFP/RFQ.  </w:t>
      </w:r>
    </w:p>
    <w:p w14:paraId="73C254E2" w14:textId="77777777" w:rsidR="006772E1" w:rsidRPr="000A1127" w:rsidRDefault="006772E1" w:rsidP="006772E1">
      <w:pPr>
        <w:rPr>
          <w:rFonts w:ascii="Arial" w:hAnsi="Arial" w:cs="Arial"/>
          <w:sz w:val="22"/>
          <w:szCs w:val="22"/>
        </w:rPr>
      </w:pPr>
    </w:p>
    <w:p w14:paraId="73C254E3" w14:textId="169B3ABE" w:rsidR="006772E1" w:rsidRPr="00B12FBA" w:rsidRDefault="003314E5" w:rsidP="009A4022">
      <w:pPr>
        <w:jc w:val="both"/>
        <w:rPr>
          <w:rFonts w:ascii="Arial" w:hAnsi="Arial" w:cs="Arial"/>
          <w:b/>
        </w:rPr>
      </w:pPr>
      <w:r>
        <w:rPr>
          <w:rFonts w:ascii="Arial" w:hAnsi="Arial" w:cs="Arial"/>
          <w:b/>
        </w:rPr>
        <w:t>7</w:t>
      </w:r>
      <w:r w:rsidR="00736B38" w:rsidRPr="00B12FBA">
        <w:rPr>
          <w:rFonts w:ascii="Arial" w:hAnsi="Arial" w:cs="Arial"/>
          <w:b/>
        </w:rPr>
        <w:t>.</w:t>
      </w:r>
      <w:r>
        <w:rPr>
          <w:rFonts w:ascii="Arial" w:hAnsi="Arial" w:cs="Arial"/>
          <w:b/>
        </w:rPr>
        <w:t>5</w:t>
      </w:r>
      <w:r w:rsidR="004072E1" w:rsidRPr="00B12FBA">
        <w:rPr>
          <w:rFonts w:ascii="Arial" w:hAnsi="Arial" w:cs="Arial"/>
          <w:b/>
        </w:rPr>
        <w:t xml:space="preserve"> </w:t>
      </w:r>
      <w:r w:rsidR="006772E1" w:rsidRPr="00B12FBA">
        <w:rPr>
          <w:rFonts w:ascii="Arial" w:hAnsi="Arial" w:cs="Arial"/>
          <w:b/>
        </w:rPr>
        <w:t xml:space="preserve">Receiving Addenda and/or Question and Answers. </w:t>
      </w:r>
    </w:p>
    <w:p w14:paraId="2D381191" w14:textId="77777777" w:rsidR="005F359A" w:rsidRPr="005F359A" w:rsidRDefault="005F359A" w:rsidP="005F359A">
      <w:pPr>
        <w:rPr>
          <w:rFonts w:ascii="Arial" w:eastAsia="Calibri" w:hAnsi="Arial" w:cs="Arial"/>
          <w:sz w:val="22"/>
          <w:szCs w:val="22"/>
        </w:rPr>
      </w:pPr>
      <w:r w:rsidRPr="005F359A">
        <w:rPr>
          <w:rFonts w:ascii="Arial" w:eastAsia="Calibri" w:hAnsi="Arial" w:cs="Arial"/>
          <w:sz w:val="22"/>
          <w:szCs w:val="22"/>
        </w:rPr>
        <w:t>It is the obligation and responsibility of the Consultant to learn of addenda, responses, or notices issued by the City.  Some third-party services independently post City of Seattle solicitations on their websites. The City does not guarantee that such services have accurately provided all the information published by the City.</w:t>
      </w:r>
    </w:p>
    <w:p w14:paraId="5B06BF6A" w14:textId="77777777" w:rsidR="005F359A" w:rsidRPr="005F359A" w:rsidRDefault="005F359A" w:rsidP="005F359A">
      <w:pPr>
        <w:rPr>
          <w:rFonts w:ascii="Arial" w:eastAsia="Calibri" w:hAnsi="Arial" w:cs="Arial"/>
          <w:sz w:val="22"/>
          <w:szCs w:val="22"/>
        </w:rPr>
      </w:pPr>
    </w:p>
    <w:p w14:paraId="2CEA3A3F" w14:textId="77777777" w:rsidR="005F359A" w:rsidRPr="005F359A" w:rsidRDefault="005F359A" w:rsidP="005F359A">
      <w:pPr>
        <w:rPr>
          <w:rFonts w:ascii="Arial" w:eastAsia="Calibri" w:hAnsi="Arial" w:cs="Arial"/>
          <w:sz w:val="22"/>
          <w:szCs w:val="22"/>
        </w:rPr>
      </w:pPr>
      <w:r w:rsidRPr="005F359A">
        <w:rPr>
          <w:rFonts w:ascii="Arial" w:eastAsia="Calibri" w:hAnsi="Arial" w:cs="Arial"/>
          <w:sz w:val="22"/>
          <w:szCs w:val="22"/>
        </w:rPr>
        <w:t xml:space="preserve">All submittals sent to the City may be considered compliant with or without specific confirmation from the Consultant that any and all addenda was received and incorporated into your response.  However, the Project Manager reserves the right to reject any submittal that does not fully incorporate Addenda that is critical to the project.  </w:t>
      </w:r>
    </w:p>
    <w:p w14:paraId="647C304F" w14:textId="77777777" w:rsidR="007A6FFE" w:rsidRPr="005D1FA6" w:rsidRDefault="007A6FFE" w:rsidP="00A75147">
      <w:pPr>
        <w:rPr>
          <w:rFonts w:ascii="Arial" w:eastAsia="Calibri" w:hAnsi="Arial" w:cs="Arial"/>
          <w:sz w:val="22"/>
          <w:szCs w:val="22"/>
        </w:rPr>
      </w:pPr>
    </w:p>
    <w:p w14:paraId="73C254EB" w14:textId="5CA33E15" w:rsidR="005C23DC" w:rsidRPr="00B12FBA" w:rsidRDefault="005F359A" w:rsidP="007A6FFE">
      <w:pPr>
        <w:pStyle w:val="Heading2"/>
        <w:keepLines/>
        <w:numPr>
          <w:ilvl w:val="1"/>
          <w:numId w:val="0"/>
        </w:numPr>
        <w:tabs>
          <w:tab w:val="left" w:pos="-1440"/>
          <w:tab w:val="left" w:pos="576"/>
          <w:tab w:val="left" w:pos="1080"/>
        </w:tabs>
        <w:spacing w:before="0" w:after="0"/>
        <w:ind w:left="216" w:hanging="216"/>
        <w:jc w:val="both"/>
        <w:rPr>
          <w:i w:val="0"/>
          <w:sz w:val="24"/>
          <w:szCs w:val="24"/>
        </w:rPr>
      </w:pPr>
      <w:r>
        <w:rPr>
          <w:i w:val="0"/>
          <w:sz w:val="24"/>
          <w:szCs w:val="24"/>
        </w:rPr>
        <w:t>7</w:t>
      </w:r>
      <w:r w:rsidR="00CB58B9" w:rsidRPr="00B12FBA">
        <w:rPr>
          <w:i w:val="0"/>
          <w:sz w:val="24"/>
          <w:szCs w:val="24"/>
        </w:rPr>
        <w:t>.</w:t>
      </w:r>
      <w:r>
        <w:rPr>
          <w:i w:val="0"/>
          <w:sz w:val="24"/>
          <w:szCs w:val="24"/>
        </w:rPr>
        <w:t>6</w:t>
      </w:r>
      <w:r w:rsidR="00CB58B9" w:rsidRPr="00B12FBA">
        <w:rPr>
          <w:i w:val="0"/>
          <w:sz w:val="24"/>
          <w:szCs w:val="24"/>
        </w:rPr>
        <w:t xml:space="preserve"> </w:t>
      </w:r>
      <w:bookmarkEnd w:id="40"/>
      <w:bookmarkEnd w:id="41"/>
      <w:bookmarkEnd w:id="42"/>
      <w:bookmarkEnd w:id="43"/>
      <w:bookmarkEnd w:id="44"/>
      <w:bookmarkEnd w:id="45"/>
      <w:bookmarkEnd w:id="46"/>
      <w:bookmarkEnd w:id="47"/>
      <w:r>
        <w:rPr>
          <w:i w:val="0"/>
          <w:sz w:val="24"/>
          <w:szCs w:val="24"/>
        </w:rPr>
        <w:t>Proposal Submitted</w:t>
      </w:r>
      <w:r w:rsidR="00811027" w:rsidRPr="00B12FBA">
        <w:rPr>
          <w:i w:val="0"/>
          <w:sz w:val="24"/>
          <w:szCs w:val="24"/>
        </w:rPr>
        <w:t>.</w:t>
      </w:r>
    </w:p>
    <w:p w14:paraId="73C254EC" w14:textId="16D3EA3E" w:rsidR="00140624" w:rsidRPr="00B52A59" w:rsidRDefault="00140624" w:rsidP="00BB795C">
      <w:pPr>
        <w:pStyle w:val="Heading6"/>
        <w:numPr>
          <w:ilvl w:val="0"/>
          <w:numId w:val="11"/>
        </w:numPr>
        <w:ind w:left="576"/>
        <w:jc w:val="both"/>
        <w:rPr>
          <w:rFonts w:ascii="Arial" w:hAnsi="Arial" w:cs="Arial"/>
          <w:b w:val="0"/>
        </w:rPr>
      </w:pPr>
      <w:r w:rsidRPr="00B52A59">
        <w:rPr>
          <w:rFonts w:ascii="Arial" w:hAnsi="Arial" w:cs="Arial"/>
          <w:b w:val="0"/>
        </w:rPr>
        <w:t xml:space="preserve">Proposals must be received </w:t>
      </w:r>
      <w:r w:rsidR="007C4364" w:rsidRPr="00B52A59">
        <w:rPr>
          <w:rFonts w:ascii="Arial" w:hAnsi="Arial" w:cs="Arial"/>
          <w:b w:val="0"/>
        </w:rPr>
        <w:t xml:space="preserve">by </w:t>
      </w:r>
      <w:r w:rsidRPr="00B52A59">
        <w:rPr>
          <w:rFonts w:ascii="Arial" w:hAnsi="Arial" w:cs="Arial"/>
          <w:b w:val="0"/>
        </w:rPr>
        <w:t xml:space="preserve">the City no later than the date and time on page 1 </w:t>
      </w:r>
      <w:r w:rsidR="006E2D8D" w:rsidRPr="00B52A59">
        <w:rPr>
          <w:rFonts w:ascii="Arial" w:hAnsi="Arial" w:cs="Arial"/>
          <w:b w:val="0"/>
        </w:rPr>
        <w:t xml:space="preserve">except </w:t>
      </w:r>
      <w:r w:rsidRPr="00B52A59">
        <w:rPr>
          <w:rFonts w:ascii="Arial" w:hAnsi="Arial" w:cs="Arial"/>
          <w:b w:val="0"/>
        </w:rPr>
        <w:t>as revised by Addenda.</w:t>
      </w:r>
      <w:r w:rsidR="00C14976" w:rsidRPr="00B52A59">
        <w:rPr>
          <w:rFonts w:ascii="Arial" w:hAnsi="Arial" w:cs="Arial"/>
          <w:b w:val="0"/>
        </w:rPr>
        <w:t xml:space="preserve">  </w:t>
      </w:r>
    </w:p>
    <w:p w14:paraId="73C254ED" w14:textId="77777777" w:rsidR="00140624" w:rsidRPr="00B52A59" w:rsidRDefault="00140624" w:rsidP="00B54101">
      <w:pPr>
        <w:jc w:val="both"/>
        <w:rPr>
          <w:rFonts w:ascii="Arial" w:hAnsi="Arial" w:cs="Arial"/>
          <w:sz w:val="22"/>
          <w:szCs w:val="22"/>
        </w:rPr>
      </w:pPr>
    </w:p>
    <w:p w14:paraId="73C254EE" w14:textId="77777777" w:rsidR="00FC0607" w:rsidRPr="00B52A59" w:rsidRDefault="00C14976" w:rsidP="00BB795C">
      <w:pPr>
        <w:numPr>
          <w:ilvl w:val="0"/>
          <w:numId w:val="11"/>
        </w:numPr>
        <w:ind w:left="576"/>
        <w:jc w:val="both"/>
        <w:rPr>
          <w:rFonts w:ascii="Arial" w:hAnsi="Arial" w:cs="Arial"/>
          <w:sz w:val="22"/>
          <w:szCs w:val="22"/>
        </w:rPr>
      </w:pPr>
      <w:r w:rsidRPr="00B52A59">
        <w:rPr>
          <w:rFonts w:ascii="Arial" w:hAnsi="Arial" w:cs="Arial"/>
          <w:sz w:val="22"/>
          <w:szCs w:val="22"/>
        </w:rPr>
        <w:t xml:space="preserve">All pages </w:t>
      </w:r>
      <w:r w:rsidR="00F221FC" w:rsidRPr="00B52A59">
        <w:rPr>
          <w:rFonts w:ascii="Arial" w:hAnsi="Arial" w:cs="Arial"/>
          <w:sz w:val="22"/>
          <w:szCs w:val="22"/>
        </w:rPr>
        <w:t xml:space="preserve">are to </w:t>
      </w:r>
      <w:r w:rsidR="006C2BB3" w:rsidRPr="00B52A59">
        <w:rPr>
          <w:rFonts w:ascii="Arial" w:hAnsi="Arial" w:cs="Arial"/>
          <w:sz w:val="22"/>
          <w:szCs w:val="22"/>
        </w:rPr>
        <w:t xml:space="preserve">be </w:t>
      </w:r>
      <w:r w:rsidRPr="00B52A59">
        <w:rPr>
          <w:rFonts w:ascii="Arial" w:hAnsi="Arial" w:cs="Arial"/>
          <w:sz w:val="22"/>
          <w:szCs w:val="22"/>
        </w:rPr>
        <w:t>numbered sequentially</w:t>
      </w:r>
      <w:r w:rsidR="00F221FC" w:rsidRPr="00B52A59">
        <w:rPr>
          <w:rFonts w:ascii="Arial" w:hAnsi="Arial" w:cs="Arial"/>
          <w:sz w:val="22"/>
          <w:szCs w:val="22"/>
        </w:rPr>
        <w:t xml:space="preserve">, and </w:t>
      </w:r>
      <w:r w:rsidRPr="00B52A59">
        <w:rPr>
          <w:rFonts w:ascii="Arial" w:hAnsi="Arial" w:cs="Arial"/>
          <w:sz w:val="22"/>
          <w:szCs w:val="22"/>
        </w:rPr>
        <w:t xml:space="preserve">closely </w:t>
      </w:r>
      <w:r w:rsidR="00F221FC" w:rsidRPr="00B52A59">
        <w:rPr>
          <w:rFonts w:ascii="Arial" w:hAnsi="Arial" w:cs="Arial"/>
          <w:sz w:val="22"/>
          <w:szCs w:val="22"/>
        </w:rPr>
        <w:t>follow the requested formats</w:t>
      </w:r>
      <w:r w:rsidRPr="00B52A59">
        <w:rPr>
          <w:rFonts w:ascii="Arial" w:hAnsi="Arial" w:cs="Arial"/>
          <w:sz w:val="22"/>
          <w:szCs w:val="22"/>
        </w:rPr>
        <w:t>.</w:t>
      </w:r>
    </w:p>
    <w:p w14:paraId="73C254EF" w14:textId="77777777" w:rsidR="00C14976" w:rsidRPr="00B52A59" w:rsidRDefault="00C14976" w:rsidP="00B54101">
      <w:pPr>
        <w:pStyle w:val="ListParagraph"/>
        <w:ind w:left="576"/>
        <w:rPr>
          <w:rFonts w:ascii="Arial" w:hAnsi="Arial" w:cs="Arial"/>
          <w:sz w:val="22"/>
          <w:szCs w:val="22"/>
        </w:rPr>
      </w:pPr>
    </w:p>
    <w:p w14:paraId="7AC9610A" w14:textId="188E09EF" w:rsidR="00DF3B2F" w:rsidRDefault="00C14976" w:rsidP="00ED1965">
      <w:pPr>
        <w:numPr>
          <w:ilvl w:val="0"/>
          <w:numId w:val="11"/>
        </w:numPr>
        <w:ind w:left="576"/>
        <w:jc w:val="both"/>
        <w:rPr>
          <w:rFonts w:ascii="Arial" w:hAnsi="Arial" w:cs="Arial"/>
          <w:sz w:val="22"/>
          <w:szCs w:val="22"/>
        </w:rPr>
      </w:pPr>
      <w:r w:rsidRPr="00763F20">
        <w:rPr>
          <w:rFonts w:ascii="Arial" w:hAnsi="Arial" w:cs="Arial"/>
          <w:sz w:val="22"/>
          <w:szCs w:val="22"/>
        </w:rPr>
        <w:t>The</w:t>
      </w:r>
      <w:r w:rsidR="004E3F0B" w:rsidRPr="00763F20">
        <w:rPr>
          <w:rFonts w:ascii="Arial" w:hAnsi="Arial" w:cs="Arial"/>
          <w:sz w:val="22"/>
          <w:szCs w:val="22"/>
        </w:rPr>
        <w:t xml:space="preserve">re are no page limits specified for the responses to this RFP. </w:t>
      </w:r>
      <w:r w:rsidRPr="00763F20">
        <w:rPr>
          <w:rFonts w:ascii="Arial" w:hAnsi="Arial" w:cs="Arial"/>
          <w:sz w:val="22"/>
          <w:szCs w:val="22"/>
        </w:rPr>
        <w:t xml:space="preserve"> </w:t>
      </w:r>
    </w:p>
    <w:p w14:paraId="75273B0E" w14:textId="77777777" w:rsidR="003E5948" w:rsidRDefault="003E5948" w:rsidP="003E5948">
      <w:pPr>
        <w:pStyle w:val="ListParagraph"/>
        <w:rPr>
          <w:rFonts w:ascii="Arial" w:hAnsi="Arial" w:cs="Arial"/>
          <w:sz w:val="22"/>
          <w:szCs w:val="22"/>
        </w:rPr>
      </w:pPr>
    </w:p>
    <w:p w14:paraId="73C254F2" w14:textId="77777777" w:rsidR="004072E1" w:rsidRPr="00B52A59" w:rsidRDefault="004072E1" w:rsidP="00BB795C">
      <w:pPr>
        <w:numPr>
          <w:ilvl w:val="0"/>
          <w:numId w:val="11"/>
        </w:numPr>
        <w:ind w:left="576"/>
        <w:jc w:val="both"/>
        <w:rPr>
          <w:rFonts w:ascii="Arial" w:hAnsi="Arial" w:cs="Arial"/>
          <w:sz w:val="22"/>
          <w:szCs w:val="22"/>
        </w:rPr>
      </w:pPr>
      <w:r w:rsidRPr="00B52A59">
        <w:rPr>
          <w:rFonts w:ascii="Arial" w:hAnsi="Arial" w:cs="Arial"/>
          <w:sz w:val="22"/>
          <w:szCs w:val="22"/>
        </w:rPr>
        <w:t xml:space="preserve">The submitter has full responsibility to ensure the response arrives at the City within the deadline. A response delivered after the </w:t>
      </w:r>
      <w:r w:rsidR="00F221FC" w:rsidRPr="00B52A59">
        <w:rPr>
          <w:rFonts w:ascii="Arial" w:hAnsi="Arial" w:cs="Arial"/>
          <w:sz w:val="22"/>
          <w:szCs w:val="22"/>
        </w:rPr>
        <w:t xml:space="preserve">deadline </w:t>
      </w:r>
      <w:r w:rsidR="00FC0DAC" w:rsidRPr="00B52A59">
        <w:rPr>
          <w:rFonts w:ascii="Arial" w:hAnsi="Arial" w:cs="Arial"/>
          <w:sz w:val="22"/>
          <w:szCs w:val="22"/>
        </w:rPr>
        <w:t xml:space="preserve">may be rejected </w:t>
      </w:r>
      <w:r w:rsidRPr="00B52A59">
        <w:rPr>
          <w:rFonts w:ascii="Arial" w:hAnsi="Arial" w:cs="Arial"/>
          <w:sz w:val="22"/>
          <w:szCs w:val="22"/>
        </w:rPr>
        <w:t xml:space="preserve">unless waived as immaterial by the City given specific fact-based circumstances.  </w:t>
      </w:r>
    </w:p>
    <w:p w14:paraId="30D829C3" w14:textId="210B99CF" w:rsidR="0096330F" w:rsidRPr="00B12FBA" w:rsidRDefault="005F359A" w:rsidP="0096330F">
      <w:pPr>
        <w:pStyle w:val="Heading2"/>
        <w:keepLines/>
        <w:numPr>
          <w:ilvl w:val="1"/>
          <w:numId w:val="0"/>
        </w:numPr>
        <w:tabs>
          <w:tab w:val="left" w:pos="-1440"/>
          <w:tab w:val="left" w:pos="576"/>
          <w:tab w:val="left" w:pos="1080"/>
        </w:tabs>
        <w:ind w:left="216" w:hanging="216"/>
        <w:jc w:val="both"/>
        <w:rPr>
          <w:i w:val="0"/>
          <w:sz w:val="24"/>
          <w:szCs w:val="24"/>
        </w:rPr>
      </w:pPr>
      <w:r>
        <w:rPr>
          <w:i w:val="0"/>
          <w:sz w:val="24"/>
          <w:szCs w:val="24"/>
        </w:rPr>
        <w:t>7</w:t>
      </w:r>
      <w:r w:rsidR="0096330F" w:rsidRPr="00B12FBA">
        <w:rPr>
          <w:i w:val="0"/>
          <w:sz w:val="24"/>
          <w:szCs w:val="24"/>
        </w:rPr>
        <w:t>.</w:t>
      </w:r>
      <w:r>
        <w:rPr>
          <w:i w:val="0"/>
          <w:sz w:val="24"/>
          <w:szCs w:val="24"/>
        </w:rPr>
        <w:t>7</w:t>
      </w:r>
      <w:r w:rsidR="0096330F" w:rsidRPr="00B12FBA">
        <w:rPr>
          <w:i w:val="0"/>
          <w:sz w:val="24"/>
          <w:szCs w:val="24"/>
        </w:rPr>
        <w:t xml:space="preserve"> Electronic Submittal.</w:t>
      </w:r>
    </w:p>
    <w:p w14:paraId="73C25500" w14:textId="4FDF28C3" w:rsidR="004072E1" w:rsidRDefault="0096330F" w:rsidP="004072E1">
      <w:pPr>
        <w:pStyle w:val="NoSpacing"/>
        <w:rPr>
          <w:rFonts w:ascii="Arial" w:hAnsi="Arial" w:cs="Arial"/>
        </w:rPr>
      </w:pPr>
      <w:r>
        <w:rPr>
          <w:rFonts w:ascii="Arial" w:hAnsi="Arial" w:cs="Arial"/>
        </w:rPr>
        <w:t>The City allows and will accept an electronic submittal of the proposal.</w:t>
      </w:r>
    </w:p>
    <w:p w14:paraId="2BD3922E" w14:textId="508DF002" w:rsidR="0096330F" w:rsidRDefault="0096330F" w:rsidP="0096330F">
      <w:pPr>
        <w:pStyle w:val="NoSpacing"/>
        <w:numPr>
          <w:ilvl w:val="0"/>
          <w:numId w:val="33"/>
        </w:numPr>
        <w:rPr>
          <w:rFonts w:ascii="Arial" w:hAnsi="Arial" w:cs="Arial"/>
        </w:rPr>
      </w:pPr>
      <w:r>
        <w:rPr>
          <w:rFonts w:ascii="Arial" w:hAnsi="Arial" w:cs="Arial"/>
        </w:rPr>
        <w:lastRenderedPageBreak/>
        <w:t xml:space="preserve">To submit an electronic copy, proposers should email their proposal documents on or before the proposal due date and time as shown on Table 1 – Procurement Schedule or as otherwise amended to: </w:t>
      </w:r>
      <w:hyperlink r:id="rId15" w:history="1">
        <w:r w:rsidRPr="00290053">
          <w:rPr>
            <w:rStyle w:val="Hyperlink"/>
            <w:rFonts w:ascii="Arial" w:hAnsi="Arial" w:cs="Arial"/>
          </w:rPr>
          <w:t>nina.melencio@seattle.gov</w:t>
        </w:r>
      </w:hyperlink>
      <w:r>
        <w:rPr>
          <w:rFonts w:ascii="Arial" w:hAnsi="Arial" w:cs="Arial"/>
        </w:rPr>
        <w:t xml:space="preserve"> </w:t>
      </w:r>
    </w:p>
    <w:p w14:paraId="6840C823" w14:textId="77777777" w:rsidR="00DE57DF" w:rsidRDefault="00DE57DF" w:rsidP="00833717">
      <w:pPr>
        <w:pStyle w:val="NoSpacing"/>
        <w:ind w:left="1080"/>
        <w:rPr>
          <w:rFonts w:ascii="Arial" w:hAnsi="Arial" w:cs="Arial"/>
        </w:rPr>
      </w:pPr>
    </w:p>
    <w:p w14:paraId="6C9F9635" w14:textId="5CE283DA" w:rsidR="00833717" w:rsidRPr="00833717" w:rsidRDefault="00833717" w:rsidP="00833717">
      <w:pPr>
        <w:pStyle w:val="NoSpacing"/>
        <w:ind w:left="1080"/>
        <w:rPr>
          <w:rFonts w:ascii="Arial" w:hAnsi="Arial" w:cs="Arial"/>
          <w:b/>
          <w:bCs/>
          <w:u w:val="single"/>
        </w:rPr>
      </w:pPr>
      <w:r w:rsidRPr="00833717">
        <w:rPr>
          <w:rFonts w:ascii="Arial" w:hAnsi="Arial" w:cs="Arial"/>
          <w:b/>
          <w:bCs/>
          <w:u w:val="single"/>
        </w:rPr>
        <w:t>Note:  Do not e-mail your proposal to any other e-mail address.</w:t>
      </w:r>
    </w:p>
    <w:p w14:paraId="23ED9F89" w14:textId="77777777" w:rsidR="00833717" w:rsidRDefault="00833717" w:rsidP="00833717">
      <w:pPr>
        <w:pStyle w:val="NoSpacing"/>
        <w:ind w:left="1080"/>
        <w:rPr>
          <w:rFonts w:ascii="Arial" w:hAnsi="Arial" w:cs="Arial"/>
        </w:rPr>
      </w:pPr>
    </w:p>
    <w:p w14:paraId="7BF3BC5B" w14:textId="70EC64E5" w:rsidR="0096330F" w:rsidRDefault="00AA4543" w:rsidP="0096330F">
      <w:pPr>
        <w:pStyle w:val="NoSpacing"/>
        <w:numPr>
          <w:ilvl w:val="0"/>
          <w:numId w:val="33"/>
        </w:numPr>
        <w:rPr>
          <w:rFonts w:ascii="Arial" w:hAnsi="Arial" w:cs="Arial"/>
        </w:rPr>
      </w:pPr>
      <w:r>
        <w:rPr>
          <w:rFonts w:ascii="Arial" w:hAnsi="Arial" w:cs="Arial"/>
        </w:rPr>
        <w:t>Title the e-mail with the RFP Title, number, and company name so that it will not be lost in an e-mail stream.</w:t>
      </w:r>
    </w:p>
    <w:p w14:paraId="4A4B61AF" w14:textId="14E5ED98" w:rsidR="00AA4543" w:rsidRDefault="00AA4543" w:rsidP="0096330F">
      <w:pPr>
        <w:pStyle w:val="NoSpacing"/>
        <w:numPr>
          <w:ilvl w:val="0"/>
          <w:numId w:val="33"/>
        </w:numPr>
        <w:rPr>
          <w:rFonts w:ascii="Arial" w:hAnsi="Arial" w:cs="Arial"/>
        </w:rPr>
      </w:pPr>
      <w:r>
        <w:rPr>
          <w:rFonts w:ascii="Arial" w:hAnsi="Arial" w:cs="Arial"/>
        </w:rPr>
        <w:t>Any risks associated with the electronic transmission of the bid submittal are borne by the Proposer.</w:t>
      </w:r>
    </w:p>
    <w:p w14:paraId="36002CD6" w14:textId="33D6010C" w:rsidR="00AA4543" w:rsidRDefault="00AA4543" w:rsidP="0096330F">
      <w:pPr>
        <w:pStyle w:val="NoSpacing"/>
        <w:numPr>
          <w:ilvl w:val="0"/>
          <w:numId w:val="33"/>
        </w:numPr>
        <w:rPr>
          <w:rFonts w:ascii="Arial" w:hAnsi="Arial" w:cs="Arial"/>
        </w:rPr>
      </w:pPr>
      <w:r>
        <w:rPr>
          <w:rFonts w:ascii="Arial" w:hAnsi="Arial" w:cs="Arial"/>
        </w:rPr>
        <w:t xml:space="preserve">The City e-mail system will </w:t>
      </w:r>
      <w:r w:rsidR="00844F03">
        <w:rPr>
          <w:rFonts w:ascii="Arial" w:hAnsi="Arial" w:cs="Arial"/>
        </w:rPr>
        <w:t>typically allow documents up to</w:t>
      </w:r>
      <w:r>
        <w:rPr>
          <w:rFonts w:ascii="Arial" w:hAnsi="Arial" w:cs="Arial"/>
        </w:rPr>
        <w:t xml:space="preserve"> 2</w:t>
      </w:r>
      <w:r w:rsidR="00844F03">
        <w:rPr>
          <w:rFonts w:ascii="Arial" w:hAnsi="Arial" w:cs="Arial"/>
        </w:rPr>
        <w:t>0</w:t>
      </w:r>
      <w:r>
        <w:rPr>
          <w:rFonts w:ascii="Arial" w:hAnsi="Arial" w:cs="Arial"/>
        </w:rPr>
        <w:t xml:space="preserve"> Megabytes.</w:t>
      </w:r>
    </w:p>
    <w:p w14:paraId="42B5BED0" w14:textId="36143C64" w:rsidR="00AA4543" w:rsidRPr="00B52A59" w:rsidRDefault="00AA4543" w:rsidP="0096330F">
      <w:pPr>
        <w:pStyle w:val="NoSpacing"/>
        <w:numPr>
          <w:ilvl w:val="0"/>
          <w:numId w:val="33"/>
        </w:numPr>
        <w:rPr>
          <w:rFonts w:ascii="Arial" w:hAnsi="Arial" w:cs="Arial"/>
        </w:rPr>
      </w:pPr>
      <w:r>
        <w:rPr>
          <w:rFonts w:ascii="Arial" w:hAnsi="Arial" w:cs="Arial"/>
        </w:rPr>
        <w:t xml:space="preserve">The City will send a confirming e-mail in reply.  However, a proposer may also email Nina Melencio at </w:t>
      </w:r>
      <w:hyperlink r:id="rId16" w:history="1">
        <w:r w:rsidRPr="00290053">
          <w:rPr>
            <w:rStyle w:val="Hyperlink"/>
            <w:rFonts w:ascii="Arial" w:hAnsi="Arial" w:cs="Arial"/>
          </w:rPr>
          <w:t>nina.melencio@seattle.gov</w:t>
        </w:r>
      </w:hyperlink>
      <w:r>
        <w:rPr>
          <w:rFonts w:ascii="Arial" w:hAnsi="Arial" w:cs="Arial"/>
        </w:rPr>
        <w:t xml:space="preserve"> to confirm that their proposal has been received by the City.</w:t>
      </w:r>
    </w:p>
    <w:p w14:paraId="0124422E" w14:textId="77777777" w:rsidR="00AA4543" w:rsidRDefault="00AA4543" w:rsidP="00EF1E37">
      <w:pPr>
        <w:jc w:val="both"/>
        <w:rPr>
          <w:rFonts w:ascii="Arial" w:hAnsi="Arial" w:cs="Arial"/>
          <w:b/>
        </w:rPr>
      </w:pPr>
    </w:p>
    <w:p w14:paraId="723EDE64" w14:textId="4E5FFDDF" w:rsidR="008F15B2" w:rsidRPr="00B52A59" w:rsidRDefault="008F15B2" w:rsidP="008F15B2">
      <w:pPr>
        <w:jc w:val="both"/>
        <w:rPr>
          <w:rFonts w:ascii="Arial" w:hAnsi="Arial" w:cs="Arial"/>
          <w:b/>
          <w:color w:val="31849B"/>
          <w:sz w:val="22"/>
          <w:szCs w:val="22"/>
        </w:rPr>
      </w:pPr>
      <w:r>
        <w:rPr>
          <w:rFonts w:ascii="Arial" w:hAnsi="Arial" w:cs="Arial"/>
          <w:b/>
        </w:rPr>
        <w:t>7</w:t>
      </w:r>
      <w:r w:rsidRPr="00AA4543">
        <w:rPr>
          <w:rFonts w:ascii="Arial" w:hAnsi="Arial" w:cs="Arial"/>
          <w:b/>
        </w:rPr>
        <w:t>.</w:t>
      </w:r>
      <w:r>
        <w:rPr>
          <w:rFonts w:ascii="Arial" w:hAnsi="Arial" w:cs="Arial"/>
          <w:b/>
        </w:rPr>
        <w:t>8</w:t>
      </w:r>
      <w:r w:rsidRPr="00AA4543">
        <w:rPr>
          <w:rFonts w:ascii="Arial" w:hAnsi="Arial" w:cs="Arial"/>
          <w:b/>
        </w:rPr>
        <w:t xml:space="preserve"> Proposer Responsibility to Provide Full Response</w:t>
      </w:r>
      <w:r w:rsidRPr="00B52A59">
        <w:rPr>
          <w:rFonts w:ascii="Arial" w:hAnsi="Arial" w:cs="Arial"/>
          <w:b/>
          <w:color w:val="31849B"/>
          <w:sz w:val="22"/>
          <w:szCs w:val="22"/>
        </w:rPr>
        <w:t xml:space="preserve">. </w:t>
      </w:r>
    </w:p>
    <w:p w14:paraId="18C0719E" w14:textId="77777777" w:rsidR="0094100C" w:rsidRPr="0094100C" w:rsidRDefault="0094100C" w:rsidP="0094100C">
      <w:pPr>
        <w:jc w:val="both"/>
        <w:rPr>
          <w:rFonts w:ascii="Arial" w:hAnsi="Arial" w:cs="Arial"/>
          <w:sz w:val="22"/>
          <w:szCs w:val="22"/>
        </w:rPr>
      </w:pPr>
      <w:r w:rsidRPr="0094100C">
        <w:rPr>
          <w:rFonts w:ascii="Arial" w:hAnsi="Arial" w:cs="Arial"/>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6859B9E2" w14:textId="77777777" w:rsidR="008F15B2" w:rsidRDefault="008F15B2" w:rsidP="00EF1E37">
      <w:pPr>
        <w:jc w:val="both"/>
        <w:rPr>
          <w:rFonts w:ascii="Arial" w:hAnsi="Arial" w:cs="Arial"/>
          <w:b/>
        </w:rPr>
      </w:pPr>
    </w:p>
    <w:p w14:paraId="0B7C40B5" w14:textId="3E0CE926" w:rsidR="0094100C" w:rsidRPr="0094100C" w:rsidRDefault="0094100C" w:rsidP="0094100C">
      <w:pPr>
        <w:jc w:val="both"/>
        <w:rPr>
          <w:rFonts w:ascii="Arial" w:hAnsi="Arial" w:cs="Arial"/>
          <w:b/>
        </w:rPr>
      </w:pPr>
      <w:r>
        <w:rPr>
          <w:rFonts w:ascii="Arial" w:hAnsi="Arial" w:cs="Arial"/>
          <w:b/>
        </w:rPr>
        <w:t>7.9</w:t>
      </w:r>
      <w:r w:rsidRPr="0094100C">
        <w:rPr>
          <w:rFonts w:ascii="Arial" w:hAnsi="Arial" w:cs="Arial"/>
          <w:b/>
        </w:rPr>
        <w:t xml:space="preserve"> Prohibited Contacts.</w:t>
      </w:r>
    </w:p>
    <w:p w14:paraId="38CB2630" w14:textId="77777777" w:rsidR="0094100C" w:rsidRPr="0094100C" w:rsidRDefault="0094100C" w:rsidP="0094100C">
      <w:pPr>
        <w:jc w:val="both"/>
        <w:rPr>
          <w:rFonts w:ascii="Arial" w:hAnsi="Arial" w:cs="Arial"/>
          <w:bCs/>
          <w:sz w:val="22"/>
          <w:szCs w:val="22"/>
        </w:rPr>
      </w:pPr>
      <w:r w:rsidRPr="0094100C">
        <w:rPr>
          <w:rFonts w:ascii="Arial" w:hAnsi="Arial" w:cs="Arial"/>
          <w:bCs/>
          <w:sz w:val="22"/>
          <w:szCs w:val="22"/>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090BA770" w14:textId="77777777" w:rsidR="0094100C" w:rsidRDefault="0094100C" w:rsidP="00EF1E37">
      <w:pPr>
        <w:jc w:val="both"/>
        <w:rPr>
          <w:rFonts w:ascii="Arial" w:hAnsi="Arial" w:cs="Arial"/>
          <w:b/>
        </w:rPr>
      </w:pPr>
    </w:p>
    <w:p w14:paraId="6D6A8654" w14:textId="15B087F4" w:rsidR="00C6493C" w:rsidRPr="0094100C" w:rsidRDefault="00C6493C" w:rsidP="00C6493C">
      <w:pPr>
        <w:jc w:val="both"/>
        <w:rPr>
          <w:rFonts w:ascii="Arial" w:hAnsi="Arial" w:cs="Arial"/>
          <w:b/>
        </w:rPr>
      </w:pPr>
      <w:r>
        <w:rPr>
          <w:rFonts w:ascii="Arial" w:hAnsi="Arial" w:cs="Arial"/>
          <w:b/>
        </w:rPr>
        <w:t>7.10</w:t>
      </w:r>
      <w:r w:rsidRPr="0094100C">
        <w:rPr>
          <w:rFonts w:ascii="Arial" w:hAnsi="Arial" w:cs="Arial"/>
          <w:b/>
        </w:rPr>
        <w:t xml:space="preserve"> </w:t>
      </w:r>
      <w:r>
        <w:rPr>
          <w:rFonts w:ascii="Arial" w:hAnsi="Arial" w:cs="Arial"/>
          <w:b/>
        </w:rPr>
        <w:t>License and Business Tax Requirements</w:t>
      </w:r>
      <w:r w:rsidRPr="0094100C">
        <w:rPr>
          <w:rFonts w:ascii="Arial" w:hAnsi="Arial" w:cs="Arial"/>
          <w:b/>
        </w:rPr>
        <w:t>.</w:t>
      </w:r>
    </w:p>
    <w:p w14:paraId="48145BFB" w14:textId="6D9F8852" w:rsidR="00C6493C" w:rsidRDefault="00C6493C" w:rsidP="00C6493C">
      <w:pPr>
        <w:pStyle w:val="BodyText"/>
        <w:spacing w:after="0"/>
        <w:rPr>
          <w:rFonts w:ascii="Arial" w:hAnsi="Arial" w:cs="Arial"/>
          <w:sz w:val="22"/>
          <w:szCs w:val="22"/>
        </w:rPr>
      </w:pPr>
      <w:r w:rsidRPr="003F55CB">
        <w:rPr>
          <w:rFonts w:ascii="Arial" w:hAnsi="Arial" w:cs="Arial"/>
          <w:sz w:val="22"/>
          <w:szCs w:val="22"/>
        </w:rPr>
        <w:t xml:space="preserve">The Consultant must meet all applicable licensing requirements immediately after contract award or the City may reject the Consultant. Companies must license, report, and pay revenue taxes for the Washington State business License (UBI#) and Seattle Business License, if required by law.  Carefully consider those costs before submitting an offer, as the City will not separately pay or reimburse such costs.  </w:t>
      </w:r>
    </w:p>
    <w:p w14:paraId="501976BD" w14:textId="77777777" w:rsidR="00C6493C" w:rsidRPr="003F55CB" w:rsidRDefault="00C6493C" w:rsidP="00C6493C">
      <w:pPr>
        <w:pStyle w:val="BodyText"/>
        <w:spacing w:after="0"/>
        <w:rPr>
          <w:rFonts w:ascii="Arial" w:hAnsi="Arial" w:cs="Arial"/>
          <w:sz w:val="22"/>
          <w:szCs w:val="22"/>
        </w:rPr>
      </w:pPr>
    </w:p>
    <w:p w14:paraId="7BED003B" w14:textId="3D288DE7" w:rsidR="00C6493C" w:rsidRPr="003F55CB" w:rsidRDefault="00C6493C" w:rsidP="00C6493C">
      <w:pPr>
        <w:pStyle w:val="BodyText"/>
        <w:spacing w:after="0"/>
        <w:rPr>
          <w:rFonts w:ascii="Arial" w:hAnsi="Arial" w:cs="Arial"/>
        </w:rPr>
      </w:pPr>
      <w:r w:rsidRPr="00C6493C">
        <w:rPr>
          <w:rFonts w:ascii="Arial" w:hAnsi="Arial" w:cs="Arial"/>
          <w:b/>
          <w:sz w:val="22"/>
          <w:szCs w:val="22"/>
        </w:rPr>
        <w:t>Seattle Business Licensing and associated taxes</w:t>
      </w:r>
      <w:r w:rsidRPr="003F55CB">
        <w:rPr>
          <w:rFonts w:ascii="Arial" w:hAnsi="Arial" w:cs="Arial"/>
          <w:b/>
        </w:rPr>
        <w:t>.</w:t>
      </w:r>
    </w:p>
    <w:p w14:paraId="4E2ED3E4"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If you have a “physical nexus” in the city, you must obtain a Seattle Business license and pay all taxes due before the Contract can be signed.  </w:t>
      </w:r>
    </w:p>
    <w:p w14:paraId="7583A06D"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A “physical nexus” means you have physical presence, such as: a building/facility/employee(s) in Seattle, you make sales trips into Seattle, your own company drives into Seattle for product deliveries, and/or you conduct service work in Seattle (repair, installation, service, maintenance work, on-site consulting, etc.). </w:t>
      </w:r>
    </w:p>
    <w:p w14:paraId="55AE6431"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We provide a Consultant Questionnaire Form in our submittal package items later in this RFP/RFQ, and it will ask you to specify if you have “physical nexus</w:t>
      </w:r>
      <w:r>
        <w:rPr>
          <w:rFonts w:ascii="Arial" w:hAnsi="Arial" w:cs="Arial"/>
          <w:sz w:val="22"/>
          <w:szCs w:val="22"/>
        </w:rPr>
        <w:t>.</w:t>
      </w:r>
      <w:r w:rsidRPr="003F55CB">
        <w:rPr>
          <w:rFonts w:ascii="Arial" w:hAnsi="Arial" w:cs="Arial"/>
          <w:sz w:val="22"/>
          <w:szCs w:val="22"/>
        </w:rPr>
        <w:t>”</w:t>
      </w:r>
    </w:p>
    <w:p w14:paraId="1E46898A"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All costs for any licenses, permits</w:t>
      </w:r>
      <w:r>
        <w:rPr>
          <w:rFonts w:ascii="Arial" w:hAnsi="Arial" w:cs="Arial"/>
          <w:sz w:val="22"/>
          <w:szCs w:val="22"/>
        </w:rPr>
        <w:t>,</w:t>
      </w:r>
      <w:r w:rsidRPr="003F55CB">
        <w:rPr>
          <w:rFonts w:ascii="Arial" w:hAnsi="Arial" w:cs="Arial"/>
          <w:sz w:val="22"/>
          <w:szCs w:val="22"/>
        </w:rPr>
        <w:t xml:space="preserve"> and Seattle Business License taxes owed shall be borne by the Consultant and not charged separately to the City.  </w:t>
      </w:r>
    </w:p>
    <w:p w14:paraId="13172F87"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lastRenderedPageBreak/>
        <w:t xml:space="preserve">The apparent successful Consultant(s) must immediately obtain the license and ensure all City taxes are current, unless exempted by City Code due to reasons such as no physical nexus. Failure to do so will cause rejection of the submittal.  </w:t>
      </w:r>
    </w:p>
    <w:p w14:paraId="7B8710F3" w14:textId="77777777" w:rsidR="00C6493C" w:rsidRPr="003F55CB" w:rsidRDefault="00C6493C" w:rsidP="00C6493C">
      <w:pPr>
        <w:pStyle w:val="BodyText"/>
        <w:numPr>
          <w:ilvl w:val="0"/>
          <w:numId w:val="12"/>
        </w:numPr>
        <w:rPr>
          <w:rFonts w:ascii="Arial" w:hAnsi="Arial" w:cs="Arial"/>
          <w:sz w:val="22"/>
          <w:szCs w:val="22"/>
          <w:u w:val="single"/>
        </w:rPr>
      </w:pPr>
      <w:r w:rsidRPr="003F55CB">
        <w:rPr>
          <w:rFonts w:ascii="Arial" w:hAnsi="Arial" w:cs="Arial"/>
          <w:sz w:val="22"/>
          <w:szCs w:val="22"/>
        </w:rPr>
        <w:t xml:space="preserve">The City of Seattle Application for a Business License and additional licensing information can be found this page here: </w:t>
      </w:r>
      <w:hyperlink r:id="rId17" w:history="1">
        <w:r w:rsidRPr="003F55CB">
          <w:rPr>
            <w:rStyle w:val="Hyperlink"/>
            <w:rFonts w:ascii="Arial" w:hAnsi="Arial" w:cs="Arial"/>
            <w:sz w:val="22"/>
            <w:szCs w:val="22"/>
          </w:rPr>
          <w:t>http://www.seattle.gov/licenses/get-a-business-license</w:t>
        </w:r>
      </w:hyperlink>
    </w:p>
    <w:p w14:paraId="07A2425A"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You can find Business License Application help here: </w:t>
      </w:r>
      <w:hyperlink r:id="rId18" w:history="1">
        <w:r w:rsidRPr="003F55CB">
          <w:rPr>
            <w:rStyle w:val="Hyperlink"/>
            <w:rFonts w:ascii="Arial" w:hAnsi="Arial" w:cs="Arial"/>
            <w:sz w:val="22"/>
            <w:szCs w:val="22"/>
          </w:rPr>
          <w:t>http:/www.seattle.gov/licenses/get-a-business-license/license-application-help</w:t>
        </w:r>
      </w:hyperlink>
    </w:p>
    <w:p w14:paraId="76D824C6"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You can pay your license and taxes on-line using a credit card  </w:t>
      </w:r>
      <w:hyperlink r:id="rId19" w:history="1">
        <w:r w:rsidRPr="003F55CB">
          <w:rPr>
            <w:rStyle w:val="Hyperlink"/>
            <w:rFonts w:ascii="Arial" w:hAnsi="Arial" w:cs="Arial"/>
            <w:sz w:val="22"/>
            <w:szCs w:val="22"/>
          </w:rPr>
          <w:t>www.seattle.gov/self/</w:t>
        </w:r>
      </w:hyperlink>
    </w:p>
    <w:p w14:paraId="5D07B4F7"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For Questions and Assistance, call the Revenue and Consumer Protection (RCP) office which issues business licenses and enforces licensing requirements.  The general e-mail is </w:t>
      </w:r>
      <w:hyperlink r:id="rId20" w:history="1">
        <w:r w:rsidRPr="003F55CB">
          <w:rPr>
            <w:rStyle w:val="Hyperlink"/>
            <w:rFonts w:ascii="Arial" w:hAnsi="Arial" w:cs="Arial"/>
            <w:sz w:val="22"/>
            <w:szCs w:val="22"/>
          </w:rPr>
          <w:t>rca@seattle.gov</w:t>
        </w:r>
      </w:hyperlink>
      <w:r w:rsidRPr="003F55CB">
        <w:rPr>
          <w:rFonts w:ascii="Arial" w:hAnsi="Arial" w:cs="Arial"/>
          <w:sz w:val="22"/>
          <w:szCs w:val="22"/>
        </w:rPr>
        <w:t xml:space="preserve">.  The main phone is 206-684-8484.  </w:t>
      </w:r>
    </w:p>
    <w:p w14:paraId="0BB65D72"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The licensing website is </w:t>
      </w:r>
      <w:hyperlink r:id="rId21" w:history="1">
        <w:r w:rsidRPr="003F55CB">
          <w:rPr>
            <w:rStyle w:val="Hyperlink"/>
            <w:rFonts w:ascii="Arial" w:hAnsi="Arial" w:cs="Arial"/>
            <w:sz w:val="22"/>
            <w:szCs w:val="22"/>
          </w:rPr>
          <w:t>http://www.seattle.gov/licenses</w:t>
        </w:r>
      </w:hyperlink>
    </w:p>
    <w:p w14:paraId="6E2B9F99" w14:textId="77777777" w:rsidR="00C6493C" w:rsidRPr="003F55CB" w:rsidRDefault="00C6493C" w:rsidP="00C6493C">
      <w:pPr>
        <w:pStyle w:val="BodyText"/>
        <w:numPr>
          <w:ilvl w:val="0"/>
          <w:numId w:val="12"/>
        </w:numPr>
        <w:rPr>
          <w:rFonts w:ascii="Arial" w:hAnsi="Arial" w:cs="Arial"/>
          <w:sz w:val="22"/>
          <w:szCs w:val="22"/>
        </w:rPr>
      </w:pPr>
      <w:r w:rsidRPr="003F55CB">
        <w:rPr>
          <w:rFonts w:ascii="Arial" w:hAnsi="Arial" w:cs="Arial"/>
          <w:sz w:val="22"/>
          <w:szCs w:val="22"/>
        </w:rPr>
        <w:t xml:space="preserve">If a business has extraordinary balances due on their account that would cause undue hardship to the business, the business can contact the License and Tax Administration office at </w:t>
      </w:r>
      <w:hyperlink r:id="rId22" w:history="1">
        <w:r w:rsidRPr="003F55CB">
          <w:rPr>
            <w:rStyle w:val="Hyperlink"/>
            <w:rFonts w:ascii="Arial" w:hAnsi="Arial" w:cs="Arial"/>
            <w:sz w:val="22"/>
            <w:szCs w:val="22"/>
          </w:rPr>
          <w:t>tax@seattle.gov</w:t>
        </w:r>
      </w:hyperlink>
      <w:r w:rsidRPr="003F55CB">
        <w:rPr>
          <w:rFonts w:ascii="Arial" w:hAnsi="Arial" w:cs="Arial"/>
          <w:sz w:val="22"/>
          <w:szCs w:val="22"/>
        </w:rPr>
        <w:t xml:space="preserve"> to request additional assistance. </w:t>
      </w:r>
    </w:p>
    <w:p w14:paraId="1A96B1D6" w14:textId="77777777" w:rsidR="00C6493C" w:rsidRPr="003F55CB" w:rsidRDefault="00C6493C" w:rsidP="00C6493C">
      <w:pPr>
        <w:pStyle w:val="BodyText"/>
        <w:numPr>
          <w:ilvl w:val="0"/>
          <w:numId w:val="12"/>
        </w:numPr>
        <w:spacing w:after="0"/>
        <w:rPr>
          <w:rFonts w:ascii="Arial" w:hAnsi="Arial" w:cs="Arial"/>
          <w:b/>
          <w:sz w:val="22"/>
          <w:szCs w:val="22"/>
        </w:rPr>
      </w:pPr>
      <w:r w:rsidRPr="003F55CB">
        <w:rPr>
          <w:rFonts w:ascii="Arial" w:hAnsi="Arial" w:cs="Arial"/>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22311EF5" w14:textId="77777777" w:rsidR="00C6493C" w:rsidRDefault="00C6493C" w:rsidP="00C6493C">
      <w:pPr>
        <w:pStyle w:val="BodyText"/>
        <w:spacing w:after="0"/>
        <w:rPr>
          <w:rFonts w:ascii="Arial" w:hAnsi="Arial" w:cs="Arial"/>
          <w:sz w:val="22"/>
          <w:szCs w:val="22"/>
        </w:rPr>
      </w:pPr>
    </w:p>
    <w:p w14:paraId="517D6A08" w14:textId="4D9ED806" w:rsidR="00C6493C" w:rsidRDefault="00C6493C" w:rsidP="00C6493C">
      <w:pPr>
        <w:pStyle w:val="BodyText"/>
        <w:spacing w:after="0"/>
        <w:rPr>
          <w:rFonts w:ascii="Arial" w:hAnsi="Arial" w:cs="Arial"/>
          <w:b/>
          <w:sz w:val="22"/>
          <w:szCs w:val="22"/>
        </w:rPr>
      </w:pPr>
      <w:r>
        <w:rPr>
          <w:rFonts w:ascii="Arial" w:hAnsi="Arial" w:cs="Arial"/>
          <w:b/>
        </w:rPr>
        <w:t>7.11</w:t>
      </w:r>
      <w:r w:rsidRPr="00F30384">
        <w:rPr>
          <w:rFonts w:ascii="Arial" w:hAnsi="Arial" w:cs="Arial"/>
          <w:b/>
        </w:rPr>
        <w:t xml:space="preserve"> </w:t>
      </w:r>
      <w:r w:rsidRPr="003F55CB">
        <w:rPr>
          <w:rFonts w:ascii="Arial" w:hAnsi="Arial" w:cs="Arial"/>
          <w:b/>
        </w:rPr>
        <w:t>State Business Licensing</w:t>
      </w:r>
      <w:r w:rsidRPr="003F55CB">
        <w:rPr>
          <w:rFonts w:ascii="Arial" w:hAnsi="Arial" w:cs="Arial"/>
          <w:b/>
          <w:sz w:val="22"/>
          <w:szCs w:val="22"/>
        </w:rPr>
        <w:t xml:space="preserve">. </w:t>
      </w:r>
    </w:p>
    <w:p w14:paraId="53598441" w14:textId="77777777" w:rsidR="00C6493C" w:rsidRPr="003F55CB" w:rsidRDefault="00C6493C" w:rsidP="00C6493C">
      <w:pPr>
        <w:pStyle w:val="BodyText"/>
        <w:spacing w:after="0"/>
        <w:rPr>
          <w:rFonts w:ascii="Arial" w:hAnsi="Arial" w:cs="Arial"/>
          <w:sz w:val="22"/>
          <w:szCs w:val="22"/>
        </w:rPr>
      </w:pPr>
      <w:r w:rsidRPr="003F55CB">
        <w:rPr>
          <w:rFonts w:ascii="Arial" w:hAnsi="Arial" w:cs="Arial"/>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sometimes, the State waives licensing because the company has no physical presence in the State), then submit proof of that exemption to the City.  All costs for any licenses, permits and associated tax payments due to the State because of licensing shall be borne by the Consultant and not charged separately to the City.  Instructions and applications are at </w:t>
      </w:r>
      <w:hyperlink r:id="rId23" w:history="1">
        <w:r w:rsidRPr="003F55CB">
          <w:rPr>
            <w:rStyle w:val="Hyperlink"/>
            <w:rFonts w:ascii="Arial" w:hAnsi="Arial" w:cs="Arial"/>
            <w:sz w:val="22"/>
            <w:szCs w:val="22"/>
          </w:rPr>
          <w:t>http://bls.dor.wa.gov/file.aspx</w:t>
        </w:r>
      </w:hyperlink>
      <w:r w:rsidRPr="003F55CB">
        <w:rPr>
          <w:rFonts w:ascii="Arial" w:hAnsi="Arial" w:cs="Arial"/>
          <w:sz w:val="22"/>
          <w:szCs w:val="22"/>
        </w:rPr>
        <w:t xml:space="preserve">  and the State of Washington Department of Revenue is available at 1-800-647-7706.</w:t>
      </w:r>
    </w:p>
    <w:p w14:paraId="2C33992A" w14:textId="77777777" w:rsidR="00C6493C" w:rsidRDefault="00C6493C" w:rsidP="00C6493C">
      <w:pPr>
        <w:pStyle w:val="BodyText"/>
        <w:spacing w:after="0"/>
        <w:rPr>
          <w:rFonts w:ascii="Arial" w:hAnsi="Arial" w:cs="Arial"/>
          <w:b/>
          <w:bCs/>
        </w:rPr>
      </w:pPr>
    </w:p>
    <w:p w14:paraId="31EC8562" w14:textId="77777777" w:rsidR="000A404C" w:rsidRPr="00A33706" w:rsidRDefault="000A404C" w:rsidP="000A404C">
      <w:pPr>
        <w:jc w:val="both"/>
        <w:rPr>
          <w:rFonts w:ascii="Arial" w:hAnsi="Arial" w:cs="Arial"/>
          <w:b/>
        </w:rPr>
      </w:pPr>
      <w:r>
        <w:rPr>
          <w:rFonts w:ascii="Arial" w:hAnsi="Arial" w:cs="Arial"/>
          <w:b/>
        </w:rPr>
        <w:t>7</w:t>
      </w:r>
      <w:r w:rsidRPr="00A33706">
        <w:rPr>
          <w:rFonts w:ascii="Arial" w:hAnsi="Arial" w:cs="Arial"/>
          <w:b/>
        </w:rPr>
        <w:t>.</w:t>
      </w:r>
      <w:r>
        <w:rPr>
          <w:rFonts w:ascii="Arial" w:hAnsi="Arial" w:cs="Arial"/>
          <w:b/>
        </w:rPr>
        <w:t>12</w:t>
      </w:r>
      <w:r w:rsidRPr="00A33706">
        <w:rPr>
          <w:rFonts w:ascii="Arial" w:hAnsi="Arial" w:cs="Arial"/>
          <w:b/>
        </w:rPr>
        <w:t xml:space="preserve"> </w:t>
      </w:r>
      <w:r>
        <w:rPr>
          <w:rFonts w:ascii="Arial" w:hAnsi="Arial" w:cs="Arial"/>
          <w:b/>
        </w:rPr>
        <w:t>Federal Excise Tax.</w:t>
      </w:r>
    </w:p>
    <w:p w14:paraId="59C5CFE0" w14:textId="77777777" w:rsidR="000A404C" w:rsidRPr="00A33706" w:rsidRDefault="000A404C" w:rsidP="000A404C">
      <w:pPr>
        <w:jc w:val="both"/>
        <w:rPr>
          <w:rFonts w:ascii="Arial" w:hAnsi="Arial" w:cs="Arial"/>
          <w:sz w:val="22"/>
          <w:szCs w:val="22"/>
        </w:rPr>
      </w:pPr>
      <w:r w:rsidRPr="00A33706">
        <w:rPr>
          <w:rFonts w:ascii="Arial" w:hAnsi="Arial" w:cs="Arial"/>
          <w:sz w:val="22"/>
          <w:szCs w:val="22"/>
        </w:rPr>
        <w:t xml:space="preserve">The City </w:t>
      </w:r>
      <w:r>
        <w:rPr>
          <w:rFonts w:ascii="Arial" w:hAnsi="Arial" w:cs="Arial"/>
          <w:sz w:val="22"/>
          <w:szCs w:val="22"/>
        </w:rPr>
        <w:t>is exempt from Federal Excise Tax, Washington state tax, use tax if any, and local sales tax will be added onto the resultant Contract cost, although will not be used in evaluation of costs.</w:t>
      </w:r>
    </w:p>
    <w:p w14:paraId="14C4A4F6" w14:textId="77777777" w:rsidR="000A404C" w:rsidRDefault="000A404C" w:rsidP="000A404C">
      <w:pPr>
        <w:jc w:val="both"/>
        <w:rPr>
          <w:rFonts w:ascii="Arial" w:hAnsi="Arial" w:cs="Arial"/>
          <w:sz w:val="22"/>
          <w:szCs w:val="22"/>
        </w:rPr>
      </w:pPr>
    </w:p>
    <w:p w14:paraId="2FCD9B38" w14:textId="2D7EF38A" w:rsidR="000A404C" w:rsidRPr="00B52A59" w:rsidRDefault="000A404C" w:rsidP="000A404C">
      <w:pPr>
        <w:pStyle w:val="BodyText"/>
        <w:spacing w:after="0"/>
        <w:rPr>
          <w:rFonts w:ascii="Arial" w:hAnsi="Arial" w:cs="Arial"/>
          <w:sz w:val="22"/>
          <w:szCs w:val="22"/>
        </w:rPr>
      </w:pPr>
      <w:r>
        <w:rPr>
          <w:rFonts w:ascii="Arial" w:hAnsi="Arial" w:cs="Arial"/>
          <w:b/>
        </w:rPr>
        <w:t>7.13</w:t>
      </w:r>
      <w:r w:rsidRPr="0026641B">
        <w:rPr>
          <w:rFonts w:ascii="Arial" w:hAnsi="Arial" w:cs="Arial"/>
          <w:b/>
        </w:rPr>
        <w:t xml:space="preserve"> No Guaranteed Utilization</w:t>
      </w:r>
      <w:r w:rsidRPr="00B52A59">
        <w:rPr>
          <w:rFonts w:ascii="Arial" w:hAnsi="Arial" w:cs="Arial"/>
          <w:b/>
          <w:color w:val="31849B"/>
          <w:sz w:val="22"/>
          <w:szCs w:val="22"/>
        </w:rPr>
        <w:t>.</w:t>
      </w:r>
      <w:r w:rsidRPr="00B52A59">
        <w:rPr>
          <w:rFonts w:ascii="Arial" w:hAnsi="Arial" w:cs="Arial"/>
          <w:sz w:val="22"/>
          <w:szCs w:val="22"/>
        </w:rPr>
        <w:t xml:space="preserve"> </w:t>
      </w:r>
    </w:p>
    <w:p w14:paraId="7DC87CEB" w14:textId="77777777" w:rsidR="000A404C" w:rsidRPr="00B52A59" w:rsidRDefault="000A404C" w:rsidP="000A404C">
      <w:pPr>
        <w:pStyle w:val="BodyText"/>
        <w:spacing w:after="0"/>
        <w:rPr>
          <w:rFonts w:ascii="Arial" w:hAnsi="Arial" w:cs="Arial"/>
          <w:sz w:val="22"/>
          <w:szCs w:val="22"/>
        </w:rPr>
      </w:pPr>
      <w:r w:rsidRPr="00B52A59">
        <w:rPr>
          <w:rFonts w:ascii="Arial" w:hAnsi="Arial" w:cs="Arial"/>
          <w:sz w:val="22"/>
          <w:szCs w:val="22"/>
        </w:rPr>
        <w:t>The City does not guarantee utilization of any contract(s) awarded through this RFP process.  The solicitation may provide estimates of utilization; such information is for Consultant convenience and not a usage guarantee.  The City reserves the right to issue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p>
    <w:p w14:paraId="5F32A566" w14:textId="77777777" w:rsidR="000A404C" w:rsidRDefault="000A404C" w:rsidP="00C6493C">
      <w:pPr>
        <w:pStyle w:val="BodyText"/>
        <w:spacing w:after="0"/>
        <w:rPr>
          <w:rFonts w:ascii="Arial" w:hAnsi="Arial" w:cs="Arial"/>
          <w:b/>
          <w:bCs/>
        </w:rPr>
      </w:pPr>
    </w:p>
    <w:p w14:paraId="3BB41133" w14:textId="77777777" w:rsidR="000A404C" w:rsidRPr="00B52A59" w:rsidRDefault="000A404C" w:rsidP="000A404C">
      <w:pPr>
        <w:tabs>
          <w:tab w:val="left" w:pos="540"/>
        </w:tabs>
        <w:rPr>
          <w:rFonts w:ascii="Arial" w:hAnsi="Arial" w:cs="Arial"/>
          <w:color w:val="31849B"/>
          <w:sz w:val="22"/>
          <w:szCs w:val="22"/>
        </w:rPr>
      </w:pPr>
      <w:r>
        <w:rPr>
          <w:rFonts w:ascii="Arial" w:hAnsi="Arial" w:cs="Arial"/>
          <w:b/>
        </w:rPr>
        <w:t>7</w:t>
      </w:r>
      <w:r w:rsidRPr="0026641B">
        <w:rPr>
          <w:rFonts w:ascii="Arial" w:hAnsi="Arial" w:cs="Arial"/>
          <w:b/>
        </w:rPr>
        <w:t>.1</w:t>
      </w:r>
      <w:r>
        <w:rPr>
          <w:rFonts w:ascii="Arial" w:hAnsi="Arial" w:cs="Arial"/>
          <w:b/>
        </w:rPr>
        <w:t>4</w:t>
      </w:r>
      <w:r w:rsidRPr="0026641B">
        <w:rPr>
          <w:rFonts w:ascii="Arial" w:hAnsi="Arial" w:cs="Arial"/>
          <w:b/>
        </w:rPr>
        <w:t xml:space="preserve"> Expansion Clause</w:t>
      </w:r>
      <w:r w:rsidRPr="00B52A59">
        <w:rPr>
          <w:rFonts w:ascii="Arial" w:hAnsi="Arial" w:cs="Arial"/>
          <w:color w:val="31849B"/>
          <w:sz w:val="22"/>
          <w:szCs w:val="22"/>
        </w:rPr>
        <w:t>.</w:t>
      </w:r>
    </w:p>
    <w:p w14:paraId="0604AF44" w14:textId="77777777" w:rsidR="000A404C" w:rsidRPr="00B52A59" w:rsidRDefault="000A404C" w:rsidP="000A404C">
      <w:pPr>
        <w:tabs>
          <w:tab w:val="left" w:pos="540"/>
        </w:tabs>
        <w:rPr>
          <w:rFonts w:ascii="Arial" w:eastAsia="Calibri" w:hAnsi="Arial" w:cs="Arial"/>
          <w:sz w:val="22"/>
          <w:szCs w:val="22"/>
        </w:rPr>
      </w:pPr>
      <w:r w:rsidRPr="00B52A59">
        <w:rPr>
          <w:rFonts w:ascii="Arial" w:eastAsia="Calibri" w:hAnsi="Arial" w:cs="Arial"/>
          <w:sz w:val="22"/>
          <w:szCs w:val="22"/>
        </w:rPr>
        <w:t xml:space="preserve">The contract limits expansion of scope and new work not expressly provided for within the RFP.  </w:t>
      </w:r>
    </w:p>
    <w:p w14:paraId="7CC48018" w14:textId="77777777" w:rsidR="000A404C" w:rsidRPr="00B52A59" w:rsidRDefault="000A404C" w:rsidP="000A404C">
      <w:pPr>
        <w:tabs>
          <w:tab w:val="left" w:pos="540"/>
        </w:tabs>
        <w:rPr>
          <w:rFonts w:ascii="Arial" w:eastAsia="Calibri" w:hAnsi="Arial" w:cs="Arial"/>
          <w:sz w:val="22"/>
          <w:szCs w:val="22"/>
        </w:rPr>
      </w:pPr>
    </w:p>
    <w:p w14:paraId="197301FF" w14:textId="77777777" w:rsidR="000A404C" w:rsidRPr="00B52A59" w:rsidRDefault="000A404C" w:rsidP="000A404C">
      <w:pPr>
        <w:pStyle w:val="NoSpacing"/>
        <w:rPr>
          <w:rFonts w:ascii="Arial" w:hAnsi="Arial" w:cs="Arial"/>
        </w:rPr>
      </w:pPr>
      <w:r w:rsidRPr="00B52A59">
        <w:rPr>
          <w:rFonts w:ascii="Arial" w:hAnsi="Arial" w:cs="Arial"/>
        </w:rPr>
        <w:t>Expansion for New Work (work not specified within the original Scope of Work Section of this Agreement, and/or not specified in the original RFP as intended work for the Agreement) must comply with the following:</w:t>
      </w:r>
    </w:p>
    <w:p w14:paraId="6C204F0D" w14:textId="77777777" w:rsidR="000A404C" w:rsidRPr="00B52A59" w:rsidRDefault="000A404C" w:rsidP="000A404C">
      <w:pPr>
        <w:pStyle w:val="NoSpacing"/>
        <w:rPr>
          <w:rFonts w:ascii="Arial" w:hAnsi="Arial" w:cs="Arial"/>
        </w:rPr>
      </w:pPr>
      <w:r w:rsidRPr="00B52A59">
        <w:rPr>
          <w:rFonts w:ascii="Arial" w:hAnsi="Arial" w:cs="Arial"/>
        </w:rPr>
        <w:lastRenderedPageBreak/>
        <w:t xml:space="preserve"> </w:t>
      </w:r>
    </w:p>
    <w:p w14:paraId="2E85A780" w14:textId="77777777" w:rsidR="000A404C" w:rsidRPr="00B52A59" w:rsidRDefault="000A404C" w:rsidP="000A404C">
      <w:pPr>
        <w:pStyle w:val="NoSpacing"/>
        <w:rPr>
          <w:rFonts w:ascii="Arial" w:hAnsi="Arial" w:cs="Arial"/>
        </w:rPr>
      </w:pPr>
      <w:r w:rsidRPr="00B52A59">
        <w:rPr>
          <w:rFonts w:ascii="Arial" w:hAnsi="Arial" w:cs="Arial"/>
        </w:rPr>
        <w:t xml:space="preserve">(a) New Work is not reasonable to solicit separately; (b) is for reasonable purpose; (c) was not reasonably known by the City or Consultant at time of solicitation or was mentioned as a possibility in the solicitation (i.e. future phases of work, or a change in law); (d) is not significant enough to be regarded as an independent body of work; (e) would not attract a different field of competition; and (f) does not change the identity or purpose of the Agreement.  </w:t>
      </w:r>
    </w:p>
    <w:p w14:paraId="5877A40D" w14:textId="77777777" w:rsidR="000A404C" w:rsidRPr="00B52A59" w:rsidRDefault="000A404C" w:rsidP="000A404C">
      <w:pPr>
        <w:pStyle w:val="NoSpacing"/>
        <w:rPr>
          <w:rFonts w:ascii="Arial" w:hAnsi="Arial" w:cs="Arial"/>
        </w:rPr>
      </w:pPr>
    </w:p>
    <w:p w14:paraId="00DD7CAA" w14:textId="77777777" w:rsidR="000A404C" w:rsidRPr="00B52A59" w:rsidRDefault="000A404C" w:rsidP="000A404C">
      <w:pPr>
        <w:pStyle w:val="NoSpacing"/>
        <w:rPr>
          <w:rFonts w:ascii="Arial" w:hAnsi="Arial" w:cs="Arial"/>
        </w:rPr>
      </w:pPr>
      <w:r w:rsidRPr="00B52A59">
        <w:rPr>
          <w:rFonts w:ascii="Arial" w:hAnsi="Arial" w:cs="Arial"/>
        </w:rPr>
        <w:t>The City may make exceptions for immaterial changes, emergency or sole source conditions, or other situations required in City opinion. Certain changes are not subject to these limitations, such as additional phases of Work anticipated during solicitation, time extensions, and Work Orders issued on an On-Call contract.  Expansion must be mutually agreed and issued by the City through written Addenda.  New Work performed before an authorizing Amendment may not be eligible for payment.</w:t>
      </w:r>
    </w:p>
    <w:p w14:paraId="4C04357D" w14:textId="77777777" w:rsidR="000A404C" w:rsidRPr="00B52A59" w:rsidRDefault="000A404C" w:rsidP="000A404C">
      <w:pPr>
        <w:pStyle w:val="NoSpacing"/>
        <w:rPr>
          <w:rFonts w:ascii="Arial" w:hAnsi="Arial" w:cs="Arial"/>
        </w:rPr>
      </w:pPr>
    </w:p>
    <w:p w14:paraId="5884CAEF" w14:textId="77777777" w:rsidR="000A404C" w:rsidRDefault="000A404C" w:rsidP="000A404C">
      <w:pPr>
        <w:pStyle w:val="NoSpacing"/>
        <w:rPr>
          <w:rFonts w:ascii="Arial" w:hAnsi="Arial" w:cs="Arial"/>
        </w:rPr>
      </w:pPr>
      <w:r w:rsidRPr="00B52A59">
        <w:rPr>
          <w:rFonts w:ascii="Arial" w:hAnsi="Arial" w:cs="Arial"/>
        </w:rPr>
        <w:t>The City reserves the right to independently solicit and award any New Work to another firm when deemed appropriate or required by City policy.</w:t>
      </w:r>
    </w:p>
    <w:p w14:paraId="40C71E91" w14:textId="77777777" w:rsidR="000A404C" w:rsidRDefault="000A404C" w:rsidP="00C6493C">
      <w:pPr>
        <w:pStyle w:val="BodyText"/>
        <w:spacing w:after="0"/>
        <w:rPr>
          <w:rFonts w:ascii="Arial" w:hAnsi="Arial" w:cs="Arial"/>
          <w:b/>
          <w:bCs/>
        </w:rPr>
      </w:pPr>
    </w:p>
    <w:p w14:paraId="64E23846" w14:textId="636B1358" w:rsidR="000A404C" w:rsidRPr="00B52A59" w:rsidRDefault="000A404C" w:rsidP="000A404C">
      <w:pPr>
        <w:pStyle w:val="Heading2"/>
        <w:keepLines/>
        <w:numPr>
          <w:ilvl w:val="1"/>
          <w:numId w:val="0"/>
        </w:numPr>
        <w:tabs>
          <w:tab w:val="left" w:pos="-1440"/>
          <w:tab w:val="left" w:pos="576"/>
          <w:tab w:val="left" w:pos="1080"/>
        </w:tabs>
        <w:spacing w:before="0" w:after="0"/>
        <w:ind w:left="576" w:hanging="576"/>
        <w:jc w:val="both"/>
        <w:rPr>
          <w:i w:val="0"/>
          <w:color w:val="31849B"/>
          <w:sz w:val="22"/>
          <w:szCs w:val="22"/>
        </w:rPr>
      </w:pPr>
      <w:r>
        <w:rPr>
          <w:i w:val="0"/>
          <w:sz w:val="24"/>
          <w:szCs w:val="24"/>
        </w:rPr>
        <w:t>7</w:t>
      </w:r>
      <w:r w:rsidRPr="0026641B">
        <w:rPr>
          <w:i w:val="0"/>
          <w:sz w:val="24"/>
          <w:szCs w:val="24"/>
        </w:rPr>
        <w:t>.1</w:t>
      </w:r>
      <w:r>
        <w:rPr>
          <w:i w:val="0"/>
          <w:sz w:val="24"/>
          <w:szCs w:val="24"/>
        </w:rPr>
        <w:t>5</w:t>
      </w:r>
      <w:r w:rsidRPr="0026641B">
        <w:rPr>
          <w:i w:val="0"/>
          <w:sz w:val="24"/>
          <w:szCs w:val="24"/>
        </w:rPr>
        <w:t xml:space="preserve"> Effective Dates of Offer</w:t>
      </w:r>
      <w:r w:rsidRPr="00B52A59">
        <w:rPr>
          <w:i w:val="0"/>
          <w:color w:val="31849B"/>
          <w:sz w:val="22"/>
          <w:szCs w:val="22"/>
        </w:rPr>
        <w:t>.</w:t>
      </w:r>
    </w:p>
    <w:p w14:paraId="518EBF9E" w14:textId="77777777" w:rsidR="00DA61C3" w:rsidRPr="00DA61C3" w:rsidRDefault="00DA61C3" w:rsidP="00DA61C3">
      <w:pPr>
        <w:rPr>
          <w:rFonts w:ascii="Arial" w:hAnsi="Arial" w:cs="Arial"/>
          <w:sz w:val="22"/>
          <w:szCs w:val="22"/>
        </w:rPr>
      </w:pPr>
      <w:r w:rsidRPr="00DA61C3">
        <w:rPr>
          <w:rFonts w:ascii="Arial" w:hAnsi="Arial" w:cs="Arial"/>
          <w:sz w:val="22"/>
          <w:szCs w:val="22"/>
        </w:rPr>
        <w:t>Solicitation responses are valid until the City completes award.  Should any Proposer object to this condition, the Proposer must object prior to the Q&amp;A deadline on page 1.</w:t>
      </w:r>
    </w:p>
    <w:p w14:paraId="6C82A3F1" w14:textId="77777777" w:rsidR="000A404C" w:rsidRPr="00B52A59" w:rsidRDefault="000A404C" w:rsidP="000A404C">
      <w:pPr>
        <w:rPr>
          <w:rFonts w:ascii="Arial" w:hAnsi="Arial" w:cs="Arial"/>
          <w:sz w:val="22"/>
          <w:szCs w:val="22"/>
        </w:rPr>
      </w:pPr>
    </w:p>
    <w:p w14:paraId="6AD836EE" w14:textId="1D3A3713" w:rsidR="000A404C" w:rsidRPr="00B52A59" w:rsidRDefault="000A404C" w:rsidP="000A404C">
      <w:pPr>
        <w:pStyle w:val="Heading2"/>
        <w:keepLines/>
        <w:numPr>
          <w:ilvl w:val="1"/>
          <w:numId w:val="0"/>
        </w:numPr>
        <w:tabs>
          <w:tab w:val="left" w:pos="-1440"/>
          <w:tab w:val="left" w:pos="576"/>
          <w:tab w:val="left" w:pos="1080"/>
        </w:tabs>
        <w:spacing w:before="0" w:after="0"/>
        <w:ind w:left="576" w:hanging="576"/>
        <w:jc w:val="both"/>
        <w:rPr>
          <w:i w:val="0"/>
          <w:color w:val="31849B"/>
          <w:sz w:val="22"/>
          <w:szCs w:val="22"/>
        </w:rPr>
      </w:pPr>
      <w:r>
        <w:rPr>
          <w:i w:val="0"/>
          <w:sz w:val="24"/>
          <w:szCs w:val="24"/>
        </w:rPr>
        <w:t>7</w:t>
      </w:r>
      <w:r w:rsidRPr="0026641B">
        <w:rPr>
          <w:i w:val="0"/>
          <w:sz w:val="24"/>
          <w:szCs w:val="24"/>
        </w:rPr>
        <w:t>.1</w:t>
      </w:r>
      <w:r>
        <w:rPr>
          <w:i w:val="0"/>
          <w:sz w:val="24"/>
          <w:szCs w:val="24"/>
        </w:rPr>
        <w:t>6</w:t>
      </w:r>
      <w:r w:rsidRPr="0026641B">
        <w:rPr>
          <w:i w:val="0"/>
          <w:sz w:val="24"/>
          <w:szCs w:val="24"/>
        </w:rPr>
        <w:t xml:space="preserve"> Cost of Preparing Proposals</w:t>
      </w:r>
      <w:r w:rsidRPr="00B52A59">
        <w:rPr>
          <w:i w:val="0"/>
          <w:color w:val="31849B"/>
          <w:sz w:val="22"/>
          <w:szCs w:val="22"/>
        </w:rPr>
        <w:t>.</w:t>
      </w:r>
    </w:p>
    <w:p w14:paraId="03C03556" w14:textId="77777777" w:rsidR="000A404C" w:rsidRDefault="000A404C" w:rsidP="000A404C">
      <w:pPr>
        <w:pStyle w:val="BodyText2"/>
        <w:spacing w:after="0" w:line="240" w:lineRule="auto"/>
        <w:jc w:val="both"/>
        <w:rPr>
          <w:rFonts w:ascii="Arial" w:hAnsi="Arial" w:cs="Arial"/>
          <w:sz w:val="22"/>
          <w:szCs w:val="22"/>
        </w:rPr>
      </w:pPr>
      <w:r w:rsidRPr="00B52A59">
        <w:rPr>
          <w:rFonts w:ascii="Arial" w:hAnsi="Arial" w:cs="Arial"/>
          <w:sz w:val="22"/>
          <w:szCs w:val="22"/>
        </w:rPr>
        <w:t>The City is not liable for costs incurred by the Proposer to prepare, submit and present proposals, interviews and/or demonstrations.</w:t>
      </w:r>
    </w:p>
    <w:p w14:paraId="7FCAD4DE" w14:textId="77777777" w:rsidR="000A404C" w:rsidRDefault="000A404C" w:rsidP="000A404C">
      <w:pPr>
        <w:pStyle w:val="BodyText2"/>
        <w:spacing w:after="0" w:line="240" w:lineRule="auto"/>
        <w:jc w:val="both"/>
        <w:rPr>
          <w:rFonts w:ascii="Arial" w:hAnsi="Arial" w:cs="Arial"/>
          <w:sz w:val="22"/>
          <w:szCs w:val="22"/>
        </w:rPr>
      </w:pPr>
    </w:p>
    <w:p w14:paraId="2355446F" w14:textId="5B780145" w:rsidR="000A404C" w:rsidRPr="0026641B" w:rsidRDefault="000A404C" w:rsidP="000A404C">
      <w:pPr>
        <w:jc w:val="both"/>
        <w:rPr>
          <w:rFonts w:ascii="Arial" w:hAnsi="Arial" w:cs="Arial"/>
          <w:b/>
        </w:rPr>
      </w:pPr>
      <w:bookmarkStart w:id="48" w:name="_Toc521141125"/>
      <w:bookmarkStart w:id="49" w:name="_Toc524484972"/>
      <w:bookmarkStart w:id="50" w:name="_Toc524754159"/>
      <w:bookmarkStart w:id="51" w:name="_Toc85261716"/>
      <w:r>
        <w:rPr>
          <w:rFonts w:ascii="Arial" w:hAnsi="Arial" w:cs="Arial"/>
          <w:b/>
        </w:rPr>
        <w:t>7</w:t>
      </w:r>
      <w:r w:rsidRPr="0026641B">
        <w:rPr>
          <w:rFonts w:ascii="Arial" w:hAnsi="Arial" w:cs="Arial"/>
          <w:b/>
        </w:rPr>
        <w:t>.</w:t>
      </w:r>
      <w:r>
        <w:rPr>
          <w:rFonts w:ascii="Arial" w:hAnsi="Arial" w:cs="Arial"/>
          <w:b/>
        </w:rPr>
        <w:t>17</w:t>
      </w:r>
      <w:r w:rsidRPr="0026641B">
        <w:rPr>
          <w:rFonts w:ascii="Arial" w:hAnsi="Arial" w:cs="Arial"/>
          <w:b/>
        </w:rPr>
        <w:t xml:space="preserve"> Readability</w:t>
      </w:r>
      <w:bookmarkEnd w:id="48"/>
      <w:bookmarkEnd w:id="49"/>
      <w:bookmarkEnd w:id="50"/>
      <w:bookmarkEnd w:id="51"/>
      <w:r w:rsidRPr="0026641B">
        <w:rPr>
          <w:rFonts w:ascii="Arial" w:hAnsi="Arial" w:cs="Arial"/>
          <w:b/>
        </w:rPr>
        <w:t>.</w:t>
      </w:r>
    </w:p>
    <w:p w14:paraId="192F0C80" w14:textId="77777777" w:rsidR="000A404C" w:rsidRDefault="000A404C" w:rsidP="000A404C">
      <w:pPr>
        <w:jc w:val="both"/>
        <w:rPr>
          <w:rFonts w:ascii="Arial" w:hAnsi="Arial" w:cs="Arial"/>
          <w:sz w:val="22"/>
          <w:szCs w:val="22"/>
        </w:rPr>
      </w:pPr>
      <w:r w:rsidRPr="00B52A59">
        <w:rPr>
          <w:rFonts w:ascii="Arial" w:hAnsi="Arial" w:cs="Arial"/>
          <w:sz w:val="22"/>
          <w:szCs w:val="22"/>
        </w:rPr>
        <w:t xml:space="preserve">The City’s ability to evaluate proposals is influenced by the organization, detail, comprehensive material, and readable format of the response. </w:t>
      </w:r>
    </w:p>
    <w:p w14:paraId="3400D9AA" w14:textId="77777777" w:rsidR="00A60C82" w:rsidRPr="00B52A59" w:rsidRDefault="00A60C82" w:rsidP="000A404C">
      <w:pPr>
        <w:jc w:val="both"/>
        <w:rPr>
          <w:rFonts w:ascii="Arial" w:hAnsi="Arial" w:cs="Arial"/>
          <w:sz w:val="22"/>
          <w:szCs w:val="22"/>
        </w:rPr>
      </w:pPr>
    </w:p>
    <w:p w14:paraId="5A7D1B64" w14:textId="7A51E944" w:rsidR="00DA61C3" w:rsidRPr="0026641B" w:rsidRDefault="00DA61C3" w:rsidP="00DA61C3">
      <w:pPr>
        <w:jc w:val="both"/>
        <w:rPr>
          <w:rFonts w:ascii="Arial" w:hAnsi="Arial" w:cs="Arial"/>
          <w:b/>
        </w:rPr>
      </w:pPr>
      <w:r>
        <w:rPr>
          <w:rFonts w:ascii="Arial" w:hAnsi="Arial" w:cs="Arial"/>
          <w:b/>
        </w:rPr>
        <w:t>7</w:t>
      </w:r>
      <w:r w:rsidRPr="0026641B">
        <w:rPr>
          <w:rFonts w:ascii="Arial" w:hAnsi="Arial" w:cs="Arial"/>
          <w:b/>
        </w:rPr>
        <w:t>.</w:t>
      </w:r>
      <w:r>
        <w:rPr>
          <w:rFonts w:ascii="Arial" w:hAnsi="Arial" w:cs="Arial"/>
          <w:b/>
        </w:rPr>
        <w:t>18</w:t>
      </w:r>
      <w:r w:rsidRPr="0026641B">
        <w:rPr>
          <w:rFonts w:ascii="Arial" w:hAnsi="Arial" w:cs="Arial"/>
          <w:b/>
        </w:rPr>
        <w:t xml:space="preserve"> Changes or Corrections to Proposal Submittal.</w:t>
      </w:r>
    </w:p>
    <w:p w14:paraId="39525793" w14:textId="77777777" w:rsidR="00BE5311" w:rsidRPr="00BE5311" w:rsidRDefault="00BE5311" w:rsidP="00BE5311">
      <w:pPr>
        <w:jc w:val="both"/>
        <w:rPr>
          <w:rFonts w:ascii="Arial" w:hAnsi="Arial" w:cs="Arial"/>
          <w:sz w:val="22"/>
          <w:szCs w:val="22"/>
        </w:rPr>
      </w:pPr>
      <w:r w:rsidRPr="00BE5311">
        <w:rPr>
          <w:rFonts w:ascii="Arial" w:hAnsi="Arial" w:cs="Arial"/>
          <w:sz w:val="22"/>
          <w:szCs w:val="22"/>
        </w:rPr>
        <w:t xml:space="preserve">Prior to the submittal due date, a Consultant may change its proposal, if initialed and dated by the Consultant.  No changes are allowed after the closing date and time. </w:t>
      </w:r>
    </w:p>
    <w:p w14:paraId="27C92A01" w14:textId="1D293235" w:rsidR="00DA61C3" w:rsidRPr="00B52A59" w:rsidRDefault="00DA61C3" w:rsidP="00DA61C3">
      <w:pPr>
        <w:pStyle w:val="Heading2"/>
        <w:keepLines/>
        <w:numPr>
          <w:ilvl w:val="1"/>
          <w:numId w:val="0"/>
        </w:numPr>
        <w:tabs>
          <w:tab w:val="left" w:pos="-1440"/>
          <w:tab w:val="left" w:pos="576"/>
          <w:tab w:val="left" w:pos="1080"/>
        </w:tabs>
        <w:ind w:left="576" w:hanging="576"/>
        <w:jc w:val="both"/>
        <w:rPr>
          <w:i w:val="0"/>
          <w:color w:val="31849B"/>
          <w:sz w:val="22"/>
          <w:szCs w:val="22"/>
        </w:rPr>
      </w:pPr>
      <w:r>
        <w:rPr>
          <w:i w:val="0"/>
          <w:sz w:val="24"/>
          <w:szCs w:val="24"/>
        </w:rPr>
        <w:t>7</w:t>
      </w:r>
      <w:r w:rsidRPr="0026641B">
        <w:rPr>
          <w:i w:val="0"/>
          <w:sz w:val="24"/>
          <w:szCs w:val="24"/>
        </w:rPr>
        <w:t>.</w:t>
      </w:r>
      <w:r>
        <w:rPr>
          <w:i w:val="0"/>
          <w:sz w:val="24"/>
          <w:szCs w:val="24"/>
        </w:rPr>
        <w:t>19</w:t>
      </w:r>
      <w:r w:rsidRPr="0026641B">
        <w:rPr>
          <w:i w:val="0"/>
          <w:sz w:val="24"/>
          <w:szCs w:val="24"/>
        </w:rPr>
        <w:t xml:space="preserve"> Errors in Proposals</w:t>
      </w:r>
      <w:r w:rsidRPr="00B52A59">
        <w:rPr>
          <w:i w:val="0"/>
          <w:color w:val="31849B"/>
          <w:sz w:val="22"/>
          <w:szCs w:val="22"/>
        </w:rPr>
        <w:t>.</w:t>
      </w:r>
    </w:p>
    <w:p w14:paraId="6B5D3CE1" w14:textId="77777777" w:rsidR="00DA61C3" w:rsidRDefault="00DA61C3" w:rsidP="00DA61C3">
      <w:pPr>
        <w:pStyle w:val="BodyText2"/>
        <w:spacing w:after="0" w:line="240" w:lineRule="auto"/>
        <w:jc w:val="both"/>
        <w:rPr>
          <w:rFonts w:ascii="Arial" w:hAnsi="Arial" w:cs="Arial"/>
          <w:sz w:val="22"/>
          <w:szCs w:val="22"/>
        </w:rPr>
      </w:pPr>
      <w:r w:rsidRPr="00B52A59">
        <w:rPr>
          <w:rFonts w:ascii="Arial" w:hAnsi="Arial" w:cs="Arial"/>
          <w:sz w:val="22"/>
          <w:szCs w:val="22"/>
        </w:rPr>
        <w:t>Proposers are responsible for errors and omissions in their proposals.  No error or omission shall diminish the Proposer’s obligations to the City.</w:t>
      </w:r>
    </w:p>
    <w:p w14:paraId="72F57FBE" w14:textId="77777777" w:rsidR="00DA61C3" w:rsidRPr="00B52A59" w:rsidRDefault="00DA61C3" w:rsidP="00DA61C3">
      <w:pPr>
        <w:pStyle w:val="BodyText2"/>
        <w:spacing w:after="0" w:line="240" w:lineRule="auto"/>
        <w:jc w:val="both"/>
        <w:rPr>
          <w:rFonts w:ascii="Arial" w:hAnsi="Arial" w:cs="Arial"/>
          <w:sz w:val="22"/>
          <w:szCs w:val="22"/>
        </w:rPr>
      </w:pPr>
    </w:p>
    <w:p w14:paraId="4F328D8A" w14:textId="0629B19B" w:rsidR="00DA61C3" w:rsidRPr="0026641B" w:rsidRDefault="00DA61C3" w:rsidP="00DA61C3">
      <w:pPr>
        <w:pStyle w:val="BodyText2"/>
        <w:spacing w:after="0" w:line="240" w:lineRule="auto"/>
        <w:jc w:val="both"/>
        <w:rPr>
          <w:rFonts w:ascii="Arial" w:hAnsi="Arial" w:cs="Arial"/>
          <w:b/>
        </w:rPr>
      </w:pPr>
      <w:r>
        <w:rPr>
          <w:rFonts w:ascii="Arial" w:hAnsi="Arial" w:cs="Arial"/>
          <w:b/>
        </w:rPr>
        <w:t>7</w:t>
      </w:r>
      <w:r w:rsidRPr="0026641B">
        <w:rPr>
          <w:rFonts w:ascii="Arial" w:hAnsi="Arial" w:cs="Arial"/>
          <w:b/>
        </w:rPr>
        <w:t>.2</w:t>
      </w:r>
      <w:r>
        <w:rPr>
          <w:rFonts w:ascii="Arial" w:hAnsi="Arial" w:cs="Arial"/>
          <w:b/>
        </w:rPr>
        <w:t>0</w:t>
      </w:r>
      <w:r w:rsidRPr="0026641B">
        <w:rPr>
          <w:rFonts w:ascii="Arial" w:hAnsi="Arial" w:cs="Arial"/>
          <w:b/>
        </w:rPr>
        <w:t xml:space="preserve"> Withdrawal of Proposal.</w:t>
      </w:r>
    </w:p>
    <w:p w14:paraId="616CC82A" w14:textId="1C4C8274" w:rsidR="00DA61C3" w:rsidRDefault="00DA61C3" w:rsidP="00DA61C3">
      <w:pPr>
        <w:pStyle w:val="BodyText2"/>
        <w:spacing w:after="0" w:line="240" w:lineRule="auto"/>
        <w:jc w:val="both"/>
        <w:rPr>
          <w:rFonts w:ascii="Arial" w:hAnsi="Arial" w:cs="Arial"/>
          <w:sz w:val="22"/>
          <w:szCs w:val="22"/>
        </w:rPr>
      </w:pPr>
      <w:r w:rsidRPr="00B52A59">
        <w:rPr>
          <w:rFonts w:ascii="Arial" w:hAnsi="Arial" w:cs="Arial"/>
          <w:sz w:val="22"/>
          <w:szCs w:val="22"/>
        </w:rPr>
        <w:t>A submittal may be withdrawn by written request of the submitter</w:t>
      </w:r>
      <w:r>
        <w:rPr>
          <w:rFonts w:ascii="Arial" w:hAnsi="Arial" w:cs="Arial"/>
          <w:sz w:val="22"/>
          <w:szCs w:val="22"/>
        </w:rPr>
        <w:t>.</w:t>
      </w:r>
    </w:p>
    <w:p w14:paraId="2547D5B7" w14:textId="77777777" w:rsidR="00DA61C3" w:rsidRPr="00B52A59" w:rsidRDefault="00DA61C3" w:rsidP="00DA61C3">
      <w:pPr>
        <w:pStyle w:val="BodyText2"/>
        <w:spacing w:after="0" w:line="240" w:lineRule="auto"/>
        <w:jc w:val="both"/>
        <w:rPr>
          <w:rFonts w:ascii="Arial" w:hAnsi="Arial" w:cs="Arial"/>
          <w:sz w:val="22"/>
          <w:szCs w:val="22"/>
        </w:rPr>
      </w:pPr>
    </w:p>
    <w:p w14:paraId="4FDE9AE1" w14:textId="3688D7D5" w:rsidR="00DA61C3" w:rsidRPr="0026641B" w:rsidRDefault="00DA61C3" w:rsidP="00DA61C3">
      <w:pPr>
        <w:pStyle w:val="Heading2"/>
        <w:keepLines/>
        <w:numPr>
          <w:ilvl w:val="1"/>
          <w:numId w:val="0"/>
        </w:numPr>
        <w:tabs>
          <w:tab w:val="left" w:pos="-1440"/>
          <w:tab w:val="left" w:pos="576"/>
          <w:tab w:val="left" w:pos="1080"/>
        </w:tabs>
        <w:spacing w:before="0" w:after="0"/>
        <w:ind w:left="576" w:hanging="576"/>
        <w:jc w:val="both"/>
        <w:rPr>
          <w:i w:val="0"/>
          <w:sz w:val="24"/>
          <w:szCs w:val="24"/>
        </w:rPr>
      </w:pPr>
      <w:bookmarkStart w:id="52" w:name="_Toc521141131"/>
      <w:bookmarkStart w:id="53" w:name="_Toc524484978"/>
      <w:bookmarkStart w:id="54" w:name="_Toc524754165"/>
      <w:bookmarkStart w:id="55" w:name="_Toc526492407"/>
      <w:bookmarkStart w:id="56" w:name="_Toc528557462"/>
      <w:bookmarkStart w:id="57" w:name="_Toc529153522"/>
      <w:bookmarkStart w:id="58" w:name="_Toc30899420"/>
      <w:r>
        <w:rPr>
          <w:i w:val="0"/>
          <w:sz w:val="24"/>
          <w:szCs w:val="24"/>
        </w:rPr>
        <w:t>7</w:t>
      </w:r>
      <w:r w:rsidRPr="0026641B">
        <w:rPr>
          <w:i w:val="0"/>
          <w:sz w:val="24"/>
          <w:szCs w:val="24"/>
        </w:rPr>
        <w:t>.2</w:t>
      </w:r>
      <w:r>
        <w:rPr>
          <w:i w:val="0"/>
          <w:sz w:val="24"/>
          <w:szCs w:val="24"/>
        </w:rPr>
        <w:t>1</w:t>
      </w:r>
      <w:r w:rsidRPr="0026641B">
        <w:rPr>
          <w:i w:val="0"/>
          <w:sz w:val="24"/>
          <w:szCs w:val="24"/>
        </w:rPr>
        <w:t xml:space="preserve"> Rejection of Proposals</w:t>
      </w:r>
      <w:bookmarkEnd w:id="52"/>
      <w:bookmarkEnd w:id="53"/>
      <w:bookmarkEnd w:id="54"/>
      <w:bookmarkEnd w:id="55"/>
      <w:bookmarkEnd w:id="56"/>
      <w:bookmarkEnd w:id="57"/>
      <w:bookmarkEnd w:id="58"/>
      <w:r>
        <w:rPr>
          <w:i w:val="0"/>
          <w:sz w:val="24"/>
          <w:szCs w:val="24"/>
        </w:rPr>
        <w:t xml:space="preserve"> and Rights of Award</w:t>
      </w:r>
      <w:r w:rsidRPr="0026641B">
        <w:rPr>
          <w:i w:val="0"/>
          <w:sz w:val="24"/>
          <w:szCs w:val="24"/>
        </w:rPr>
        <w:t>.</w:t>
      </w:r>
    </w:p>
    <w:p w14:paraId="29E89BEE" w14:textId="77777777" w:rsidR="00DA61C3" w:rsidRDefault="00DA61C3" w:rsidP="00DA61C3">
      <w:pPr>
        <w:tabs>
          <w:tab w:val="left" w:pos="-720"/>
          <w:tab w:val="left" w:pos="0"/>
        </w:tabs>
        <w:suppressAutoHyphens/>
        <w:jc w:val="both"/>
        <w:rPr>
          <w:rFonts w:ascii="Arial" w:hAnsi="Arial" w:cs="Arial"/>
          <w:sz w:val="22"/>
          <w:szCs w:val="22"/>
        </w:rPr>
      </w:pPr>
      <w:r w:rsidRPr="00B52A59">
        <w:rPr>
          <w:rFonts w:ascii="Arial" w:hAnsi="Arial" w:cs="Arial"/>
          <w:sz w:val="22"/>
          <w:szCs w:val="22"/>
        </w:rPr>
        <w:t xml:space="preserve">The City </w:t>
      </w:r>
      <w:r>
        <w:rPr>
          <w:rFonts w:ascii="Arial" w:hAnsi="Arial" w:cs="Arial"/>
          <w:sz w:val="22"/>
          <w:szCs w:val="22"/>
        </w:rPr>
        <w:t>reserves the right to reject any or all proposals with no penalty.  The City also has the right to waive immaterial defects and minor irregularities in any submitted proposal</w:t>
      </w:r>
      <w:r w:rsidRPr="00B52A59">
        <w:rPr>
          <w:rFonts w:ascii="Arial" w:hAnsi="Arial" w:cs="Arial"/>
          <w:sz w:val="22"/>
          <w:szCs w:val="22"/>
        </w:rPr>
        <w:t>.</w:t>
      </w:r>
    </w:p>
    <w:p w14:paraId="5BB2CC68" w14:textId="77777777" w:rsidR="00DA61C3" w:rsidRPr="00B52A59" w:rsidRDefault="00DA61C3" w:rsidP="00DA61C3">
      <w:pPr>
        <w:tabs>
          <w:tab w:val="left" w:pos="-720"/>
          <w:tab w:val="left" w:pos="0"/>
        </w:tabs>
        <w:suppressAutoHyphens/>
        <w:jc w:val="both"/>
        <w:rPr>
          <w:rFonts w:ascii="Arial" w:hAnsi="Arial" w:cs="Arial"/>
          <w:spacing w:val="-3"/>
          <w:sz w:val="22"/>
          <w:szCs w:val="22"/>
        </w:rPr>
      </w:pPr>
    </w:p>
    <w:p w14:paraId="75588E8A" w14:textId="36EAE0BB" w:rsidR="00DA61C3" w:rsidRPr="000314A7" w:rsidRDefault="00DA61C3" w:rsidP="00DA61C3">
      <w:pPr>
        <w:pStyle w:val="Heading2"/>
        <w:keepLines/>
        <w:numPr>
          <w:ilvl w:val="1"/>
          <w:numId w:val="0"/>
        </w:numPr>
        <w:tabs>
          <w:tab w:val="left" w:pos="-1440"/>
          <w:tab w:val="left" w:pos="576"/>
          <w:tab w:val="left" w:pos="1080"/>
        </w:tabs>
        <w:spacing w:before="0" w:after="0"/>
        <w:ind w:left="576" w:hanging="576"/>
        <w:jc w:val="both"/>
        <w:rPr>
          <w:i w:val="0"/>
          <w:sz w:val="24"/>
          <w:szCs w:val="24"/>
        </w:rPr>
      </w:pPr>
      <w:bookmarkStart w:id="59" w:name="_Toc521141132"/>
      <w:bookmarkStart w:id="60" w:name="_Toc524484979"/>
      <w:bookmarkStart w:id="61" w:name="_Toc524754166"/>
      <w:bookmarkStart w:id="62" w:name="_Toc526492408"/>
      <w:bookmarkStart w:id="63" w:name="_Toc528557463"/>
      <w:bookmarkStart w:id="64" w:name="_Toc529153523"/>
      <w:bookmarkStart w:id="65" w:name="_Toc30899421"/>
      <w:r>
        <w:rPr>
          <w:i w:val="0"/>
          <w:sz w:val="24"/>
          <w:szCs w:val="24"/>
        </w:rPr>
        <w:t>7</w:t>
      </w:r>
      <w:r w:rsidRPr="000314A7">
        <w:rPr>
          <w:i w:val="0"/>
          <w:sz w:val="24"/>
          <w:szCs w:val="24"/>
        </w:rPr>
        <w:t>.2</w:t>
      </w:r>
      <w:r>
        <w:rPr>
          <w:i w:val="0"/>
          <w:sz w:val="24"/>
          <w:szCs w:val="24"/>
        </w:rPr>
        <w:t xml:space="preserve">2 </w:t>
      </w:r>
      <w:r w:rsidRPr="000314A7">
        <w:rPr>
          <w:i w:val="0"/>
          <w:sz w:val="24"/>
          <w:szCs w:val="24"/>
        </w:rPr>
        <w:t>Incorporation of RFP and Proposal in Contract</w:t>
      </w:r>
      <w:bookmarkEnd w:id="59"/>
      <w:bookmarkEnd w:id="60"/>
      <w:bookmarkEnd w:id="61"/>
      <w:bookmarkEnd w:id="62"/>
      <w:bookmarkEnd w:id="63"/>
      <w:bookmarkEnd w:id="64"/>
      <w:bookmarkEnd w:id="65"/>
      <w:r w:rsidRPr="000314A7">
        <w:rPr>
          <w:i w:val="0"/>
          <w:sz w:val="24"/>
          <w:szCs w:val="24"/>
        </w:rPr>
        <w:t>.</w:t>
      </w:r>
    </w:p>
    <w:p w14:paraId="61613F63" w14:textId="77777777" w:rsidR="00DA61C3" w:rsidRPr="00B52A59" w:rsidRDefault="00DA61C3" w:rsidP="00DA61C3">
      <w:pPr>
        <w:pStyle w:val="BodyText2"/>
        <w:spacing w:after="0" w:line="240" w:lineRule="auto"/>
        <w:rPr>
          <w:rFonts w:ascii="Arial" w:hAnsi="Arial" w:cs="Arial"/>
          <w:sz w:val="22"/>
          <w:szCs w:val="22"/>
        </w:rPr>
      </w:pPr>
      <w:r w:rsidRPr="00B52A59">
        <w:rPr>
          <w:rFonts w:ascii="Arial" w:hAnsi="Arial" w:cs="Arial"/>
          <w:sz w:val="22"/>
          <w:szCs w:val="22"/>
        </w:rPr>
        <w:t xml:space="preserve">This RFP and Proposer’s response, including promises, warranties, commitments, and representations made in the successful proposal once accepted by the City, </w:t>
      </w:r>
      <w:r>
        <w:rPr>
          <w:rFonts w:ascii="Arial" w:hAnsi="Arial" w:cs="Arial"/>
          <w:sz w:val="22"/>
          <w:szCs w:val="22"/>
        </w:rPr>
        <w:t>shall be</w:t>
      </w:r>
      <w:r w:rsidRPr="00B52A59">
        <w:rPr>
          <w:rFonts w:ascii="Arial" w:hAnsi="Arial" w:cs="Arial"/>
          <w:sz w:val="22"/>
          <w:szCs w:val="22"/>
        </w:rPr>
        <w:t xml:space="preserve"> binding, and incorporated by reference in the City’s contract with the Proposer.</w:t>
      </w:r>
    </w:p>
    <w:p w14:paraId="7F12FECE" w14:textId="77777777" w:rsidR="000A404C" w:rsidRDefault="000A404C" w:rsidP="00C6493C">
      <w:pPr>
        <w:pStyle w:val="BodyText"/>
        <w:spacing w:after="0"/>
        <w:rPr>
          <w:rFonts w:ascii="Arial" w:hAnsi="Arial" w:cs="Arial"/>
          <w:b/>
          <w:bCs/>
        </w:rPr>
      </w:pPr>
    </w:p>
    <w:p w14:paraId="19C21319" w14:textId="38F167C0" w:rsidR="00074752" w:rsidRPr="008877A1" w:rsidRDefault="00074752" w:rsidP="00074752">
      <w:pPr>
        <w:rPr>
          <w:rFonts w:ascii="Arial" w:hAnsi="Arial" w:cs="Arial"/>
          <w:b/>
        </w:rPr>
      </w:pPr>
      <w:r>
        <w:rPr>
          <w:rFonts w:ascii="Arial" w:hAnsi="Arial" w:cs="Arial"/>
          <w:b/>
        </w:rPr>
        <w:t>7.23</w:t>
      </w:r>
      <w:r w:rsidRPr="008877A1">
        <w:rPr>
          <w:rFonts w:ascii="Arial" w:hAnsi="Arial" w:cs="Arial"/>
          <w:b/>
        </w:rPr>
        <w:t xml:space="preserve"> Independent Contractor.</w:t>
      </w:r>
    </w:p>
    <w:p w14:paraId="4563738F" w14:textId="77777777" w:rsidR="00074752" w:rsidRPr="008877A1" w:rsidRDefault="00074752" w:rsidP="00074752">
      <w:pPr>
        <w:rPr>
          <w:rFonts w:ascii="Arial" w:hAnsi="Arial" w:cs="Arial"/>
          <w:sz w:val="22"/>
          <w:szCs w:val="22"/>
        </w:rPr>
      </w:pPr>
      <w:r w:rsidRPr="008877A1">
        <w:rPr>
          <w:rFonts w:ascii="Arial" w:hAnsi="Arial" w:cs="Arial"/>
          <w:sz w:val="22"/>
          <w:szCs w:val="22"/>
        </w:rPr>
        <w:t xml:space="preserve">The Consultant works as an independent contractor.  The City will provide appropriate contract management, but that does not constitute a supervisory relationship to the consultant. Consultant </w:t>
      </w:r>
      <w:r w:rsidRPr="008877A1">
        <w:rPr>
          <w:rFonts w:ascii="Arial" w:hAnsi="Arial" w:cs="Arial"/>
          <w:sz w:val="22"/>
          <w:szCs w:val="22"/>
        </w:rPr>
        <w:lastRenderedPageBreak/>
        <w:t>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14:paraId="135507BF" w14:textId="77777777" w:rsidR="00074752" w:rsidRPr="00B12FBA" w:rsidRDefault="00074752" w:rsidP="00074752">
      <w:pPr>
        <w:rPr>
          <w:rFonts w:ascii="Arial" w:hAnsi="Arial" w:cs="Arial"/>
          <w:sz w:val="22"/>
          <w:szCs w:val="22"/>
        </w:rPr>
      </w:pPr>
    </w:p>
    <w:p w14:paraId="4016F936" w14:textId="77777777" w:rsidR="00074752" w:rsidRPr="008877A1" w:rsidRDefault="00074752" w:rsidP="00074752">
      <w:pPr>
        <w:rPr>
          <w:rFonts w:ascii="Arial" w:hAnsi="Arial" w:cs="Arial"/>
          <w:sz w:val="22"/>
          <w:szCs w:val="22"/>
        </w:rPr>
      </w:pPr>
      <w:r w:rsidRPr="008877A1">
        <w:rPr>
          <w:rFonts w:ascii="Arial" w:hAnsi="Arial" w:cs="Arial"/>
          <w:sz w:val="22"/>
          <w:szCs w:val="22"/>
        </w:rPr>
        <w:t xml:space="preserve">Contract workers shall not be given City office space unless expressly provided for below, and in no case shall such space be provided for over 36 months without specific authorization from the City.  </w:t>
      </w:r>
    </w:p>
    <w:p w14:paraId="4C6369C1" w14:textId="77777777" w:rsidR="00074752" w:rsidRPr="00B12FBA" w:rsidRDefault="00074752" w:rsidP="00074752">
      <w:pPr>
        <w:rPr>
          <w:rFonts w:ascii="Arial" w:hAnsi="Arial" w:cs="Arial"/>
          <w:sz w:val="22"/>
          <w:szCs w:val="22"/>
        </w:rPr>
      </w:pPr>
    </w:p>
    <w:p w14:paraId="1CDCE27D" w14:textId="77777777" w:rsidR="00074752" w:rsidRPr="008877A1" w:rsidRDefault="00074752" w:rsidP="00074752">
      <w:pPr>
        <w:rPr>
          <w:rFonts w:ascii="Arial" w:hAnsi="Arial" w:cs="Arial"/>
          <w:sz w:val="22"/>
          <w:szCs w:val="22"/>
        </w:rPr>
      </w:pPr>
      <w:r w:rsidRPr="008877A1">
        <w:rPr>
          <w:rFonts w:ascii="Arial" w:hAnsi="Arial" w:cs="Arial"/>
          <w:sz w:val="22"/>
          <w:szCs w:val="22"/>
        </w:rPr>
        <w:t>The City will not provide space in City offices for performance of this work.  Consultants will perform most work from their own office space or the field.</w:t>
      </w:r>
    </w:p>
    <w:p w14:paraId="2E58C552" w14:textId="77777777" w:rsidR="000A404C" w:rsidRDefault="000A404C" w:rsidP="00C6493C">
      <w:pPr>
        <w:pStyle w:val="BodyText"/>
        <w:spacing w:after="0"/>
        <w:rPr>
          <w:rFonts w:ascii="Arial" w:hAnsi="Arial" w:cs="Arial"/>
          <w:b/>
          <w:bCs/>
        </w:rPr>
      </w:pPr>
    </w:p>
    <w:p w14:paraId="0627867A" w14:textId="596A1874" w:rsidR="00DF75F0" w:rsidRPr="000314A7" w:rsidRDefault="00DF75F0" w:rsidP="00DF75F0">
      <w:pPr>
        <w:pStyle w:val="Heading2"/>
        <w:keepLines/>
        <w:numPr>
          <w:ilvl w:val="1"/>
          <w:numId w:val="0"/>
        </w:numPr>
        <w:tabs>
          <w:tab w:val="left" w:pos="-1440"/>
          <w:tab w:val="left" w:pos="576"/>
          <w:tab w:val="left" w:pos="1080"/>
        </w:tabs>
        <w:spacing w:before="0" w:after="0"/>
        <w:ind w:left="576" w:hanging="576"/>
        <w:jc w:val="both"/>
        <w:rPr>
          <w:i w:val="0"/>
          <w:sz w:val="24"/>
          <w:szCs w:val="24"/>
        </w:rPr>
      </w:pPr>
      <w:r>
        <w:rPr>
          <w:i w:val="0"/>
          <w:sz w:val="24"/>
          <w:szCs w:val="24"/>
        </w:rPr>
        <w:t>7</w:t>
      </w:r>
      <w:r w:rsidRPr="000314A7">
        <w:rPr>
          <w:i w:val="0"/>
          <w:sz w:val="24"/>
          <w:szCs w:val="24"/>
        </w:rPr>
        <w:t>.2</w:t>
      </w:r>
      <w:r>
        <w:rPr>
          <w:i w:val="0"/>
          <w:sz w:val="24"/>
          <w:szCs w:val="24"/>
        </w:rPr>
        <w:t>4</w:t>
      </w:r>
      <w:r w:rsidRPr="000314A7">
        <w:rPr>
          <w:i w:val="0"/>
          <w:sz w:val="24"/>
          <w:szCs w:val="24"/>
        </w:rPr>
        <w:t xml:space="preserve"> Equal Benefits.</w:t>
      </w:r>
    </w:p>
    <w:p w14:paraId="355EA860" w14:textId="77777777" w:rsidR="00DF75F0" w:rsidRPr="00B52A59" w:rsidRDefault="00DF75F0" w:rsidP="00DF75F0">
      <w:pPr>
        <w:pStyle w:val="BodyText2"/>
        <w:spacing w:after="0" w:line="240" w:lineRule="auto"/>
        <w:jc w:val="both"/>
        <w:rPr>
          <w:rFonts w:ascii="Arial" w:hAnsi="Arial" w:cs="Arial"/>
          <w:sz w:val="22"/>
          <w:szCs w:val="22"/>
        </w:rPr>
      </w:pPr>
      <w:r w:rsidRPr="00B52A59">
        <w:rPr>
          <w:rFonts w:ascii="Arial" w:hAnsi="Arial" w:cs="Arial"/>
          <w:sz w:val="22"/>
          <w:szCs w:val="22"/>
        </w:rPr>
        <w:t>Seattle Municipal Code Chapter 20.45 (SMC 20.45) requires consideration of whether Proposers provide health and benefits that are the same or equivalent to the domestic partners of employees as to spouses of employees, and of their dependents and family members.  The Consultant Questionnaire requested in the Submittal instructions includes materials to designate your equal benefits status.</w:t>
      </w:r>
      <w:r>
        <w:rPr>
          <w:rFonts w:ascii="Arial" w:hAnsi="Arial" w:cs="Arial"/>
          <w:sz w:val="22"/>
          <w:szCs w:val="22"/>
        </w:rPr>
        <w:t xml:space="preserve">  If your company does not comply with Equal Benefits and does not intend to do so, you must still supply the information on the Consultant Questionnaire.  Instructions are provided at the back of the Questionnaire.</w:t>
      </w:r>
    </w:p>
    <w:p w14:paraId="0B6E2B3E" w14:textId="77777777" w:rsidR="00DF75F0" w:rsidRDefault="00DF75F0" w:rsidP="00DF75F0">
      <w:pPr>
        <w:pStyle w:val="BodyText2"/>
        <w:spacing w:after="0" w:line="240" w:lineRule="auto"/>
        <w:jc w:val="both"/>
        <w:rPr>
          <w:rFonts w:ascii="Arial" w:hAnsi="Arial" w:cs="Arial"/>
          <w:b/>
          <w:color w:val="31849B"/>
          <w:sz w:val="22"/>
          <w:szCs w:val="22"/>
        </w:rPr>
      </w:pPr>
    </w:p>
    <w:p w14:paraId="1C7D9E20" w14:textId="631367B4" w:rsidR="00DF75F0" w:rsidRPr="00E835ED" w:rsidRDefault="00DF75F0" w:rsidP="00DF75F0">
      <w:pPr>
        <w:pStyle w:val="BodyText2"/>
        <w:spacing w:after="0" w:line="240" w:lineRule="auto"/>
        <w:jc w:val="both"/>
        <w:rPr>
          <w:rFonts w:ascii="Arial" w:hAnsi="Arial" w:cs="Arial"/>
          <w:b/>
          <w:bCs/>
          <w:i/>
          <w:iCs/>
        </w:rPr>
      </w:pPr>
      <w:r>
        <w:rPr>
          <w:rFonts w:ascii="Arial" w:hAnsi="Arial" w:cs="Arial"/>
          <w:b/>
          <w:bCs/>
        </w:rPr>
        <w:t>7</w:t>
      </w:r>
      <w:r w:rsidRPr="33EE33A6">
        <w:rPr>
          <w:rFonts w:ascii="Arial" w:hAnsi="Arial" w:cs="Arial"/>
          <w:b/>
          <w:bCs/>
        </w:rPr>
        <w:t>.2</w:t>
      </w:r>
      <w:r>
        <w:rPr>
          <w:rFonts w:ascii="Arial" w:hAnsi="Arial" w:cs="Arial"/>
          <w:b/>
          <w:bCs/>
        </w:rPr>
        <w:t>5</w:t>
      </w:r>
      <w:r w:rsidRPr="33EE33A6">
        <w:rPr>
          <w:rFonts w:ascii="Arial" w:hAnsi="Arial" w:cs="Arial"/>
          <w:b/>
          <w:bCs/>
        </w:rPr>
        <w:t xml:space="preserve"> Women and Minority Opportunities.</w:t>
      </w:r>
      <w:r w:rsidRPr="009F6915">
        <w:rPr>
          <w:rFonts w:ascii="Arial" w:hAnsi="Arial" w:cs="Arial"/>
          <w:b/>
          <w:bCs/>
          <w:i/>
          <w:iCs/>
        </w:rPr>
        <w:t xml:space="preserve"> </w:t>
      </w:r>
    </w:p>
    <w:p w14:paraId="1A27F8BC" w14:textId="77777777" w:rsidR="00DF75F0" w:rsidRPr="00B52A59" w:rsidRDefault="00DF75F0" w:rsidP="00DF75F0">
      <w:pPr>
        <w:jc w:val="both"/>
        <w:rPr>
          <w:rFonts w:ascii="Arial" w:hAnsi="Arial" w:cs="Arial"/>
          <w:sz w:val="22"/>
          <w:szCs w:val="22"/>
        </w:rPr>
      </w:pPr>
      <w:r w:rsidRPr="00B52A59">
        <w:rPr>
          <w:rFonts w:ascii="Arial" w:hAnsi="Arial" w:cs="Arial"/>
          <w:sz w:val="22"/>
          <w:szCs w:val="22"/>
        </w:rPr>
        <w:t xml:space="preserve">The </w:t>
      </w:r>
      <w:r>
        <w:rPr>
          <w:rFonts w:ascii="Arial" w:hAnsi="Arial" w:cs="Arial"/>
          <w:sz w:val="22"/>
          <w:szCs w:val="22"/>
        </w:rPr>
        <w:t>City intends to provide the maximum practicable opportunity for successful participation of minority and women owned firms, given that such businesses are underrepresented.  The City requires all Proposers agree to SMC Chapter 20.42 and will require proposals with meaningful subcontracting opportunities to supply a plan for including minority and women owned firms.</w:t>
      </w:r>
    </w:p>
    <w:p w14:paraId="0A7E063D" w14:textId="77777777" w:rsidR="00DF75F0" w:rsidRPr="00B52A59" w:rsidRDefault="00DF75F0" w:rsidP="00DF75F0">
      <w:pPr>
        <w:ind w:left="360"/>
        <w:jc w:val="both"/>
        <w:rPr>
          <w:rFonts w:ascii="Arial" w:hAnsi="Arial" w:cs="Arial"/>
          <w:b/>
          <w:sz w:val="22"/>
          <w:szCs w:val="22"/>
        </w:rPr>
      </w:pPr>
    </w:p>
    <w:p w14:paraId="1FC1FFA5" w14:textId="7EC2A31E" w:rsidR="00DF75F0" w:rsidRPr="00B52A59" w:rsidRDefault="00DF75F0" w:rsidP="00DF75F0">
      <w:pPr>
        <w:pStyle w:val="Heading2"/>
        <w:keepLines/>
        <w:numPr>
          <w:ilvl w:val="1"/>
          <w:numId w:val="0"/>
        </w:numPr>
        <w:tabs>
          <w:tab w:val="left" w:pos="-1440"/>
          <w:tab w:val="left" w:pos="576"/>
          <w:tab w:val="left" w:pos="1080"/>
        </w:tabs>
        <w:spacing w:before="0" w:after="0"/>
        <w:ind w:left="576" w:hanging="576"/>
        <w:jc w:val="both"/>
        <w:rPr>
          <w:i w:val="0"/>
          <w:color w:val="31849B"/>
          <w:sz w:val="22"/>
          <w:szCs w:val="22"/>
        </w:rPr>
      </w:pPr>
      <w:r>
        <w:rPr>
          <w:i w:val="0"/>
          <w:sz w:val="24"/>
          <w:szCs w:val="24"/>
        </w:rPr>
        <w:t>7</w:t>
      </w:r>
      <w:r w:rsidRPr="003C1919">
        <w:rPr>
          <w:i w:val="0"/>
          <w:sz w:val="24"/>
          <w:szCs w:val="24"/>
        </w:rPr>
        <w:t>.2</w:t>
      </w:r>
      <w:r>
        <w:rPr>
          <w:i w:val="0"/>
          <w:sz w:val="24"/>
          <w:szCs w:val="24"/>
        </w:rPr>
        <w:t>6</w:t>
      </w:r>
      <w:r w:rsidRPr="003C1919">
        <w:rPr>
          <w:i w:val="0"/>
          <w:sz w:val="24"/>
          <w:szCs w:val="24"/>
        </w:rPr>
        <w:t xml:space="preserve"> Insurance Requirements</w:t>
      </w:r>
      <w:r w:rsidRPr="00B52A59">
        <w:rPr>
          <w:i w:val="0"/>
          <w:color w:val="31849B"/>
          <w:sz w:val="22"/>
          <w:szCs w:val="22"/>
        </w:rPr>
        <w:t>.</w:t>
      </w:r>
    </w:p>
    <w:p w14:paraId="70791A3B" w14:textId="0367A319" w:rsidR="00DF75F0" w:rsidRDefault="008C02BC" w:rsidP="00DF75F0">
      <w:pPr>
        <w:pStyle w:val="BodyText2"/>
        <w:spacing w:after="0" w:line="240" w:lineRule="auto"/>
        <w:rPr>
          <w:rStyle w:val="Hyperlink"/>
          <w:rFonts w:ascii="Arial" w:hAnsi="Arial" w:cs="Arial"/>
          <w:color w:val="auto"/>
          <w:sz w:val="22"/>
          <w:szCs w:val="22"/>
          <w:u w:val="none"/>
        </w:rPr>
      </w:pPr>
      <w:r>
        <w:rPr>
          <w:rStyle w:val="Hyperlink"/>
          <w:rFonts w:ascii="Arial" w:hAnsi="Arial" w:cs="Arial"/>
          <w:color w:val="auto"/>
          <w:sz w:val="22"/>
          <w:szCs w:val="22"/>
          <w:u w:val="none"/>
        </w:rPr>
        <w:t>Any special insurance requirements are provided as an Attachment.  If attached, provide proof of insurance and additional insured endorsement policy language to the City before Contract execution.  The apparent successful Proposer must promptly provide proof of insurance to the City upon receipt of the notice of the intent to award.</w:t>
      </w:r>
    </w:p>
    <w:p w14:paraId="70F03999" w14:textId="77777777" w:rsidR="00DF75F0" w:rsidRDefault="00DF75F0" w:rsidP="00DF75F0">
      <w:pPr>
        <w:pStyle w:val="BodyText2"/>
        <w:spacing w:after="0" w:line="240" w:lineRule="auto"/>
        <w:rPr>
          <w:rStyle w:val="Hyperlink"/>
          <w:rFonts w:ascii="Arial" w:hAnsi="Arial" w:cs="Arial"/>
          <w:color w:val="auto"/>
          <w:sz w:val="22"/>
          <w:szCs w:val="22"/>
          <w:u w:val="none"/>
        </w:rPr>
      </w:pPr>
    </w:p>
    <w:p w14:paraId="4ADE9FA3" w14:textId="7431D0C1" w:rsidR="00DF75F0" w:rsidRPr="00B52A59" w:rsidRDefault="00DF75F0" w:rsidP="00DF75F0">
      <w:pPr>
        <w:pStyle w:val="BodyText2"/>
        <w:spacing w:after="0" w:line="240" w:lineRule="auto"/>
        <w:rPr>
          <w:rStyle w:val="Hyperlink"/>
          <w:rFonts w:ascii="Arial" w:hAnsi="Arial" w:cs="Arial"/>
          <w:color w:val="auto"/>
          <w:sz w:val="22"/>
          <w:szCs w:val="22"/>
          <w:u w:val="none"/>
        </w:rPr>
      </w:pPr>
      <w:r>
        <w:rPr>
          <w:rStyle w:val="Hyperlink"/>
          <w:rFonts w:ascii="Arial" w:hAnsi="Arial" w:cs="Arial"/>
          <w:color w:val="auto"/>
          <w:sz w:val="22"/>
          <w:szCs w:val="22"/>
          <w:u w:val="none"/>
        </w:rPr>
        <w:t>Consultants are encouraged to immediately contact their Broker to begin preparation of the required insurance documents if the Consultant is selected as a finalist.</w:t>
      </w:r>
      <w:r w:rsidR="008C02BC">
        <w:rPr>
          <w:rStyle w:val="Hyperlink"/>
          <w:rFonts w:ascii="Arial" w:hAnsi="Arial" w:cs="Arial"/>
          <w:color w:val="auto"/>
          <w:sz w:val="22"/>
          <w:szCs w:val="22"/>
          <w:u w:val="none"/>
        </w:rPr>
        <w:t xml:space="preserve"> Proposers may elect to provide the requested insurance documents within their Proposal.</w:t>
      </w:r>
    </w:p>
    <w:p w14:paraId="5EE34326" w14:textId="4122670D" w:rsidR="00D74719" w:rsidRPr="003C1919" w:rsidRDefault="00D74719" w:rsidP="00D74719">
      <w:pPr>
        <w:pStyle w:val="Heading2"/>
        <w:keepLines/>
        <w:numPr>
          <w:ilvl w:val="1"/>
          <w:numId w:val="0"/>
        </w:numPr>
        <w:tabs>
          <w:tab w:val="left" w:pos="-1440"/>
          <w:tab w:val="left" w:pos="576"/>
          <w:tab w:val="left" w:pos="1080"/>
        </w:tabs>
        <w:ind w:left="576" w:hanging="576"/>
        <w:jc w:val="both"/>
        <w:rPr>
          <w:i w:val="0"/>
          <w:sz w:val="24"/>
          <w:szCs w:val="24"/>
        </w:rPr>
      </w:pPr>
      <w:bookmarkStart w:id="66" w:name="_Toc521141126"/>
      <w:bookmarkStart w:id="67" w:name="_Toc524484973"/>
      <w:bookmarkStart w:id="68" w:name="_Toc524754160"/>
      <w:bookmarkStart w:id="69" w:name="_Toc526492402"/>
      <w:bookmarkStart w:id="70" w:name="_Toc528557457"/>
      <w:bookmarkStart w:id="71" w:name="_Toc529153517"/>
      <w:bookmarkStart w:id="72" w:name="_Toc30899415"/>
      <w:r>
        <w:rPr>
          <w:i w:val="0"/>
          <w:sz w:val="24"/>
          <w:szCs w:val="24"/>
        </w:rPr>
        <w:t>7</w:t>
      </w:r>
      <w:r w:rsidRPr="003C1919">
        <w:rPr>
          <w:i w:val="0"/>
          <w:sz w:val="24"/>
          <w:szCs w:val="24"/>
        </w:rPr>
        <w:t>.2</w:t>
      </w:r>
      <w:r>
        <w:rPr>
          <w:i w:val="0"/>
          <w:sz w:val="24"/>
          <w:szCs w:val="24"/>
        </w:rPr>
        <w:t>7</w:t>
      </w:r>
      <w:r w:rsidRPr="003C1919">
        <w:rPr>
          <w:i w:val="0"/>
          <w:sz w:val="24"/>
          <w:szCs w:val="24"/>
        </w:rPr>
        <w:t xml:space="preserve"> Proprietary </w:t>
      </w:r>
      <w:bookmarkEnd w:id="66"/>
      <w:bookmarkEnd w:id="67"/>
      <w:bookmarkEnd w:id="68"/>
      <w:bookmarkEnd w:id="69"/>
      <w:bookmarkEnd w:id="70"/>
      <w:bookmarkEnd w:id="71"/>
      <w:bookmarkEnd w:id="72"/>
      <w:r w:rsidRPr="003C1919">
        <w:rPr>
          <w:i w:val="0"/>
          <w:sz w:val="24"/>
          <w:szCs w:val="24"/>
        </w:rPr>
        <w:t>Materials.</w:t>
      </w:r>
    </w:p>
    <w:p w14:paraId="4F93EDCF" w14:textId="77777777" w:rsidR="00D74719" w:rsidRPr="003C1919" w:rsidRDefault="00D74719" w:rsidP="00D74719">
      <w:pPr>
        <w:pStyle w:val="Heading2"/>
        <w:spacing w:before="0" w:after="0"/>
        <w:rPr>
          <w:rStyle w:val="Hyperlink"/>
          <w:b w:val="0"/>
          <w:bCs w:val="0"/>
          <w:i w:val="0"/>
          <w:iCs w:val="0"/>
          <w:color w:val="auto"/>
          <w:sz w:val="22"/>
          <w:szCs w:val="22"/>
          <w:u w:val="none"/>
        </w:rPr>
      </w:pPr>
      <w:r w:rsidRPr="003C1919">
        <w:rPr>
          <w:rStyle w:val="Hyperlink"/>
          <w:b w:val="0"/>
          <w:bCs w:val="0"/>
          <w:i w:val="0"/>
          <w:i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7916F257" w14:textId="77777777" w:rsidR="00D74719" w:rsidRPr="00B52A59" w:rsidRDefault="00D74719" w:rsidP="00D74719">
      <w:pPr>
        <w:ind w:left="360"/>
        <w:rPr>
          <w:rStyle w:val="Hyperlink"/>
          <w:rFonts w:ascii="Arial" w:hAnsi="Arial" w:cs="Arial"/>
          <w:color w:val="auto"/>
          <w:sz w:val="22"/>
          <w:szCs w:val="22"/>
          <w:u w:val="none"/>
        </w:rPr>
      </w:pPr>
    </w:p>
    <w:p w14:paraId="005BF323"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628B3F2F" w14:textId="77777777" w:rsidR="00D74719" w:rsidRPr="00B52A59" w:rsidRDefault="00D74719" w:rsidP="00D74719">
      <w:pPr>
        <w:rPr>
          <w:rStyle w:val="Hyperlink"/>
          <w:rFonts w:ascii="Arial" w:hAnsi="Arial" w:cs="Arial"/>
          <w:color w:val="auto"/>
          <w:sz w:val="22"/>
          <w:szCs w:val="22"/>
          <w:u w:val="none"/>
        </w:rPr>
      </w:pPr>
    </w:p>
    <w:p w14:paraId="1303D422"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4" w:history="1">
        <w:r w:rsidRPr="00B52A59">
          <w:rPr>
            <w:rStyle w:val="Hyperlink"/>
            <w:rFonts w:ascii="Arial" w:hAnsi="Arial" w:cs="Arial"/>
            <w:sz w:val="22"/>
          </w:rPr>
          <w:t>http://app.leg.wa.gov/rcw/default.aspx?cite=42.56</w:t>
        </w:r>
      </w:hyperlink>
      <w:r w:rsidRPr="00B52A59">
        <w:rPr>
          <w:rStyle w:val="Hyperlink"/>
          <w:rFonts w:ascii="Arial" w:hAnsi="Arial" w:cs="Arial"/>
          <w:color w:val="auto"/>
          <w:sz w:val="22"/>
          <w:szCs w:val="22"/>
          <w:u w:val="none"/>
        </w:rPr>
        <w:t xml:space="preserve">. </w:t>
      </w:r>
    </w:p>
    <w:p w14:paraId="14EDC6FD" w14:textId="77777777" w:rsidR="00D74719" w:rsidRPr="00B52A59" w:rsidRDefault="00D74719" w:rsidP="00D74719">
      <w:pPr>
        <w:rPr>
          <w:rStyle w:val="Hyperlink"/>
          <w:rFonts w:ascii="Arial" w:hAnsi="Arial" w:cs="Arial"/>
          <w:color w:val="auto"/>
          <w:sz w:val="22"/>
          <w:szCs w:val="22"/>
          <w:u w:val="none"/>
        </w:rPr>
      </w:pPr>
    </w:p>
    <w:p w14:paraId="00F798F4"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lastRenderedPageBreak/>
        <w:t xml:space="preserve">If you have any questions about disclosure of the records you submit with your bid, contact the Procurement Contact named in this document. </w:t>
      </w:r>
    </w:p>
    <w:p w14:paraId="35B36F3B" w14:textId="77777777" w:rsidR="00D74719" w:rsidRPr="00B52A59" w:rsidRDefault="00D74719" w:rsidP="00D74719">
      <w:pPr>
        <w:jc w:val="both"/>
        <w:rPr>
          <w:rStyle w:val="Hyperlink"/>
          <w:rFonts w:ascii="Arial" w:hAnsi="Arial" w:cs="Arial"/>
          <w:color w:val="auto"/>
          <w:sz w:val="22"/>
          <w:szCs w:val="22"/>
          <w:u w:val="none"/>
        </w:rPr>
      </w:pPr>
    </w:p>
    <w:p w14:paraId="3FBEF2D1" w14:textId="77777777" w:rsidR="00D74719" w:rsidRPr="008C02BC" w:rsidRDefault="00D74719" w:rsidP="00D74719">
      <w:pPr>
        <w:pStyle w:val="Heading2"/>
        <w:spacing w:before="0" w:after="0"/>
        <w:jc w:val="both"/>
        <w:rPr>
          <w:rStyle w:val="Hyperlink"/>
          <w:b w:val="0"/>
          <w:bCs w:val="0"/>
          <w:i w:val="0"/>
          <w:iCs w:val="0"/>
          <w:color w:val="auto"/>
          <w:sz w:val="22"/>
          <w:szCs w:val="22"/>
          <w:u w:val="none"/>
        </w:rPr>
      </w:pPr>
      <w:r w:rsidRPr="000A15E6">
        <w:rPr>
          <w:rStyle w:val="Hyperlink"/>
          <w:i w:val="0"/>
          <w:iCs w:val="0"/>
          <w:color w:val="auto"/>
          <w:sz w:val="24"/>
          <w:szCs w:val="24"/>
          <w:u w:val="none"/>
        </w:rPr>
        <w:t>M</w:t>
      </w:r>
      <w:r w:rsidRPr="008C02BC">
        <w:rPr>
          <w:rStyle w:val="Hyperlink"/>
          <w:i w:val="0"/>
          <w:iCs w:val="0"/>
          <w:color w:val="auto"/>
          <w:sz w:val="22"/>
          <w:szCs w:val="22"/>
          <w:u w:val="none"/>
        </w:rPr>
        <w:t>arking Your Records Exempt from Disclosure (Protected, Confidential, or Proprietary)</w:t>
      </w:r>
    </w:p>
    <w:p w14:paraId="1B760CB3"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1AD20187" w14:textId="77777777" w:rsidR="00D74719" w:rsidRPr="00B52A59" w:rsidRDefault="00D74719" w:rsidP="00D74719">
      <w:pPr>
        <w:rPr>
          <w:rStyle w:val="Hyperlink"/>
          <w:rFonts w:ascii="Arial" w:hAnsi="Arial" w:cs="Arial"/>
          <w:color w:val="auto"/>
          <w:sz w:val="22"/>
          <w:szCs w:val="22"/>
          <w:u w:val="none"/>
        </w:rPr>
      </w:pPr>
    </w:p>
    <w:p w14:paraId="05914B00"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City contract, the same exemption designation will carry forward to the contract records.)</w:t>
      </w:r>
    </w:p>
    <w:p w14:paraId="31F6DFE5" w14:textId="77777777" w:rsidR="00D74719" w:rsidRPr="00B52A59" w:rsidRDefault="00D74719" w:rsidP="00D74719">
      <w:pPr>
        <w:jc w:val="both"/>
        <w:rPr>
          <w:rStyle w:val="Hyperlink"/>
          <w:rFonts w:ascii="Arial" w:hAnsi="Arial" w:cs="Arial"/>
          <w:color w:val="auto"/>
          <w:sz w:val="22"/>
          <w:szCs w:val="22"/>
          <w:u w:val="none"/>
        </w:rPr>
      </w:pPr>
    </w:p>
    <w:p w14:paraId="66F82410"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588C6BC7" w14:textId="77777777" w:rsidR="00D74719" w:rsidRPr="00B52A59" w:rsidRDefault="00D74719" w:rsidP="00D74719">
      <w:pPr>
        <w:rPr>
          <w:rStyle w:val="Hyperlink"/>
          <w:rFonts w:ascii="Arial" w:hAnsi="Arial" w:cs="Arial"/>
          <w:color w:val="auto"/>
          <w:sz w:val="22"/>
          <w:szCs w:val="22"/>
          <w:u w:val="none"/>
        </w:rPr>
      </w:pPr>
    </w:p>
    <w:p w14:paraId="1E0F95B3"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6EEB6CA" w14:textId="77777777" w:rsidR="00D74719" w:rsidRPr="00B52A59" w:rsidRDefault="00D74719" w:rsidP="00D74719">
      <w:pPr>
        <w:rPr>
          <w:rStyle w:val="Hyperlink"/>
          <w:rFonts w:ascii="Arial" w:hAnsi="Arial" w:cs="Arial"/>
          <w:color w:val="auto"/>
          <w:sz w:val="22"/>
          <w:szCs w:val="22"/>
          <w:u w:val="none"/>
        </w:rPr>
      </w:pPr>
    </w:p>
    <w:p w14:paraId="1EE73728" w14:textId="77777777" w:rsidR="00D74719" w:rsidRPr="00B52A59" w:rsidRDefault="00D74719" w:rsidP="00D74719">
      <w:pPr>
        <w:rPr>
          <w:rStyle w:val="Hyperlink"/>
          <w:rFonts w:ascii="Arial" w:hAnsi="Arial" w:cs="Arial"/>
          <w:color w:val="auto"/>
          <w:sz w:val="22"/>
          <w:szCs w:val="22"/>
          <w:u w:val="none"/>
        </w:rPr>
      </w:pPr>
      <w:r w:rsidRPr="00B52A59">
        <w:rPr>
          <w:rStyle w:val="Hyperlink"/>
          <w:rFonts w:ascii="Arial" w:hAnsi="Arial" w:cs="Arial"/>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273BAFDB" w14:textId="77777777" w:rsidR="00D74719" w:rsidRPr="00B52A59" w:rsidRDefault="00D74719" w:rsidP="00D74719">
      <w:pPr>
        <w:rPr>
          <w:rStyle w:val="Hyperlink"/>
          <w:rFonts w:ascii="Arial" w:hAnsi="Arial" w:cs="Arial"/>
          <w:color w:val="auto"/>
          <w:sz w:val="22"/>
          <w:szCs w:val="22"/>
          <w:u w:val="none"/>
        </w:rPr>
      </w:pPr>
    </w:p>
    <w:p w14:paraId="37D6327C" w14:textId="77777777" w:rsidR="00D74719" w:rsidRPr="008C02BC" w:rsidRDefault="00D74719" w:rsidP="00D74719">
      <w:pPr>
        <w:pStyle w:val="Heading2"/>
        <w:spacing w:before="0" w:after="0"/>
        <w:rPr>
          <w:rStyle w:val="Hyperlink"/>
          <w:bCs w:val="0"/>
          <w:i w:val="0"/>
          <w:iCs w:val="0"/>
          <w:color w:val="auto"/>
          <w:sz w:val="22"/>
          <w:szCs w:val="22"/>
          <w:u w:val="none"/>
        </w:rPr>
      </w:pPr>
      <w:r w:rsidRPr="008C02BC">
        <w:rPr>
          <w:rStyle w:val="Hyperlink"/>
          <w:bCs w:val="0"/>
          <w:i w:val="0"/>
          <w:iCs w:val="0"/>
          <w:color w:val="auto"/>
          <w:sz w:val="22"/>
          <w:szCs w:val="22"/>
          <w:u w:val="none"/>
        </w:rPr>
        <w:t>Requesting Disclosure of Public Records</w:t>
      </w:r>
    </w:p>
    <w:p w14:paraId="2F5B954A" w14:textId="77777777" w:rsidR="00D74719" w:rsidRPr="00B52A59" w:rsidRDefault="00D74719" w:rsidP="00D74719">
      <w:pPr>
        <w:rPr>
          <w:rFonts w:ascii="Arial" w:hAnsi="Arial" w:cs="Arial"/>
          <w:sz w:val="22"/>
          <w:szCs w:val="22"/>
        </w:rPr>
      </w:pPr>
      <w:r w:rsidRPr="00B52A59">
        <w:rPr>
          <w:rStyle w:val="Hyperlink"/>
          <w:rFonts w:ascii="Arial" w:hAnsi="Arial" w:cs="Arial"/>
          <w:color w:val="auto"/>
          <w:sz w:val="22"/>
          <w:szCs w:val="22"/>
          <w:u w:val="none"/>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visit </w:t>
      </w:r>
      <w:hyperlink r:id="rId25" w:history="1">
        <w:r w:rsidRPr="00B52A59">
          <w:rPr>
            <w:rStyle w:val="Hyperlink"/>
            <w:rFonts w:ascii="Arial" w:hAnsi="Arial" w:cs="Arial"/>
            <w:sz w:val="22"/>
            <w:szCs w:val="22"/>
          </w:rPr>
          <w:t>https://www.seattle.gov/public-records/public-records-request-center</w:t>
        </w:r>
      </w:hyperlink>
      <w:r w:rsidRPr="00B52A59">
        <w:rPr>
          <w:rStyle w:val="Hyperlink"/>
          <w:rFonts w:ascii="Arial" w:hAnsi="Arial" w:cs="Arial"/>
          <w:color w:val="auto"/>
          <w:sz w:val="22"/>
          <w:szCs w:val="22"/>
          <w:u w:val="none"/>
        </w:rPr>
        <w:t xml:space="preserve">. </w:t>
      </w:r>
    </w:p>
    <w:p w14:paraId="677B1458" w14:textId="77777777" w:rsidR="00D74719" w:rsidRPr="00B52A59" w:rsidRDefault="00D74719" w:rsidP="00D74719">
      <w:pPr>
        <w:pStyle w:val="Heading2"/>
        <w:keepLines/>
        <w:numPr>
          <w:ilvl w:val="1"/>
          <w:numId w:val="0"/>
        </w:numPr>
        <w:tabs>
          <w:tab w:val="left" w:pos="-1440"/>
          <w:tab w:val="left" w:pos="576"/>
          <w:tab w:val="left" w:pos="1080"/>
        </w:tabs>
        <w:spacing w:before="0" w:after="0"/>
        <w:ind w:left="576" w:hanging="576"/>
        <w:rPr>
          <w:i w:val="0"/>
          <w:color w:val="31849B"/>
          <w:sz w:val="22"/>
          <w:szCs w:val="22"/>
          <w:u w:val="single"/>
        </w:rPr>
      </w:pPr>
    </w:p>
    <w:p w14:paraId="77C85359" w14:textId="2E97F0C2" w:rsidR="00D74719" w:rsidRPr="000A15E6" w:rsidRDefault="00D74719" w:rsidP="00D74719">
      <w:pPr>
        <w:jc w:val="both"/>
        <w:rPr>
          <w:rFonts w:ascii="Arial" w:hAnsi="Arial" w:cs="Arial"/>
          <w:b/>
        </w:rPr>
      </w:pPr>
      <w:r>
        <w:rPr>
          <w:rFonts w:ascii="Arial" w:hAnsi="Arial" w:cs="Arial"/>
          <w:b/>
        </w:rPr>
        <w:t>7</w:t>
      </w:r>
      <w:r w:rsidRPr="000A15E6">
        <w:rPr>
          <w:rFonts w:ascii="Arial" w:hAnsi="Arial" w:cs="Arial"/>
          <w:b/>
        </w:rPr>
        <w:t>.</w:t>
      </w:r>
      <w:r>
        <w:rPr>
          <w:rFonts w:ascii="Arial" w:hAnsi="Arial" w:cs="Arial"/>
          <w:b/>
        </w:rPr>
        <w:t>28</w:t>
      </w:r>
      <w:r w:rsidRPr="000A15E6">
        <w:rPr>
          <w:rFonts w:ascii="Arial" w:hAnsi="Arial" w:cs="Arial"/>
          <w:b/>
        </w:rPr>
        <w:t xml:space="preserve"> Ethics Code.</w:t>
      </w:r>
    </w:p>
    <w:p w14:paraId="5B32864D" w14:textId="77777777" w:rsidR="00D74719" w:rsidRPr="00B52A59" w:rsidRDefault="00D74719" w:rsidP="00D74719">
      <w:pPr>
        <w:jc w:val="both"/>
        <w:rPr>
          <w:rFonts w:ascii="Arial" w:hAnsi="Arial" w:cs="Arial"/>
          <w:sz w:val="22"/>
          <w:szCs w:val="22"/>
        </w:rPr>
      </w:pPr>
      <w:r w:rsidRPr="00B52A59">
        <w:rPr>
          <w:rFonts w:ascii="Arial" w:hAnsi="Arial" w:cs="Arial"/>
          <w:sz w:val="22"/>
          <w:szCs w:val="22"/>
        </w:rPr>
        <w:t xml:space="preserve">Familiarize yourself with the City Ethics code:  </w:t>
      </w:r>
      <w:hyperlink r:id="rId26" w:history="1">
        <w:r w:rsidRPr="00B52A59">
          <w:rPr>
            <w:rStyle w:val="Hyperlink"/>
            <w:rFonts w:ascii="Arial" w:hAnsi="Arial" w:cs="Arial"/>
            <w:sz w:val="22"/>
            <w:szCs w:val="22"/>
          </w:rPr>
          <w:t>http://www.seattle.gov/ethics/etpub/et_home.htm</w:t>
        </w:r>
      </w:hyperlink>
      <w:r w:rsidRPr="00B52A59">
        <w:rPr>
          <w:rFonts w:ascii="Arial" w:hAnsi="Arial" w:cs="Arial"/>
          <w:sz w:val="22"/>
          <w:szCs w:val="22"/>
        </w:rPr>
        <w:t xml:space="preserve">.    For an in-depth explanation of the City’s Ethics Code for Contractors, </w:t>
      </w:r>
      <w:r>
        <w:rPr>
          <w:rFonts w:ascii="Arial" w:hAnsi="Arial" w:cs="Arial"/>
          <w:sz w:val="22"/>
          <w:szCs w:val="22"/>
        </w:rPr>
        <w:t>Consultant</w:t>
      </w:r>
      <w:r w:rsidRPr="00B52A59">
        <w:rPr>
          <w:rFonts w:ascii="Arial" w:hAnsi="Arial" w:cs="Arial"/>
          <w:sz w:val="22"/>
          <w:szCs w:val="22"/>
        </w:rPr>
        <w:t>s, Customers and Clients, visit:</w:t>
      </w:r>
      <w:r w:rsidRPr="00B52A59">
        <w:rPr>
          <w:rFonts w:ascii="Arial" w:hAnsi="Arial" w:cs="Arial"/>
        </w:rPr>
        <w:t xml:space="preserve"> </w:t>
      </w:r>
      <w:hyperlink r:id="rId27" w:history="1">
        <w:r w:rsidRPr="00B52A59">
          <w:rPr>
            <w:rStyle w:val="Hyperlink"/>
            <w:rFonts w:ascii="Arial" w:hAnsi="Arial" w:cs="Arial"/>
            <w:sz w:val="22"/>
            <w:szCs w:val="22"/>
          </w:rPr>
          <w:t>http://www.seattle.gov/ethics/etpub/faqcontractorexplan.htm</w:t>
        </w:r>
      </w:hyperlink>
      <w:r w:rsidRPr="00B52A59">
        <w:rPr>
          <w:rFonts w:ascii="Arial" w:hAnsi="Arial" w:cs="Arial"/>
          <w:sz w:val="22"/>
          <w:szCs w:val="22"/>
        </w:rPr>
        <w:t xml:space="preserve">. Any questions should be addressed to Seattle Ethics and Elections Commission at 206-684-8500.  </w:t>
      </w:r>
    </w:p>
    <w:p w14:paraId="3C571350" w14:textId="77777777" w:rsidR="00D74719" w:rsidRPr="00B52A59" w:rsidRDefault="00D74719" w:rsidP="00D74719">
      <w:pPr>
        <w:jc w:val="both"/>
        <w:rPr>
          <w:rFonts w:ascii="Arial" w:hAnsi="Arial" w:cs="Arial"/>
          <w:b/>
          <w:sz w:val="22"/>
          <w:szCs w:val="22"/>
        </w:rPr>
      </w:pPr>
    </w:p>
    <w:p w14:paraId="57500B14" w14:textId="77777777" w:rsidR="00A60C82" w:rsidRDefault="00A60C82" w:rsidP="00D74719">
      <w:pPr>
        <w:jc w:val="both"/>
        <w:rPr>
          <w:rFonts w:ascii="Arial" w:hAnsi="Arial" w:cs="Arial"/>
          <w:b/>
          <w:sz w:val="22"/>
          <w:szCs w:val="22"/>
        </w:rPr>
      </w:pPr>
    </w:p>
    <w:p w14:paraId="738CA7A5" w14:textId="7093206E" w:rsidR="00D74719" w:rsidRPr="000A15E6" w:rsidRDefault="00D74719" w:rsidP="00D74719">
      <w:pPr>
        <w:jc w:val="both"/>
        <w:rPr>
          <w:rFonts w:ascii="Arial" w:hAnsi="Arial" w:cs="Arial"/>
        </w:rPr>
      </w:pPr>
      <w:r w:rsidRPr="008C02BC">
        <w:rPr>
          <w:rFonts w:ascii="Arial" w:hAnsi="Arial" w:cs="Arial"/>
          <w:b/>
          <w:sz w:val="22"/>
          <w:szCs w:val="22"/>
        </w:rPr>
        <w:lastRenderedPageBreak/>
        <w:t>No Gifts and Gratuities</w:t>
      </w:r>
      <w:r w:rsidRPr="000A15E6">
        <w:rPr>
          <w:rFonts w:ascii="Arial" w:hAnsi="Arial" w:cs="Arial"/>
        </w:rPr>
        <w:t xml:space="preserve">.  </w:t>
      </w:r>
    </w:p>
    <w:p w14:paraId="661D4742" w14:textId="77777777" w:rsidR="00073E41" w:rsidRPr="00073E41" w:rsidRDefault="00073E41" w:rsidP="00073E41">
      <w:pPr>
        <w:jc w:val="both"/>
        <w:rPr>
          <w:rFonts w:ascii="Arial" w:hAnsi="Arial" w:cs="Arial"/>
          <w:sz w:val="22"/>
          <w:szCs w:val="22"/>
        </w:rPr>
      </w:pPr>
      <w:r w:rsidRPr="00073E41">
        <w:rPr>
          <w:rFonts w:ascii="Arial" w:hAnsi="Arial" w:cs="Arial"/>
          <w:sz w:val="22"/>
          <w:szCs w:val="22"/>
        </w:rPr>
        <w:t xml:space="preserve">Consultants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Consultant.  An example of this is giving sporting event tickets to a City employee who is also on the evaluation team of a solicitation to which you submitted or intend to submit. The definition of what a “benefit” would be is broad and could include not only awarding a contract but also the administration of the contract or evaluating contract performance.  The rule works both ways, as it also prohibits City employees from soliciting items from Consultants.  </w:t>
      </w:r>
    </w:p>
    <w:p w14:paraId="3A3158CB" w14:textId="77777777" w:rsidR="00D74719" w:rsidRDefault="00D74719" w:rsidP="00D74719">
      <w:pPr>
        <w:jc w:val="both"/>
        <w:rPr>
          <w:rFonts w:ascii="Arial" w:hAnsi="Arial" w:cs="Arial"/>
          <w:sz w:val="22"/>
          <w:szCs w:val="22"/>
        </w:rPr>
      </w:pPr>
      <w:r w:rsidRPr="00B52A59">
        <w:rPr>
          <w:rFonts w:ascii="Arial" w:hAnsi="Arial" w:cs="Arial"/>
          <w:sz w:val="22"/>
          <w:szCs w:val="22"/>
        </w:rPr>
        <w:t xml:space="preserve"> </w:t>
      </w:r>
    </w:p>
    <w:p w14:paraId="12283CD7" w14:textId="77777777" w:rsidR="00D74719" w:rsidRPr="008C02BC" w:rsidRDefault="00D74719" w:rsidP="00D74719">
      <w:pPr>
        <w:jc w:val="both"/>
        <w:rPr>
          <w:rFonts w:ascii="Arial" w:hAnsi="Arial" w:cs="Arial"/>
          <w:b/>
          <w:sz w:val="22"/>
          <w:szCs w:val="22"/>
        </w:rPr>
      </w:pPr>
      <w:r w:rsidRPr="008C02BC">
        <w:rPr>
          <w:rFonts w:ascii="Arial" w:hAnsi="Arial" w:cs="Arial"/>
          <w:b/>
          <w:sz w:val="22"/>
          <w:szCs w:val="22"/>
        </w:rPr>
        <w:t>Involvement of Current and Former City Employees.</w:t>
      </w:r>
    </w:p>
    <w:p w14:paraId="20B7B72A" w14:textId="77777777" w:rsidR="008914FB" w:rsidRPr="008914FB" w:rsidRDefault="008914FB" w:rsidP="008914FB">
      <w:pPr>
        <w:jc w:val="both"/>
        <w:rPr>
          <w:rFonts w:ascii="Arial" w:hAnsi="Arial" w:cs="Arial"/>
          <w:sz w:val="22"/>
          <w:szCs w:val="22"/>
        </w:rPr>
      </w:pPr>
      <w:r w:rsidRPr="008914FB">
        <w:rPr>
          <w:rFonts w:ascii="Arial" w:hAnsi="Arial" w:cs="Arial"/>
          <w:sz w:val="22"/>
          <w:szCs w:val="22"/>
        </w:rPr>
        <w:t xml:space="preserve">The Consultant Questionnaire within your submittal documents prompts you to disclose any current or former City employees, official or volunteer that is working or assisting on solicitation of City business or on completion of an awarded contract.  Update that information during the contract.  </w:t>
      </w:r>
    </w:p>
    <w:p w14:paraId="5F0E82BD" w14:textId="77777777" w:rsidR="00D74719" w:rsidRPr="00B52A59" w:rsidRDefault="00D74719" w:rsidP="00D74719">
      <w:pPr>
        <w:jc w:val="both"/>
        <w:rPr>
          <w:rFonts w:ascii="Arial" w:hAnsi="Arial" w:cs="Arial"/>
          <w:sz w:val="22"/>
          <w:szCs w:val="22"/>
        </w:rPr>
      </w:pPr>
    </w:p>
    <w:p w14:paraId="4ABA7D80" w14:textId="77777777" w:rsidR="00D74719" w:rsidRPr="008616B5" w:rsidRDefault="00D74719" w:rsidP="00D74719">
      <w:pPr>
        <w:jc w:val="both"/>
        <w:rPr>
          <w:rFonts w:ascii="Arial" w:hAnsi="Arial" w:cs="Arial"/>
          <w:b/>
        </w:rPr>
      </w:pPr>
      <w:r w:rsidRPr="008C02BC">
        <w:rPr>
          <w:rFonts w:ascii="Arial" w:hAnsi="Arial" w:cs="Arial"/>
          <w:b/>
          <w:sz w:val="22"/>
          <w:szCs w:val="22"/>
        </w:rPr>
        <w:t>Contract Workers with over 1,000 Hours</w:t>
      </w:r>
      <w:r w:rsidRPr="008616B5">
        <w:rPr>
          <w:rFonts w:ascii="Arial" w:hAnsi="Arial" w:cs="Arial"/>
          <w:b/>
        </w:rPr>
        <w:t>.</w:t>
      </w:r>
    </w:p>
    <w:p w14:paraId="22C9E627" w14:textId="77777777" w:rsidR="00F26867" w:rsidRPr="00F26867" w:rsidRDefault="00F26867" w:rsidP="00F26867">
      <w:pPr>
        <w:rPr>
          <w:rFonts w:ascii="Arial" w:hAnsi="Arial" w:cs="Arial"/>
          <w:sz w:val="22"/>
          <w:szCs w:val="22"/>
        </w:rPr>
      </w:pPr>
      <w:r w:rsidRPr="00F26867">
        <w:rPr>
          <w:rFonts w:ascii="Arial" w:hAnsi="Arial" w:cs="Arial"/>
          <w:sz w:val="22"/>
          <w:szCs w:val="22"/>
        </w:rPr>
        <w:t>The Ethics Code applies to Consultant workers that perform over 1,000 cumulative hours on any City contract during any 12-month period.  Any such employee must abide by the City Ethics Code. The Consultant is to be aware and familiar with the Ethics Code accordingly.</w:t>
      </w:r>
    </w:p>
    <w:p w14:paraId="57CC83CE" w14:textId="77777777" w:rsidR="00D74719" w:rsidRPr="00B52A59" w:rsidRDefault="00D74719" w:rsidP="00D74719">
      <w:pPr>
        <w:rPr>
          <w:rFonts w:ascii="Arial" w:hAnsi="Arial" w:cs="Arial"/>
          <w:sz w:val="22"/>
          <w:szCs w:val="22"/>
        </w:rPr>
      </w:pPr>
      <w:r w:rsidRPr="00B52A59">
        <w:rPr>
          <w:rFonts w:ascii="Arial" w:hAnsi="Arial" w:cs="Arial"/>
          <w:sz w:val="22"/>
          <w:szCs w:val="22"/>
        </w:rPr>
        <w:t>.</w:t>
      </w:r>
    </w:p>
    <w:p w14:paraId="5BE96A59" w14:textId="77777777" w:rsidR="00D74719" w:rsidRPr="008C02BC" w:rsidRDefault="00D74719" w:rsidP="00D74719">
      <w:pPr>
        <w:jc w:val="both"/>
        <w:rPr>
          <w:rFonts w:ascii="Arial" w:hAnsi="Arial" w:cs="Arial"/>
          <w:b/>
          <w:sz w:val="22"/>
          <w:szCs w:val="22"/>
        </w:rPr>
      </w:pPr>
      <w:r w:rsidRPr="008C02BC">
        <w:rPr>
          <w:rFonts w:ascii="Arial" w:hAnsi="Arial" w:cs="Arial"/>
          <w:b/>
          <w:sz w:val="22"/>
          <w:szCs w:val="22"/>
        </w:rPr>
        <w:t xml:space="preserve">No Conflict of Interest.  </w:t>
      </w:r>
    </w:p>
    <w:p w14:paraId="375D4B71" w14:textId="77777777" w:rsidR="002B6194" w:rsidRPr="002B6194" w:rsidRDefault="002B6194" w:rsidP="002B6194">
      <w:pPr>
        <w:jc w:val="both"/>
        <w:rPr>
          <w:rFonts w:ascii="Arial" w:hAnsi="Arial" w:cs="Arial"/>
          <w:sz w:val="22"/>
          <w:szCs w:val="22"/>
        </w:rPr>
      </w:pPr>
      <w:r w:rsidRPr="002B6194">
        <w:rPr>
          <w:rFonts w:ascii="Arial" w:hAnsi="Arial" w:cs="Arial"/>
          <w:sz w:val="22"/>
          <w:szCs w:val="22"/>
        </w:rPr>
        <w:t xml:space="preserve">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14:paraId="6CD515C8" w14:textId="77777777" w:rsidR="00D74719" w:rsidRPr="00B52A59" w:rsidRDefault="00D74719" w:rsidP="00D74719">
      <w:pPr>
        <w:jc w:val="both"/>
        <w:rPr>
          <w:rFonts w:ascii="Arial" w:hAnsi="Arial" w:cs="Arial"/>
          <w:sz w:val="22"/>
          <w:szCs w:val="22"/>
        </w:rPr>
      </w:pPr>
    </w:p>
    <w:p w14:paraId="45B17A2A" w14:textId="77777777" w:rsidR="00D74719" w:rsidRPr="008C02BC" w:rsidRDefault="00D74719" w:rsidP="00754A75">
      <w:pPr>
        <w:pStyle w:val="BodyText"/>
        <w:spacing w:after="0"/>
        <w:jc w:val="both"/>
        <w:rPr>
          <w:rFonts w:ascii="Arial" w:hAnsi="Arial" w:cs="Arial"/>
          <w:sz w:val="22"/>
          <w:szCs w:val="22"/>
        </w:rPr>
      </w:pPr>
      <w:r w:rsidRPr="008C02BC">
        <w:rPr>
          <w:rFonts w:ascii="Arial" w:hAnsi="Arial" w:cs="Arial"/>
          <w:b/>
          <w:sz w:val="22"/>
          <w:szCs w:val="22"/>
        </w:rPr>
        <w:t>Campaign Contributions</w:t>
      </w:r>
      <w:r w:rsidRPr="008C02BC">
        <w:rPr>
          <w:rFonts w:ascii="Arial" w:hAnsi="Arial" w:cs="Arial"/>
          <w:sz w:val="22"/>
          <w:szCs w:val="22"/>
        </w:rPr>
        <w:t xml:space="preserve"> (</w:t>
      </w:r>
      <w:r w:rsidRPr="008C02BC">
        <w:rPr>
          <w:rFonts w:ascii="Arial" w:eastAsia="PMingLiU" w:hAnsi="Arial" w:cs="Arial"/>
          <w:b/>
          <w:bCs/>
          <w:sz w:val="22"/>
          <w:szCs w:val="22"/>
          <w:lang w:eastAsia="zh-TW"/>
        </w:rPr>
        <w:t>Initiative Measure No. 122)</w:t>
      </w:r>
    </w:p>
    <w:p w14:paraId="6D1DD67C" w14:textId="59BDC000" w:rsidR="00754A75" w:rsidRPr="00754A75" w:rsidRDefault="00754A75" w:rsidP="00754A75">
      <w:pPr>
        <w:pStyle w:val="NormalWeb"/>
        <w:spacing w:before="0" w:beforeAutospacing="0" w:after="0" w:afterAutospacing="0"/>
        <w:rPr>
          <w:rFonts w:ascii="Arial" w:hAnsi="Arial" w:cs="Arial"/>
          <w:color w:val="000000" w:themeColor="text1"/>
          <w:sz w:val="22"/>
          <w:szCs w:val="22"/>
        </w:rPr>
      </w:pPr>
      <w:r w:rsidRPr="00754A75">
        <w:rPr>
          <w:rFonts w:ascii="Arial" w:hAnsi="Arial" w:cs="Arial"/>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  See Initiative 122 or call the Ethics Director with questions.</w:t>
      </w:r>
      <w:r w:rsidRPr="00754A75">
        <w:rPr>
          <w:rFonts w:ascii="Arial" w:hAnsi="Arial" w:cs="Arial"/>
          <w:b/>
          <w:bCs/>
          <w:color w:val="000000" w:themeColor="text1"/>
          <w:sz w:val="22"/>
          <w:szCs w:val="22"/>
        </w:rPr>
        <w:t xml:space="preserve">  </w:t>
      </w:r>
    </w:p>
    <w:p w14:paraId="0DA8CEDC" w14:textId="77777777" w:rsidR="00D74719" w:rsidRPr="00B52A59" w:rsidRDefault="00D74719" w:rsidP="00D74719">
      <w:pPr>
        <w:pStyle w:val="NormalWeb"/>
        <w:shd w:val="clear" w:color="auto" w:fill="FFFFFF"/>
        <w:spacing w:before="0" w:beforeAutospacing="0" w:after="0" w:afterAutospacing="0"/>
        <w:outlineLvl w:val="3"/>
        <w:rPr>
          <w:rFonts w:ascii="Arial" w:hAnsi="Arial" w:cs="Arial"/>
          <w:color w:val="000000" w:themeColor="text1"/>
          <w:sz w:val="22"/>
          <w:szCs w:val="22"/>
        </w:rPr>
      </w:pPr>
    </w:p>
    <w:p w14:paraId="3B0CA33E" w14:textId="4B5BD1FA" w:rsidR="00453868" w:rsidRPr="00144789" w:rsidRDefault="00453868" w:rsidP="00453868">
      <w:pPr>
        <w:rPr>
          <w:rFonts w:ascii="Arial" w:hAnsi="Arial" w:cs="Arial"/>
          <w:b/>
          <w:bCs/>
        </w:rPr>
      </w:pPr>
      <w:r>
        <w:rPr>
          <w:rFonts w:ascii="Arial" w:hAnsi="Arial" w:cs="Arial"/>
          <w:b/>
          <w:bCs/>
        </w:rPr>
        <w:t>7.29</w:t>
      </w:r>
      <w:r w:rsidRPr="00144789">
        <w:rPr>
          <w:rFonts w:ascii="Arial" w:hAnsi="Arial" w:cs="Arial"/>
          <w:b/>
          <w:bCs/>
        </w:rPr>
        <w:t xml:space="preserve"> </w:t>
      </w:r>
      <w:r>
        <w:rPr>
          <w:rFonts w:ascii="Arial" w:hAnsi="Arial" w:cs="Arial"/>
          <w:b/>
          <w:bCs/>
        </w:rPr>
        <w:t>Background Checks and Immigrant Status.</w:t>
      </w:r>
    </w:p>
    <w:p w14:paraId="6EDF4688" w14:textId="77777777" w:rsidR="00453868" w:rsidRPr="00E241BB" w:rsidRDefault="00453868" w:rsidP="00453868">
      <w:pPr>
        <w:rPr>
          <w:rFonts w:ascii="Arial" w:hAnsi="Arial" w:cs="Arial"/>
          <w:sz w:val="22"/>
          <w:szCs w:val="22"/>
        </w:rPr>
      </w:pPr>
      <w:r w:rsidRPr="00E241BB">
        <w:rPr>
          <w:rFonts w:ascii="Arial" w:hAnsi="Arial" w:cs="Arial"/>
          <w:sz w:val="22"/>
          <w:szCs w:val="22"/>
        </w:rPr>
        <w:t xml:space="preserve">Background checks will not be required for workers that will be performing the work under this contract.  The City has strict policies regarding the use of Background checks, criminal checks, immigrant status, and/or religious affiliation for contract workers.  The policies are incorporated into the contract and available for viewing on-line at  </w:t>
      </w:r>
      <w:hyperlink r:id="rId28" w:history="1">
        <w:r w:rsidRPr="00E241BB">
          <w:rPr>
            <w:rStyle w:val="Hyperlink"/>
            <w:rFonts w:ascii="Arial" w:hAnsi="Arial" w:cs="Arial"/>
            <w:sz w:val="22"/>
            <w:szCs w:val="22"/>
          </w:rPr>
          <w:t>http://www.seattle.gov/city-purchasing-and-contracting/social-equity/background-checks</w:t>
        </w:r>
      </w:hyperlink>
      <w:r w:rsidRPr="00E241BB">
        <w:rPr>
          <w:rFonts w:ascii="Arial" w:hAnsi="Arial" w:cs="Arial"/>
          <w:sz w:val="22"/>
          <w:szCs w:val="22"/>
        </w:rPr>
        <w:t xml:space="preserve">. </w:t>
      </w:r>
    </w:p>
    <w:p w14:paraId="06A1B46A" w14:textId="77777777" w:rsidR="00453868" w:rsidRPr="00E241BB" w:rsidRDefault="00453868" w:rsidP="00453868">
      <w:pPr>
        <w:rPr>
          <w:rFonts w:ascii="Arial" w:hAnsi="Arial" w:cs="Arial"/>
        </w:rPr>
      </w:pPr>
    </w:p>
    <w:p w14:paraId="0492F44B" w14:textId="0EF705E4" w:rsidR="00453868" w:rsidRPr="00E241BB" w:rsidRDefault="00453868" w:rsidP="00453868">
      <w:pPr>
        <w:rPr>
          <w:rFonts w:ascii="Arial" w:hAnsi="Arial" w:cs="Arial"/>
          <w:b/>
        </w:rPr>
      </w:pPr>
      <w:r>
        <w:rPr>
          <w:rFonts w:ascii="Arial" w:hAnsi="Arial" w:cs="Arial"/>
          <w:b/>
        </w:rPr>
        <w:t>7.30</w:t>
      </w:r>
      <w:r w:rsidRPr="00E241BB">
        <w:rPr>
          <w:rFonts w:ascii="Arial" w:hAnsi="Arial" w:cs="Arial"/>
          <w:b/>
        </w:rPr>
        <w:t xml:space="preserve"> Notification Requirements for Federal Immigration Enforcement Activities.</w:t>
      </w:r>
    </w:p>
    <w:p w14:paraId="5B5E8FC9" w14:textId="77777777" w:rsidR="00163AF6" w:rsidRPr="00163AF6" w:rsidRDefault="00163AF6" w:rsidP="00163AF6">
      <w:pPr>
        <w:pStyle w:val="BodyText"/>
        <w:spacing w:after="0"/>
        <w:rPr>
          <w:rFonts w:ascii="Arial" w:hAnsi="Arial" w:cs="Arial"/>
          <w:sz w:val="22"/>
          <w:szCs w:val="22"/>
        </w:rPr>
      </w:pPr>
      <w:r w:rsidRPr="00163AF6">
        <w:rPr>
          <w:rFonts w:ascii="Arial" w:hAnsi="Arial" w:cs="Arial"/>
          <w:sz w:val="22"/>
          <w:szCs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Immigration Services (USCIS) regarding your City contract, Consultants shall notify the Project Manager immediately.  </w:t>
      </w:r>
    </w:p>
    <w:p w14:paraId="55BEFD3E" w14:textId="77777777" w:rsidR="00163AF6" w:rsidRPr="00163AF6" w:rsidRDefault="00163AF6" w:rsidP="00163AF6">
      <w:pPr>
        <w:pStyle w:val="BodyText"/>
        <w:spacing w:after="0"/>
        <w:rPr>
          <w:rFonts w:ascii="Arial" w:hAnsi="Arial" w:cs="Arial"/>
          <w:sz w:val="22"/>
          <w:szCs w:val="22"/>
        </w:rPr>
      </w:pPr>
    </w:p>
    <w:p w14:paraId="1B060A98" w14:textId="77777777" w:rsidR="00163AF6" w:rsidRPr="00163AF6" w:rsidRDefault="00163AF6" w:rsidP="00163AF6">
      <w:pPr>
        <w:pStyle w:val="BodyText"/>
        <w:spacing w:after="0"/>
        <w:rPr>
          <w:rFonts w:ascii="Arial" w:hAnsi="Arial" w:cs="Arial"/>
          <w:sz w:val="22"/>
          <w:szCs w:val="22"/>
        </w:rPr>
      </w:pPr>
      <w:r w:rsidRPr="00163AF6">
        <w:rPr>
          <w:rFonts w:ascii="Arial" w:hAnsi="Arial" w:cs="Arial"/>
          <w:sz w:val="22"/>
          <w:szCs w:val="22"/>
        </w:rPr>
        <w:t>Such requests include, but are not limited to:</w:t>
      </w:r>
    </w:p>
    <w:p w14:paraId="51D11F3E" w14:textId="77777777" w:rsidR="00163AF6" w:rsidRPr="00163AF6" w:rsidRDefault="00163AF6" w:rsidP="00163AF6">
      <w:pPr>
        <w:pStyle w:val="BodyText"/>
        <w:spacing w:after="0"/>
        <w:rPr>
          <w:rFonts w:ascii="Arial" w:hAnsi="Arial" w:cs="Arial"/>
          <w:sz w:val="22"/>
          <w:szCs w:val="22"/>
        </w:rPr>
      </w:pPr>
    </w:p>
    <w:p w14:paraId="5EA865F0" w14:textId="77777777" w:rsidR="00163AF6" w:rsidRPr="00163AF6" w:rsidRDefault="00163AF6" w:rsidP="00163AF6">
      <w:pPr>
        <w:pStyle w:val="BodyText"/>
        <w:numPr>
          <w:ilvl w:val="0"/>
          <w:numId w:val="21"/>
        </w:numPr>
        <w:spacing w:after="0"/>
        <w:rPr>
          <w:rFonts w:ascii="Arial" w:hAnsi="Arial" w:cs="Arial"/>
          <w:sz w:val="22"/>
          <w:szCs w:val="22"/>
        </w:rPr>
      </w:pPr>
      <w:r w:rsidRPr="00163AF6">
        <w:rPr>
          <w:rFonts w:ascii="Arial" w:hAnsi="Arial" w:cs="Arial"/>
          <w:sz w:val="22"/>
          <w:szCs w:val="22"/>
        </w:rPr>
        <w:t xml:space="preserve">requests for access to non-public areas in City buildings and venues (i.e., areas not open to the public such as staff work areas that require card key access and other areas designated as “private” or “employee only”); or </w:t>
      </w:r>
    </w:p>
    <w:p w14:paraId="7D5B8EE9" w14:textId="77777777" w:rsidR="00163AF6" w:rsidRPr="00163AF6" w:rsidRDefault="00163AF6" w:rsidP="00163AF6">
      <w:pPr>
        <w:pStyle w:val="BodyText"/>
        <w:numPr>
          <w:ilvl w:val="0"/>
          <w:numId w:val="21"/>
        </w:numPr>
        <w:spacing w:after="0"/>
        <w:rPr>
          <w:rFonts w:ascii="Arial" w:hAnsi="Arial" w:cs="Arial"/>
          <w:sz w:val="22"/>
          <w:szCs w:val="22"/>
        </w:rPr>
      </w:pPr>
      <w:r w:rsidRPr="00163AF6">
        <w:rPr>
          <w:rFonts w:ascii="Arial" w:hAnsi="Arial" w:cs="Arial"/>
          <w:sz w:val="22"/>
          <w:szCs w:val="22"/>
        </w:rPr>
        <w:lastRenderedPageBreak/>
        <w:t>requests for data or information (written or oral) about workers engaged in the work of this contract or City employees.</w:t>
      </w:r>
    </w:p>
    <w:p w14:paraId="3C8681F9" w14:textId="77777777" w:rsidR="00163AF6" w:rsidRPr="00163AF6" w:rsidRDefault="00163AF6" w:rsidP="00163AF6">
      <w:pPr>
        <w:pStyle w:val="BodyText"/>
        <w:spacing w:after="0"/>
        <w:rPr>
          <w:rFonts w:ascii="Arial" w:hAnsi="Arial" w:cs="Arial"/>
          <w:sz w:val="22"/>
          <w:szCs w:val="22"/>
        </w:rPr>
      </w:pPr>
    </w:p>
    <w:p w14:paraId="0F34F4B8" w14:textId="77777777" w:rsidR="00163AF6" w:rsidRPr="00163AF6" w:rsidRDefault="00163AF6" w:rsidP="00163AF6">
      <w:pPr>
        <w:pStyle w:val="BodyText"/>
        <w:spacing w:after="0"/>
        <w:rPr>
          <w:rFonts w:ascii="Arial" w:hAnsi="Arial" w:cs="Arial"/>
          <w:sz w:val="22"/>
          <w:szCs w:val="22"/>
        </w:rPr>
      </w:pPr>
      <w:r w:rsidRPr="00163AF6">
        <w:rPr>
          <w:rFonts w:ascii="Arial" w:hAnsi="Arial" w:cs="Arial"/>
          <w:sz w:val="22"/>
          <w:szCs w:val="22"/>
        </w:rPr>
        <w:t xml:space="preserve">No access or information shall be provided without prior review and consent of the City. The Consultant shall request the ICE authority to wait until the Project Manager is able to verify the credentials and authority of the ICE agent and will direct the Consultant on how to proceed.  </w:t>
      </w:r>
    </w:p>
    <w:p w14:paraId="7C6FB3C5" w14:textId="77777777" w:rsidR="00074752" w:rsidRDefault="00074752" w:rsidP="00C6493C">
      <w:pPr>
        <w:pStyle w:val="BodyText"/>
        <w:spacing w:after="0"/>
        <w:rPr>
          <w:rFonts w:ascii="Arial" w:hAnsi="Arial" w:cs="Arial"/>
          <w:b/>
          <w:bCs/>
        </w:rPr>
      </w:pPr>
    </w:p>
    <w:p w14:paraId="5E996F14" w14:textId="77777777" w:rsidR="0034613C" w:rsidRPr="00302FA0" w:rsidRDefault="0034613C" w:rsidP="0034613C">
      <w:pPr>
        <w:pStyle w:val="Heading1"/>
        <w:shd w:val="clear" w:color="auto" w:fill="E5DFEC"/>
        <w:spacing w:after="120"/>
        <w:jc w:val="both"/>
        <w:rPr>
          <w:sz w:val="36"/>
          <w:szCs w:val="36"/>
        </w:rPr>
      </w:pPr>
      <w:bookmarkStart w:id="73" w:name="_Hlk508208481"/>
      <w:bookmarkStart w:id="74" w:name="_Hlk508193128"/>
      <w:bookmarkStart w:id="75" w:name="_Hlk165384720"/>
      <w:r>
        <w:rPr>
          <w:sz w:val="36"/>
          <w:szCs w:val="36"/>
        </w:rPr>
        <w:t>8</w:t>
      </w:r>
      <w:r w:rsidRPr="00302FA0">
        <w:rPr>
          <w:sz w:val="36"/>
          <w:szCs w:val="36"/>
        </w:rPr>
        <w:t>. Response Materials and Submittal.</w:t>
      </w:r>
    </w:p>
    <w:bookmarkEnd w:id="73"/>
    <w:bookmarkEnd w:id="74"/>
    <w:bookmarkEnd w:id="75"/>
    <w:p w14:paraId="3F474774" w14:textId="3D59A270" w:rsidR="0034613C" w:rsidRDefault="00513323" w:rsidP="0034613C">
      <w:pPr>
        <w:rPr>
          <w:rFonts w:ascii="Arial" w:eastAsia="Calibri" w:hAnsi="Arial" w:cs="Arial"/>
          <w:sz w:val="22"/>
          <w:szCs w:val="22"/>
        </w:rPr>
      </w:pPr>
      <w:r>
        <w:rPr>
          <w:rFonts w:ascii="Arial" w:eastAsia="Calibri" w:hAnsi="Arial" w:cs="Arial"/>
          <w:sz w:val="22"/>
          <w:szCs w:val="22"/>
        </w:rPr>
        <w:t xml:space="preserve">Prepare your response as follows.  Use the following format and provide all attachments.  Failure to provide all information below on proper forms and in the order </w:t>
      </w:r>
      <w:r w:rsidR="007A00E5">
        <w:rPr>
          <w:rFonts w:ascii="Arial" w:eastAsia="Calibri" w:hAnsi="Arial" w:cs="Arial"/>
          <w:sz w:val="22"/>
          <w:szCs w:val="22"/>
        </w:rPr>
        <w:t>requested</w:t>
      </w:r>
      <w:r>
        <w:rPr>
          <w:rFonts w:ascii="Arial" w:eastAsia="Calibri" w:hAnsi="Arial" w:cs="Arial"/>
          <w:sz w:val="22"/>
          <w:szCs w:val="22"/>
        </w:rPr>
        <w:t xml:space="preserve"> may cause the City to reject your response.</w:t>
      </w:r>
    </w:p>
    <w:p w14:paraId="2C8D0A47" w14:textId="77777777" w:rsidR="0034613C" w:rsidRPr="00B52A59" w:rsidRDefault="0034613C" w:rsidP="0034613C">
      <w:pPr>
        <w:jc w:val="both"/>
        <w:rPr>
          <w:rFonts w:ascii="Arial" w:hAnsi="Arial" w:cs="Arial"/>
          <w:sz w:val="22"/>
          <w:szCs w:val="22"/>
        </w:rPr>
      </w:pPr>
    </w:p>
    <w:p w14:paraId="39D0172A" w14:textId="77777777" w:rsidR="0034613C" w:rsidRPr="00B52A59" w:rsidRDefault="0034613C" w:rsidP="0034613C">
      <w:pPr>
        <w:pStyle w:val="Bulletlist2"/>
        <w:numPr>
          <w:ilvl w:val="0"/>
          <w:numId w:val="4"/>
        </w:numPr>
        <w:tabs>
          <w:tab w:val="clear" w:pos="1440"/>
          <w:tab w:val="num" w:pos="-156"/>
          <w:tab w:val="left" w:pos="450"/>
        </w:tabs>
        <w:ind w:left="420" w:hanging="420"/>
        <w:jc w:val="both"/>
        <w:rPr>
          <w:rFonts w:ascii="Arial" w:hAnsi="Arial" w:cs="Arial"/>
          <w:sz w:val="22"/>
          <w:szCs w:val="22"/>
        </w:rPr>
      </w:pPr>
      <w:r w:rsidRPr="00B52A59">
        <w:rPr>
          <w:rFonts w:ascii="Arial" w:hAnsi="Arial" w:cs="Arial"/>
          <w:b/>
          <w:sz w:val="22"/>
          <w:szCs w:val="22"/>
        </w:rPr>
        <w:t xml:space="preserve">Mandatory - Consultant Questionnaire:  </w:t>
      </w:r>
    </w:p>
    <w:p w14:paraId="7F158A22" w14:textId="77777777" w:rsidR="0034613C" w:rsidRPr="00B52A59" w:rsidRDefault="0034613C" w:rsidP="0034613C">
      <w:pPr>
        <w:pStyle w:val="Bulletlist2"/>
        <w:numPr>
          <w:ilvl w:val="0"/>
          <w:numId w:val="0"/>
        </w:numPr>
        <w:tabs>
          <w:tab w:val="clear" w:pos="1440"/>
          <w:tab w:val="left" w:pos="450"/>
        </w:tabs>
        <w:spacing w:before="0" w:after="0"/>
        <w:ind w:left="420"/>
        <w:jc w:val="both"/>
        <w:rPr>
          <w:rFonts w:ascii="Arial" w:hAnsi="Arial" w:cs="Arial"/>
          <w:sz w:val="22"/>
          <w:szCs w:val="22"/>
        </w:rPr>
      </w:pPr>
      <w:r w:rsidRPr="00B52A59">
        <w:rPr>
          <w:rFonts w:ascii="Arial" w:hAnsi="Arial" w:cs="Arial"/>
          <w:sz w:val="22"/>
          <w:szCs w:val="22"/>
        </w:rPr>
        <w:t>Submit the following in your response, even if you sent one into the City for previous solicitations.</w:t>
      </w:r>
    </w:p>
    <w:p w14:paraId="78613F6C" w14:textId="77777777" w:rsidR="0034613C" w:rsidRPr="00B52A59" w:rsidRDefault="0099027E" w:rsidP="0034613C">
      <w:pPr>
        <w:pStyle w:val="Bulletlist2"/>
        <w:numPr>
          <w:ilvl w:val="0"/>
          <w:numId w:val="0"/>
        </w:numPr>
        <w:spacing w:before="0" w:after="0"/>
        <w:ind w:left="450"/>
        <w:jc w:val="both"/>
        <w:rPr>
          <w:rFonts w:ascii="Arial" w:hAnsi="Arial" w:cs="Arial"/>
          <w:sz w:val="22"/>
          <w:szCs w:val="22"/>
        </w:rPr>
      </w:pPr>
      <w:hyperlink r:id="rId29" w:history="1">
        <w:r w:rsidR="0034613C" w:rsidRPr="00B52A59">
          <w:rPr>
            <w:rStyle w:val="Hyperlink"/>
            <w:rFonts w:ascii="Arial" w:hAnsi="Arial" w:cs="Arial"/>
            <w:sz w:val="22"/>
            <w:szCs w:val="22"/>
          </w:rPr>
          <w:t>http://www.seattle.gov/Documents/Departments/FAS/PurchasingAndContracting/Consulting/fas-cpcs-consultant-questionnaire.docx</w:t>
        </w:r>
      </w:hyperlink>
      <w:r w:rsidR="0034613C" w:rsidRPr="00B52A59">
        <w:rPr>
          <w:rFonts w:ascii="Arial" w:hAnsi="Arial" w:cs="Arial"/>
          <w:sz w:val="22"/>
          <w:szCs w:val="22"/>
        </w:rPr>
        <w:t xml:space="preserve"> </w:t>
      </w:r>
      <w:r w:rsidR="0034613C" w:rsidRPr="00B52A59">
        <w:rPr>
          <w:rFonts w:ascii="Arial" w:hAnsi="Arial" w:cs="Arial"/>
          <w:sz w:val="22"/>
          <w:szCs w:val="22"/>
        </w:rPr>
        <w:br/>
      </w:r>
    </w:p>
    <w:p w14:paraId="45CB02DA" w14:textId="77777777" w:rsidR="0034613C" w:rsidRDefault="0034613C" w:rsidP="0034613C">
      <w:pPr>
        <w:pStyle w:val="Bulletlist2"/>
        <w:numPr>
          <w:ilvl w:val="0"/>
          <w:numId w:val="4"/>
        </w:numPr>
        <w:tabs>
          <w:tab w:val="clear" w:pos="1440"/>
          <w:tab w:val="num" w:pos="-156"/>
          <w:tab w:val="left" w:pos="450"/>
        </w:tabs>
        <w:spacing w:before="0" w:after="0"/>
        <w:ind w:left="418" w:hanging="420"/>
        <w:jc w:val="both"/>
        <w:rPr>
          <w:rFonts w:ascii="Arial" w:hAnsi="Arial" w:cs="Arial"/>
          <w:b/>
          <w:sz w:val="22"/>
          <w:szCs w:val="22"/>
        </w:rPr>
      </w:pPr>
      <w:r w:rsidRPr="00B52A59">
        <w:rPr>
          <w:rFonts w:ascii="Arial" w:hAnsi="Arial" w:cs="Arial"/>
          <w:b/>
          <w:sz w:val="22"/>
          <w:szCs w:val="22"/>
        </w:rPr>
        <w:t>Letter of interest (optional).</w:t>
      </w:r>
    </w:p>
    <w:p w14:paraId="18393F56" w14:textId="77777777" w:rsidR="0034613C" w:rsidRPr="00B52A59" w:rsidRDefault="0034613C" w:rsidP="0034613C">
      <w:pPr>
        <w:pStyle w:val="Bulletlist2"/>
        <w:numPr>
          <w:ilvl w:val="0"/>
          <w:numId w:val="0"/>
        </w:numPr>
        <w:tabs>
          <w:tab w:val="clear" w:pos="1440"/>
          <w:tab w:val="left" w:pos="450"/>
        </w:tabs>
        <w:spacing w:before="0" w:after="0"/>
        <w:ind w:left="418"/>
        <w:jc w:val="both"/>
        <w:rPr>
          <w:rFonts w:ascii="Arial" w:hAnsi="Arial" w:cs="Arial"/>
          <w:b/>
          <w:sz w:val="22"/>
          <w:szCs w:val="22"/>
        </w:rPr>
      </w:pPr>
    </w:p>
    <w:p w14:paraId="673F8D6C" w14:textId="77777777" w:rsidR="0034613C" w:rsidRPr="00B52A59" w:rsidRDefault="0034613C" w:rsidP="0034613C">
      <w:pPr>
        <w:pStyle w:val="Bulletlist2"/>
        <w:numPr>
          <w:ilvl w:val="0"/>
          <w:numId w:val="4"/>
        </w:numPr>
        <w:tabs>
          <w:tab w:val="clear" w:pos="1440"/>
          <w:tab w:val="num" w:pos="-156"/>
          <w:tab w:val="left" w:pos="450"/>
        </w:tabs>
        <w:ind w:left="420" w:hanging="420"/>
        <w:jc w:val="both"/>
        <w:rPr>
          <w:rFonts w:ascii="Arial" w:hAnsi="Arial" w:cs="Arial"/>
          <w:b/>
          <w:sz w:val="22"/>
          <w:szCs w:val="22"/>
        </w:rPr>
      </w:pPr>
      <w:r w:rsidRPr="00B52A59">
        <w:rPr>
          <w:rFonts w:ascii="Arial" w:hAnsi="Arial" w:cs="Arial"/>
          <w:b/>
          <w:sz w:val="22"/>
          <w:szCs w:val="22"/>
        </w:rPr>
        <w:t xml:space="preserve">Proof of Legal Business Name: </w:t>
      </w:r>
    </w:p>
    <w:p w14:paraId="50ACB208" w14:textId="77777777" w:rsidR="009542E6" w:rsidRPr="009542E6" w:rsidRDefault="009542E6" w:rsidP="00C12ECD">
      <w:pPr>
        <w:pStyle w:val="Bulletlist2"/>
        <w:numPr>
          <w:ilvl w:val="0"/>
          <w:numId w:val="0"/>
        </w:numPr>
        <w:tabs>
          <w:tab w:val="clear" w:pos="1440"/>
          <w:tab w:val="left" w:pos="450"/>
        </w:tabs>
        <w:ind w:left="420"/>
        <w:rPr>
          <w:rFonts w:ascii="Arial" w:hAnsi="Arial" w:cs="Arial"/>
          <w:b/>
          <w:sz w:val="22"/>
          <w:szCs w:val="22"/>
        </w:rPr>
      </w:pPr>
      <w:r w:rsidRPr="009542E6">
        <w:rPr>
          <w:rFonts w:ascii="Arial" w:hAnsi="Arial" w:cs="Arial"/>
          <w:sz w:val="22"/>
          <w:szCs w:val="22"/>
        </w:rPr>
        <w:t xml:space="preserve">Provide a certificate or documentation from the Secretary of State in which you incorporated that shows your company legal name.  Many companies use a “Doing Business As” name or nickname in daily business; the City requires the legal name for your company.  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Pr="009542E6">
        <w:rPr>
          <w:rFonts w:ascii="Arial" w:hAnsi="Arial" w:cs="Arial"/>
          <w:b/>
          <w:sz w:val="22"/>
          <w:szCs w:val="22"/>
        </w:rPr>
        <w:t xml:space="preserve"> </w:t>
      </w:r>
      <w:hyperlink r:id="rId30" w:history="1">
        <w:r w:rsidRPr="009542E6">
          <w:rPr>
            <w:rStyle w:val="Hyperlink"/>
            <w:rFonts w:ascii="Arial" w:hAnsi="Arial" w:cs="Arial"/>
            <w:b/>
            <w:sz w:val="22"/>
            <w:szCs w:val="22"/>
          </w:rPr>
          <w:t>http://www.secstate.wa.gov/corps/</w:t>
        </w:r>
      </w:hyperlink>
    </w:p>
    <w:p w14:paraId="4790C185" w14:textId="77777777" w:rsidR="0034613C" w:rsidRPr="00B52A59" w:rsidRDefault="0034613C" w:rsidP="0034613C">
      <w:pPr>
        <w:pStyle w:val="Bulletlist2"/>
        <w:numPr>
          <w:ilvl w:val="0"/>
          <w:numId w:val="0"/>
        </w:numPr>
        <w:tabs>
          <w:tab w:val="clear" w:pos="1440"/>
          <w:tab w:val="left" w:pos="450"/>
        </w:tabs>
        <w:spacing w:before="0" w:after="0"/>
        <w:ind w:left="1080" w:hanging="360"/>
        <w:jc w:val="both"/>
        <w:rPr>
          <w:rFonts w:ascii="Arial" w:hAnsi="Arial" w:cs="Arial"/>
          <w:b/>
          <w:sz w:val="22"/>
          <w:szCs w:val="22"/>
        </w:rPr>
      </w:pPr>
    </w:p>
    <w:p w14:paraId="175CF80A" w14:textId="77777777" w:rsidR="0034613C" w:rsidRPr="00B52A59" w:rsidRDefault="0034613C" w:rsidP="0034613C">
      <w:pPr>
        <w:pStyle w:val="Bulletlist2"/>
        <w:numPr>
          <w:ilvl w:val="0"/>
          <w:numId w:val="4"/>
        </w:numPr>
        <w:tabs>
          <w:tab w:val="clear" w:pos="1440"/>
          <w:tab w:val="num" w:pos="-156"/>
          <w:tab w:val="left" w:pos="450"/>
        </w:tabs>
        <w:spacing w:before="0" w:after="0"/>
        <w:ind w:left="420" w:hanging="420"/>
        <w:jc w:val="both"/>
        <w:rPr>
          <w:rFonts w:ascii="Arial" w:hAnsi="Arial" w:cs="Arial"/>
          <w:b/>
          <w:sz w:val="22"/>
          <w:szCs w:val="22"/>
        </w:rPr>
      </w:pPr>
      <w:r w:rsidRPr="00B52A59">
        <w:rPr>
          <w:rFonts w:ascii="Arial" w:hAnsi="Arial" w:cs="Arial"/>
          <w:b/>
          <w:sz w:val="22"/>
          <w:szCs w:val="22"/>
        </w:rPr>
        <w:t xml:space="preserve">Mandatory – Minimum Qualifications:  </w:t>
      </w:r>
    </w:p>
    <w:p w14:paraId="64A4609C" w14:textId="566C144D" w:rsidR="0034613C" w:rsidRPr="00B52A59" w:rsidRDefault="009542E6" w:rsidP="0034613C">
      <w:pPr>
        <w:pStyle w:val="Bulletlist2"/>
        <w:numPr>
          <w:ilvl w:val="0"/>
          <w:numId w:val="0"/>
        </w:numPr>
        <w:tabs>
          <w:tab w:val="clear" w:pos="1440"/>
          <w:tab w:val="left" w:pos="450"/>
        </w:tabs>
        <w:spacing w:before="0" w:after="0"/>
        <w:ind w:left="418"/>
        <w:rPr>
          <w:rFonts w:ascii="Arial" w:hAnsi="Arial" w:cs="Arial"/>
          <w:b/>
          <w:sz w:val="22"/>
          <w:szCs w:val="22"/>
        </w:rPr>
      </w:pPr>
      <w:r>
        <w:rPr>
          <w:rFonts w:ascii="Arial" w:hAnsi="Arial" w:cs="Arial"/>
          <w:sz w:val="22"/>
          <w:szCs w:val="22"/>
        </w:rPr>
        <w:t>Provide a single page that lists each Minimum Qualification and exactly how you achieve each minimum qualification.  Remember that the determination that you have achieved all the minimum qualifications is made from this page.  The evaluation committee is not obligated to check references or search other materials to make this decision.</w:t>
      </w:r>
    </w:p>
    <w:p w14:paraId="12B27D58" w14:textId="3BA9AB00" w:rsidR="0034613C" w:rsidRDefault="0034613C" w:rsidP="00B42FEB">
      <w:pPr>
        <w:pStyle w:val="Bulletlist2"/>
        <w:numPr>
          <w:ilvl w:val="0"/>
          <w:numId w:val="0"/>
        </w:numPr>
        <w:tabs>
          <w:tab w:val="clear" w:pos="1440"/>
          <w:tab w:val="left" w:pos="450"/>
        </w:tabs>
        <w:spacing w:before="0" w:after="0"/>
        <w:ind w:left="418"/>
        <w:jc w:val="both"/>
        <w:rPr>
          <w:rFonts w:ascii="Arial" w:hAnsi="Arial" w:cs="Arial"/>
          <w:sz w:val="22"/>
          <w:szCs w:val="22"/>
        </w:rPr>
      </w:pPr>
      <w:r w:rsidRPr="00B52A59">
        <w:rPr>
          <w:rFonts w:ascii="Arial" w:hAnsi="Arial" w:cs="Arial"/>
          <w:sz w:val="22"/>
          <w:szCs w:val="22"/>
        </w:rPr>
        <w:tab/>
      </w:r>
      <w:r w:rsidRPr="00B52A59">
        <w:rPr>
          <w:rFonts w:ascii="Arial" w:hAnsi="Arial" w:cs="Arial"/>
          <w:sz w:val="22"/>
          <w:szCs w:val="22"/>
        </w:rPr>
        <w:tab/>
      </w:r>
    </w:p>
    <w:p w14:paraId="647F5775" w14:textId="516DA300" w:rsidR="0034613C" w:rsidRPr="000A1127" w:rsidRDefault="0034613C" w:rsidP="0034613C">
      <w:pPr>
        <w:numPr>
          <w:ilvl w:val="0"/>
          <w:numId w:val="4"/>
        </w:numPr>
        <w:ind w:right="720"/>
        <w:jc w:val="both"/>
        <w:rPr>
          <w:rFonts w:ascii="Arial" w:hAnsi="Arial" w:cs="Arial"/>
          <w:sz w:val="22"/>
          <w:szCs w:val="22"/>
        </w:rPr>
      </w:pPr>
      <w:bookmarkStart w:id="76" w:name="_Hlk166751187"/>
      <w:r w:rsidRPr="000A1127">
        <w:rPr>
          <w:rFonts w:ascii="Arial" w:hAnsi="Arial" w:cs="Arial"/>
          <w:b/>
          <w:sz w:val="22"/>
          <w:szCs w:val="22"/>
        </w:rPr>
        <w:t>Mandatory - Proposal Response</w:t>
      </w:r>
      <w:r>
        <w:rPr>
          <w:rFonts w:ascii="Arial" w:hAnsi="Arial" w:cs="Arial"/>
          <w:b/>
          <w:sz w:val="22"/>
          <w:szCs w:val="22"/>
        </w:rPr>
        <w:t xml:space="preserve"> &amp; </w:t>
      </w:r>
      <w:r w:rsidR="00015DB5">
        <w:rPr>
          <w:rFonts w:ascii="Arial" w:hAnsi="Arial" w:cs="Arial"/>
          <w:b/>
          <w:sz w:val="22"/>
          <w:szCs w:val="22"/>
        </w:rPr>
        <w:t xml:space="preserve">Informational Technology </w:t>
      </w:r>
      <w:r>
        <w:rPr>
          <w:rFonts w:ascii="Arial" w:hAnsi="Arial" w:cs="Arial"/>
          <w:b/>
          <w:sz w:val="22"/>
          <w:szCs w:val="22"/>
        </w:rPr>
        <w:t>Questionnaire</w:t>
      </w:r>
      <w:r w:rsidRPr="000A1127">
        <w:rPr>
          <w:rFonts w:ascii="Arial" w:hAnsi="Arial" w:cs="Arial"/>
          <w:sz w:val="22"/>
          <w:szCs w:val="22"/>
        </w:rPr>
        <w:t xml:space="preserve">: </w:t>
      </w:r>
    </w:p>
    <w:bookmarkEnd w:id="76"/>
    <w:p w14:paraId="044B1014" w14:textId="77777777" w:rsidR="0034613C" w:rsidRDefault="0034613C" w:rsidP="0034613C">
      <w:pPr>
        <w:ind w:left="360" w:right="720"/>
        <w:jc w:val="both"/>
        <w:rPr>
          <w:rFonts w:ascii="Arial" w:hAnsi="Arial" w:cs="Arial"/>
          <w:sz w:val="22"/>
          <w:szCs w:val="22"/>
        </w:rPr>
      </w:pPr>
      <w:r w:rsidRPr="33EE33A6">
        <w:rPr>
          <w:rFonts w:ascii="Arial" w:hAnsi="Arial" w:cs="Arial"/>
          <w:sz w:val="22"/>
          <w:szCs w:val="22"/>
        </w:rPr>
        <w:t>Elements of this response will be scored or ranked by the Evaluation Committee.</w:t>
      </w:r>
    </w:p>
    <w:bookmarkStart w:id="77" w:name="_MON_1780730053"/>
    <w:bookmarkEnd w:id="77"/>
    <w:p w14:paraId="4EB48A4F" w14:textId="77777777" w:rsidR="0034613C" w:rsidRDefault="0034613C" w:rsidP="0034613C">
      <w:pPr>
        <w:ind w:left="360" w:right="720"/>
        <w:jc w:val="both"/>
        <w:rPr>
          <w:rFonts w:ascii="Arial" w:hAnsi="Arial" w:cs="Arial"/>
          <w:sz w:val="22"/>
          <w:szCs w:val="22"/>
        </w:rPr>
      </w:pPr>
      <w:r>
        <w:rPr>
          <w:rFonts w:ascii="Arial" w:hAnsi="Arial" w:cs="Arial"/>
          <w:sz w:val="22"/>
          <w:szCs w:val="22"/>
        </w:rPr>
        <w:object w:dxaOrig="9360" w:dyaOrig="253" w14:anchorId="28B37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5pt" o:ole="">
            <v:imagedata r:id="rId31" o:title=""/>
          </v:shape>
          <o:OLEObject Type="Embed" ProgID="Word.Document.12" ShapeID="_x0000_i1025" DrawAspect="Content" ObjectID="_1784450936" r:id="rId32">
            <o:FieldCodes>\s</o:FieldCodes>
          </o:OLEObject>
        </w:object>
      </w:r>
    </w:p>
    <w:p w14:paraId="702C9CCE" w14:textId="42F97452" w:rsidR="0034613C" w:rsidRPr="009F6915" w:rsidRDefault="00885075" w:rsidP="00015DB5">
      <w:pPr>
        <w:ind w:left="360" w:right="720"/>
        <w:jc w:val="both"/>
        <w:rPr>
          <w:rFonts w:ascii="Arial" w:hAnsi="Arial" w:cs="Arial"/>
          <w:b/>
          <w:bCs/>
          <w:highlight w:val="yellow"/>
        </w:rPr>
      </w:pPr>
      <w:r>
        <w:rPr>
          <w:rFonts w:ascii="Arial" w:hAnsi="Arial" w:cs="Arial"/>
          <w:sz w:val="22"/>
          <w:szCs w:val="22"/>
        </w:rPr>
        <w:object w:dxaOrig="1287" w:dyaOrig="832" w14:anchorId="076DA9C2">
          <v:shape id="_x0000_i1026" type="#_x0000_t75" style="width:63.8pt;height:42pt" o:ole="">
            <v:imagedata r:id="rId33" o:title=""/>
          </v:shape>
          <o:OLEObject Type="Embed" ProgID="Acrobat.Document.DC" ShapeID="_x0000_i1026" DrawAspect="Icon" ObjectID="_1784450937" r:id="rId34"/>
        </w:object>
      </w:r>
      <w:r w:rsidR="00015DB5">
        <w:rPr>
          <w:rFonts w:ascii="Arial" w:hAnsi="Arial" w:cs="Arial"/>
          <w:sz w:val="22"/>
          <w:szCs w:val="22"/>
        </w:rPr>
        <w:tab/>
      </w:r>
      <w:bookmarkStart w:id="78" w:name="_MON_1780733308"/>
      <w:bookmarkEnd w:id="78"/>
      <w:r w:rsidR="009C139A" w:rsidRPr="00660374">
        <w:rPr>
          <w:rFonts w:ascii="Arial" w:hAnsi="Arial" w:cs="Arial"/>
          <w:b/>
          <w:bCs/>
        </w:rPr>
        <w:object w:dxaOrig="1287" w:dyaOrig="832" w14:anchorId="151632BF">
          <v:shape id="_x0000_i1027" type="#_x0000_t75" style="width:63.8pt;height:42pt" o:ole="">
            <v:imagedata r:id="rId35" o:title=""/>
          </v:shape>
          <o:OLEObject Type="Embed" ProgID="Excel.Sheet.12" ShapeID="_x0000_i1027" DrawAspect="Icon" ObjectID="_1784450938" r:id="rId36"/>
        </w:object>
      </w:r>
    </w:p>
    <w:p w14:paraId="7A8870F6" w14:textId="77777777" w:rsidR="0034613C" w:rsidRDefault="0034613C" w:rsidP="0034613C">
      <w:pPr>
        <w:tabs>
          <w:tab w:val="num" w:pos="360"/>
        </w:tabs>
        <w:ind w:right="720"/>
        <w:jc w:val="both"/>
        <w:rPr>
          <w:rFonts w:ascii="Arial" w:hAnsi="Arial" w:cs="Arial"/>
          <w:b/>
          <w:bCs/>
        </w:rPr>
      </w:pPr>
    </w:p>
    <w:p w14:paraId="2633D0E4" w14:textId="513B6D83" w:rsidR="00C12ECD" w:rsidRDefault="00C12ECD" w:rsidP="0034613C">
      <w:pPr>
        <w:numPr>
          <w:ilvl w:val="0"/>
          <w:numId w:val="4"/>
        </w:numPr>
        <w:ind w:right="720"/>
        <w:jc w:val="both"/>
        <w:rPr>
          <w:rFonts w:ascii="Arial" w:hAnsi="Arial" w:cs="Arial"/>
          <w:b/>
          <w:sz w:val="22"/>
          <w:szCs w:val="22"/>
        </w:rPr>
      </w:pPr>
      <w:r>
        <w:rPr>
          <w:rFonts w:ascii="Arial" w:hAnsi="Arial" w:cs="Arial"/>
          <w:b/>
          <w:sz w:val="22"/>
          <w:szCs w:val="22"/>
        </w:rPr>
        <w:t>Use of Hyperlinks and URLs in Submittals</w:t>
      </w:r>
    </w:p>
    <w:p w14:paraId="432DC78C" w14:textId="652A41CB" w:rsidR="00C12ECD" w:rsidRDefault="00C12ECD" w:rsidP="00C12ECD">
      <w:pPr>
        <w:ind w:left="360" w:right="720"/>
        <w:rPr>
          <w:rFonts w:ascii="Arial" w:hAnsi="Arial" w:cs="Arial"/>
          <w:bCs/>
          <w:sz w:val="22"/>
          <w:szCs w:val="22"/>
        </w:rPr>
      </w:pPr>
      <w:r>
        <w:rPr>
          <w:rFonts w:ascii="Arial" w:hAnsi="Arial" w:cs="Arial"/>
          <w:bCs/>
          <w:sz w:val="22"/>
          <w:szCs w:val="22"/>
        </w:rPr>
        <w:t>Hyperlinks and URLs to websites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 Section 8.</w:t>
      </w:r>
    </w:p>
    <w:p w14:paraId="0A28ADC8" w14:textId="77777777" w:rsidR="00C12ECD" w:rsidRDefault="00C12ECD" w:rsidP="00C12ECD">
      <w:pPr>
        <w:ind w:left="360" w:right="720"/>
        <w:jc w:val="both"/>
        <w:rPr>
          <w:rFonts w:ascii="Arial" w:hAnsi="Arial" w:cs="Arial"/>
          <w:bCs/>
          <w:sz w:val="22"/>
          <w:szCs w:val="22"/>
        </w:rPr>
      </w:pPr>
    </w:p>
    <w:p w14:paraId="15910490" w14:textId="77777777" w:rsidR="00D11419" w:rsidRPr="00C12ECD" w:rsidRDefault="00D11419" w:rsidP="00C12ECD">
      <w:pPr>
        <w:ind w:left="360" w:right="720"/>
        <w:jc w:val="both"/>
        <w:rPr>
          <w:rFonts w:ascii="Arial" w:hAnsi="Arial" w:cs="Arial"/>
          <w:bCs/>
          <w:sz w:val="22"/>
          <w:szCs w:val="22"/>
        </w:rPr>
      </w:pPr>
    </w:p>
    <w:p w14:paraId="5F627D62" w14:textId="27BA03E3" w:rsidR="0034613C" w:rsidRPr="00B52A59" w:rsidRDefault="0034613C" w:rsidP="0034613C">
      <w:pPr>
        <w:numPr>
          <w:ilvl w:val="0"/>
          <w:numId w:val="4"/>
        </w:numPr>
        <w:ind w:right="720"/>
        <w:jc w:val="both"/>
        <w:rPr>
          <w:rFonts w:ascii="Arial" w:hAnsi="Arial" w:cs="Arial"/>
          <w:b/>
          <w:sz w:val="22"/>
          <w:szCs w:val="22"/>
        </w:rPr>
      </w:pPr>
      <w:r w:rsidRPr="33EE33A6">
        <w:rPr>
          <w:rFonts w:ascii="Arial" w:hAnsi="Arial" w:cs="Arial"/>
          <w:b/>
          <w:bCs/>
          <w:sz w:val="22"/>
          <w:szCs w:val="22"/>
        </w:rPr>
        <w:t xml:space="preserve">Mandatory – Cost and Pricing:  </w:t>
      </w:r>
    </w:p>
    <w:p w14:paraId="607107B8" w14:textId="77777777" w:rsidR="0034613C" w:rsidRDefault="0034613C" w:rsidP="0034613C">
      <w:pPr>
        <w:rPr>
          <w:rFonts w:ascii="Arial" w:hAnsi="Arial" w:cs="Arial"/>
        </w:rPr>
      </w:pPr>
      <w:r w:rsidRPr="33EE33A6">
        <w:rPr>
          <w:rFonts w:ascii="Arial" w:hAnsi="Arial" w:cs="Arial"/>
          <w:sz w:val="22"/>
          <w:szCs w:val="22"/>
        </w:rPr>
        <w:t>State a firm fixed price, to include all direct, indirect, and overhead expenses, including travel and lodging expenses, incurred by the Consultant to perform the Work.  Breakdown the cost by year and deliverables:</w:t>
      </w:r>
    </w:p>
    <w:p w14:paraId="5EECCD8B" w14:textId="77777777" w:rsidR="0034613C" w:rsidRDefault="0034613C" w:rsidP="0034613C">
      <w:pPr>
        <w:rPr>
          <w:rFonts w:ascii="Arial" w:hAnsi="Arial" w:cs="Arial"/>
        </w:rPr>
      </w:pPr>
    </w:p>
    <w:tbl>
      <w:tblPr>
        <w:tblStyle w:val="TableGrid"/>
        <w:tblW w:w="0" w:type="auto"/>
        <w:tblLook w:val="04A0" w:firstRow="1" w:lastRow="0" w:firstColumn="1" w:lastColumn="0" w:noHBand="0" w:noVBand="1"/>
      </w:tblPr>
      <w:tblGrid>
        <w:gridCol w:w="4045"/>
        <w:gridCol w:w="1170"/>
        <w:gridCol w:w="1170"/>
        <w:gridCol w:w="1260"/>
        <w:gridCol w:w="1170"/>
        <w:gridCol w:w="1170"/>
      </w:tblGrid>
      <w:tr w:rsidR="0034613C" w14:paraId="00C144E6" w14:textId="77777777" w:rsidTr="00860DFC">
        <w:tc>
          <w:tcPr>
            <w:tcW w:w="4045" w:type="dxa"/>
          </w:tcPr>
          <w:p w14:paraId="3D963978" w14:textId="77777777" w:rsidR="0034613C" w:rsidRPr="00A92AE9" w:rsidRDefault="0034613C" w:rsidP="00860DFC">
            <w:pPr>
              <w:rPr>
                <w:rFonts w:ascii="Arial" w:hAnsi="Arial" w:cs="Arial"/>
                <w:b/>
                <w:bCs/>
              </w:rPr>
            </w:pPr>
            <w:r w:rsidRPr="00A92AE9">
              <w:rPr>
                <w:rFonts w:ascii="Arial" w:hAnsi="Arial" w:cs="Arial"/>
                <w:b/>
                <w:bCs/>
              </w:rPr>
              <w:t>Deliverable</w:t>
            </w:r>
          </w:p>
        </w:tc>
        <w:tc>
          <w:tcPr>
            <w:tcW w:w="1170" w:type="dxa"/>
          </w:tcPr>
          <w:p w14:paraId="4727809E" w14:textId="0BCC4C25" w:rsidR="0034613C" w:rsidRPr="00A92AE9" w:rsidRDefault="0034613C" w:rsidP="00860DFC">
            <w:pPr>
              <w:jc w:val="center"/>
              <w:rPr>
                <w:rFonts w:ascii="Arial" w:hAnsi="Arial" w:cs="Arial"/>
                <w:b/>
                <w:bCs/>
              </w:rPr>
            </w:pPr>
            <w:r w:rsidRPr="00A92AE9">
              <w:rPr>
                <w:rFonts w:ascii="Arial" w:hAnsi="Arial" w:cs="Arial"/>
                <w:b/>
                <w:bCs/>
              </w:rPr>
              <w:t>2025 Cost</w:t>
            </w:r>
            <w:r>
              <w:rPr>
                <w:rFonts w:ascii="Arial" w:hAnsi="Arial" w:cs="Arial"/>
                <w:b/>
                <w:bCs/>
              </w:rPr>
              <w:t xml:space="preserve"> for </w:t>
            </w:r>
            <w:r w:rsidR="005E11F5">
              <w:rPr>
                <w:rFonts w:ascii="Arial" w:hAnsi="Arial" w:cs="Arial"/>
                <w:b/>
                <w:bCs/>
              </w:rPr>
              <w:t xml:space="preserve">CY </w:t>
            </w:r>
            <w:r>
              <w:rPr>
                <w:rFonts w:ascii="Arial" w:hAnsi="Arial" w:cs="Arial"/>
                <w:b/>
                <w:bCs/>
              </w:rPr>
              <w:t>2024</w:t>
            </w:r>
          </w:p>
        </w:tc>
        <w:tc>
          <w:tcPr>
            <w:tcW w:w="1170" w:type="dxa"/>
          </w:tcPr>
          <w:p w14:paraId="517E06F0" w14:textId="28EC7030" w:rsidR="0034613C" w:rsidRPr="00A92AE9" w:rsidRDefault="0034613C" w:rsidP="00860DFC">
            <w:pPr>
              <w:jc w:val="center"/>
              <w:rPr>
                <w:rFonts w:ascii="Arial" w:hAnsi="Arial" w:cs="Arial"/>
                <w:b/>
                <w:bCs/>
              </w:rPr>
            </w:pPr>
            <w:r w:rsidRPr="00A92AE9">
              <w:rPr>
                <w:rFonts w:ascii="Arial" w:hAnsi="Arial" w:cs="Arial"/>
                <w:b/>
                <w:bCs/>
              </w:rPr>
              <w:t>2026 Cost</w:t>
            </w:r>
            <w:r>
              <w:rPr>
                <w:rFonts w:ascii="Arial" w:hAnsi="Arial" w:cs="Arial"/>
                <w:b/>
                <w:bCs/>
              </w:rPr>
              <w:t xml:space="preserve"> for </w:t>
            </w:r>
            <w:r w:rsidR="005E11F5">
              <w:rPr>
                <w:rFonts w:ascii="Arial" w:hAnsi="Arial" w:cs="Arial"/>
                <w:b/>
                <w:bCs/>
              </w:rPr>
              <w:t xml:space="preserve">CY </w:t>
            </w:r>
            <w:r>
              <w:rPr>
                <w:rFonts w:ascii="Arial" w:hAnsi="Arial" w:cs="Arial"/>
                <w:b/>
                <w:bCs/>
              </w:rPr>
              <w:t>2025</w:t>
            </w:r>
          </w:p>
        </w:tc>
        <w:tc>
          <w:tcPr>
            <w:tcW w:w="1260" w:type="dxa"/>
          </w:tcPr>
          <w:p w14:paraId="6ADD0159" w14:textId="4F04942E" w:rsidR="0034613C" w:rsidRPr="00A92AE9" w:rsidRDefault="0034613C" w:rsidP="00860DFC">
            <w:pPr>
              <w:jc w:val="center"/>
              <w:rPr>
                <w:rFonts w:ascii="Arial" w:hAnsi="Arial" w:cs="Arial"/>
                <w:b/>
                <w:bCs/>
              </w:rPr>
            </w:pPr>
            <w:r w:rsidRPr="00A92AE9">
              <w:rPr>
                <w:rFonts w:ascii="Arial" w:hAnsi="Arial" w:cs="Arial"/>
                <w:b/>
                <w:bCs/>
              </w:rPr>
              <w:t>2027 Cost</w:t>
            </w:r>
            <w:r>
              <w:rPr>
                <w:rFonts w:ascii="Arial" w:hAnsi="Arial" w:cs="Arial"/>
                <w:b/>
                <w:bCs/>
              </w:rPr>
              <w:t xml:space="preserve"> for </w:t>
            </w:r>
            <w:r w:rsidR="005E11F5">
              <w:rPr>
                <w:rFonts w:ascii="Arial" w:hAnsi="Arial" w:cs="Arial"/>
                <w:b/>
                <w:bCs/>
              </w:rPr>
              <w:t xml:space="preserve">CY </w:t>
            </w:r>
            <w:r>
              <w:rPr>
                <w:rFonts w:ascii="Arial" w:hAnsi="Arial" w:cs="Arial"/>
                <w:b/>
                <w:bCs/>
              </w:rPr>
              <w:t>2026</w:t>
            </w:r>
          </w:p>
        </w:tc>
        <w:tc>
          <w:tcPr>
            <w:tcW w:w="1170" w:type="dxa"/>
          </w:tcPr>
          <w:p w14:paraId="3B899D35" w14:textId="51E9928D" w:rsidR="0034613C" w:rsidRPr="00A92AE9" w:rsidRDefault="0034613C" w:rsidP="00860DFC">
            <w:pPr>
              <w:jc w:val="center"/>
              <w:rPr>
                <w:rFonts w:ascii="Arial" w:hAnsi="Arial" w:cs="Arial"/>
                <w:b/>
                <w:bCs/>
              </w:rPr>
            </w:pPr>
            <w:r w:rsidRPr="00A92AE9">
              <w:rPr>
                <w:rFonts w:ascii="Arial" w:hAnsi="Arial" w:cs="Arial"/>
                <w:b/>
                <w:bCs/>
              </w:rPr>
              <w:t>2028 Cost</w:t>
            </w:r>
            <w:r>
              <w:rPr>
                <w:rFonts w:ascii="Arial" w:hAnsi="Arial" w:cs="Arial"/>
                <w:b/>
                <w:bCs/>
              </w:rPr>
              <w:t xml:space="preserve"> for </w:t>
            </w:r>
            <w:r w:rsidR="005E11F5">
              <w:rPr>
                <w:rFonts w:ascii="Arial" w:hAnsi="Arial" w:cs="Arial"/>
                <w:b/>
                <w:bCs/>
              </w:rPr>
              <w:t xml:space="preserve">CY </w:t>
            </w:r>
            <w:r>
              <w:rPr>
                <w:rFonts w:ascii="Arial" w:hAnsi="Arial" w:cs="Arial"/>
                <w:b/>
                <w:bCs/>
              </w:rPr>
              <w:t>2027</w:t>
            </w:r>
          </w:p>
        </w:tc>
        <w:tc>
          <w:tcPr>
            <w:tcW w:w="1170" w:type="dxa"/>
          </w:tcPr>
          <w:p w14:paraId="2960C70F" w14:textId="1C82E414" w:rsidR="0034613C" w:rsidRPr="00A92AE9" w:rsidRDefault="0034613C" w:rsidP="00860DFC">
            <w:pPr>
              <w:jc w:val="center"/>
              <w:rPr>
                <w:rFonts w:ascii="Arial" w:hAnsi="Arial" w:cs="Arial"/>
                <w:b/>
                <w:bCs/>
              </w:rPr>
            </w:pPr>
            <w:r w:rsidRPr="00A92AE9">
              <w:rPr>
                <w:rFonts w:ascii="Arial" w:hAnsi="Arial" w:cs="Arial"/>
                <w:b/>
                <w:bCs/>
              </w:rPr>
              <w:t>2029 Cost</w:t>
            </w:r>
            <w:r>
              <w:rPr>
                <w:rFonts w:ascii="Arial" w:hAnsi="Arial" w:cs="Arial"/>
                <w:b/>
                <w:bCs/>
              </w:rPr>
              <w:t xml:space="preserve"> for </w:t>
            </w:r>
            <w:r w:rsidR="005E11F5">
              <w:rPr>
                <w:rFonts w:ascii="Arial" w:hAnsi="Arial" w:cs="Arial"/>
                <w:b/>
                <w:bCs/>
              </w:rPr>
              <w:t xml:space="preserve">CY </w:t>
            </w:r>
            <w:r>
              <w:rPr>
                <w:rFonts w:ascii="Arial" w:hAnsi="Arial" w:cs="Arial"/>
                <w:b/>
                <w:bCs/>
              </w:rPr>
              <w:t>2028</w:t>
            </w:r>
          </w:p>
        </w:tc>
      </w:tr>
      <w:tr w:rsidR="0034613C" w14:paraId="7A7BD223" w14:textId="77777777" w:rsidTr="00860DFC">
        <w:tc>
          <w:tcPr>
            <w:tcW w:w="4045" w:type="dxa"/>
          </w:tcPr>
          <w:p w14:paraId="746E703D" w14:textId="77777777" w:rsidR="00D11419" w:rsidRDefault="00D11419" w:rsidP="00860DFC">
            <w:pPr>
              <w:rPr>
                <w:rFonts w:ascii="Arial" w:hAnsi="Arial" w:cs="Arial"/>
              </w:rPr>
            </w:pPr>
          </w:p>
          <w:p w14:paraId="3F1D42F2" w14:textId="77777777" w:rsidR="0034613C" w:rsidRDefault="0034613C" w:rsidP="00860DFC">
            <w:pPr>
              <w:rPr>
                <w:rFonts w:ascii="Arial" w:hAnsi="Arial" w:cs="Arial"/>
              </w:rPr>
            </w:pPr>
            <w:r>
              <w:rPr>
                <w:rFonts w:ascii="Arial" w:hAnsi="Arial" w:cs="Arial"/>
              </w:rPr>
              <w:t>Annual Audit of SCERS’s prior year Financial Statements</w:t>
            </w:r>
          </w:p>
          <w:p w14:paraId="117CD2BF" w14:textId="73BB5310" w:rsidR="00D11419" w:rsidRDefault="00D11419" w:rsidP="00860DFC">
            <w:pPr>
              <w:rPr>
                <w:rFonts w:ascii="Arial" w:hAnsi="Arial" w:cs="Arial"/>
              </w:rPr>
            </w:pPr>
          </w:p>
        </w:tc>
        <w:tc>
          <w:tcPr>
            <w:tcW w:w="1170" w:type="dxa"/>
          </w:tcPr>
          <w:p w14:paraId="7CAD9CC9" w14:textId="77777777" w:rsidR="0034613C" w:rsidRDefault="0034613C" w:rsidP="00860DFC">
            <w:pPr>
              <w:rPr>
                <w:rFonts w:ascii="Arial" w:hAnsi="Arial" w:cs="Arial"/>
              </w:rPr>
            </w:pPr>
          </w:p>
        </w:tc>
        <w:tc>
          <w:tcPr>
            <w:tcW w:w="1170" w:type="dxa"/>
          </w:tcPr>
          <w:p w14:paraId="2B64C797" w14:textId="77777777" w:rsidR="0034613C" w:rsidRDefault="0034613C" w:rsidP="00860DFC">
            <w:pPr>
              <w:rPr>
                <w:rFonts w:ascii="Arial" w:hAnsi="Arial" w:cs="Arial"/>
              </w:rPr>
            </w:pPr>
          </w:p>
        </w:tc>
        <w:tc>
          <w:tcPr>
            <w:tcW w:w="1260" w:type="dxa"/>
          </w:tcPr>
          <w:p w14:paraId="5449B1C3" w14:textId="77777777" w:rsidR="0034613C" w:rsidRDefault="0034613C" w:rsidP="00860DFC">
            <w:pPr>
              <w:rPr>
                <w:rFonts w:ascii="Arial" w:hAnsi="Arial" w:cs="Arial"/>
              </w:rPr>
            </w:pPr>
          </w:p>
        </w:tc>
        <w:tc>
          <w:tcPr>
            <w:tcW w:w="1170" w:type="dxa"/>
          </w:tcPr>
          <w:p w14:paraId="2A3571BD" w14:textId="77777777" w:rsidR="0034613C" w:rsidRDefault="0034613C" w:rsidP="00860DFC">
            <w:pPr>
              <w:rPr>
                <w:rFonts w:ascii="Arial" w:hAnsi="Arial" w:cs="Arial"/>
              </w:rPr>
            </w:pPr>
          </w:p>
        </w:tc>
        <w:tc>
          <w:tcPr>
            <w:tcW w:w="1170" w:type="dxa"/>
          </w:tcPr>
          <w:p w14:paraId="5F5928B7" w14:textId="77777777" w:rsidR="0034613C" w:rsidRDefault="0034613C" w:rsidP="00860DFC">
            <w:pPr>
              <w:rPr>
                <w:rFonts w:ascii="Arial" w:hAnsi="Arial" w:cs="Arial"/>
              </w:rPr>
            </w:pPr>
          </w:p>
        </w:tc>
      </w:tr>
      <w:tr w:rsidR="0034613C" w14:paraId="2AA1C1B3" w14:textId="77777777" w:rsidTr="00860DFC">
        <w:tc>
          <w:tcPr>
            <w:tcW w:w="4045" w:type="dxa"/>
          </w:tcPr>
          <w:p w14:paraId="2C21B75D" w14:textId="77777777" w:rsidR="00D11419" w:rsidRDefault="00D11419" w:rsidP="00860DFC">
            <w:pPr>
              <w:rPr>
                <w:rFonts w:ascii="Arial" w:hAnsi="Arial" w:cs="Arial"/>
              </w:rPr>
            </w:pPr>
          </w:p>
          <w:p w14:paraId="002CEC9B" w14:textId="77777777" w:rsidR="0034613C" w:rsidRDefault="0034613C" w:rsidP="00860DFC">
            <w:pPr>
              <w:rPr>
                <w:rFonts w:ascii="Arial" w:hAnsi="Arial" w:cs="Arial"/>
              </w:rPr>
            </w:pPr>
            <w:r>
              <w:rPr>
                <w:rFonts w:ascii="Arial" w:hAnsi="Arial" w:cs="Arial"/>
              </w:rPr>
              <w:t>Annual Audit of SCERS’s prior year GASB 67/68 Disclosure Report</w:t>
            </w:r>
          </w:p>
          <w:p w14:paraId="7B398ADD" w14:textId="609E1893" w:rsidR="00D11419" w:rsidRDefault="00D11419" w:rsidP="00860DFC">
            <w:pPr>
              <w:rPr>
                <w:rFonts w:ascii="Arial" w:hAnsi="Arial" w:cs="Arial"/>
              </w:rPr>
            </w:pPr>
          </w:p>
        </w:tc>
        <w:tc>
          <w:tcPr>
            <w:tcW w:w="1170" w:type="dxa"/>
          </w:tcPr>
          <w:p w14:paraId="69912DC1" w14:textId="77777777" w:rsidR="0034613C" w:rsidRDefault="0034613C" w:rsidP="00860DFC">
            <w:pPr>
              <w:rPr>
                <w:rFonts w:ascii="Arial" w:hAnsi="Arial" w:cs="Arial"/>
              </w:rPr>
            </w:pPr>
          </w:p>
        </w:tc>
        <w:tc>
          <w:tcPr>
            <w:tcW w:w="1170" w:type="dxa"/>
          </w:tcPr>
          <w:p w14:paraId="01952D7E" w14:textId="77777777" w:rsidR="0034613C" w:rsidRDefault="0034613C" w:rsidP="00860DFC">
            <w:pPr>
              <w:rPr>
                <w:rFonts w:ascii="Arial" w:hAnsi="Arial" w:cs="Arial"/>
              </w:rPr>
            </w:pPr>
          </w:p>
        </w:tc>
        <w:tc>
          <w:tcPr>
            <w:tcW w:w="1260" w:type="dxa"/>
          </w:tcPr>
          <w:p w14:paraId="52FEEF39" w14:textId="77777777" w:rsidR="0034613C" w:rsidRDefault="0034613C" w:rsidP="00860DFC">
            <w:pPr>
              <w:rPr>
                <w:rFonts w:ascii="Arial" w:hAnsi="Arial" w:cs="Arial"/>
              </w:rPr>
            </w:pPr>
          </w:p>
        </w:tc>
        <w:tc>
          <w:tcPr>
            <w:tcW w:w="1170" w:type="dxa"/>
          </w:tcPr>
          <w:p w14:paraId="192C3D3F" w14:textId="77777777" w:rsidR="0034613C" w:rsidRDefault="0034613C" w:rsidP="00860DFC">
            <w:pPr>
              <w:rPr>
                <w:rFonts w:ascii="Arial" w:hAnsi="Arial" w:cs="Arial"/>
              </w:rPr>
            </w:pPr>
          </w:p>
        </w:tc>
        <w:tc>
          <w:tcPr>
            <w:tcW w:w="1170" w:type="dxa"/>
          </w:tcPr>
          <w:p w14:paraId="5136492A" w14:textId="77777777" w:rsidR="0034613C" w:rsidRDefault="0034613C" w:rsidP="00860DFC">
            <w:pPr>
              <w:rPr>
                <w:rFonts w:ascii="Arial" w:hAnsi="Arial" w:cs="Arial"/>
              </w:rPr>
            </w:pPr>
          </w:p>
        </w:tc>
      </w:tr>
      <w:tr w:rsidR="0034613C" w14:paraId="267A9F3C" w14:textId="77777777" w:rsidTr="00860DFC">
        <w:tc>
          <w:tcPr>
            <w:tcW w:w="4045" w:type="dxa"/>
          </w:tcPr>
          <w:p w14:paraId="45B79812" w14:textId="77777777" w:rsidR="00D11419" w:rsidRDefault="00D11419" w:rsidP="00860DFC">
            <w:pPr>
              <w:rPr>
                <w:rFonts w:ascii="Arial" w:hAnsi="Arial" w:cs="Arial"/>
                <w:b/>
                <w:bCs/>
              </w:rPr>
            </w:pPr>
          </w:p>
          <w:p w14:paraId="6E6354DB" w14:textId="77777777" w:rsidR="0034613C" w:rsidRDefault="0034613C" w:rsidP="00860DFC">
            <w:pPr>
              <w:rPr>
                <w:rFonts w:ascii="Arial" w:hAnsi="Arial" w:cs="Arial"/>
                <w:b/>
                <w:bCs/>
              </w:rPr>
            </w:pPr>
            <w:r w:rsidRPr="00A92AE9">
              <w:rPr>
                <w:rFonts w:ascii="Arial" w:hAnsi="Arial" w:cs="Arial"/>
                <w:b/>
                <w:bCs/>
              </w:rPr>
              <w:t>TOTAL</w:t>
            </w:r>
          </w:p>
          <w:p w14:paraId="1A90CA05" w14:textId="35CE4847" w:rsidR="00D11419" w:rsidRPr="00A92AE9" w:rsidRDefault="00D11419" w:rsidP="00860DFC">
            <w:pPr>
              <w:rPr>
                <w:rFonts w:ascii="Arial" w:hAnsi="Arial" w:cs="Arial"/>
                <w:b/>
                <w:bCs/>
              </w:rPr>
            </w:pPr>
          </w:p>
        </w:tc>
        <w:tc>
          <w:tcPr>
            <w:tcW w:w="1170" w:type="dxa"/>
          </w:tcPr>
          <w:p w14:paraId="3FA2DB10" w14:textId="77777777" w:rsidR="0034613C" w:rsidRDefault="0034613C" w:rsidP="00860DFC">
            <w:pPr>
              <w:rPr>
                <w:rFonts w:ascii="Arial" w:hAnsi="Arial" w:cs="Arial"/>
              </w:rPr>
            </w:pPr>
          </w:p>
        </w:tc>
        <w:tc>
          <w:tcPr>
            <w:tcW w:w="1170" w:type="dxa"/>
          </w:tcPr>
          <w:p w14:paraId="65BAC5F5" w14:textId="77777777" w:rsidR="0034613C" w:rsidRDefault="0034613C" w:rsidP="00860DFC">
            <w:pPr>
              <w:rPr>
                <w:rFonts w:ascii="Arial" w:hAnsi="Arial" w:cs="Arial"/>
              </w:rPr>
            </w:pPr>
          </w:p>
        </w:tc>
        <w:tc>
          <w:tcPr>
            <w:tcW w:w="1260" w:type="dxa"/>
          </w:tcPr>
          <w:p w14:paraId="49493D57" w14:textId="77777777" w:rsidR="0034613C" w:rsidRDefault="0034613C" w:rsidP="00860DFC">
            <w:pPr>
              <w:rPr>
                <w:rFonts w:ascii="Arial" w:hAnsi="Arial" w:cs="Arial"/>
              </w:rPr>
            </w:pPr>
          </w:p>
        </w:tc>
        <w:tc>
          <w:tcPr>
            <w:tcW w:w="1170" w:type="dxa"/>
          </w:tcPr>
          <w:p w14:paraId="19C31DAE" w14:textId="77777777" w:rsidR="0034613C" w:rsidRDefault="0034613C" w:rsidP="00860DFC">
            <w:pPr>
              <w:rPr>
                <w:rFonts w:ascii="Arial" w:hAnsi="Arial" w:cs="Arial"/>
              </w:rPr>
            </w:pPr>
          </w:p>
        </w:tc>
        <w:tc>
          <w:tcPr>
            <w:tcW w:w="1170" w:type="dxa"/>
          </w:tcPr>
          <w:p w14:paraId="6D566557" w14:textId="77777777" w:rsidR="0034613C" w:rsidRDefault="0034613C" w:rsidP="00860DFC">
            <w:pPr>
              <w:rPr>
                <w:rFonts w:ascii="Arial" w:hAnsi="Arial" w:cs="Arial"/>
              </w:rPr>
            </w:pPr>
          </w:p>
        </w:tc>
      </w:tr>
    </w:tbl>
    <w:p w14:paraId="493B988A" w14:textId="77777777" w:rsidR="0034613C" w:rsidRDefault="0034613C" w:rsidP="0034613C">
      <w:pPr>
        <w:rPr>
          <w:rFonts w:ascii="Arial" w:hAnsi="Arial" w:cs="Arial"/>
        </w:rPr>
      </w:pPr>
    </w:p>
    <w:p w14:paraId="55B4B8EA" w14:textId="77777777" w:rsidR="0034613C" w:rsidRDefault="0034613C" w:rsidP="0034613C">
      <w:pPr>
        <w:tabs>
          <w:tab w:val="num" w:pos="-720"/>
        </w:tabs>
        <w:rPr>
          <w:rFonts w:ascii="Arial" w:hAnsi="Arial" w:cs="Arial"/>
          <w:b/>
        </w:rPr>
      </w:pPr>
    </w:p>
    <w:p w14:paraId="1126D31C" w14:textId="5236464C" w:rsidR="0034613C" w:rsidRPr="00560CE9" w:rsidRDefault="0034613C" w:rsidP="00560CE9">
      <w:pPr>
        <w:pStyle w:val="ListParagraph"/>
        <w:numPr>
          <w:ilvl w:val="0"/>
          <w:numId w:val="4"/>
        </w:numPr>
        <w:tabs>
          <w:tab w:val="num" w:pos="-720"/>
        </w:tabs>
        <w:rPr>
          <w:rFonts w:ascii="Arial" w:hAnsi="Arial" w:cs="Arial"/>
          <w:b/>
        </w:rPr>
      </w:pPr>
      <w:r w:rsidRPr="00560CE9">
        <w:rPr>
          <w:rFonts w:ascii="Arial" w:hAnsi="Arial" w:cs="Arial"/>
          <w:b/>
        </w:rPr>
        <w:t>Submittal Checklist.</w:t>
      </w:r>
    </w:p>
    <w:p w14:paraId="197D9471" w14:textId="77777777" w:rsidR="0034613C" w:rsidRPr="00F10B24" w:rsidRDefault="0034613C" w:rsidP="0034613C">
      <w:pPr>
        <w:tabs>
          <w:tab w:val="num" w:pos="-720"/>
        </w:tabs>
        <w:rPr>
          <w:rFonts w:ascii="Arial" w:hAnsi="Arial" w:cs="Arial"/>
          <w:bCs/>
          <w:sz w:val="22"/>
          <w:szCs w:val="22"/>
        </w:rPr>
      </w:pPr>
      <w:r w:rsidRPr="00F10B24">
        <w:rPr>
          <w:rFonts w:ascii="Arial" w:hAnsi="Arial" w:cs="Arial"/>
          <w:bCs/>
          <w:sz w:val="22"/>
          <w:szCs w:val="22"/>
        </w:rPr>
        <w:t>Your response should be packaged with each of the following.  This list assists with quality control before submittal of your final package.  Addenda may change this list; check any final instructions:</w:t>
      </w:r>
    </w:p>
    <w:p w14:paraId="01B48088" w14:textId="77777777" w:rsidR="0034613C" w:rsidRPr="00B52A59" w:rsidRDefault="0034613C" w:rsidP="0034613C">
      <w:pPr>
        <w:tabs>
          <w:tab w:val="num" w:pos="-720"/>
        </w:tabs>
        <w:spacing w:before="120"/>
        <w:rPr>
          <w:rFonts w:ascii="Arial" w:hAnsi="Arial" w:cs="Arial"/>
          <w:b/>
          <w:color w:val="31849B"/>
          <w:sz w:val="22"/>
          <w:szCs w:val="22"/>
          <w:u w:val="single"/>
        </w:rPr>
      </w:pPr>
    </w:p>
    <w:p w14:paraId="04B38DD8" w14:textId="77777777" w:rsidR="0034613C" w:rsidRDefault="0034613C" w:rsidP="0034613C">
      <w:pPr>
        <w:pStyle w:val="NoSpacing"/>
        <w:numPr>
          <w:ilvl w:val="0"/>
          <w:numId w:val="14"/>
        </w:numPr>
        <w:rPr>
          <w:rFonts w:ascii="Arial" w:hAnsi="Arial" w:cs="Arial"/>
        </w:rPr>
      </w:pPr>
      <w:r w:rsidRPr="00B52A59">
        <w:rPr>
          <w:rFonts w:ascii="Arial" w:hAnsi="Arial" w:cs="Arial"/>
        </w:rPr>
        <w:t>Mandatory – Consultant Questionnaire</w:t>
      </w:r>
    </w:p>
    <w:p w14:paraId="77553FEE" w14:textId="77777777" w:rsidR="0034613C" w:rsidRDefault="0034613C" w:rsidP="0034613C">
      <w:pPr>
        <w:pStyle w:val="NoSpacing"/>
        <w:numPr>
          <w:ilvl w:val="0"/>
          <w:numId w:val="14"/>
        </w:numPr>
        <w:rPr>
          <w:rFonts w:ascii="Arial" w:hAnsi="Arial" w:cs="Arial"/>
        </w:rPr>
      </w:pPr>
      <w:r w:rsidRPr="00B52A59">
        <w:rPr>
          <w:rFonts w:ascii="Arial" w:hAnsi="Arial" w:cs="Arial"/>
        </w:rPr>
        <w:t>Optional – Letter of Interest.  Consultant may include a Letter of Interest no longer than a single 8.5” x 11”page.  However, since this is optional, the City does not guarantee it will be read and it will not be counted in the page limits, evaluation, or scoring.</w:t>
      </w:r>
    </w:p>
    <w:p w14:paraId="1C828198" w14:textId="77777777" w:rsidR="0034613C" w:rsidRPr="00B52A59" w:rsidRDefault="0034613C" w:rsidP="0034613C">
      <w:pPr>
        <w:pStyle w:val="NoSpacing"/>
        <w:numPr>
          <w:ilvl w:val="0"/>
          <w:numId w:val="14"/>
        </w:numPr>
        <w:rPr>
          <w:rFonts w:ascii="Arial" w:hAnsi="Arial" w:cs="Arial"/>
        </w:rPr>
      </w:pPr>
      <w:r w:rsidRPr="00B52A59">
        <w:rPr>
          <w:rFonts w:ascii="Arial" w:hAnsi="Arial" w:cs="Arial"/>
        </w:rPr>
        <w:t>Mandatory – Proof of Legal Business Name</w:t>
      </w:r>
    </w:p>
    <w:p w14:paraId="55B25D63" w14:textId="77777777" w:rsidR="0034613C" w:rsidRPr="00B52A59" w:rsidRDefault="0034613C" w:rsidP="0034613C">
      <w:pPr>
        <w:pStyle w:val="NoSpacing"/>
        <w:numPr>
          <w:ilvl w:val="0"/>
          <w:numId w:val="14"/>
        </w:numPr>
        <w:rPr>
          <w:rFonts w:ascii="Arial" w:hAnsi="Arial" w:cs="Arial"/>
        </w:rPr>
      </w:pPr>
      <w:r w:rsidRPr="00B52A59">
        <w:rPr>
          <w:rFonts w:ascii="Arial" w:hAnsi="Arial" w:cs="Arial"/>
        </w:rPr>
        <w:t>Mandatory – Minimum Qualifications Sheet</w:t>
      </w:r>
    </w:p>
    <w:p w14:paraId="36B58F82" w14:textId="03EDF288" w:rsidR="0034613C" w:rsidRPr="00B52A59" w:rsidRDefault="0034613C" w:rsidP="0034613C">
      <w:pPr>
        <w:pStyle w:val="NoSpacing"/>
        <w:numPr>
          <w:ilvl w:val="0"/>
          <w:numId w:val="14"/>
        </w:numPr>
        <w:rPr>
          <w:rFonts w:ascii="Arial" w:hAnsi="Arial" w:cs="Arial"/>
        </w:rPr>
      </w:pPr>
      <w:r w:rsidRPr="33EE33A6">
        <w:rPr>
          <w:rFonts w:ascii="Arial" w:hAnsi="Arial" w:cs="Arial"/>
        </w:rPr>
        <w:t xml:space="preserve">Mandatory – Proposal Response &amp; </w:t>
      </w:r>
      <w:r w:rsidR="00560CE9">
        <w:rPr>
          <w:rFonts w:ascii="Arial" w:hAnsi="Arial" w:cs="Arial"/>
        </w:rPr>
        <w:t xml:space="preserve">Information Technology </w:t>
      </w:r>
      <w:r w:rsidRPr="33EE33A6">
        <w:rPr>
          <w:rFonts w:ascii="Arial" w:hAnsi="Arial" w:cs="Arial"/>
        </w:rPr>
        <w:t>Questionnaire</w:t>
      </w:r>
    </w:p>
    <w:p w14:paraId="7189D17C" w14:textId="77777777" w:rsidR="0034613C" w:rsidRPr="00B52A59" w:rsidRDefault="0034613C" w:rsidP="0034613C">
      <w:pPr>
        <w:pStyle w:val="NoSpacing"/>
        <w:numPr>
          <w:ilvl w:val="0"/>
          <w:numId w:val="14"/>
        </w:numPr>
        <w:rPr>
          <w:rFonts w:ascii="Arial" w:hAnsi="Arial" w:cs="Arial"/>
        </w:rPr>
      </w:pPr>
      <w:r w:rsidRPr="33EE33A6">
        <w:rPr>
          <w:rFonts w:ascii="Arial" w:hAnsi="Arial" w:cs="Arial"/>
        </w:rPr>
        <w:t xml:space="preserve">Mandatory – Cost and Pricing </w:t>
      </w:r>
    </w:p>
    <w:p w14:paraId="216353C2" w14:textId="77777777" w:rsidR="00754A75" w:rsidRDefault="00754A75" w:rsidP="00C6493C">
      <w:pPr>
        <w:pStyle w:val="BodyText"/>
        <w:spacing w:after="0"/>
        <w:rPr>
          <w:rFonts w:ascii="Arial" w:hAnsi="Arial" w:cs="Arial"/>
          <w:b/>
          <w:bCs/>
        </w:rPr>
      </w:pPr>
    </w:p>
    <w:p w14:paraId="53E917D2" w14:textId="7F680426" w:rsidR="0036137A" w:rsidRPr="00302FA0" w:rsidRDefault="0036137A" w:rsidP="0036137A">
      <w:pPr>
        <w:pStyle w:val="Heading1"/>
        <w:shd w:val="clear" w:color="auto" w:fill="E5DFEC"/>
        <w:spacing w:after="120"/>
        <w:jc w:val="both"/>
        <w:rPr>
          <w:sz w:val="36"/>
          <w:szCs w:val="36"/>
        </w:rPr>
      </w:pPr>
      <w:r>
        <w:rPr>
          <w:sz w:val="36"/>
          <w:szCs w:val="36"/>
        </w:rPr>
        <w:t>9</w:t>
      </w:r>
      <w:r w:rsidRPr="00302FA0">
        <w:rPr>
          <w:sz w:val="36"/>
          <w:szCs w:val="36"/>
        </w:rPr>
        <w:t xml:space="preserve">. </w:t>
      </w:r>
      <w:r w:rsidR="0032297E">
        <w:rPr>
          <w:sz w:val="36"/>
          <w:szCs w:val="36"/>
        </w:rPr>
        <w:t>Selection</w:t>
      </w:r>
      <w:r>
        <w:rPr>
          <w:sz w:val="36"/>
          <w:szCs w:val="36"/>
        </w:rPr>
        <w:t xml:space="preserve"> Process</w:t>
      </w:r>
      <w:r w:rsidRPr="00302FA0">
        <w:rPr>
          <w:sz w:val="36"/>
          <w:szCs w:val="36"/>
        </w:rPr>
        <w:t>.</w:t>
      </w:r>
    </w:p>
    <w:p w14:paraId="3043BFC9" w14:textId="77777777" w:rsidR="0036137A" w:rsidRDefault="0036137A" w:rsidP="0036137A">
      <w:pPr>
        <w:pStyle w:val="BodyText"/>
        <w:spacing w:after="0"/>
        <w:jc w:val="both"/>
        <w:rPr>
          <w:rFonts w:ascii="Arial" w:hAnsi="Arial" w:cs="Arial"/>
          <w:b/>
          <w:color w:val="31849B" w:themeColor="accent5" w:themeShade="BF"/>
          <w:sz w:val="22"/>
          <w:szCs w:val="22"/>
        </w:rPr>
      </w:pPr>
    </w:p>
    <w:p w14:paraId="32215C76" w14:textId="6E166773" w:rsidR="0036137A" w:rsidRPr="00F10B24" w:rsidRDefault="0036137A" w:rsidP="0036137A">
      <w:pPr>
        <w:pStyle w:val="BodyText"/>
        <w:spacing w:after="0"/>
        <w:jc w:val="both"/>
        <w:rPr>
          <w:rFonts w:ascii="Arial" w:hAnsi="Arial" w:cs="Arial"/>
          <w:sz w:val="22"/>
          <w:szCs w:val="22"/>
        </w:rPr>
      </w:pPr>
      <w:r>
        <w:rPr>
          <w:rFonts w:ascii="Arial" w:hAnsi="Arial" w:cs="Arial"/>
          <w:b/>
          <w:sz w:val="22"/>
          <w:szCs w:val="22"/>
        </w:rPr>
        <w:t>9</w:t>
      </w:r>
      <w:r w:rsidRPr="00F10B24">
        <w:rPr>
          <w:rFonts w:ascii="Arial" w:hAnsi="Arial" w:cs="Arial"/>
          <w:b/>
          <w:sz w:val="22"/>
          <w:szCs w:val="22"/>
        </w:rPr>
        <w:t>.1 Initial Screening</w:t>
      </w:r>
      <w:r w:rsidRPr="00F10B24">
        <w:rPr>
          <w:rFonts w:ascii="Arial" w:hAnsi="Arial" w:cs="Arial"/>
          <w:sz w:val="22"/>
          <w:szCs w:val="22"/>
        </w:rPr>
        <w:t xml:space="preserve"> </w:t>
      </w:r>
    </w:p>
    <w:p w14:paraId="44E4D78F" w14:textId="78996775" w:rsidR="0036137A" w:rsidRPr="00B52A59" w:rsidRDefault="0036137A" w:rsidP="0036137A">
      <w:pPr>
        <w:pStyle w:val="BodyText"/>
        <w:spacing w:after="0"/>
        <w:rPr>
          <w:rFonts w:ascii="Arial" w:hAnsi="Arial" w:cs="Arial"/>
          <w:sz w:val="22"/>
          <w:szCs w:val="22"/>
          <w:shd w:val="clear" w:color="auto" w:fill="FFFFFF"/>
        </w:rPr>
      </w:pPr>
      <w:r>
        <w:rPr>
          <w:rFonts w:ascii="Arial" w:hAnsi="Arial" w:cs="Arial"/>
          <w:sz w:val="22"/>
          <w:szCs w:val="22"/>
        </w:rPr>
        <w:t>SCERS, through a review panel selected by its Executive Director, shall first review submittals to determine responsiveness and responsibility.  Those found responsive and responsible based on this initial review shall proceed to Step 2.  Minimum Qualifications for those specifications upon which the Proposer is submitting will be screened at this Step</w:t>
      </w:r>
      <w:r w:rsidRPr="00B52A59">
        <w:rPr>
          <w:rFonts w:ascii="Arial" w:hAnsi="Arial" w:cs="Arial"/>
          <w:sz w:val="22"/>
          <w:szCs w:val="22"/>
          <w:shd w:val="clear" w:color="auto" w:fill="FFFFFF"/>
        </w:rPr>
        <w:t>.</w:t>
      </w:r>
      <w:r w:rsidR="00363C04">
        <w:rPr>
          <w:rFonts w:ascii="Arial" w:hAnsi="Arial" w:cs="Arial"/>
          <w:sz w:val="22"/>
          <w:szCs w:val="22"/>
          <w:shd w:val="clear" w:color="auto" w:fill="FFFFFF"/>
        </w:rPr>
        <w:t xml:space="preserve">  A significant failure to perform on past City projects may also be considered in determining the responsibility of a firm.</w:t>
      </w:r>
    </w:p>
    <w:p w14:paraId="1A2E67BC" w14:textId="77777777" w:rsidR="0036137A" w:rsidRPr="00B52A59" w:rsidRDefault="0036137A" w:rsidP="0036137A">
      <w:pPr>
        <w:pStyle w:val="BodyText"/>
        <w:jc w:val="both"/>
        <w:rPr>
          <w:rFonts w:ascii="Arial" w:hAnsi="Arial" w:cs="Arial"/>
          <w:sz w:val="22"/>
          <w:szCs w:val="22"/>
          <w:shd w:val="clear" w:color="auto" w:fill="FFFFFF"/>
        </w:rPr>
      </w:pPr>
    </w:p>
    <w:p w14:paraId="014E6886" w14:textId="4C9ADE4F" w:rsidR="0036137A" w:rsidRPr="00F10B24" w:rsidRDefault="00363C04" w:rsidP="0036137A">
      <w:pPr>
        <w:pStyle w:val="BodyText"/>
        <w:spacing w:after="0"/>
        <w:jc w:val="both"/>
        <w:rPr>
          <w:rFonts w:ascii="Arial" w:hAnsi="Arial" w:cs="Arial"/>
          <w:b/>
          <w:sz w:val="22"/>
          <w:szCs w:val="22"/>
        </w:rPr>
      </w:pPr>
      <w:bookmarkStart w:id="79" w:name="_Hlk166752874"/>
      <w:r>
        <w:rPr>
          <w:rFonts w:ascii="Arial" w:hAnsi="Arial" w:cs="Arial"/>
          <w:b/>
          <w:sz w:val="22"/>
          <w:szCs w:val="22"/>
          <w:shd w:val="clear" w:color="auto" w:fill="FFFFFF"/>
        </w:rPr>
        <w:t>9</w:t>
      </w:r>
      <w:r w:rsidR="0036137A" w:rsidRPr="00F10B24">
        <w:rPr>
          <w:rFonts w:ascii="Arial" w:hAnsi="Arial" w:cs="Arial"/>
          <w:b/>
          <w:sz w:val="22"/>
          <w:szCs w:val="22"/>
          <w:shd w:val="clear" w:color="auto" w:fill="FFFFFF"/>
        </w:rPr>
        <w:t>.2 Proposal Evaluation</w:t>
      </w:r>
      <w:r w:rsidR="0036137A" w:rsidRPr="00F10B24">
        <w:rPr>
          <w:rFonts w:ascii="Arial" w:hAnsi="Arial" w:cs="Arial"/>
          <w:b/>
          <w:sz w:val="22"/>
          <w:szCs w:val="22"/>
        </w:rPr>
        <w:t xml:space="preserve">  </w:t>
      </w:r>
    </w:p>
    <w:bookmarkEnd w:id="79"/>
    <w:p w14:paraId="380C8C43" w14:textId="6C4F4E98" w:rsidR="0036137A" w:rsidRPr="00B52A59" w:rsidRDefault="0036137A" w:rsidP="0036137A">
      <w:pPr>
        <w:rPr>
          <w:rFonts w:ascii="Arial" w:hAnsi="Arial" w:cs="Arial"/>
          <w:sz w:val="22"/>
          <w:szCs w:val="22"/>
        </w:rPr>
      </w:pPr>
      <w:r>
        <w:rPr>
          <w:rFonts w:ascii="Arial" w:hAnsi="Arial" w:cs="Arial"/>
          <w:sz w:val="22"/>
          <w:szCs w:val="22"/>
        </w:rPr>
        <w:t>SCERS</w:t>
      </w:r>
      <w:r w:rsidRPr="00B52A59">
        <w:rPr>
          <w:rFonts w:ascii="Arial" w:hAnsi="Arial" w:cs="Arial"/>
          <w:sz w:val="22"/>
          <w:szCs w:val="22"/>
        </w:rPr>
        <w:t xml:space="preserve"> will evaluate proposals using the criteria</w:t>
      </w:r>
      <w:r>
        <w:rPr>
          <w:rFonts w:ascii="Arial" w:hAnsi="Arial" w:cs="Arial"/>
          <w:sz w:val="22"/>
          <w:szCs w:val="22"/>
        </w:rPr>
        <w:t xml:space="preserve"> specified </w:t>
      </w:r>
      <w:r w:rsidRPr="00B52A59">
        <w:rPr>
          <w:rFonts w:ascii="Arial" w:hAnsi="Arial" w:cs="Arial"/>
          <w:sz w:val="22"/>
          <w:szCs w:val="22"/>
        </w:rPr>
        <w:t>below. Responses will be evaluated</w:t>
      </w:r>
      <w:r>
        <w:rPr>
          <w:rFonts w:ascii="Arial" w:hAnsi="Arial" w:cs="Arial"/>
          <w:sz w:val="22"/>
          <w:szCs w:val="22"/>
        </w:rPr>
        <w:t xml:space="preserve"> and ranked or scored.  </w:t>
      </w:r>
    </w:p>
    <w:p w14:paraId="546DA6EE" w14:textId="77777777" w:rsidR="0036137A" w:rsidRDefault="0036137A" w:rsidP="0036137A">
      <w:pPr>
        <w:tabs>
          <w:tab w:val="left" w:pos="0"/>
          <w:tab w:val="left" w:pos="360"/>
        </w:tabs>
        <w:jc w:val="both"/>
        <w:rPr>
          <w:rFonts w:ascii="Arial" w:hAnsi="Arial" w:cs="Arial"/>
          <w:b/>
          <w:sz w:val="22"/>
          <w:szCs w:val="22"/>
        </w:rPr>
      </w:pPr>
    </w:p>
    <w:p w14:paraId="0DA9CD6F" w14:textId="77777777" w:rsidR="0036137A" w:rsidRDefault="0036137A" w:rsidP="0036137A">
      <w:pPr>
        <w:jc w:val="both"/>
        <w:rPr>
          <w:rFonts w:ascii="Arial" w:hAnsi="Arial" w:cs="Arial"/>
          <w:b/>
          <w:sz w:val="22"/>
          <w:szCs w:val="22"/>
        </w:rPr>
      </w:pPr>
      <w:r w:rsidRPr="00B52A59">
        <w:rPr>
          <w:rFonts w:ascii="Arial" w:hAnsi="Arial" w:cs="Arial"/>
          <w:b/>
          <w:sz w:val="22"/>
          <w:szCs w:val="22"/>
        </w:rPr>
        <w:lastRenderedPageBreak/>
        <w:t>Evaluation Criteria:</w:t>
      </w:r>
    </w:p>
    <w:p w14:paraId="463ACE0D" w14:textId="77777777" w:rsidR="0036137A" w:rsidRPr="00B52A59" w:rsidRDefault="0036137A" w:rsidP="0036137A">
      <w:pPr>
        <w:jc w:val="both"/>
        <w:rPr>
          <w:rFonts w:ascii="Arial" w:hAnsi="Arial" w:cs="Arial"/>
          <w:b/>
          <w:sz w:val="22"/>
          <w:szCs w:val="22"/>
        </w:rPr>
      </w:pPr>
      <w:r>
        <w:rPr>
          <w:rFonts w:ascii="Arial" w:hAnsi="Arial" w:cs="Arial"/>
          <w:b/>
          <w:sz w:val="22"/>
          <w:szCs w:val="22"/>
        </w:rPr>
        <w:tab/>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36137A" w:rsidRPr="00B52A59" w14:paraId="14DF4B94" w14:textId="77777777" w:rsidTr="00860DFC">
        <w:tc>
          <w:tcPr>
            <w:tcW w:w="4518" w:type="dxa"/>
            <w:shd w:val="clear" w:color="auto" w:fill="FFFFFF" w:themeFill="background1"/>
          </w:tcPr>
          <w:p w14:paraId="58FFA170" w14:textId="77777777" w:rsidR="0036137A" w:rsidRPr="00B52A59" w:rsidRDefault="0036137A" w:rsidP="00860DFC">
            <w:pPr>
              <w:tabs>
                <w:tab w:val="left" w:pos="360"/>
              </w:tabs>
              <w:jc w:val="both"/>
              <w:rPr>
                <w:rFonts w:ascii="Arial" w:hAnsi="Arial" w:cs="Arial"/>
                <w:sz w:val="22"/>
                <w:szCs w:val="22"/>
              </w:rPr>
            </w:pPr>
            <w:r w:rsidRPr="00B52A59">
              <w:rPr>
                <w:rFonts w:ascii="Arial" w:hAnsi="Arial" w:cs="Arial"/>
                <w:sz w:val="22"/>
                <w:szCs w:val="22"/>
              </w:rPr>
              <w:t>Experience &amp; Qualifications</w:t>
            </w:r>
          </w:p>
        </w:tc>
        <w:tc>
          <w:tcPr>
            <w:tcW w:w="2412" w:type="dxa"/>
            <w:shd w:val="clear" w:color="auto" w:fill="FFFFFF" w:themeFill="background1"/>
          </w:tcPr>
          <w:p w14:paraId="61E121EC" w14:textId="77777777" w:rsidR="0036137A" w:rsidRPr="00B52A59" w:rsidRDefault="0036137A" w:rsidP="00860DFC">
            <w:pPr>
              <w:tabs>
                <w:tab w:val="left" w:pos="360"/>
              </w:tabs>
              <w:jc w:val="both"/>
              <w:rPr>
                <w:rFonts w:ascii="Arial" w:hAnsi="Arial" w:cs="Arial"/>
                <w:sz w:val="22"/>
                <w:szCs w:val="22"/>
              </w:rPr>
            </w:pPr>
            <w:r w:rsidRPr="00B52A59">
              <w:rPr>
                <w:rFonts w:ascii="Arial" w:hAnsi="Arial" w:cs="Arial"/>
                <w:sz w:val="22"/>
                <w:szCs w:val="22"/>
              </w:rPr>
              <w:t>40%</w:t>
            </w:r>
          </w:p>
        </w:tc>
      </w:tr>
      <w:tr w:rsidR="0036137A" w:rsidRPr="00B52A59" w14:paraId="4D4948B8" w14:textId="77777777" w:rsidTr="00860DFC">
        <w:tc>
          <w:tcPr>
            <w:tcW w:w="4518" w:type="dxa"/>
            <w:shd w:val="clear" w:color="auto" w:fill="FFFFFF" w:themeFill="background1"/>
          </w:tcPr>
          <w:p w14:paraId="5563355F" w14:textId="77777777" w:rsidR="0036137A" w:rsidRPr="00B52A59" w:rsidRDefault="0036137A" w:rsidP="00860DFC">
            <w:pPr>
              <w:tabs>
                <w:tab w:val="left" w:pos="360"/>
              </w:tabs>
              <w:jc w:val="both"/>
              <w:rPr>
                <w:rFonts w:ascii="Arial" w:hAnsi="Arial" w:cs="Arial"/>
                <w:sz w:val="22"/>
                <w:szCs w:val="22"/>
              </w:rPr>
            </w:pPr>
            <w:r w:rsidRPr="00B52A59">
              <w:rPr>
                <w:rFonts w:ascii="Arial" w:hAnsi="Arial" w:cs="Arial"/>
                <w:sz w:val="22"/>
                <w:szCs w:val="22"/>
              </w:rPr>
              <w:t xml:space="preserve">Cost Proposal  </w:t>
            </w:r>
          </w:p>
        </w:tc>
        <w:tc>
          <w:tcPr>
            <w:tcW w:w="2412" w:type="dxa"/>
            <w:shd w:val="clear" w:color="auto" w:fill="FFFFFF" w:themeFill="background1"/>
          </w:tcPr>
          <w:p w14:paraId="5A0357B9" w14:textId="77777777" w:rsidR="0036137A" w:rsidRPr="00B52A59" w:rsidRDefault="0036137A" w:rsidP="00860DFC">
            <w:pPr>
              <w:tabs>
                <w:tab w:val="left" w:pos="360"/>
              </w:tabs>
              <w:jc w:val="both"/>
              <w:rPr>
                <w:rFonts w:ascii="Arial" w:hAnsi="Arial" w:cs="Arial"/>
                <w:sz w:val="22"/>
                <w:szCs w:val="22"/>
              </w:rPr>
            </w:pPr>
            <w:r w:rsidRPr="33EE33A6">
              <w:rPr>
                <w:rFonts w:ascii="Arial" w:hAnsi="Arial" w:cs="Arial"/>
                <w:sz w:val="22"/>
                <w:szCs w:val="22"/>
              </w:rPr>
              <w:t>35%</w:t>
            </w:r>
          </w:p>
        </w:tc>
      </w:tr>
      <w:tr w:rsidR="0036137A" w:rsidRPr="00B52A59" w14:paraId="1E980A06" w14:textId="77777777" w:rsidTr="00860DFC">
        <w:tc>
          <w:tcPr>
            <w:tcW w:w="4518" w:type="dxa"/>
            <w:shd w:val="clear" w:color="auto" w:fill="FFFFFF" w:themeFill="background1"/>
          </w:tcPr>
          <w:p w14:paraId="0F77A5FF" w14:textId="77777777" w:rsidR="0036137A" w:rsidRPr="000A1127" w:rsidRDefault="0036137A" w:rsidP="00860DFC">
            <w:pPr>
              <w:tabs>
                <w:tab w:val="left" w:pos="360"/>
              </w:tabs>
              <w:jc w:val="both"/>
              <w:rPr>
                <w:rFonts w:ascii="Arial" w:hAnsi="Arial" w:cs="Arial"/>
                <w:sz w:val="22"/>
                <w:szCs w:val="22"/>
              </w:rPr>
            </w:pPr>
            <w:r w:rsidRPr="33EE33A6">
              <w:rPr>
                <w:rFonts w:ascii="Arial" w:hAnsi="Arial" w:cs="Arial"/>
                <w:sz w:val="22"/>
                <w:szCs w:val="22"/>
              </w:rPr>
              <w:t>Proposed Delivery of Services</w:t>
            </w:r>
          </w:p>
        </w:tc>
        <w:tc>
          <w:tcPr>
            <w:tcW w:w="2412" w:type="dxa"/>
            <w:shd w:val="clear" w:color="auto" w:fill="FFFFFF" w:themeFill="background1"/>
          </w:tcPr>
          <w:p w14:paraId="7C27D15E" w14:textId="77777777" w:rsidR="0036137A" w:rsidRPr="000A1127" w:rsidRDefault="0036137A" w:rsidP="00860DFC">
            <w:pPr>
              <w:tabs>
                <w:tab w:val="left" w:pos="360"/>
              </w:tabs>
              <w:jc w:val="both"/>
              <w:rPr>
                <w:rFonts w:ascii="Arial" w:hAnsi="Arial" w:cs="Arial"/>
                <w:sz w:val="22"/>
                <w:szCs w:val="22"/>
              </w:rPr>
            </w:pPr>
            <w:r w:rsidRPr="33EE33A6">
              <w:rPr>
                <w:rFonts w:ascii="Arial" w:hAnsi="Arial" w:cs="Arial"/>
                <w:sz w:val="22"/>
                <w:szCs w:val="22"/>
              </w:rPr>
              <w:t>25%</w:t>
            </w:r>
          </w:p>
        </w:tc>
      </w:tr>
      <w:tr w:rsidR="0036137A" w:rsidRPr="00B52A59" w14:paraId="52797E67" w14:textId="77777777" w:rsidTr="00860DFC">
        <w:tc>
          <w:tcPr>
            <w:tcW w:w="4518" w:type="dxa"/>
            <w:shd w:val="clear" w:color="auto" w:fill="FFFFFF" w:themeFill="background1"/>
          </w:tcPr>
          <w:p w14:paraId="49C539DB" w14:textId="77777777" w:rsidR="0036137A" w:rsidRPr="000A1127" w:rsidRDefault="0036137A" w:rsidP="00860DFC">
            <w:pPr>
              <w:tabs>
                <w:tab w:val="left" w:pos="360"/>
              </w:tabs>
              <w:jc w:val="both"/>
              <w:rPr>
                <w:rFonts w:ascii="Arial" w:hAnsi="Arial" w:cs="Arial"/>
                <w:sz w:val="22"/>
                <w:szCs w:val="22"/>
              </w:rPr>
            </w:pPr>
          </w:p>
        </w:tc>
        <w:tc>
          <w:tcPr>
            <w:tcW w:w="2412" w:type="dxa"/>
            <w:shd w:val="clear" w:color="auto" w:fill="FFFFFF" w:themeFill="background1"/>
          </w:tcPr>
          <w:p w14:paraId="2E4970CF" w14:textId="77777777" w:rsidR="0036137A" w:rsidRPr="000A1127" w:rsidRDefault="0036137A" w:rsidP="00860DFC">
            <w:pPr>
              <w:tabs>
                <w:tab w:val="left" w:pos="360"/>
              </w:tabs>
              <w:jc w:val="both"/>
              <w:rPr>
                <w:rFonts w:ascii="Arial" w:hAnsi="Arial" w:cs="Arial"/>
                <w:sz w:val="22"/>
                <w:szCs w:val="22"/>
              </w:rPr>
            </w:pPr>
            <w:r w:rsidRPr="000A1127">
              <w:rPr>
                <w:rFonts w:ascii="Arial" w:hAnsi="Arial" w:cs="Arial"/>
                <w:sz w:val="22"/>
                <w:szCs w:val="22"/>
              </w:rPr>
              <w:t>100%</w:t>
            </w:r>
          </w:p>
        </w:tc>
      </w:tr>
    </w:tbl>
    <w:p w14:paraId="19F32105" w14:textId="77777777" w:rsidR="0036137A" w:rsidRDefault="0036137A" w:rsidP="0036137A">
      <w:pPr>
        <w:tabs>
          <w:tab w:val="left" w:pos="360"/>
        </w:tabs>
        <w:jc w:val="both"/>
        <w:rPr>
          <w:rFonts w:ascii="Arial" w:hAnsi="Arial" w:cs="Arial"/>
          <w:b/>
          <w:sz w:val="22"/>
          <w:szCs w:val="22"/>
        </w:rPr>
      </w:pPr>
    </w:p>
    <w:p w14:paraId="1F466A00" w14:textId="4D821461" w:rsidR="0036137A" w:rsidRPr="00F10B24" w:rsidRDefault="000255C5" w:rsidP="0036137A">
      <w:pPr>
        <w:pStyle w:val="BodyText"/>
        <w:spacing w:after="0"/>
        <w:rPr>
          <w:rFonts w:ascii="Arial" w:hAnsi="Arial" w:cs="Arial"/>
          <w:b/>
          <w:bCs/>
          <w:sz w:val="22"/>
          <w:szCs w:val="22"/>
        </w:rPr>
      </w:pPr>
      <w:bookmarkStart w:id="80" w:name="_Hlk170131396"/>
      <w:r>
        <w:rPr>
          <w:rFonts w:ascii="Arial" w:hAnsi="Arial" w:cs="Arial"/>
          <w:b/>
          <w:bCs/>
          <w:sz w:val="22"/>
          <w:szCs w:val="22"/>
          <w:shd w:val="clear" w:color="auto" w:fill="FFFFFF"/>
        </w:rPr>
        <w:t>9</w:t>
      </w:r>
      <w:r w:rsidR="0036137A" w:rsidRPr="33EE33A6">
        <w:rPr>
          <w:rFonts w:ascii="Arial" w:hAnsi="Arial" w:cs="Arial"/>
          <w:b/>
          <w:bCs/>
          <w:sz w:val="22"/>
          <w:szCs w:val="22"/>
          <w:shd w:val="clear" w:color="auto" w:fill="FFFFFF"/>
        </w:rPr>
        <w:t>.3 Interviews</w:t>
      </w:r>
      <w:r w:rsidR="0036137A" w:rsidRPr="33EE33A6">
        <w:rPr>
          <w:rFonts w:ascii="Arial" w:hAnsi="Arial" w:cs="Arial"/>
          <w:b/>
          <w:bCs/>
          <w:sz w:val="22"/>
          <w:szCs w:val="22"/>
        </w:rPr>
        <w:t xml:space="preserve">  </w:t>
      </w:r>
    </w:p>
    <w:p w14:paraId="6B5D49C7" w14:textId="77777777" w:rsidR="0036137A" w:rsidRDefault="0036137A" w:rsidP="0036137A">
      <w:pPr>
        <w:pStyle w:val="BodyText"/>
        <w:spacing w:after="0"/>
        <w:rPr>
          <w:rFonts w:ascii="Arial" w:hAnsi="Arial" w:cs="Arial"/>
          <w:sz w:val="22"/>
          <w:szCs w:val="22"/>
        </w:rPr>
      </w:pPr>
      <w:r w:rsidRPr="78DDE6F1">
        <w:rPr>
          <w:rFonts w:ascii="Arial" w:hAnsi="Arial" w:cs="Arial"/>
          <w:sz w:val="22"/>
          <w:szCs w:val="22"/>
        </w:rPr>
        <w:t xml:space="preserve">Select members of the review panel may visit the semi-finalists to conduct due diligence.  SCERS may also contact </w:t>
      </w:r>
      <w:bookmarkEnd w:id="80"/>
      <w:r w:rsidRPr="78DDE6F1">
        <w:rPr>
          <w:rFonts w:ascii="Arial" w:hAnsi="Arial" w:cs="Arial"/>
          <w:sz w:val="22"/>
          <w:szCs w:val="22"/>
        </w:rPr>
        <w:t>one or more references, including those named or not named by the Proposer.  SCERS may consider the results of performance evaluations issued by the City on past projects. SCERS may ask semi-finalists to complete additional questionnaires, provide clarification on materials submitted, and potentially submit additional materials, including but not limited to</w:t>
      </w:r>
      <w:r w:rsidRPr="009F6915">
        <w:rPr>
          <w:rFonts w:ascii="Arial" w:eastAsia="Arial" w:hAnsi="Arial" w:cs="Arial"/>
          <w:sz w:val="22"/>
          <w:szCs w:val="22"/>
        </w:rPr>
        <w:t xml:space="preserve"> </w:t>
      </w:r>
      <w:r w:rsidRPr="78DDE6F1">
        <w:rPr>
          <w:rFonts w:ascii="Arial" w:eastAsia="Arial" w:hAnsi="Arial" w:cs="Arial"/>
          <w:sz w:val="22"/>
          <w:szCs w:val="22"/>
        </w:rPr>
        <w:t>the m</w:t>
      </w:r>
      <w:r w:rsidRPr="009F6915">
        <w:rPr>
          <w:rFonts w:ascii="Arial" w:eastAsia="Arial" w:hAnsi="Arial" w:cs="Arial"/>
          <w:color w:val="333333"/>
          <w:sz w:val="22"/>
          <w:szCs w:val="22"/>
        </w:rPr>
        <w:t>ost recent external assessment (SOC2 type II</w:t>
      </w:r>
      <w:r w:rsidRPr="78DDE6F1">
        <w:rPr>
          <w:rFonts w:ascii="Arial" w:eastAsia="Arial" w:hAnsi="Arial" w:cs="Arial"/>
          <w:color w:val="333333"/>
          <w:sz w:val="22"/>
          <w:szCs w:val="22"/>
        </w:rPr>
        <w:t xml:space="preserve"> or</w:t>
      </w:r>
      <w:r w:rsidRPr="009F6915">
        <w:rPr>
          <w:rFonts w:ascii="Arial" w:eastAsia="Arial" w:hAnsi="Arial" w:cs="Arial"/>
          <w:color w:val="333333"/>
          <w:sz w:val="22"/>
          <w:szCs w:val="22"/>
        </w:rPr>
        <w:t xml:space="preserve"> ISO/IEC accreditation/certificatio</w:t>
      </w:r>
      <w:r w:rsidRPr="78DDE6F1">
        <w:rPr>
          <w:rFonts w:ascii="Arial" w:eastAsia="Arial" w:hAnsi="Arial" w:cs="Arial"/>
          <w:color w:val="333333"/>
          <w:sz w:val="22"/>
          <w:szCs w:val="22"/>
        </w:rPr>
        <w:t>n)</w:t>
      </w:r>
      <w:r w:rsidRPr="009F6915">
        <w:rPr>
          <w:rFonts w:ascii="Arial" w:eastAsia="Arial" w:hAnsi="Arial" w:cs="Arial"/>
          <w:color w:val="333333"/>
          <w:sz w:val="22"/>
          <w:szCs w:val="22"/>
        </w:rPr>
        <w:t xml:space="preserve"> of the environment</w:t>
      </w:r>
      <w:r w:rsidRPr="78DDE6F1">
        <w:rPr>
          <w:rFonts w:ascii="Arial" w:eastAsia="Arial" w:hAnsi="Arial" w:cs="Arial"/>
          <w:color w:val="333333"/>
          <w:sz w:val="22"/>
          <w:szCs w:val="22"/>
        </w:rPr>
        <w:t xml:space="preserve"> that would</w:t>
      </w:r>
      <w:r w:rsidRPr="009F6915">
        <w:rPr>
          <w:rFonts w:ascii="Arial" w:eastAsia="Arial" w:hAnsi="Arial" w:cs="Arial"/>
          <w:color w:val="333333"/>
          <w:sz w:val="22"/>
          <w:szCs w:val="22"/>
        </w:rPr>
        <w:t xml:space="preserve"> contain SCERS</w:t>
      </w:r>
      <w:r w:rsidRPr="78DDE6F1">
        <w:rPr>
          <w:rFonts w:ascii="Arial" w:eastAsia="Arial" w:hAnsi="Arial" w:cs="Arial"/>
          <w:color w:val="333333"/>
          <w:sz w:val="22"/>
          <w:szCs w:val="22"/>
        </w:rPr>
        <w:t>’s</w:t>
      </w:r>
      <w:r w:rsidRPr="009F6915">
        <w:rPr>
          <w:rFonts w:ascii="Arial" w:eastAsia="Arial" w:hAnsi="Arial" w:cs="Arial"/>
          <w:color w:val="333333"/>
          <w:sz w:val="22"/>
          <w:szCs w:val="22"/>
        </w:rPr>
        <w:t xml:space="preserve"> data.</w:t>
      </w:r>
      <w:r w:rsidRPr="009F6915">
        <w:rPr>
          <w:rFonts w:ascii="Arial" w:eastAsia="Arial" w:hAnsi="Arial" w:cs="Arial"/>
          <w:sz w:val="22"/>
          <w:szCs w:val="22"/>
        </w:rPr>
        <w:t xml:space="preserve"> </w:t>
      </w:r>
      <w:r w:rsidRPr="78DDE6F1">
        <w:rPr>
          <w:rFonts w:ascii="Arial" w:hAnsi="Arial" w:cs="Arial"/>
          <w:sz w:val="22"/>
          <w:szCs w:val="22"/>
        </w:rPr>
        <w:t xml:space="preserve"> The review panel will complete a subsequent evaluation, as needed, to determine the finalists.</w:t>
      </w:r>
    </w:p>
    <w:p w14:paraId="74E457F1" w14:textId="77777777" w:rsidR="0036137A" w:rsidRDefault="0036137A" w:rsidP="0036137A">
      <w:pPr>
        <w:pStyle w:val="BodyText"/>
        <w:spacing w:after="0"/>
        <w:rPr>
          <w:rFonts w:ascii="Arial" w:hAnsi="Arial" w:cs="Arial"/>
          <w:sz w:val="22"/>
          <w:szCs w:val="22"/>
        </w:rPr>
      </w:pPr>
    </w:p>
    <w:p w14:paraId="770EB41B" w14:textId="77777777" w:rsidR="0036137A" w:rsidRPr="00B52A59" w:rsidRDefault="0036137A" w:rsidP="0036137A">
      <w:pPr>
        <w:pStyle w:val="BodyText"/>
        <w:spacing w:after="0"/>
        <w:rPr>
          <w:rFonts w:ascii="Arial" w:hAnsi="Arial" w:cs="Arial"/>
          <w:b/>
          <w:sz w:val="22"/>
          <w:szCs w:val="22"/>
        </w:rPr>
      </w:pPr>
      <w:r>
        <w:rPr>
          <w:rFonts w:ascii="Arial" w:hAnsi="Arial" w:cs="Arial"/>
          <w:sz w:val="22"/>
          <w:szCs w:val="22"/>
        </w:rPr>
        <w:t xml:space="preserve">The SCERS Administrative Committee will interview the finalists, as determined by the review panel.  </w:t>
      </w:r>
      <w:r w:rsidRPr="00B52A59">
        <w:rPr>
          <w:rFonts w:ascii="Arial" w:hAnsi="Arial" w:cs="Arial"/>
          <w:sz w:val="22"/>
          <w:szCs w:val="22"/>
        </w:rPr>
        <w:t>Consultants invited to interview are to bring the assigned key person(s) named by the Consultant in the Proposal and may bring other key personnel named in the Proposal. The Consultant shall not bring individuals who do not work for the Consultant or are not on the project team without advance authorization by the Procurement Contact.</w:t>
      </w:r>
      <w:r w:rsidRPr="00B52A59">
        <w:rPr>
          <w:rFonts w:ascii="Arial" w:hAnsi="Arial" w:cs="Arial"/>
          <w:b/>
          <w:sz w:val="22"/>
          <w:szCs w:val="22"/>
        </w:rPr>
        <w:t xml:space="preserve"> </w:t>
      </w:r>
    </w:p>
    <w:p w14:paraId="0A205DE2" w14:textId="77777777" w:rsidR="0036137A" w:rsidRDefault="0036137A" w:rsidP="0036137A">
      <w:pPr>
        <w:pStyle w:val="BodyText"/>
        <w:spacing w:after="0"/>
        <w:rPr>
          <w:rFonts w:ascii="Arial" w:hAnsi="Arial" w:cs="Arial"/>
          <w:sz w:val="22"/>
          <w:szCs w:val="22"/>
        </w:rPr>
      </w:pPr>
    </w:p>
    <w:p w14:paraId="59614733" w14:textId="3459E665" w:rsidR="0038552C" w:rsidRPr="00F10B24" w:rsidRDefault="0038552C" w:rsidP="0038552C">
      <w:pPr>
        <w:pStyle w:val="BodyText"/>
        <w:spacing w:after="0"/>
        <w:rPr>
          <w:rFonts w:ascii="Arial" w:hAnsi="Arial" w:cs="Arial"/>
          <w:b/>
          <w:bCs/>
          <w:sz w:val="22"/>
          <w:szCs w:val="22"/>
        </w:rPr>
      </w:pPr>
      <w:r>
        <w:rPr>
          <w:rFonts w:ascii="Arial" w:hAnsi="Arial" w:cs="Arial"/>
          <w:b/>
          <w:bCs/>
          <w:sz w:val="22"/>
          <w:szCs w:val="22"/>
          <w:shd w:val="clear" w:color="auto" w:fill="FFFFFF"/>
        </w:rPr>
        <w:t>9</w:t>
      </w:r>
      <w:r w:rsidRPr="33EE33A6">
        <w:rPr>
          <w:rFonts w:ascii="Arial" w:hAnsi="Arial" w:cs="Arial"/>
          <w:b/>
          <w:bCs/>
          <w:sz w:val="22"/>
          <w:szCs w:val="22"/>
          <w:shd w:val="clear" w:color="auto" w:fill="FFFFFF"/>
        </w:rPr>
        <w:t>.</w:t>
      </w:r>
      <w:r>
        <w:rPr>
          <w:rFonts w:ascii="Arial" w:hAnsi="Arial" w:cs="Arial"/>
          <w:b/>
          <w:bCs/>
          <w:sz w:val="22"/>
          <w:szCs w:val="22"/>
          <w:shd w:val="clear" w:color="auto" w:fill="FFFFFF"/>
        </w:rPr>
        <w:t>4</w:t>
      </w:r>
      <w:r w:rsidRPr="33EE33A6">
        <w:rPr>
          <w:rFonts w:ascii="Arial" w:hAnsi="Arial" w:cs="Arial"/>
          <w:b/>
          <w:bCs/>
          <w:sz w:val="22"/>
          <w:szCs w:val="22"/>
          <w:shd w:val="clear" w:color="auto" w:fill="FFFFFF"/>
        </w:rPr>
        <w:t xml:space="preserve"> </w:t>
      </w:r>
      <w:r>
        <w:rPr>
          <w:rFonts w:ascii="Arial" w:hAnsi="Arial" w:cs="Arial"/>
          <w:b/>
          <w:bCs/>
          <w:sz w:val="22"/>
          <w:szCs w:val="22"/>
          <w:shd w:val="clear" w:color="auto" w:fill="FFFFFF"/>
        </w:rPr>
        <w:t>References</w:t>
      </w:r>
      <w:r w:rsidRPr="33EE33A6">
        <w:rPr>
          <w:rFonts w:ascii="Arial" w:hAnsi="Arial" w:cs="Arial"/>
          <w:b/>
          <w:bCs/>
          <w:sz w:val="22"/>
          <w:szCs w:val="22"/>
        </w:rPr>
        <w:t xml:space="preserve"> </w:t>
      </w:r>
    </w:p>
    <w:p w14:paraId="5EE1B953" w14:textId="77B60CD2" w:rsidR="0038552C" w:rsidRDefault="0038552C" w:rsidP="0038552C">
      <w:pPr>
        <w:pStyle w:val="BodyText"/>
        <w:spacing w:after="0"/>
        <w:rPr>
          <w:rFonts w:ascii="Arial" w:hAnsi="Arial" w:cs="Arial"/>
          <w:sz w:val="22"/>
          <w:szCs w:val="22"/>
        </w:rPr>
      </w:pPr>
      <w:r>
        <w:rPr>
          <w:rFonts w:ascii="Arial" w:hAnsi="Arial" w:cs="Arial"/>
          <w:sz w:val="22"/>
          <w:szCs w:val="22"/>
        </w:rPr>
        <w:t>SCERS may contact one or more references and may use references named or not named by the Proposer.  SCERS may also consider the results of performance evaluations issued by the City on past projects.</w:t>
      </w:r>
    </w:p>
    <w:p w14:paraId="6A47488B" w14:textId="77777777" w:rsidR="0038552C" w:rsidRPr="00B52A59" w:rsidRDefault="0038552C" w:rsidP="0038552C">
      <w:pPr>
        <w:pStyle w:val="BodyText"/>
        <w:spacing w:after="0"/>
        <w:rPr>
          <w:rFonts w:ascii="Arial" w:hAnsi="Arial" w:cs="Arial"/>
          <w:sz w:val="22"/>
          <w:szCs w:val="22"/>
        </w:rPr>
      </w:pPr>
    </w:p>
    <w:p w14:paraId="16BE5423" w14:textId="40D87F54" w:rsidR="0036137A" w:rsidRPr="00F10B24" w:rsidRDefault="0038552C" w:rsidP="0036137A">
      <w:pPr>
        <w:pStyle w:val="BodyText"/>
        <w:spacing w:after="0"/>
        <w:rPr>
          <w:rFonts w:ascii="Arial" w:hAnsi="Arial" w:cs="Arial"/>
          <w:b/>
          <w:sz w:val="22"/>
          <w:szCs w:val="22"/>
        </w:rPr>
      </w:pPr>
      <w:r>
        <w:rPr>
          <w:rFonts w:ascii="Arial" w:hAnsi="Arial" w:cs="Arial"/>
          <w:b/>
          <w:sz w:val="22"/>
          <w:szCs w:val="22"/>
          <w:shd w:val="clear" w:color="auto" w:fill="FFFFFF"/>
        </w:rPr>
        <w:t>9</w:t>
      </w:r>
      <w:r w:rsidR="0036137A" w:rsidRPr="00F10B24">
        <w:rPr>
          <w:rFonts w:ascii="Arial" w:hAnsi="Arial" w:cs="Arial"/>
          <w:b/>
          <w:sz w:val="22"/>
          <w:szCs w:val="22"/>
          <w:shd w:val="clear" w:color="auto" w:fill="FFFFFF"/>
        </w:rPr>
        <w:t>.</w:t>
      </w:r>
      <w:r>
        <w:rPr>
          <w:rFonts w:ascii="Arial" w:hAnsi="Arial" w:cs="Arial"/>
          <w:b/>
          <w:sz w:val="22"/>
          <w:szCs w:val="22"/>
          <w:shd w:val="clear" w:color="auto" w:fill="FFFFFF"/>
        </w:rPr>
        <w:t>5</w:t>
      </w:r>
      <w:r w:rsidR="0036137A" w:rsidRPr="00F10B24">
        <w:rPr>
          <w:rFonts w:ascii="Arial" w:hAnsi="Arial" w:cs="Arial"/>
          <w:b/>
          <w:sz w:val="22"/>
          <w:szCs w:val="22"/>
          <w:shd w:val="clear" w:color="auto" w:fill="FFFFFF"/>
        </w:rPr>
        <w:t xml:space="preserve"> </w:t>
      </w:r>
      <w:r w:rsidR="0036137A">
        <w:rPr>
          <w:rFonts w:ascii="Arial" w:hAnsi="Arial" w:cs="Arial"/>
          <w:b/>
          <w:sz w:val="22"/>
          <w:szCs w:val="22"/>
          <w:shd w:val="clear" w:color="auto" w:fill="FFFFFF"/>
        </w:rPr>
        <w:t>Selection</w:t>
      </w:r>
      <w:r w:rsidR="0036137A" w:rsidRPr="00F10B24">
        <w:rPr>
          <w:rFonts w:ascii="Arial" w:hAnsi="Arial" w:cs="Arial"/>
          <w:b/>
          <w:sz w:val="22"/>
          <w:szCs w:val="22"/>
        </w:rPr>
        <w:t xml:space="preserve">  </w:t>
      </w:r>
    </w:p>
    <w:p w14:paraId="1EAE7C90" w14:textId="77777777" w:rsidR="0036137A" w:rsidRDefault="0036137A" w:rsidP="0036137A">
      <w:pPr>
        <w:pStyle w:val="BodyText"/>
        <w:spacing w:after="0"/>
        <w:rPr>
          <w:rFonts w:ascii="Arial" w:hAnsi="Arial" w:cs="Arial"/>
          <w:sz w:val="22"/>
          <w:szCs w:val="22"/>
        </w:rPr>
      </w:pPr>
      <w:r>
        <w:rPr>
          <w:rFonts w:ascii="Arial" w:hAnsi="Arial" w:cs="Arial"/>
          <w:sz w:val="22"/>
          <w:szCs w:val="22"/>
        </w:rPr>
        <w:t>The Administrative Committee shall select and recommend to the Board the apparent successful Proposer.</w:t>
      </w:r>
    </w:p>
    <w:p w14:paraId="26ED5C7B" w14:textId="77777777" w:rsidR="0036137A" w:rsidRPr="00B52A59" w:rsidRDefault="0036137A" w:rsidP="0036137A">
      <w:pPr>
        <w:pStyle w:val="BodyText"/>
        <w:spacing w:after="0"/>
        <w:rPr>
          <w:rFonts w:ascii="Arial" w:hAnsi="Arial" w:cs="Arial"/>
          <w:sz w:val="22"/>
          <w:szCs w:val="22"/>
        </w:rPr>
      </w:pPr>
    </w:p>
    <w:p w14:paraId="7B01AF0D" w14:textId="4C998724" w:rsidR="0036137A" w:rsidRPr="00F10B24" w:rsidRDefault="0038552C" w:rsidP="0036137A">
      <w:pPr>
        <w:pStyle w:val="BodyText"/>
        <w:spacing w:after="0"/>
        <w:rPr>
          <w:rFonts w:ascii="Arial" w:hAnsi="Arial" w:cs="Arial"/>
          <w:b/>
          <w:sz w:val="22"/>
          <w:szCs w:val="22"/>
        </w:rPr>
      </w:pPr>
      <w:bookmarkStart w:id="81" w:name="_Hlk480355931"/>
      <w:r>
        <w:rPr>
          <w:rFonts w:ascii="Arial" w:hAnsi="Arial" w:cs="Arial"/>
          <w:b/>
          <w:sz w:val="22"/>
          <w:szCs w:val="22"/>
          <w:shd w:val="clear" w:color="auto" w:fill="FFFFFF"/>
        </w:rPr>
        <w:t>9</w:t>
      </w:r>
      <w:r w:rsidR="0036137A" w:rsidRPr="00F10B24">
        <w:rPr>
          <w:rFonts w:ascii="Arial" w:hAnsi="Arial" w:cs="Arial"/>
          <w:b/>
          <w:sz w:val="22"/>
          <w:szCs w:val="22"/>
          <w:shd w:val="clear" w:color="auto" w:fill="FFFFFF"/>
        </w:rPr>
        <w:t>.</w:t>
      </w:r>
      <w:r>
        <w:rPr>
          <w:rFonts w:ascii="Arial" w:hAnsi="Arial" w:cs="Arial"/>
          <w:b/>
          <w:sz w:val="22"/>
          <w:szCs w:val="22"/>
          <w:shd w:val="clear" w:color="auto" w:fill="FFFFFF"/>
        </w:rPr>
        <w:t>6</w:t>
      </w:r>
      <w:r w:rsidR="0036137A" w:rsidRPr="00F10B24">
        <w:rPr>
          <w:rFonts w:ascii="Arial" w:hAnsi="Arial" w:cs="Arial"/>
          <w:b/>
          <w:sz w:val="22"/>
          <w:szCs w:val="22"/>
          <w:shd w:val="clear" w:color="auto" w:fill="FFFFFF"/>
        </w:rPr>
        <w:t xml:space="preserve"> </w:t>
      </w:r>
      <w:r w:rsidR="0036137A">
        <w:rPr>
          <w:rFonts w:ascii="Arial" w:hAnsi="Arial" w:cs="Arial"/>
          <w:b/>
          <w:sz w:val="22"/>
          <w:szCs w:val="22"/>
          <w:shd w:val="clear" w:color="auto" w:fill="FFFFFF"/>
        </w:rPr>
        <w:t>Contract Negotiations</w:t>
      </w:r>
      <w:r w:rsidR="0036137A" w:rsidRPr="00F10B24">
        <w:rPr>
          <w:rFonts w:ascii="Arial" w:hAnsi="Arial" w:cs="Arial"/>
          <w:b/>
          <w:sz w:val="22"/>
          <w:szCs w:val="22"/>
        </w:rPr>
        <w:t xml:space="preserve">  </w:t>
      </w:r>
    </w:p>
    <w:p w14:paraId="0AA573CC" w14:textId="6692CFBF" w:rsidR="0036137A" w:rsidRPr="00B52A59" w:rsidRDefault="0036137A" w:rsidP="0036137A">
      <w:pPr>
        <w:rPr>
          <w:rFonts w:ascii="Arial" w:hAnsi="Arial" w:cs="Arial"/>
          <w:sz w:val="22"/>
          <w:szCs w:val="22"/>
        </w:rPr>
      </w:pPr>
      <w:r w:rsidRPr="33EE33A6">
        <w:rPr>
          <w:rFonts w:ascii="Arial" w:hAnsi="Arial" w:cs="Arial"/>
          <w:sz w:val="22"/>
          <w:szCs w:val="22"/>
        </w:rPr>
        <w:t xml:space="preserve">SCERS may negotiate elements of the proposal as required to best meet the needs of </w:t>
      </w:r>
      <w:r w:rsidR="0038552C">
        <w:rPr>
          <w:rFonts w:ascii="Arial" w:hAnsi="Arial" w:cs="Arial"/>
          <w:sz w:val="22"/>
          <w:szCs w:val="22"/>
        </w:rPr>
        <w:t>SCERS</w:t>
      </w:r>
      <w:r w:rsidRPr="33EE33A6">
        <w:rPr>
          <w:rFonts w:ascii="Arial" w:hAnsi="Arial" w:cs="Arial"/>
          <w:sz w:val="22"/>
          <w:szCs w:val="22"/>
        </w:rPr>
        <w:t>, with the apparent successful Proposer.  SCERS may negotiate any aspect of the proposal or the solicitation</w:t>
      </w:r>
      <w:r w:rsidR="0038552C">
        <w:rPr>
          <w:rFonts w:ascii="Arial" w:hAnsi="Arial" w:cs="Arial"/>
          <w:sz w:val="22"/>
          <w:szCs w:val="22"/>
        </w:rPr>
        <w:t>.</w:t>
      </w:r>
      <w:r w:rsidRPr="33EE33A6">
        <w:rPr>
          <w:rFonts w:ascii="Arial" w:hAnsi="Arial" w:cs="Arial"/>
          <w:sz w:val="22"/>
          <w:szCs w:val="22"/>
        </w:rPr>
        <w:t xml:space="preserve"> SCERS does not intend to negotiate material provisions of the draft contract, which can be found in Section</w:t>
      </w:r>
      <w:r w:rsidR="0071599F">
        <w:rPr>
          <w:rFonts w:ascii="Arial" w:hAnsi="Arial" w:cs="Arial"/>
          <w:sz w:val="22"/>
          <w:szCs w:val="22"/>
        </w:rPr>
        <w:t>s</w:t>
      </w:r>
      <w:r w:rsidRPr="33EE33A6">
        <w:rPr>
          <w:rFonts w:ascii="Arial" w:hAnsi="Arial" w:cs="Arial"/>
          <w:sz w:val="22"/>
          <w:szCs w:val="22"/>
        </w:rPr>
        <w:t xml:space="preserve"> </w:t>
      </w:r>
      <w:r w:rsidR="0071599F">
        <w:rPr>
          <w:rFonts w:ascii="Arial" w:hAnsi="Arial" w:cs="Arial"/>
          <w:sz w:val="22"/>
          <w:szCs w:val="22"/>
        </w:rPr>
        <w:t>10 and 11</w:t>
      </w:r>
      <w:r w:rsidRPr="33EE33A6">
        <w:rPr>
          <w:rFonts w:ascii="Arial" w:hAnsi="Arial" w:cs="Arial"/>
          <w:sz w:val="22"/>
          <w:szCs w:val="22"/>
        </w:rPr>
        <w:t>.</w:t>
      </w:r>
    </w:p>
    <w:bookmarkEnd w:id="81"/>
    <w:p w14:paraId="08580625" w14:textId="77777777" w:rsidR="0036137A" w:rsidRPr="00B52A59" w:rsidRDefault="0036137A" w:rsidP="0036137A">
      <w:pPr>
        <w:tabs>
          <w:tab w:val="left" w:pos="540"/>
        </w:tabs>
        <w:rPr>
          <w:rFonts w:ascii="Arial" w:hAnsi="Arial" w:cs="Arial"/>
          <w:sz w:val="22"/>
          <w:szCs w:val="22"/>
        </w:rPr>
      </w:pPr>
    </w:p>
    <w:p w14:paraId="33F0734A" w14:textId="7982F818" w:rsidR="0036137A" w:rsidRPr="00F10B24" w:rsidRDefault="0038552C" w:rsidP="0036137A">
      <w:pPr>
        <w:pStyle w:val="BodyText"/>
        <w:spacing w:after="0"/>
        <w:jc w:val="both"/>
        <w:rPr>
          <w:rFonts w:ascii="Arial" w:hAnsi="Arial" w:cs="Arial"/>
          <w:b/>
          <w:sz w:val="22"/>
          <w:szCs w:val="22"/>
        </w:rPr>
      </w:pPr>
      <w:r>
        <w:rPr>
          <w:rFonts w:ascii="Arial" w:hAnsi="Arial" w:cs="Arial"/>
          <w:b/>
          <w:sz w:val="22"/>
          <w:szCs w:val="22"/>
          <w:shd w:val="clear" w:color="auto" w:fill="FFFFFF"/>
        </w:rPr>
        <w:t>9</w:t>
      </w:r>
      <w:r w:rsidR="0036137A" w:rsidRPr="00F10B24">
        <w:rPr>
          <w:rFonts w:ascii="Arial" w:hAnsi="Arial" w:cs="Arial"/>
          <w:b/>
          <w:sz w:val="22"/>
          <w:szCs w:val="22"/>
          <w:shd w:val="clear" w:color="auto" w:fill="FFFFFF"/>
        </w:rPr>
        <w:t>.</w:t>
      </w:r>
      <w:r>
        <w:rPr>
          <w:rFonts w:ascii="Arial" w:hAnsi="Arial" w:cs="Arial"/>
          <w:b/>
          <w:sz w:val="22"/>
          <w:szCs w:val="22"/>
          <w:shd w:val="clear" w:color="auto" w:fill="FFFFFF"/>
        </w:rPr>
        <w:t>7</w:t>
      </w:r>
      <w:r w:rsidR="0036137A" w:rsidRPr="00F10B24">
        <w:rPr>
          <w:rFonts w:ascii="Arial" w:hAnsi="Arial" w:cs="Arial"/>
          <w:b/>
          <w:sz w:val="22"/>
          <w:szCs w:val="22"/>
          <w:shd w:val="clear" w:color="auto" w:fill="FFFFFF"/>
        </w:rPr>
        <w:t xml:space="preserve"> </w:t>
      </w:r>
      <w:r w:rsidR="0036137A">
        <w:rPr>
          <w:rFonts w:ascii="Arial" w:hAnsi="Arial" w:cs="Arial"/>
          <w:b/>
          <w:sz w:val="22"/>
          <w:szCs w:val="22"/>
          <w:shd w:val="clear" w:color="auto" w:fill="FFFFFF"/>
        </w:rPr>
        <w:t>Right to Award to next ranked Consultant</w:t>
      </w:r>
      <w:r w:rsidR="0036137A" w:rsidRPr="00F10B24">
        <w:rPr>
          <w:rFonts w:ascii="Arial" w:hAnsi="Arial" w:cs="Arial"/>
          <w:b/>
          <w:sz w:val="22"/>
          <w:szCs w:val="22"/>
        </w:rPr>
        <w:t xml:space="preserve">  </w:t>
      </w:r>
    </w:p>
    <w:p w14:paraId="2A839A0D" w14:textId="77777777" w:rsidR="0036137A" w:rsidRPr="00B52A59" w:rsidRDefault="0036137A" w:rsidP="0036137A">
      <w:pPr>
        <w:pStyle w:val="NoSpacing"/>
        <w:jc w:val="both"/>
        <w:rPr>
          <w:rFonts w:ascii="Arial" w:hAnsi="Arial" w:cs="Arial"/>
        </w:rPr>
      </w:pPr>
      <w:r w:rsidRPr="00B52A59">
        <w:rPr>
          <w:rFonts w:ascii="Arial" w:hAnsi="Arial" w:cs="Arial"/>
        </w:rPr>
        <w:t xml:space="preserve">If a contract is executed resulting from this solicitation and is terminated within 90 days, the City may return to the solicitation process to award to the next highest ranked responsive Consultant by mutual agreement with such Consultant.   New awards thereafter are also extended this right.  </w:t>
      </w:r>
    </w:p>
    <w:p w14:paraId="15B9B918" w14:textId="77777777" w:rsidR="0036137A" w:rsidRPr="00B52A59" w:rsidRDefault="0036137A" w:rsidP="0036137A">
      <w:pPr>
        <w:autoSpaceDE w:val="0"/>
        <w:autoSpaceDN w:val="0"/>
        <w:adjustRightInd w:val="0"/>
        <w:jc w:val="both"/>
        <w:rPr>
          <w:rFonts w:ascii="Arial" w:hAnsi="Arial" w:cs="Arial"/>
          <w:b/>
          <w:sz w:val="22"/>
          <w:szCs w:val="22"/>
        </w:rPr>
      </w:pPr>
    </w:p>
    <w:p w14:paraId="10FE956E" w14:textId="3E2F0F5E" w:rsidR="0036137A" w:rsidRPr="00F10B24" w:rsidRDefault="0038552C" w:rsidP="0036137A">
      <w:pPr>
        <w:pStyle w:val="BodyText"/>
        <w:spacing w:after="0"/>
        <w:jc w:val="both"/>
        <w:rPr>
          <w:rFonts w:ascii="Arial" w:hAnsi="Arial" w:cs="Arial"/>
          <w:b/>
          <w:sz w:val="22"/>
          <w:szCs w:val="22"/>
        </w:rPr>
      </w:pPr>
      <w:r>
        <w:rPr>
          <w:rFonts w:ascii="Arial" w:hAnsi="Arial" w:cs="Arial"/>
          <w:b/>
          <w:sz w:val="22"/>
          <w:szCs w:val="22"/>
          <w:shd w:val="clear" w:color="auto" w:fill="FFFFFF"/>
        </w:rPr>
        <w:t>9</w:t>
      </w:r>
      <w:r w:rsidR="0036137A" w:rsidRPr="00F10B24">
        <w:rPr>
          <w:rFonts w:ascii="Arial" w:hAnsi="Arial" w:cs="Arial"/>
          <w:b/>
          <w:sz w:val="22"/>
          <w:szCs w:val="22"/>
          <w:shd w:val="clear" w:color="auto" w:fill="FFFFFF"/>
        </w:rPr>
        <w:t>.</w:t>
      </w:r>
      <w:r>
        <w:rPr>
          <w:rFonts w:ascii="Arial" w:hAnsi="Arial" w:cs="Arial"/>
          <w:b/>
          <w:sz w:val="22"/>
          <w:szCs w:val="22"/>
          <w:shd w:val="clear" w:color="auto" w:fill="FFFFFF"/>
        </w:rPr>
        <w:t>8</w:t>
      </w:r>
      <w:r w:rsidR="0036137A" w:rsidRPr="00F10B24">
        <w:rPr>
          <w:rFonts w:ascii="Arial" w:hAnsi="Arial" w:cs="Arial"/>
          <w:b/>
          <w:sz w:val="22"/>
          <w:szCs w:val="22"/>
          <w:shd w:val="clear" w:color="auto" w:fill="FFFFFF"/>
        </w:rPr>
        <w:t xml:space="preserve"> </w:t>
      </w:r>
      <w:r w:rsidR="0036137A">
        <w:rPr>
          <w:rFonts w:ascii="Arial" w:hAnsi="Arial" w:cs="Arial"/>
          <w:b/>
          <w:sz w:val="22"/>
          <w:szCs w:val="22"/>
          <w:shd w:val="clear" w:color="auto" w:fill="FFFFFF"/>
        </w:rPr>
        <w:t>Repeat of Evaluation</w:t>
      </w:r>
      <w:r w:rsidR="0036137A" w:rsidRPr="00F10B24">
        <w:rPr>
          <w:rFonts w:ascii="Arial" w:hAnsi="Arial" w:cs="Arial"/>
          <w:b/>
          <w:sz w:val="22"/>
          <w:szCs w:val="22"/>
        </w:rPr>
        <w:t xml:space="preserve">  </w:t>
      </w:r>
    </w:p>
    <w:p w14:paraId="11B749EC" w14:textId="77777777" w:rsidR="0036137A" w:rsidRPr="00B52A59" w:rsidRDefault="0036137A" w:rsidP="0036137A">
      <w:pPr>
        <w:pStyle w:val="ListParagraph"/>
        <w:ind w:left="0"/>
        <w:jc w:val="both"/>
        <w:rPr>
          <w:rFonts w:ascii="Arial" w:hAnsi="Arial" w:cs="Arial"/>
          <w:sz w:val="22"/>
          <w:szCs w:val="22"/>
        </w:rPr>
      </w:pPr>
      <w:r w:rsidRPr="00B52A59">
        <w:rPr>
          <w:rFonts w:ascii="Arial" w:hAnsi="Arial" w:cs="Arial"/>
          <w:sz w:val="22"/>
          <w:szCs w:val="22"/>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14:paraId="3F9B959C" w14:textId="77777777" w:rsidR="0036137A" w:rsidRPr="00B52A59" w:rsidRDefault="0036137A" w:rsidP="0036137A">
      <w:pPr>
        <w:jc w:val="both"/>
        <w:rPr>
          <w:rFonts w:ascii="Arial" w:hAnsi="Arial" w:cs="Arial"/>
          <w:sz w:val="20"/>
          <w:szCs w:val="20"/>
        </w:rPr>
      </w:pPr>
    </w:p>
    <w:p w14:paraId="271284F7" w14:textId="77777777" w:rsidR="00754A75" w:rsidRDefault="00754A75" w:rsidP="00C6493C">
      <w:pPr>
        <w:pStyle w:val="BodyText"/>
        <w:spacing w:after="0"/>
        <w:rPr>
          <w:rFonts w:ascii="Arial" w:hAnsi="Arial" w:cs="Arial"/>
          <w:b/>
          <w:bCs/>
        </w:rPr>
      </w:pPr>
    </w:p>
    <w:p w14:paraId="26E08B54" w14:textId="77777777" w:rsidR="00374FF6" w:rsidRDefault="00374FF6" w:rsidP="00C6493C">
      <w:pPr>
        <w:pStyle w:val="BodyText"/>
        <w:spacing w:after="0"/>
        <w:rPr>
          <w:rFonts w:ascii="Arial" w:hAnsi="Arial" w:cs="Arial"/>
          <w:b/>
          <w:bCs/>
        </w:rPr>
      </w:pPr>
    </w:p>
    <w:p w14:paraId="6F655653" w14:textId="77777777" w:rsidR="00374FF6" w:rsidRDefault="00374FF6" w:rsidP="00374FF6">
      <w:pPr>
        <w:pStyle w:val="BodyText"/>
        <w:spacing w:after="0"/>
        <w:rPr>
          <w:rFonts w:ascii="Arial" w:hAnsi="Arial" w:cs="Arial"/>
          <w:sz w:val="22"/>
          <w:szCs w:val="22"/>
        </w:rPr>
      </w:pPr>
      <w:bookmarkStart w:id="82" w:name="_Hlk166755433"/>
    </w:p>
    <w:p w14:paraId="1DADB1F4" w14:textId="77777777" w:rsidR="00374FF6" w:rsidRPr="00302FA0" w:rsidRDefault="00374FF6" w:rsidP="00374FF6">
      <w:pPr>
        <w:pStyle w:val="Heading1"/>
        <w:shd w:val="clear" w:color="auto" w:fill="E5DFEC"/>
        <w:spacing w:before="0" w:after="0"/>
        <w:jc w:val="both"/>
        <w:rPr>
          <w:sz w:val="36"/>
          <w:szCs w:val="36"/>
        </w:rPr>
      </w:pPr>
      <w:r>
        <w:rPr>
          <w:sz w:val="36"/>
          <w:szCs w:val="36"/>
        </w:rPr>
        <w:lastRenderedPageBreak/>
        <w:t>10</w:t>
      </w:r>
      <w:r w:rsidRPr="00302FA0">
        <w:rPr>
          <w:sz w:val="36"/>
          <w:szCs w:val="36"/>
        </w:rPr>
        <w:t xml:space="preserve">. </w:t>
      </w:r>
      <w:r>
        <w:rPr>
          <w:sz w:val="36"/>
          <w:szCs w:val="36"/>
        </w:rPr>
        <w:t>Award and Contract Execution</w:t>
      </w:r>
    </w:p>
    <w:bookmarkEnd w:id="82"/>
    <w:p w14:paraId="2B90A499" w14:textId="77777777" w:rsidR="00374FF6" w:rsidRDefault="00374FF6" w:rsidP="00374FF6">
      <w:pPr>
        <w:jc w:val="both"/>
        <w:rPr>
          <w:rFonts w:ascii="Arial" w:hAnsi="Arial" w:cs="Arial"/>
          <w:sz w:val="22"/>
          <w:szCs w:val="22"/>
        </w:rPr>
      </w:pPr>
    </w:p>
    <w:p w14:paraId="67075BF2" w14:textId="77777777" w:rsidR="00374FF6" w:rsidRPr="00B52A59" w:rsidRDefault="00374FF6" w:rsidP="00374FF6">
      <w:pPr>
        <w:jc w:val="both"/>
        <w:rPr>
          <w:rFonts w:ascii="Arial" w:hAnsi="Arial" w:cs="Arial"/>
          <w:sz w:val="22"/>
          <w:szCs w:val="22"/>
        </w:rPr>
      </w:pPr>
      <w:r w:rsidRPr="00B52A59">
        <w:rPr>
          <w:rFonts w:ascii="Arial" w:hAnsi="Arial" w:cs="Arial"/>
          <w:sz w:val="22"/>
          <w:szCs w:val="22"/>
        </w:rPr>
        <w:t xml:space="preserve">The Procurement Contact will provide timely notice of an intent to award to all Consultants responding to the Solicitation. </w:t>
      </w:r>
    </w:p>
    <w:p w14:paraId="205F2F01" w14:textId="77777777" w:rsidR="00374FF6" w:rsidRPr="00B52A59" w:rsidRDefault="00374FF6" w:rsidP="00374FF6">
      <w:pPr>
        <w:jc w:val="both"/>
        <w:rPr>
          <w:rFonts w:ascii="Arial" w:hAnsi="Arial" w:cs="Arial"/>
          <w:sz w:val="22"/>
          <w:szCs w:val="22"/>
        </w:rPr>
      </w:pPr>
    </w:p>
    <w:p w14:paraId="7E9AF5E7" w14:textId="7B1DAA60" w:rsidR="00374FF6" w:rsidRPr="00483CCD" w:rsidRDefault="00374FF6" w:rsidP="00374FF6">
      <w:pPr>
        <w:jc w:val="both"/>
        <w:rPr>
          <w:rFonts w:ascii="Arial" w:hAnsi="Arial" w:cs="Arial"/>
          <w:sz w:val="22"/>
          <w:szCs w:val="22"/>
        </w:rPr>
      </w:pPr>
      <w:r>
        <w:rPr>
          <w:rFonts w:ascii="Arial" w:hAnsi="Arial" w:cs="Arial"/>
          <w:b/>
          <w:sz w:val="22"/>
          <w:szCs w:val="22"/>
        </w:rPr>
        <w:t>10</w:t>
      </w:r>
      <w:r w:rsidRPr="00483CCD">
        <w:rPr>
          <w:rFonts w:ascii="Arial" w:hAnsi="Arial" w:cs="Arial"/>
          <w:b/>
          <w:sz w:val="22"/>
          <w:szCs w:val="22"/>
        </w:rPr>
        <w:t>.1 Protests.</w:t>
      </w:r>
    </w:p>
    <w:p w14:paraId="19D89622" w14:textId="77777777" w:rsidR="00374FF6" w:rsidRPr="00B52A59" w:rsidRDefault="00374FF6" w:rsidP="00374FF6">
      <w:pPr>
        <w:rPr>
          <w:rFonts w:ascii="Arial" w:hAnsi="Arial" w:cs="Arial"/>
          <w:sz w:val="22"/>
          <w:szCs w:val="22"/>
        </w:rPr>
      </w:pPr>
      <w:r w:rsidRPr="00B52A59">
        <w:rPr>
          <w:rFonts w:ascii="Arial" w:hAnsi="Arial" w:cs="Arial"/>
          <w:sz w:val="22"/>
          <w:szCs w:val="22"/>
        </w:rPr>
        <w:t>Interested parties that wish to protest any aspect of this RFP selection process shall provide written notice to the Procurement Contact.  Note the City shall notify Federal Transit Administration if protesting a solicitation for contracts with FTA funds.</w:t>
      </w:r>
    </w:p>
    <w:p w14:paraId="25044988" w14:textId="77777777" w:rsidR="00374FF6" w:rsidRPr="00B52A59" w:rsidRDefault="00374FF6" w:rsidP="00374FF6">
      <w:pPr>
        <w:rPr>
          <w:rFonts w:ascii="Arial" w:hAnsi="Arial" w:cs="Arial"/>
          <w:b/>
          <w:color w:val="31849B"/>
          <w:sz w:val="22"/>
          <w:szCs w:val="22"/>
        </w:rPr>
      </w:pPr>
    </w:p>
    <w:p w14:paraId="30859C35" w14:textId="2428EED4" w:rsidR="00374FF6" w:rsidRPr="00483CCD" w:rsidRDefault="00ED4888" w:rsidP="00374FF6">
      <w:pPr>
        <w:rPr>
          <w:rFonts w:ascii="Arial" w:hAnsi="Arial" w:cs="Arial"/>
          <w:b/>
          <w:sz w:val="22"/>
          <w:szCs w:val="22"/>
        </w:rPr>
      </w:pPr>
      <w:r>
        <w:rPr>
          <w:rFonts w:ascii="Arial" w:hAnsi="Arial" w:cs="Arial"/>
          <w:b/>
          <w:sz w:val="22"/>
          <w:szCs w:val="22"/>
        </w:rPr>
        <w:t>10</w:t>
      </w:r>
      <w:r w:rsidR="00374FF6" w:rsidRPr="00483CCD">
        <w:rPr>
          <w:rFonts w:ascii="Arial" w:hAnsi="Arial" w:cs="Arial"/>
          <w:b/>
          <w:sz w:val="22"/>
          <w:szCs w:val="22"/>
        </w:rPr>
        <w:t>.2 Protests – City Purchasing and Contracting Services.</w:t>
      </w:r>
    </w:p>
    <w:p w14:paraId="10C660C4" w14:textId="77777777" w:rsidR="00374FF6" w:rsidRPr="00B52A59" w:rsidRDefault="00374FF6" w:rsidP="00374FF6">
      <w:pPr>
        <w:rPr>
          <w:rFonts w:ascii="Arial" w:hAnsi="Arial" w:cs="Arial"/>
          <w:sz w:val="22"/>
          <w:szCs w:val="22"/>
        </w:rPr>
      </w:pPr>
      <w:r w:rsidRPr="00B52A59">
        <w:rPr>
          <w:rFonts w:ascii="Arial" w:hAnsi="Arial" w:cs="Arial"/>
          <w:sz w:val="22"/>
          <w:szCs w:val="22"/>
        </w:rPr>
        <w:t xml:space="preserve">The City has rules to govern the rights and obligations of interested parties that desire to submit a complaint or protest to this process.  See the City website at </w:t>
      </w:r>
      <w:hyperlink r:id="rId37" w:history="1">
        <w:r w:rsidRPr="00B52A59">
          <w:rPr>
            <w:rStyle w:val="Hyperlink"/>
            <w:rFonts w:ascii="Arial" w:hAnsi="Arial" w:cs="Arial"/>
            <w:sz w:val="22"/>
            <w:szCs w:val="22"/>
          </w:rPr>
          <w:t>http://www.seattle.gov/city-purchasing-and-contracting/solicitation-and-selection-protest-protocols</w:t>
        </w:r>
      </w:hyperlink>
      <w:r w:rsidRPr="00B52A59">
        <w:rPr>
          <w:rFonts w:ascii="Arial" w:hAnsi="Arial" w:cs="Arial"/>
          <w:sz w:val="22"/>
          <w:szCs w:val="22"/>
        </w:rPr>
        <w:t xml:space="preserve"> .  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   </w:t>
      </w:r>
    </w:p>
    <w:p w14:paraId="257B0BEF" w14:textId="77777777" w:rsidR="00374FF6" w:rsidRPr="00B52A59" w:rsidRDefault="00374FF6" w:rsidP="00374FF6">
      <w:pPr>
        <w:rPr>
          <w:rFonts w:ascii="Arial" w:hAnsi="Arial" w:cs="Arial"/>
          <w:sz w:val="22"/>
          <w:szCs w:val="22"/>
        </w:rPr>
      </w:pPr>
    </w:p>
    <w:p w14:paraId="7C85834C" w14:textId="371B7DA8" w:rsidR="00374FF6" w:rsidRPr="00483CCD" w:rsidRDefault="00ED4888" w:rsidP="00374FF6">
      <w:pPr>
        <w:rPr>
          <w:rFonts w:ascii="Arial" w:hAnsi="Arial" w:cs="Arial"/>
          <w:b/>
          <w:sz w:val="22"/>
          <w:szCs w:val="22"/>
        </w:rPr>
      </w:pPr>
      <w:r>
        <w:rPr>
          <w:rFonts w:ascii="Arial" w:hAnsi="Arial" w:cs="Arial"/>
          <w:b/>
          <w:sz w:val="22"/>
          <w:szCs w:val="22"/>
        </w:rPr>
        <w:t>10</w:t>
      </w:r>
      <w:r w:rsidR="00374FF6" w:rsidRPr="00483CCD">
        <w:rPr>
          <w:rFonts w:ascii="Arial" w:hAnsi="Arial" w:cs="Arial"/>
          <w:b/>
          <w:sz w:val="22"/>
          <w:szCs w:val="22"/>
        </w:rPr>
        <w:t>.3 Limited Debriefs.</w:t>
      </w:r>
    </w:p>
    <w:p w14:paraId="290AF2A5" w14:textId="77777777" w:rsidR="00374FF6" w:rsidRPr="00B52A59" w:rsidRDefault="00374FF6" w:rsidP="00374FF6">
      <w:pPr>
        <w:rPr>
          <w:rFonts w:ascii="Arial" w:hAnsi="Arial" w:cs="Arial"/>
          <w:sz w:val="22"/>
          <w:szCs w:val="22"/>
        </w:rPr>
      </w:pPr>
      <w:bookmarkStart w:id="83" w:name="_Toc79482493"/>
      <w:bookmarkStart w:id="84" w:name="_Toc85261728"/>
      <w:r w:rsidRPr="00B52A59">
        <w:rPr>
          <w:rFonts w:ascii="Arial" w:hAnsi="Arial" w:cs="Arial"/>
          <w:sz w:val="22"/>
          <w:szCs w:val="22"/>
        </w:rPr>
        <w:t>The City issues results and award decisions to all bidders. The City provides debriefing on a limited basis for the purpose of allowing bidders to understand how they may improve in future bidding opportunities.</w:t>
      </w:r>
    </w:p>
    <w:p w14:paraId="240B7D7C" w14:textId="77777777" w:rsidR="00374FF6" w:rsidRPr="00B52A59" w:rsidRDefault="00374FF6" w:rsidP="00374FF6">
      <w:pPr>
        <w:jc w:val="both"/>
        <w:rPr>
          <w:rFonts w:ascii="Arial" w:hAnsi="Arial" w:cs="Arial"/>
          <w:b/>
          <w:sz w:val="22"/>
          <w:szCs w:val="22"/>
        </w:rPr>
      </w:pPr>
    </w:p>
    <w:bookmarkEnd w:id="83"/>
    <w:bookmarkEnd w:id="84"/>
    <w:p w14:paraId="67D9B3D8" w14:textId="7356AA1F" w:rsidR="00374FF6" w:rsidRPr="00483CCD" w:rsidRDefault="00ED4888" w:rsidP="00374FF6">
      <w:pPr>
        <w:jc w:val="both"/>
        <w:rPr>
          <w:rFonts w:ascii="Arial" w:hAnsi="Arial" w:cs="Arial"/>
          <w:b/>
          <w:sz w:val="22"/>
          <w:szCs w:val="22"/>
        </w:rPr>
      </w:pPr>
      <w:r>
        <w:rPr>
          <w:rFonts w:ascii="Arial" w:hAnsi="Arial" w:cs="Arial"/>
          <w:b/>
          <w:sz w:val="22"/>
          <w:szCs w:val="22"/>
        </w:rPr>
        <w:t>10</w:t>
      </w:r>
      <w:r w:rsidR="00374FF6" w:rsidRPr="00483CCD">
        <w:rPr>
          <w:rFonts w:ascii="Arial" w:hAnsi="Arial" w:cs="Arial"/>
          <w:b/>
          <w:sz w:val="22"/>
          <w:szCs w:val="22"/>
        </w:rPr>
        <w:t>.4 Instructions to the Apparently Successful Consultant(s).</w:t>
      </w:r>
    </w:p>
    <w:p w14:paraId="25D54F58" w14:textId="77777777" w:rsidR="00374FF6" w:rsidRPr="00B52A59" w:rsidRDefault="00374FF6" w:rsidP="00374FF6">
      <w:pPr>
        <w:jc w:val="both"/>
        <w:rPr>
          <w:rFonts w:ascii="Arial" w:hAnsi="Arial" w:cs="Arial"/>
          <w:sz w:val="22"/>
          <w:szCs w:val="22"/>
        </w:rPr>
      </w:pPr>
      <w:r w:rsidRPr="00B52A59">
        <w:rPr>
          <w:rFonts w:ascii="Arial" w:hAnsi="Arial" w:cs="Arial"/>
          <w:sz w:val="22"/>
          <w:szCs w:val="22"/>
        </w:rPr>
        <w:t xml:space="preserve">The Apparently Successful Consultant(s) will receive an Intent to Award Letter from the Procurement Contact after award decisions are made by the City.  The Letter will include instructions for final submittals due prior to execution of the contract.  </w:t>
      </w:r>
    </w:p>
    <w:p w14:paraId="0351AFB3" w14:textId="77777777" w:rsidR="00374FF6" w:rsidRPr="00B52A59" w:rsidRDefault="00374FF6" w:rsidP="00374FF6">
      <w:pPr>
        <w:jc w:val="both"/>
        <w:rPr>
          <w:rFonts w:ascii="Arial" w:hAnsi="Arial" w:cs="Arial"/>
          <w:sz w:val="22"/>
          <w:szCs w:val="22"/>
        </w:rPr>
      </w:pPr>
    </w:p>
    <w:p w14:paraId="6FCE1980" w14:textId="77777777" w:rsidR="00374FF6" w:rsidRPr="00B52A59" w:rsidRDefault="00374FF6" w:rsidP="00374FF6">
      <w:pPr>
        <w:jc w:val="both"/>
        <w:rPr>
          <w:rFonts w:ascii="Arial" w:hAnsi="Arial" w:cs="Arial"/>
          <w:sz w:val="22"/>
          <w:szCs w:val="22"/>
        </w:rPr>
      </w:pPr>
      <w:r w:rsidRPr="00B52A59">
        <w:rPr>
          <w:rFonts w:ascii="Arial" w:hAnsi="Arial" w:cs="Arial"/>
          <w:sz w:val="22"/>
          <w:szCs w:val="22"/>
        </w:rPr>
        <w:t>Once the City has finalized and issued the contract for signature, the Consultant must execute the contract and provide all requested documents within ten (10) business days.  This includes attaining a Seattle Business License, payment of associated taxes due, and providing proof of insurance.  If the Consultant fails to execute the contract with all documents within the ten (10) day timeframe, the City may cancel the award and proceed to the next ranked Consultant or cancel or reissue this solicitation.  Cancellation of an award for failure to execute the Contract as attached may disqualify the firm from future solicitations for this same work.</w:t>
      </w:r>
    </w:p>
    <w:p w14:paraId="50B53B89" w14:textId="77777777" w:rsidR="00374FF6" w:rsidRPr="00B52A59" w:rsidRDefault="00374FF6" w:rsidP="00374FF6">
      <w:pPr>
        <w:jc w:val="both"/>
        <w:rPr>
          <w:rFonts w:ascii="Arial" w:hAnsi="Arial" w:cs="Arial"/>
          <w:b/>
          <w:sz w:val="22"/>
          <w:szCs w:val="22"/>
        </w:rPr>
      </w:pPr>
    </w:p>
    <w:p w14:paraId="53B9E73C" w14:textId="18AE78A6" w:rsidR="00374FF6" w:rsidRPr="00483CCD" w:rsidRDefault="00C203D9" w:rsidP="00374FF6">
      <w:pPr>
        <w:jc w:val="both"/>
        <w:rPr>
          <w:rFonts w:ascii="Arial" w:hAnsi="Arial" w:cs="Arial"/>
          <w:sz w:val="22"/>
          <w:szCs w:val="22"/>
        </w:rPr>
      </w:pPr>
      <w:r>
        <w:rPr>
          <w:rFonts w:ascii="Arial" w:hAnsi="Arial" w:cs="Arial"/>
          <w:b/>
          <w:sz w:val="22"/>
          <w:szCs w:val="22"/>
        </w:rPr>
        <w:t>10</w:t>
      </w:r>
      <w:r w:rsidR="00374FF6" w:rsidRPr="00483CCD">
        <w:rPr>
          <w:rFonts w:ascii="Arial" w:hAnsi="Arial" w:cs="Arial"/>
          <w:b/>
          <w:sz w:val="22"/>
          <w:szCs w:val="22"/>
        </w:rPr>
        <w:t>.5 Checklist of Requirements Prior to Award</w:t>
      </w:r>
      <w:r w:rsidR="00374FF6" w:rsidRPr="00483CCD">
        <w:rPr>
          <w:rFonts w:ascii="Arial" w:hAnsi="Arial" w:cs="Arial"/>
          <w:sz w:val="22"/>
          <w:szCs w:val="22"/>
        </w:rPr>
        <w:t>.</w:t>
      </w:r>
    </w:p>
    <w:p w14:paraId="1DE8DB4A" w14:textId="77777777" w:rsidR="00374FF6" w:rsidRPr="00B52A59" w:rsidRDefault="00374FF6" w:rsidP="00374FF6">
      <w:pPr>
        <w:jc w:val="both"/>
        <w:rPr>
          <w:rFonts w:ascii="Arial" w:hAnsi="Arial" w:cs="Arial"/>
          <w:sz w:val="22"/>
          <w:szCs w:val="22"/>
        </w:rPr>
      </w:pPr>
      <w:r w:rsidRPr="00B52A59">
        <w:rPr>
          <w:rFonts w:ascii="Arial" w:hAnsi="Arial" w:cs="Arial"/>
          <w:sz w:val="22"/>
          <w:szCs w:val="22"/>
        </w:rPr>
        <w:t>The Consultant(s) should anticipate the Letter will require at least the following.  Consultants are encouraged to prepare these documents, when possible, to eliminate risks of late compliance.</w:t>
      </w:r>
    </w:p>
    <w:p w14:paraId="09316E58" w14:textId="77777777" w:rsidR="00374FF6" w:rsidRPr="00B52A59" w:rsidRDefault="00374FF6" w:rsidP="00374FF6">
      <w:pPr>
        <w:numPr>
          <w:ilvl w:val="0"/>
          <w:numId w:val="5"/>
        </w:numPr>
        <w:jc w:val="both"/>
        <w:rPr>
          <w:rFonts w:ascii="Arial" w:hAnsi="Arial" w:cs="Arial"/>
          <w:sz w:val="22"/>
          <w:szCs w:val="22"/>
        </w:rPr>
      </w:pPr>
      <w:r w:rsidRPr="00B52A59">
        <w:rPr>
          <w:rFonts w:ascii="Arial" w:hAnsi="Arial" w:cs="Arial"/>
          <w:sz w:val="22"/>
          <w:szCs w:val="22"/>
        </w:rPr>
        <w:t>Seattle Business License is current and all taxes due have been paid.</w:t>
      </w:r>
    </w:p>
    <w:p w14:paraId="4862CBE2" w14:textId="77777777" w:rsidR="00374FF6" w:rsidRPr="00B52A59" w:rsidRDefault="00374FF6" w:rsidP="00374FF6">
      <w:pPr>
        <w:numPr>
          <w:ilvl w:val="0"/>
          <w:numId w:val="5"/>
        </w:numPr>
        <w:jc w:val="both"/>
        <w:rPr>
          <w:rFonts w:ascii="Arial" w:hAnsi="Arial" w:cs="Arial"/>
          <w:sz w:val="22"/>
          <w:szCs w:val="22"/>
        </w:rPr>
      </w:pPr>
      <w:r w:rsidRPr="00B52A59">
        <w:rPr>
          <w:rFonts w:ascii="Arial" w:hAnsi="Arial" w:cs="Arial"/>
          <w:sz w:val="22"/>
          <w:szCs w:val="22"/>
        </w:rPr>
        <w:t>State of Washington Business License.</w:t>
      </w:r>
    </w:p>
    <w:p w14:paraId="1134737F" w14:textId="77777777" w:rsidR="00374FF6" w:rsidRPr="00B52A59" w:rsidRDefault="00374FF6" w:rsidP="00374FF6">
      <w:pPr>
        <w:numPr>
          <w:ilvl w:val="0"/>
          <w:numId w:val="5"/>
        </w:numPr>
        <w:jc w:val="both"/>
        <w:rPr>
          <w:rFonts w:ascii="Arial" w:hAnsi="Arial" w:cs="Arial"/>
          <w:sz w:val="22"/>
          <w:szCs w:val="22"/>
        </w:rPr>
      </w:pPr>
      <w:r w:rsidRPr="00B52A59">
        <w:rPr>
          <w:rFonts w:ascii="Arial" w:hAnsi="Arial" w:cs="Arial"/>
          <w:sz w:val="22"/>
          <w:szCs w:val="22"/>
        </w:rPr>
        <w:t>Evidence of Insurance (if required)</w:t>
      </w:r>
    </w:p>
    <w:p w14:paraId="243F932C" w14:textId="77777777" w:rsidR="00374FF6" w:rsidRPr="00B52A59" w:rsidRDefault="00374FF6" w:rsidP="00374FF6">
      <w:pPr>
        <w:numPr>
          <w:ilvl w:val="0"/>
          <w:numId w:val="5"/>
        </w:numPr>
        <w:jc w:val="both"/>
        <w:rPr>
          <w:rFonts w:ascii="Arial" w:hAnsi="Arial" w:cs="Arial"/>
          <w:sz w:val="22"/>
          <w:szCs w:val="22"/>
        </w:rPr>
      </w:pPr>
      <w:r w:rsidRPr="00B52A59">
        <w:rPr>
          <w:rFonts w:ascii="Arial" w:hAnsi="Arial" w:cs="Arial"/>
          <w:sz w:val="22"/>
          <w:szCs w:val="22"/>
        </w:rPr>
        <w:t>Special Licenses (if any)</w:t>
      </w:r>
    </w:p>
    <w:p w14:paraId="35FDD620" w14:textId="77777777" w:rsidR="00374FF6" w:rsidRPr="00B52A59" w:rsidRDefault="00374FF6" w:rsidP="00374FF6">
      <w:pPr>
        <w:ind w:firstLine="360"/>
        <w:jc w:val="both"/>
        <w:rPr>
          <w:rFonts w:ascii="Arial" w:hAnsi="Arial" w:cs="Arial"/>
          <w:b/>
          <w:sz w:val="22"/>
          <w:szCs w:val="22"/>
        </w:rPr>
      </w:pPr>
    </w:p>
    <w:p w14:paraId="660C6CFA" w14:textId="35F0C957" w:rsidR="00374FF6" w:rsidRPr="00483CCD" w:rsidRDefault="00C203D9" w:rsidP="00374FF6">
      <w:pPr>
        <w:widowControl w:val="0"/>
        <w:tabs>
          <w:tab w:val="left" w:pos="0"/>
        </w:tabs>
        <w:suppressAutoHyphens/>
        <w:spacing w:line="240" w:lineRule="atLeast"/>
        <w:jc w:val="both"/>
        <w:rPr>
          <w:rFonts w:ascii="Arial" w:hAnsi="Arial" w:cs="Arial"/>
          <w:b/>
          <w:sz w:val="22"/>
          <w:szCs w:val="22"/>
        </w:rPr>
      </w:pPr>
      <w:r>
        <w:rPr>
          <w:rFonts w:ascii="Arial" w:hAnsi="Arial" w:cs="Arial"/>
          <w:b/>
          <w:sz w:val="22"/>
          <w:szCs w:val="22"/>
        </w:rPr>
        <w:t>10</w:t>
      </w:r>
      <w:r w:rsidR="00374FF6" w:rsidRPr="00483CCD">
        <w:rPr>
          <w:rFonts w:ascii="Arial" w:hAnsi="Arial" w:cs="Arial"/>
          <w:b/>
          <w:sz w:val="22"/>
          <w:szCs w:val="22"/>
        </w:rPr>
        <w:t>.6 Taxpayer Identification Number and W-9.</w:t>
      </w:r>
    </w:p>
    <w:p w14:paraId="05BDAD7B" w14:textId="77777777" w:rsidR="00374FF6" w:rsidRPr="00B52A59" w:rsidRDefault="00374FF6" w:rsidP="00374FF6">
      <w:pPr>
        <w:pStyle w:val="BodyText2"/>
        <w:spacing w:line="240" w:lineRule="auto"/>
        <w:jc w:val="both"/>
        <w:rPr>
          <w:rFonts w:ascii="Arial" w:hAnsi="Arial" w:cs="Arial"/>
          <w:sz w:val="22"/>
          <w:szCs w:val="22"/>
        </w:rPr>
      </w:pPr>
      <w:r w:rsidRPr="00B52A59">
        <w:rPr>
          <w:rFonts w:ascii="Arial" w:hAnsi="Arial" w:cs="Arial"/>
          <w:sz w:val="22"/>
          <w:szCs w:val="22"/>
        </w:rPr>
        <w:t xml:space="preserve">Unless the Consultant has already submitted a Taxpayer Identification Number and Certification Request Form (W-9) to the City, the Consultant must execute and submit this form prior to the contract execution date.  </w:t>
      </w:r>
    </w:p>
    <w:p w14:paraId="58B5086C" w14:textId="77777777" w:rsidR="00374FF6" w:rsidRPr="00B52A59" w:rsidRDefault="0099027E" w:rsidP="00374FF6">
      <w:pPr>
        <w:pStyle w:val="BodyText2"/>
        <w:spacing w:line="240" w:lineRule="auto"/>
        <w:ind w:firstLine="720"/>
        <w:jc w:val="both"/>
        <w:rPr>
          <w:rFonts w:ascii="Arial" w:hAnsi="Arial" w:cs="Arial"/>
          <w:b/>
          <w:sz w:val="22"/>
          <w:szCs w:val="22"/>
        </w:rPr>
      </w:pPr>
      <w:hyperlink r:id="rId38" w:history="1">
        <w:r w:rsidR="00374FF6" w:rsidRPr="00B52A59">
          <w:rPr>
            <w:rStyle w:val="Hyperlink"/>
            <w:rFonts w:ascii="Arial" w:hAnsi="Arial" w:cs="Arial"/>
            <w:sz w:val="22"/>
            <w:szCs w:val="22"/>
          </w:rPr>
          <w:t>http://www.irs.gov/pub/irs-pdf/fw9.pdf</w:t>
        </w:r>
      </w:hyperlink>
    </w:p>
    <w:p w14:paraId="3410EEAD" w14:textId="77777777" w:rsidR="00374FF6" w:rsidRDefault="00374FF6" w:rsidP="00374FF6">
      <w:pPr>
        <w:tabs>
          <w:tab w:val="center" w:pos="4680"/>
        </w:tabs>
        <w:jc w:val="both"/>
        <w:outlineLvl w:val="0"/>
        <w:rPr>
          <w:rFonts w:ascii="Arial" w:hAnsi="Arial" w:cs="Arial"/>
          <w:sz w:val="22"/>
          <w:szCs w:val="22"/>
        </w:rPr>
      </w:pPr>
    </w:p>
    <w:p w14:paraId="11B198D8" w14:textId="77777777" w:rsidR="009C139A" w:rsidRPr="00B52A59" w:rsidRDefault="009C139A" w:rsidP="00374FF6">
      <w:pPr>
        <w:tabs>
          <w:tab w:val="center" w:pos="4680"/>
        </w:tabs>
        <w:jc w:val="both"/>
        <w:outlineLvl w:val="0"/>
        <w:rPr>
          <w:rFonts w:ascii="Arial" w:hAnsi="Arial" w:cs="Arial"/>
          <w:sz w:val="22"/>
          <w:szCs w:val="22"/>
        </w:rPr>
      </w:pPr>
    </w:p>
    <w:p w14:paraId="08A13BB7" w14:textId="1570990A" w:rsidR="00374FF6" w:rsidRPr="00483CCD" w:rsidRDefault="00C203D9" w:rsidP="00374FF6">
      <w:pPr>
        <w:tabs>
          <w:tab w:val="left" w:pos="-720"/>
          <w:tab w:val="left" w:pos="0"/>
          <w:tab w:val="left" w:pos="720"/>
        </w:tabs>
        <w:suppressAutoHyphens/>
        <w:jc w:val="both"/>
        <w:rPr>
          <w:rFonts w:ascii="Arial" w:hAnsi="Arial" w:cs="Arial"/>
          <w:b/>
          <w:sz w:val="22"/>
          <w:szCs w:val="22"/>
        </w:rPr>
      </w:pPr>
      <w:bookmarkStart w:id="85" w:name="businesscase"/>
      <w:bookmarkStart w:id="86" w:name="taxpayeridandw9formappendix"/>
      <w:bookmarkEnd w:id="85"/>
      <w:bookmarkEnd w:id="86"/>
      <w:r>
        <w:rPr>
          <w:rFonts w:ascii="Arial" w:hAnsi="Arial" w:cs="Arial"/>
          <w:b/>
          <w:sz w:val="22"/>
          <w:szCs w:val="22"/>
        </w:rPr>
        <w:lastRenderedPageBreak/>
        <w:t>10</w:t>
      </w:r>
      <w:r w:rsidR="00374FF6" w:rsidRPr="00483CCD">
        <w:rPr>
          <w:rFonts w:ascii="Arial" w:hAnsi="Arial" w:cs="Arial"/>
          <w:b/>
          <w:sz w:val="22"/>
          <w:szCs w:val="22"/>
        </w:rPr>
        <w:t xml:space="preserve">.7 Insurance Requirements </w:t>
      </w:r>
    </w:p>
    <w:p w14:paraId="2C7C9F4B" w14:textId="77777777" w:rsidR="00374FF6" w:rsidRPr="00B52A59" w:rsidRDefault="00374FF6" w:rsidP="00374FF6">
      <w:pPr>
        <w:tabs>
          <w:tab w:val="center" w:pos="4680"/>
        </w:tabs>
        <w:jc w:val="both"/>
        <w:outlineLvl w:val="0"/>
        <w:rPr>
          <w:rFonts w:ascii="Arial" w:hAnsi="Arial" w:cs="Arial"/>
          <w:sz w:val="22"/>
          <w:szCs w:val="22"/>
        </w:rPr>
      </w:pPr>
    </w:p>
    <w:p w14:paraId="43F7C27C" w14:textId="77777777" w:rsidR="00374FF6" w:rsidRPr="00B52A59" w:rsidRDefault="00374FF6" w:rsidP="00374FF6">
      <w:pPr>
        <w:numPr>
          <w:ilvl w:val="0"/>
          <w:numId w:val="7"/>
        </w:numPr>
        <w:tabs>
          <w:tab w:val="left" w:pos="-720"/>
          <w:tab w:val="left" w:pos="0"/>
          <w:tab w:val="left" w:pos="720"/>
        </w:tabs>
        <w:suppressAutoHyphens/>
        <w:jc w:val="both"/>
        <w:rPr>
          <w:rFonts w:ascii="Arial" w:hAnsi="Arial" w:cs="Arial"/>
          <w:sz w:val="22"/>
          <w:szCs w:val="22"/>
        </w:rPr>
      </w:pPr>
      <w:r w:rsidRPr="00B52A59">
        <w:rPr>
          <w:rFonts w:ascii="Arial" w:hAnsi="Arial" w:cs="Arial"/>
          <w:sz w:val="22"/>
          <w:szCs w:val="22"/>
        </w:rPr>
        <w:t>No proof of insurance is required.</w:t>
      </w:r>
    </w:p>
    <w:p w14:paraId="12ECD868" w14:textId="789EA595" w:rsidR="00374FF6" w:rsidRDefault="00374FF6" w:rsidP="00AA649D">
      <w:pPr>
        <w:tabs>
          <w:tab w:val="left" w:pos="-720"/>
          <w:tab w:val="left" w:pos="0"/>
          <w:tab w:val="left" w:pos="720"/>
        </w:tabs>
        <w:suppressAutoHyphens/>
        <w:ind w:left="540"/>
        <w:rPr>
          <w:rFonts w:ascii="Arial" w:hAnsi="Arial" w:cs="Arial"/>
          <w:sz w:val="22"/>
          <w:szCs w:val="22"/>
        </w:rPr>
      </w:pPr>
      <w:r w:rsidRPr="00B52A59">
        <w:rPr>
          <w:rFonts w:ascii="Arial" w:hAnsi="Arial" w:cs="Arial"/>
          <w:sz w:val="22"/>
          <w:szCs w:val="22"/>
        </w:rPr>
        <w:t>X Proof of insurance is required</w:t>
      </w:r>
      <w:r w:rsidR="0052391A">
        <w:rPr>
          <w:rFonts w:ascii="Arial" w:hAnsi="Arial" w:cs="Arial"/>
          <w:sz w:val="22"/>
          <w:szCs w:val="22"/>
        </w:rPr>
        <w:t>.  Requirements are listed under 11. Attachments (Attachment #1)</w:t>
      </w:r>
      <w:r w:rsidR="00C203D9">
        <w:rPr>
          <w:rFonts w:ascii="Arial" w:hAnsi="Arial" w:cs="Arial"/>
          <w:sz w:val="22"/>
          <w:szCs w:val="22"/>
        </w:rPr>
        <w:t>.</w:t>
      </w:r>
    </w:p>
    <w:p w14:paraId="52260BFB" w14:textId="77777777" w:rsidR="00C203D9" w:rsidRDefault="00C203D9" w:rsidP="00374FF6">
      <w:pPr>
        <w:tabs>
          <w:tab w:val="left" w:pos="-720"/>
          <w:tab w:val="left" w:pos="0"/>
          <w:tab w:val="left" w:pos="720"/>
        </w:tabs>
        <w:suppressAutoHyphens/>
        <w:ind w:left="540"/>
        <w:jc w:val="both"/>
        <w:rPr>
          <w:rFonts w:ascii="Arial" w:hAnsi="Arial" w:cs="Arial"/>
          <w:sz w:val="22"/>
          <w:szCs w:val="22"/>
        </w:rPr>
      </w:pPr>
    </w:p>
    <w:p w14:paraId="05A0FE2A" w14:textId="3AEFD389" w:rsidR="00374FF6" w:rsidRPr="00483CCD" w:rsidRDefault="00271552" w:rsidP="00374FF6">
      <w:pPr>
        <w:tabs>
          <w:tab w:val="left" w:pos="-720"/>
          <w:tab w:val="left" w:pos="0"/>
          <w:tab w:val="left" w:pos="720"/>
        </w:tabs>
        <w:suppressAutoHyphens/>
        <w:jc w:val="both"/>
        <w:rPr>
          <w:rFonts w:ascii="Arial" w:hAnsi="Arial" w:cs="Arial"/>
          <w:b/>
          <w:spacing w:val="-3"/>
          <w:sz w:val="22"/>
          <w:szCs w:val="22"/>
        </w:rPr>
      </w:pPr>
      <w:r>
        <w:rPr>
          <w:rFonts w:ascii="Arial" w:hAnsi="Arial" w:cs="Arial"/>
          <w:b/>
          <w:spacing w:val="-3"/>
          <w:sz w:val="22"/>
          <w:szCs w:val="22"/>
        </w:rPr>
        <w:t>10</w:t>
      </w:r>
      <w:r w:rsidR="00374FF6" w:rsidRPr="00483CCD">
        <w:rPr>
          <w:rFonts w:ascii="Arial" w:hAnsi="Arial" w:cs="Arial"/>
          <w:b/>
          <w:spacing w:val="-3"/>
          <w:sz w:val="22"/>
          <w:szCs w:val="22"/>
        </w:rPr>
        <w:t>.8 Standard Consultant Contract Template</w:t>
      </w:r>
    </w:p>
    <w:p w14:paraId="0C43336E" w14:textId="77777777" w:rsidR="00374FF6" w:rsidRPr="00B52A59" w:rsidRDefault="00374FF6" w:rsidP="00374FF6">
      <w:pPr>
        <w:tabs>
          <w:tab w:val="left" w:pos="-720"/>
          <w:tab w:val="left" w:pos="0"/>
          <w:tab w:val="left" w:pos="720"/>
        </w:tabs>
        <w:suppressAutoHyphens/>
        <w:jc w:val="both"/>
        <w:rPr>
          <w:rFonts w:ascii="Arial" w:hAnsi="Arial" w:cs="Arial"/>
          <w:sz w:val="22"/>
          <w:szCs w:val="22"/>
        </w:rPr>
      </w:pPr>
    </w:p>
    <w:bookmarkStart w:id="87" w:name="_MON_1781519863"/>
    <w:bookmarkEnd w:id="87"/>
    <w:p w14:paraId="5A2BF61A" w14:textId="233BEBA4" w:rsidR="0036137A" w:rsidRDefault="00AA649D" w:rsidP="00374FF6">
      <w:pPr>
        <w:pStyle w:val="BodyText"/>
        <w:spacing w:after="0"/>
        <w:rPr>
          <w:rFonts w:ascii="Arial" w:hAnsi="Arial" w:cs="Arial"/>
          <w:b/>
          <w:bCs/>
        </w:rPr>
      </w:pPr>
      <w:r>
        <w:rPr>
          <w:rFonts w:ascii="Arial" w:hAnsi="Arial" w:cs="Arial"/>
          <w:sz w:val="22"/>
          <w:szCs w:val="22"/>
        </w:rPr>
        <w:object w:dxaOrig="1532" w:dyaOrig="991" w14:anchorId="49D143C2">
          <v:shape id="_x0000_i1028" type="#_x0000_t75" style="width:76.9pt;height:50.2pt" o:ole="">
            <v:imagedata r:id="rId39" o:title=""/>
          </v:shape>
          <o:OLEObject Type="Embed" ProgID="Word.Document.12" ShapeID="_x0000_i1028" DrawAspect="Icon" ObjectID="_1784450939" r:id="rId40">
            <o:FieldCodes>\s</o:FieldCodes>
          </o:OLEObject>
        </w:object>
      </w:r>
    </w:p>
    <w:p w14:paraId="73C25638" w14:textId="47236DA3" w:rsidR="001D2525" w:rsidRDefault="00CD39AD" w:rsidP="0060253D">
      <w:pPr>
        <w:ind w:left="360"/>
        <w:jc w:val="both"/>
        <w:rPr>
          <w:rFonts w:ascii="Arial" w:hAnsi="Arial" w:cs="Arial"/>
          <w:b/>
        </w:rPr>
      </w:pPr>
      <w:r w:rsidRPr="00B52A59">
        <w:rPr>
          <w:rFonts w:ascii="Arial" w:hAnsi="Arial" w:cs="Arial"/>
          <w:sz w:val="22"/>
          <w:szCs w:val="22"/>
        </w:rPr>
        <w:tab/>
      </w:r>
      <w:r w:rsidR="001E1DF5" w:rsidRPr="00B52A59">
        <w:rPr>
          <w:rFonts w:ascii="Arial" w:hAnsi="Arial" w:cs="Arial"/>
          <w:sz w:val="22"/>
          <w:szCs w:val="22"/>
        </w:rPr>
        <w:tab/>
      </w:r>
      <w:r w:rsidR="009A3159" w:rsidRPr="00B52A59">
        <w:rPr>
          <w:rFonts w:ascii="Arial" w:hAnsi="Arial" w:cs="Arial"/>
          <w:sz w:val="22"/>
          <w:szCs w:val="22"/>
        </w:rPr>
        <w:tab/>
      </w:r>
      <w:r w:rsidR="006F30CA" w:rsidRPr="00B52A59">
        <w:rPr>
          <w:rFonts w:ascii="Arial" w:hAnsi="Arial" w:cs="Arial"/>
          <w:sz w:val="22"/>
          <w:szCs w:val="22"/>
        </w:rPr>
        <w:tab/>
      </w:r>
      <w:r w:rsidR="009D7246" w:rsidRPr="00B52A59">
        <w:rPr>
          <w:rFonts w:ascii="Arial" w:hAnsi="Arial" w:cs="Arial"/>
          <w:sz w:val="22"/>
          <w:szCs w:val="22"/>
        </w:rPr>
        <w:tab/>
      </w:r>
      <w:r w:rsidR="00DE1F09" w:rsidRPr="00B52A59">
        <w:rPr>
          <w:rFonts w:ascii="Arial" w:hAnsi="Arial" w:cs="Arial"/>
          <w:sz w:val="22"/>
          <w:szCs w:val="22"/>
        </w:rPr>
        <w:tab/>
      </w:r>
      <w:r w:rsidR="00F972C0" w:rsidRPr="00B52A59">
        <w:rPr>
          <w:rFonts w:ascii="Arial" w:hAnsi="Arial" w:cs="Arial"/>
          <w:sz w:val="22"/>
          <w:szCs w:val="22"/>
        </w:rPr>
        <w:tab/>
      </w:r>
      <w:r w:rsidR="00B33341" w:rsidRPr="00B52A59">
        <w:rPr>
          <w:rFonts w:ascii="Arial" w:hAnsi="Arial" w:cs="Arial"/>
          <w:sz w:val="22"/>
          <w:szCs w:val="22"/>
        </w:rPr>
        <w:tab/>
      </w:r>
      <w:r w:rsidR="00CA294B" w:rsidRPr="00B52A59">
        <w:rPr>
          <w:rFonts w:ascii="Arial" w:hAnsi="Arial" w:cs="Arial"/>
          <w:sz w:val="22"/>
          <w:szCs w:val="22"/>
        </w:rPr>
        <w:tab/>
      </w:r>
      <w:r w:rsidR="004E63D0" w:rsidRPr="00B52A59">
        <w:rPr>
          <w:rFonts w:ascii="Arial" w:hAnsi="Arial" w:cs="Arial"/>
          <w:sz w:val="22"/>
          <w:szCs w:val="22"/>
        </w:rPr>
        <w:tab/>
      </w:r>
      <w:r w:rsidR="0057439A" w:rsidRPr="00B52A59">
        <w:rPr>
          <w:rFonts w:ascii="Arial" w:hAnsi="Arial" w:cs="Arial"/>
          <w:sz w:val="22"/>
          <w:szCs w:val="22"/>
        </w:rPr>
        <w:tab/>
      </w:r>
      <w:r w:rsidR="0057439A" w:rsidRPr="00B52A59">
        <w:rPr>
          <w:rFonts w:ascii="Arial" w:hAnsi="Arial" w:cs="Arial"/>
          <w:sz w:val="22"/>
          <w:szCs w:val="22"/>
        </w:rPr>
        <w:tab/>
      </w:r>
      <w:r w:rsidR="0057439A" w:rsidRPr="00B52A59">
        <w:rPr>
          <w:rFonts w:ascii="Arial" w:hAnsi="Arial" w:cs="Arial"/>
          <w:sz w:val="22"/>
          <w:szCs w:val="22"/>
        </w:rPr>
        <w:tab/>
      </w:r>
      <w:r w:rsidR="00CB20E6" w:rsidRPr="00B52A59">
        <w:rPr>
          <w:rFonts w:ascii="Arial" w:hAnsi="Arial" w:cs="Arial"/>
          <w:sz w:val="22"/>
          <w:szCs w:val="22"/>
        </w:rPr>
        <w:tab/>
      </w:r>
      <w:r w:rsidR="0057439A" w:rsidRPr="00B52A59">
        <w:rPr>
          <w:rFonts w:ascii="Arial" w:hAnsi="Arial" w:cs="Arial"/>
          <w:sz w:val="22"/>
          <w:szCs w:val="22"/>
        </w:rPr>
        <w:tab/>
      </w:r>
      <w:r w:rsidR="009C127E" w:rsidRPr="00B52A59">
        <w:rPr>
          <w:rFonts w:ascii="Arial" w:hAnsi="Arial" w:cs="Arial"/>
          <w:sz w:val="22"/>
          <w:szCs w:val="22"/>
        </w:rPr>
        <w:tab/>
      </w:r>
      <w:r w:rsidR="009C127E" w:rsidRPr="00B52A59">
        <w:rPr>
          <w:rFonts w:ascii="Arial" w:hAnsi="Arial" w:cs="Arial"/>
          <w:sz w:val="22"/>
          <w:szCs w:val="22"/>
        </w:rPr>
        <w:tab/>
      </w:r>
      <w:r w:rsidR="00CE66B4" w:rsidRPr="00B52A59">
        <w:rPr>
          <w:rFonts w:ascii="Arial" w:hAnsi="Arial" w:cs="Arial"/>
          <w:b/>
        </w:rPr>
        <w:t xml:space="preserve"> </w:t>
      </w:r>
    </w:p>
    <w:p w14:paraId="65D46A42" w14:textId="1817998D" w:rsidR="004C25AE" w:rsidRPr="00302FA0" w:rsidRDefault="004C25AE" w:rsidP="004C25AE">
      <w:pPr>
        <w:pStyle w:val="Heading1"/>
        <w:shd w:val="clear" w:color="auto" w:fill="E5DFEC"/>
        <w:spacing w:before="0" w:after="0"/>
        <w:jc w:val="both"/>
        <w:rPr>
          <w:sz w:val="36"/>
          <w:szCs w:val="36"/>
        </w:rPr>
      </w:pPr>
      <w:r>
        <w:rPr>
          <w:sz w:val="36"/>
          <w:szCs w:val="36"/>
        </w:rPr>
        <w:t>1</w:t>
      </w:r>
      <w:r w:rsidR="000065F1">
        <w:rPr>
          <w:sz w:val="36"/>
          <w:szCs w:val="36"/>
        </w:rPr>
        <w:t>1</w:t>
      </w:r>
      <w:r w:rsidRPr="00302FA0">
        <w:rPr>
          <w:sz w:val="36"/>
          <w:szCs w:val="36"/>
        </w:rPr>
        <w:t xml:space="preserve">. </w:t>
      </w:r>
      <w:r>
        <w:rPr>
          <w:sz w:val="36"/>
          <w:szCs w:val="36"/>
        </w:rPr>
        <w:t>Attachments</w:t>
      </w:r>
    </w:p>
    <w:p w14:paraId="51E914BF" w14:textId="20FD4609" w:rsidR="001D2525" w:rsidRDefault="001D2525">
      <w:pPr>
        <w:rPr>
          <w:rFonts w:ascii="Arial" w:hAnsi="Arial" w:cs="Arial"/>
          <w:b/>
        </w:rPr>
      </w:pPr>
    </w:p>
    <w:p w14:paraId="0C5DBA06" w14:textId="0492E2C6" w:rsidR="004C25AE" w:rsidRPr="000065F1" w:rsidRDefault="004C25AE" w:rsidP="000065F1">
      <w:pPr>
        <w:rPr>
          <w:rFonts w:ascii="Arial" w:hAnsi="Arial" w:cs="Arial"/>
          <w:b/>
          <w:bCs/>
        </w:rPr>
      </w:pPr>
      <w:r w:rsidRPr="000065F1">
        <w:rPr>
          <w:rFonts w:ascii="Arial" w:hAnsi="Arial" w:cs="Arial"/>
          <w:b/>
          <w:bCs/>
        </w:rPr>
        <w:t>Attachment #1:  Insurance Requirements</w:t>
      </w:r>
    </w:p>
    <w:p w14:paraId="30568BE2" w14:textId="77777777" w:rsidR="00922DEB" w:rsidRDefault="00922DEB" w:rsidP="00922DEB">
      <w:pPr>
        <w:rPr>
          <w:rFonts w:ascii="Arial" w:hAnsi="Arial" w:cs="Arial"/>
          <w:b/>
        </w:rPr>
      </w:pPr>
    </w:p>
    <w:bookmarkStart w:id="88" w:name="_MON_1780749881"/>
    <w:bookmarkEnd w:id="88"/>
    <w:p w14:paraId="2D54B8AB" w14:textId="345F3CCC" w:rsidR="00922DEB" w:rsidRDefault="00AA649D" w:rsidP="00922DEB">
      <w:pPr>
        <w:rPr>
          <w:rFonts w:ascii="Arial" w:hAnsi="Arial" w:cs="Arial"/>
          <w:b/>
        </w:rPr>
      </w:pPr>
      <w:r>
        <w:rPr>
          <w:rFonts w:ascii="Arial" w:hAnsi="Arial" w:cs="Arial"/>
          <w:b/>
        </w:rPr>
        <w:object w:dxaOrig="1287" w:dyaOrig="832" w14:anchorId="7AEA696A">
          <v:shape id="_x0000_i1029" type="#_x0000_t75" style="width:63.8pt;height:41.45pt" o:ole="">
            <v:imagedata r:id="rId41" o:title=""/>
          </v:shape>
          <o:OLEObject Type="Embed" ProgID="Word.Document.12" ShapeID="_x0000_i1029" DrawAspect="Icon" ObjectID="_1784450940" r:id="rId42">
            <o:FieldCodes>\s</o:FieldCodes>
          </o:OLEObject>
        </w:object>
      </w:r>
    </w:p>
    <w:p w14:paraId="15AFA7E2" w14:textId="77777777" w:rsidR="00922DEB" w:rsidRDefault="00922DEB" w:rsidP="00922DEB">
      <w:pPr>
        <w:rPr>
          <w:rFonts w:ascii="Arial" w:hAnsi="Arial" w:cs="Arial"/>
          <w:b/>
        </w:rPr>
      </w:pPr>
    </w:p>
    <w:p w14:paraId="21935FA5" w14:textId="77777777" w:rsidR="00777748" w:rsidRPr="00922DEB" w:rsidRDefault="00777748" w:rsidP="00922DEB">
      <w:pPr>
        <w:rPr>
          <w:rFonts w:ascii="Arial" w:hAnsi="Arial" w:cs="Arial"/>
          <w:b/>
        </w:rPr>
      </w:pPr>
    </w:p>
    <w:p w14:paraId="74E6CC74" w14:textId="61EB4E84" w:rsidR="007865E5" w:rsidRPr="007865E5" w:rsidRDefault="005F03F1" w:rsidP="760DD28B">
      <w:pPr>
        <w:rPr>
          <w:rFonts w:ascii="Arial" w:hAnsi="Arial" w:cs="Arial"/>
          <w:b/>
          <w:bCs/>
        </w:rPr>
      </w:pPr>
      <w:r>
        <w:rPr>
          <w:rFonts w:ascii="Calibri" w:hAnsi="Calibri" w:cs="Calibri"/>
        </w:rPr>
        <w:tab/>
      </w:r>
      <w:r>
        <w:rPr>
          <w:rFonts w:ascii="Calibri" w:hAnsi="Calibri" w:cs="Calibri"/>
        </w:rPr>
        <w:tab/>
      </w:r>
    </w:p>
    <w:p w14:paraId="4F050BD0" w14:textId="0DA45AE5" w:rsidR="00922DEB" w:rsidRPr="004C25AE" w:rsidRDefault="00922DEB" w:rsidP="00922DEB">
      <w:pPr>
        <w:pStyle w:val="ListParagraph"/>
        <w:ind w:left="1080"/>
        <w:rPr>
          <w:rFonts w:ascii="Arial" w:hAnsi="Arial" w:cs="Arial"/>
          <w:b/>
        </w:rPr>
      </w:pPr>
    </w:p>
    <w:sectPr w:rsidR="00922DEB" w:rsidRPr="004C25AE" w:rsidSect="00E40CAA">
      <w:headerReference w:type="default" r:id="rId43"/>
      <w:footerReference w:type="even" r:id="rId44"/>
      <w:footerReference w:type="default" r:id="rId45"/>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0AE64" w14:textId="77777777" w:rsidR="00756550" w:rsidRDefault="00756550">
      <w:r>
        <w:separator/>
      </w:r>
    </w:p>
  </w:endnote>
  <w:endnote w:type="continuationSeparator" w:id="0">
    <w:p w14:paraId="03DB95EE" w14:textId="77777777" w:rsidR="00756550" w:rsidRDefault="00756550">
      <w:r>
        <w:continuationSeparator/>
      </w:r>
    </w:p>
  </w:endnote>
  <w:endnote w:type="continuationNotice" w:id="1">
    <w:p w14:paraId="77C03CF4" w14:textId="77777777" w:rsidR="00756550" w:rsidRDefault="00756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564D" w14:textId="77777777" w:rsidR="00B912E9" w:rsidRDefault="00B912E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B912E9" w:rsidRDefault="00B912E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564F" w14:textId="7EB1225B" w:rsidR="00B912E9" w:rsidRDefault="00B912E9">
    <w:pPr>
      <w:pStyle w:val="Footer"/>
      <w:jc w:val="right"/>
    </w:pPr>
    <w:r>
      <w:fldChar w:fldCharType="begin"/>
    </w:r>
    <w:r>
      <w:instrText xml:space="preserve"> PAGE   \* MERGEFORMAT </w:instrText>
    </w:r>
    <w:r>
      <w:fldChar w:fldCharType="separate"/>
    </w:r>
    <w:r>
      <w:rPr>
        <w:noProof/>
      </w:rPr>
      <w:t>16</w:t>
    </w:r>
    <w:r>
      <w:fldChar w:fldCharType="end"/>
    </w:r>
  </w:p>
  <w:p w14:paraId="73C25650" w14:textId="76EEA758" w:rsidR="00B912E9" w:rsidRPr="00AC71A7" w:rsidRDefault="00B912E9"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w:t>
    </w:r>
    <w:r w:rsidR="001B6CBB">
      <w:rPr>
        <w:rFonts w:asciiTheme="minorHAnsi" w:hAnsiTheme="minorHAnsi"/>
        <w:color w:val="5F497A"/>
        <w:sz w:val="20"/>
        <w:szCs w:val="20"/>
      </w:rPr>
      <w:t xml:space="preserve">Revised </w:t>
    </w:r>
    <w:r w:rsidR="000A404C">
      <w:rPr>
        <w:rFonts w:asciiTheme="minorHAnsi" w:hAnsiTheme="minorHAnsi"/>
        <w:color w:val="5F497A"/>
        <w:sz w:val="20"/>
        <w:szCs w:val="20"/>
      </w:rPr>
      <w:t>1</w:t>
    </w:r>
    <w:r w:rsidR="001B6CBB">
      <w:rPr>
        <w:rFonts w:asciiTheme="minorHAnsi" w:hAnsiTheme="minorHAnsi"/>
        <w:color w:val="5F497A"/>
        <w:sz w:val="20"/>
        <w:szCs w:val="20"/>
      </w:rPr>
      <w:t>2/</w:t>
    </w:r>
    <w:r w:rsidR="000A404C">
      <w:rPr>
        <w:rFonts w:asciiTheme="minorHAnsi" w:hAnsiTheme="minorHAnsi"/>
        <w:color w:val="5F497A"/>
        <w:sz w:val="20"/>
        <w:szCs w:val="20"/>
      </w:rPr>
      <w:t>1</w:t>
    </w:r>
    <w:r w:rsidR="001B6CBB">
      <w:rPr>
        <w:rFonts w:asciiTheme="minorHAnsi" w:hAnsiTheme="minorHAnsi"/>
        <w:color w:val="5F497A"/>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9C2A" w14:textId="77777777" w:rsidR="00756550" w:rsidRDefault="00756550">
      <w:r>
        <w:separator/>
      </w:r>
    </w:p>
  </w:footnote>
  <w:footnote w:type="continuationSeparator" w:id="0">
    <w:p w14:paraId="094F4195" w14:textId="77777777" w:rsidR="00756550" w:rsidRDefault="00756550">
      <w:r>
        <w:continuationSeparator/>
      </w:r>
    </w:p>
  </w:footnote>
  <w:footnote w:type="continuationNotice" w:id="1">
    <w:p w14:paraId="7D188937" w14:textId="77777777" w:rsidR="00756550" w:rsidRDefault="00756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AF42" w14:textId="0EC505F1" w:rsidR="0003725D" w:rsidRDefault="0003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5BE"/>
    <w:multiLevelType w:val="hybridMultilevel"/>
    <w:tmpl w:val="63A05272"/>
    <w:lvl w:ilvl="0" w:tplc="4E4A033A">
      <w:start w:val="1"/>
      <w:numFmt w:val="decimal"/>
      <w:lvlText w:val="%1."/>
      <w:lvlJc w:val="left"/>
      <w:pPr>
        <w:ind w:left="4680" w:hanging="360"/>
      </w:pPr>
      <w:rPr>
        <w:rFonts w:ascii="Arial" w:hAnsi="Arial" w:hint="default"/>
        <w:b/>
        <w:color w:val="auto"/>
        <w:sz w:val="2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E5178A0"/>
    <w:multiLevelType w:val="hybridMultilevel"/>
    <w:tmpl w:val="D6609BD2"/>
    <w:lvl w:ilvl="0" w:tplc="EAF449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C74E5"/>
    <w:multiLevelType w:val="hybridMultilevel"/>
    <w:tmpl w:val="8020E860"/>
    <w:lvl w:ilvl="0" w:tplc="2780D678">
      <w:start w:val="1"/>
      <w:numFmt w:val="lowerLetter"/>
      <w:lvlText w:val="%1."/>
      <w:lvlJc w:val="left"/>
      <w:pPr>
        <w:ind w:left="460" w:hanging="360"/>
      </w:pPr>
      <w:rPr>
        <w:rFonts w:ascii="Calibri" w:eastAsia="Calibri" w:hAnsi="Calibri" w:cs="Calibri" w:hint="default"/>
        <w:w w:val="99"/>
        <w:sz w:val="20"/>
        <w:szCs w:val="20"/>
      </w:rPr>
    </w:lvl>
    <w:lvl w:ilvl="1" w:tplc="7C6013CE">
      <w:numFmt w:val="bullet"/>
      <w:lvlText w:val="•"/>
      <w:lvlJc w:val="left"/>
      <w:pPr>
        <w:ind w:left="1332" w:hanging="360"/>
      </w:pPr>
      <w:rPr>
        <w:rFonts w:hint="default"/>
      </w:rPr>
    </w:lvl>
    <w:lvl w:ilvl="2" w:tplc="0EF053D8">
      <w:numFmt w:val="bullet"/>
      <w:lvlText w:val="•"/>
      <w:lvlJc w:val="left"/>
      <w:pPr>
        <w:ind w:left="2204" w:hanging="360"/>
      </w:pPr>
      <w:rPr>
        <w:rFonts w:hint="default"/>
      </w:rPr>
    </w:lvl>
    <w:lvl w:ilvl="3" w:tplc="1B10AAA2">
      <w:numFmt w:val="bullet"/>
      <w:lvlText w:val="•"/>
      <w:lvlJc w:val="left"/>
      <w:pPr>
        <w:ind w:left="3076" w:hanging="360"/>
      </w:pPr>
      <w:rPr>
        <w:rFonts w:hint="default"/>
      </w:rPr>
    </w:lvl>
    <w:lvl w:ilvl="4" w:tplc="75B4E360">
      <w:numFmt w:val="bullet"/>
      <w:lvlText w:val="•"/>
      <w:lvlJc w:val="left"/>
      <w:pPr>
        <w:ind w:left="3948" w:hanging="360"/>
      </w:pPr>
      <w:rPr>
        <w:rFonts w:hint="default"/>
      </w:rPr>
    </w:lvl>
    <w:lvl w:ilvl="5" w:tplc="9B70B2E6">
      <w:numFmt w:val="bullet"/>
      <w:lvlText w:val="•"/>
      <w:lvlJc w:val="left"/>
      <w:pPr>
        <w:ind w:left="4820" w:hanging="360"/>
      </w:pPr>
      <w:rPr>
        <w:rFonts w:hint="default"/>
      </w:rPr>
    </w:lvl>
    <w:lvl w:ilvl="6" w:tplc="C87E1F3E">
      <w:numFmt w:val="bullet"/>
      <w:lvlText w:val="•"/>
      <w:lvlJc w:val="left"/>
      <w:pPr>
        <w:ind w:left="5692" w:hanging="360"/>
      </w:pPr>
      <w:rPr>
        <w:rFonts w:hint="default"/>
      </w:rPr>
    </w:lvl>
    <w:lvl w:ilvl="7" w:tplc="ED36C2F6">
      <w:numFmt w:val="bullet"/>
      <w:lvlText w:val="•"/>
      <w:lvlJc w:val="left"/>
      <w:pPr>
        <w:ind w:left="6564" w:hanging="360"/>
      </w:pPr>
      <w:rPr>
        <w:rFonts w:hint="default"/>
      </w:rPr>
    </w:lvl>
    <w:lvl w:ilvl="8" w:tplc="FBE8B3A0">
      <w:numFmt w:val="bullet"/>
      <w:lvlText w:val="•"/>
      <w:lvlJc w:val="left"/>
      <w:pPr>
        <w:ind w:left="7436" w:hanging="360"/>
      </w:pPr>
      <w:rPr>
        <w:rFont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9C1EED"/>
    <w:multiLevelType w:val="hybridMultilevel"/>
    <w:tmpl w:val="76180082"/>
    <w:lvl w:ilvl="0" w:tplc="F3D4B592">
      <w:start w:val="1"/>
      <w:numFmt w:val="decimal"/>
      <w:lvlText w:val="%1."/>
      <w:lvlJc w:val="left"/>
      <w:pPr>
        <w:tabs>
          <w:tab w:val="num" w:pos="360"/>
        </w:tabs>
        <w:ind w:left="360" w:hanging="360"/>
      </w:pPr>
      <w:rPr>
        <w:rFonts w:asciiTheme="majorHAnsi" w:hAnsiTheme="majorHAnsi" w:hint="default"/>
        <w:b/>
        <w:i w:val="0"/>
        <w:color w:val="auto"/>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15:restartNumberingAfterBreak="0">
    <w:nsid w:val="1EE03BD4"/>
    <w:multiLevelType w:val="hybridMultilevel"/>
    <w:tmpl w:val="0A56067A"/>
    <w:lvl w:ilvl="0" w:tplc="DD54619E">
      <w:start w:val="1"/>
      <w:numFmt w:val="decimal"/>
      <w:lvlText w:val="%1."/>
      <w:lvlJc w:val="left"/>
      <w:pPr>
        <w:ind w:left="1020" w:hanging="360"/>
      </w:pPr>
    </w:lvl>
    <w:lvl w:ilvl="1" w:tplc="54166102">
      <w:start w:val="1"/>
      <w:numFmt w:val="decimal"/>
      <w:lvlText w:val="%2."/>
      <w:lvlJc w:val="left"/>
      <w:pPr>
        <w:ind w:left="1020" w:hanging="360"/>
      </w:pPr>
    </w:lvl>
    <w:lvl w:ilvl="2" w:tplc="EB98D6BC">
      <w:start w:val="1"/>
      <w:numFmt w:val="decimal"/>
      <w:lvlText w:val="%3."/>
      <w:lvlJc w:val="left"/>
      <w:pPr>
        <w:ind w:left="1020" w:hanging="360"/>
      </w:pPr>
    </w:lvl>
    <w:lvl w:ilvl="3" w:tplc="86AE35FC">
      <w:start w:val="1"/>
      <w:numFmt w:val="decimal"/>
      <w:lvlText w:val="%4."/>
      <w:lvlJc w:val="left"/>
      <w:pPr>
        <w:ind w:left="1020" w:hanging="360"/>
      </w:pPr>
    </w:lvl>
    <w:lvl w:ilvl="4" w:tplc="5EE63C36">
      <w:start w:val="1"/>
      <w:numFmt w:val="decimal"/>
      <w:lvlText w:val="%5."/>
      <w:lvlJc w:val="left"/>
      <w:pPr>
        <w:ind w:left="1020" w:hanging="360"/>
      </w:pPr>
    </w:lvl>
    <w:lvl w:ilvl="5" w:tplc="549AF7B0">
      <w:start w:val="1"/>
      <w:numFmt w:val="decimal"/>
      <w:lvlText w:val="%6."/>
      <w:lvlJc w:val="left"/>
      <w:pPr>
        <w:ind w:left="1020" w:hanging="360"/>
      </w:pPr>
    </w:lvl>
    <w:lvl w:ilvl="6" w:tplc="D55233E6">
      <w:start w:val="1"/>
      <w:numFmt w:val="decimal"/>
      <w:lvlText w:val="%7."/>
      <w:lvlJc w:val="left"/>
      <w:pPr>
        <w:ind w:left="1020" w:hanging="360"/>
      </w:pPr>
    </w:lvl>
    <w:lvl w:ilvl="7" w:tplc="73701286">
      <w:start w:val="1"/>
      <w:numFmt w:val="decimal"/>
      <w:lvlText w:val="%8."/>
      <w:lvlJc w:val="left"/>
      <w:pPr>
        <w:ind w:left="1020" w:hanging="360"/>
      </w:pPr>
    </w:lvl>
    <w:lvl w:ilvl="8" w:tplc="1AD83196">
      <w:start w:val="1"/>
      <w:numFmt w:val="decimal"/>
      <w:lvlText w:val="%9."/>
      <w:lvlJc w:val="left"/>
      <w:pPr>
        <w:ind w:left="1020" w:hanging="360"/>
      </w:pPr>
    </w:lvl>
  </w:abstractNum>
  <w:abstractNum w:abstractNumId="7"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311EC6"/>
    <w:multiLevelType w:val="hybridMultilevel"/>
    <w:tmpl w:val="CA1AD724"/>
    <w:lvl w:ilvl="0" w:tplc="7D9C5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17A43"/>
    <w:multiLevelType w:val="hybridMultilevel"/>
    <w:tmpl w:val="3846307C"/>
    <w:lvl w:ilvl="0" w:tplc="050CEA34">
      <w:start w:val="1"/>
      <w:numFmt w:val="decimal"/>
      <w:lvlText w:val="%1."/>
      <w:lvlJc w:val="center"/>
      <w:pPr>
        <w:tabs>
          <w:tab w:val="num" w:pos="720"/>
        </w:tabs>
        <w:ind w:left="720" w:hanging="360"/>
      </w:pPr>
      <w:rPr>
        <w:rFonts w:ascii="Arial" w:hAnsi="Arial" w:hint="default"/>
        <w:b w:val="0"/>
        <w:i w:val="0"/>
        <w:color w:val="auto"/>
        <w:sz w:val="22"/>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 w15:restartNumberingAfterBreak="0">
    <w:nsid w:val="28883150"/>
    <w:multiLevelType w:val="hybridMultilevel"/>
    <w:tmpl w:val="540A9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F13BA"/>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67D09E7"/>
    <w:multiLevelType w:val="hybridMultilevel"/>
    <w:tmpl w:val="18327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92030"/>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8496051"/>
    <w:multiLevelType w:val="multilevel"/>
    <w:tmpl w:val="2D8CCBD2"/>
    <w:lvl w:ilvl="0">
      <w:start w:val="1"/>
      <w:numFmt w:val="lowerLetter"/>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2D1682"/>
    <w:multiLevelType w:val="hybridMultilevel"/>
    <w:tmpl w:val="C21EA800"/>
    <w:lvl w:ilvl="0" w:tplc="D06422BA">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EE4"/>
    <w:multiLevelType w:val="hybridMultilevel"/>
    <w:tmpl w:val="8FBA604E"/>
    <w:lvl w:ilvl="0" w:tplc="82A0C90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B17B7"/>
    <w:multiLevelType w:val="hybridMultilevel"/>
    <w:tmpl w:val="E71251C8"/>
    <w:lvl w:ilvl="0" w:tplc="19FC186C">
      <w:start w:val="1"/>
      <w:numFmt w:val="decimal"/>
      <w:lvlText w:val="%1."/>
      <w:lvlJc w:val="left"/>
      <w:pPr>
        <w:ind w:left="1080" w:hanging="360"/>
      </w:pPr>
      <w:rPr>
        <w:rFonts w:ascii="Arial" w:hAnsi="Arial" w:hint="default"/>
        <w:b w:val="0"/>
        <w:i w:val="0"/>
        <w:color w:val="auto"/>
        <w:sz w:val="22"/>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36E3E96"/>
    <w:multiLevelType w:val="hybridMultilevel"/>
    <w:tmpl w:val="77BE1C7E"/>
    <w:lvl w:ilvl="0" w:tplc="91EEF648">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7ACEF2">
      <w:start w:val="1"/>
      <w:numFmt w:val="bullet"/>
      <w:lvlText w:val="o"/>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66B87C">
      <w:start w:val="1"/>
      <w:numFmt w:val="bullet"/>
      <w:lvlText w:val="▪"/>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679A0">
      <w:start w:val="1"/>
      <w:numFmt w:val="bullet"/>
      <w:lvlText w:val="•"/>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40266E">
      <w:start w:val="1"/>
      <w:numFmt w:val="bullet"/>
      <w:lvlText w:val="o"/>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B40126">
      <w:start w:val="1"/>
      <w:numFmt w:val="bullet"/>
      <w:lvlText w:val="▪"/>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F8A764">
      <w:start w:val="1"/>
      <w:numFmt w:val="bullet"/>
      <w:lvlText w:val="•"/>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4C52AE">
      <w:start w:val="1"/>
      <w:numFmt w:val="bullet"/>
      <w:lvlText w:val="o"/>
      <w:lvlJc w:val="left"/>
      <w:pPr>
        <w:ind w:left="6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22B0C4">
      <w:start w:val="1"/>
      <w:numFmt w:val="bullet"/>
      <w:lvlText w:val="▪"/>
      <w:lvlJc w:val="left"/>
      <w:pPr>
        <w:ind w:left="7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CE059A"/>
    <w:multiLevelType w:val="multilevel"/>
    <w:tmpl w:val="825C70A0"/>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B700375"/>
    <w:multiLevelType w:val="hybridMultilevel"/>
    <w:tmpl w:val="6C6E2C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E4719"/>
    <w:multiLevelType w:val="hybridMultilevel"/>
    <w:tmpl w:val="A2A08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4F9544C"/>
    <w:multiLevelType w:val="hybridMultilevel"/>
    <w:tmpl w:val="6D5A7E98"/>
    <w:lvl w:ilvl="0" w:tplc="470E3790">
      <w:start w:val="1"/>
      <w:numFmt w:val="decimal"/>
      <w:lvlText w:val="%1."/>
      <w:lvlJc w:val="left"/>
      <w:pPr>
        <w:tabs>
          <w:tab w:val="num" w:pos="360"/>
        </w:tabs>
        <w:ind w:left="36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7E4B3F"/>
    <w:multiLevelType w:val="multilevel"/>
    <w:tmpl w:val="64FED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034297"/>
    <w:multiLevelType w:val="multilevel"/>
    <w:tmpl w:val="A9D6F9A6"/>
    <w:lvl w:ilvl="0">
      <w:start w:val="11"/>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11567"/>
    <w:multiLevelType w:val="hybridMultilevel"/>
    <w:tmpl w:val="6A801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9653059">
    <w:abstractNumId w:val="5"/>
  </w:num>
  <w:num w:numId="2" w16cid:durableId="1438405738">
    <w:abstractNumId w:val="14"/>
  </w:num>
  <w:num w:numId="3" w16cid:durableId="1068530740">
    <w:abstractNumId w:val="30"/>
  </w:num>
  <w:num w:numId="4" w16cid:durableId="296303318">
    <w:abstractNumId w:val="31"/>
  </w:num>
  <w:num w:numId="5" w16cid:durableId="293758276">
    <w:abstractNumId w:val="3"/>
  </w:num>
  <w:num w:numId="6" w16cid:durableId="9475392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711400">
    <w:abstractNumId w:val="18"/>
  </w:num>
  <w:num w:numId="8" w16cid:durableId="1783189333">
    <w:abstractNumId w:val="0"/>
  </w:num>
  <w:num w:numId="9" w16cid:durableId="129323488">
    <w:abstractNumId w:val="15"/>
  </w:num>
  <w:num w:numId="10" w16cid:durableId="1547184096">
    <w:abstractNumId w:val="4"/>
  </w:num>
  <w:num w:numId="11" w16cid:durableId="426972421">
    <w:abstractNumId w:val="25"/>
  </w:num>
  <w:num w:numId="12" w16cid:durableId="878394692">
    <w:abstractNumId w:val="17"/>
  </w:num>
  <w:num w:numId="13" w16cid:durableId="1586956178">
    <w:abstractNumId w:val="26"/>
  </w:num>
  <w:num w:numId="14" w16cid:durableId="636881698">
    <w:abstractNumId w:val="10"/>
  </w:num>
  <w:num w:numId="15" w16cid:durableId="959263845">
    <w:abstractNumId w:val="13"/>
  </w:num>
  <w:num w:numId="16" w16cid:durableId="396780352">
    <w:abstractNumId w:val="14"/>
  </w:num>
  <w:num w:numId="17" w16cid:durableId="1482691830">
    <w:abstractNumId w:val="35"/>
  </w:num>
  <w:num w:numId="18" w16cid:durableId="877938013">
    <w:abstractNumId w:val="7"/>
  </w:num>
  <w:num w:numId="19" w16cid:durableId="2118981149">
    <w:abstractNumId w:val="22"/>
  </w:num>
  <w:num w:numId="20" w16cid:durableId="381757522">
    <w:abstractNumId w:val="32"/>
  </w:num>
  <w:num w:numId="21" w16cid:durableId="1443259278">
    <w:abstractNumId w:val="21"/>
  </w:num>
  <w:num w:numId="22" w16cid:durableId="982545498">
    <w:abstractNumId w:val="27"/>
  </w:num>
  <w:num w:numId="23" w16cid:durableId="1275675748">
    <w:abstractNumId w:val="29"/>
  </w:num>
  <w:num w:numId="24" w16cid:durableId="590042844">
    <w:abstractNumId w:val="24"/>
  </w:num>
  <w:num w:numId="25" w16cid:durableId="1862821049">
    <w:abstractNumId w:val="12"/>
  </w:num>
  <w:num w:numId="26" w16cid:durableId="317266055">
    <w:abstractNumId w:val="36"/>
  </w:num>
  <w:num w:numId="27" w16cid:durableId="1748578293">
    <w:abstractNumId w:val="2"/>
  </w:num>
  <w:num w:numId="28" w16cid:durableId="1846901446">
    <w:abstractNumId w:val="19"/>
  </w:num>
  <w:num w:numId="29" w16cid:durableId="1083529839">
    <w:abstractNumId w:val="9"/>
  </w:num>
  <w:num w:numId="30" w16cid:durableId="1993563146">
    <w:abstractNumId w:val="33"/>
  </w:num>
  <w:num w:numId="31" w16cid:durableId="24673896">
    <w:abstractNumId w:val="11"/>
  </w:num>
  <w:num w:numId="32" w16cid:durableId="403452638">
    <w:abstractNumId w:val="16"/>
  </w:num>
  <w:num w:numId="33" w16cid:durableId="487942544">
    <w:abstractNumId w:val="1"/>
  </w:num>
  <w:num w:numId="34" w16cid:durableId="140390752">
    <w:abstractNumId w:val="20"/>
  </w:num>
  <w:num w:numId="35" w16cid:durableId="1078790020">
    <w:abstractNumId w:val="8"/>
  </w:num>
  <w:num w:numId="36" w16cid:durableId="1564633859">
    <w:abstractNumId w:val="6"/>
  </w:num>
  <w:num w:numId="37" w16cid:durableId="685063355">
    <w:abstractNumId w:val="23"/>
  </w:num>
  <w:num w:numId="38" w16cid:durableId="1946889640">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427E"/>
    <w:rsid w:val="00006430"/>
    <w:rsid w:val="000065F1"/>
    <w:rsid w:val="00010300"/>
    <w:rsid w:val="000115D8"/>
    <w:rsid w:val="000121EE"/>
    <w:rsid w:val="0001275E"/>
    <w:rsid w:val="000146D9"/>
    <w:rsid w:val="00015DB5"/>
    <w:rsid w:val="00022372"/>
    <w:rsid w:val="000255C5"/>
    <w:rsid w:val="00025F8B"/>
    <w:rsid w:val="00030257"/>
    <w:rsid w:val="000314A7"/>
    <w:rsid w:val="00031DA5"/>
    <w:rsid w:val="00031F4C"/>
    <w:rsid w:val="00032081"/>
    <w:rsid w:val="00032720"/>
    <w:rsid w:val="00033EFD"/>
    <w:rsid w:val="0003465F"/>
    <w:rsid w:val="00035061"/>
    <w:rsid w:val="000369FC"/>
    <w:rsid w:val="0003725D"/>
    <w:rsid w:val="000402C4"/>
    <w:rsid w:val="00041581"/>
    <w:rsid w:val="0004229D"/>
    <w:rsid w:val="000423F7"/>
    <w:rsid w:val="00043BE0"/>
    <w:rsid w:val="00045085"/>
    <w:rsid w:val="00045651"/>
    <w:rsid w:val="00046C64"/>
    <w:rsid w:val="0004701D"/>
    <w:rsid w:val="00047A24"/>
    <w:rsid w:val="00047B8A"/>
    <w:rsid w:val="00052126"/>
    <w:rsid w:val="000526C2"/>
    <w:rsid w:val="00052929"/>
    <w:rsid w:val="00053669"/>
    <w:rsid w:val="00054D7D"/>
    <w:rsid w:val="00057ED4"/>
    <w:rsid w:val="00060CBA"/>
    <w:rsid w:val="0006179D"/>
    <w:rsid w:val="00061CAE"/>
    <w:rsid w:val="00062D0D"/>
    <w:rsid w:val="00066EC2"/>
    <w:rsid w:val="000703FF"/>
    <w:rsid w:val="000709FD"/>
    <w:rsid w:val="000710CB"/>
    <w:rsid w:val="0007138A"/>
    <w:rsid w:val="00071C1B"/>
    <w:rsid w:val="00072730"/>
    <w:rsid w:val="00072AFC"/>
    <w:rsid w:val="0007353F"/>
    <w:rsid w:val="00073E41"/>
    <w:rsid w:val="00074752"/>
    <w:rsid w:val="00074C42"/>
    <w:rsid w:val="000758BC"/>
    <w:rsid w:val="000809FA"/>
    <w:rsid w:val="000813C2"/>
    <w:rsid w:val="00082135"/>
    <w:rsid w:val="00082C05"/>
    <w:rsid w:val="00084570"/>
    <w:rsid w:val="000855F6"/>
    <w:rsid w:val="00085E1D"/>
    <w:rsid w:val="0008626F"/>
    <w:rsid w:val="00086BA7"/>
    <w:rsid w:val="00087E2D"/>
    <w:rsid w:val="00091218"/>
    <w:rsid w:val="00093E8F"/>
    <w:rsid w:val="00096CE5"/>
    <w:rsid w:val="0009752F"/>
    <w:rsid w:val="00097F9E"/>
    <w:rsid w:val="000A1127"/>
    <w:rsid w:val="000A15E6"/>
    <w:rsid w:val="000A17EF"/>
    <w:rsid w:val="000A1937"/>
    <w:rsid w:val="000A2FA0"/>
    <w:rsid w:val="000A3D0A"/>
    <w:rsid w:val="000A3F6E"/>
    <w:rsid w:val="000A404C"/>
    <w:rsid w:val="000A6DA9"/>
    <w:rsid w:val="000A7211"/>
    <w:rsid w:val="000A7274"/>
    <w:rsid w:val="000B0EA2"/>
    <w:rsid w:val="000B1615"/>
    <w:rsid w:val="000B2D02"/>
    <w:rsid w:val="000B4BF6"/>
    <w:rsid w:val="000B4E9C"/>
    <w:rsid w:val="000B7018"/>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2549"/>
    <w:rsid w:val="000D356F"/>
    <w:rsid w:val="000D3A7C"/>
    <w:rsid w:val="000D3D96"/>
    <w:rsid w:val="000D4B57"/>
    <w:rsid w:val="000D5064"/>
    <w:rsid w:val="000D5104"/>
    <w:rsid w:val="000D62A7"/>
    <w:rsid w:val="000D657D"/>
    <w:rsid w:val="000D6F5F"/>
    <w:rsid w:val="000D7506"/>
    <w:rsid w:val="000E00CD"/>
    <w:rsid w:val="000E0212"/>
    <w:rsid w:val="000E2D5F"/>
    <w:rsid w:val="000E4E6C"/>
    <w:rsid w:val="000E579D"/>
    <w:rsid w:val="000E5AE0"/>
    <w:rsid w:val="000E6186"/>
    <w:rsid w:val="000E7229"/>
    <w:rsid w:val="000E7351"/>
    <w:rsid w:val="000F02F1"/>
    <w:rsid w:val="000F1FB1"/>
    <w:rsid w:val="000F28BB"/>
    <w:rsid w:val="000F29E2"/>
    <w:rsid w:val="000F329C"/>
    <w:rsid w:val="000F4A9C"/>
    <w:rsid w:val="000F6ECC"/>
    <w:rsid w:val="000F7594"/>
    <w:rsid w:val="00100300"/>
    <w:rsid w:val="00100B0C"/>
    <w:rsid w:val="00100F61"/>
    <w:rsid w:val="00101839"/>
    <w:rsid w:val="00101959"/>
    <w:rsid w:val="00104290"/>
    <w:rsid w:val="0010450B"/>
    <w:rsid w:val="00104D99"/>
    <w:rsid w:val="001056B1"/>
    <w:rsid w:val="00105F13"/>
    <w:rsid w:val="001072B8"/>
    <w:rsid w:val="001106C0"/>
    <w:rsid w:val="00111A4C"/>
    <w:rsid w:val="00116DF2"/>
    <w:rsid w:val="001173AA"/>
    <w:rsid w:val="00117B46"/>
    <w:rsid w:val="001206C4"/>
    <w:rsid w:val="00120D9C"/>
    <w:rsid w:val="00121610"/>
    <w:rsid w:val="0012162A"/>
    <w:rsid w:val="001226D7"/>
    <w:rsid w:val="00122E0E"/>
    <w:rsid w:val="00123E6B"/>
    <w:rsid w:val="00124432"/>
    <w:rsid w:val="00126C23"/>
    <w:rsid w:val="00127378"/>
    <w:rsid w:val="00127AB6"/>
    <w:rsid w:val="00130E17"/>
    <w:rsid w:val="00133185"/>
    <w:rsid w:val="0013327A"/>
    <w:rsid w:val="00134710"/>
    <w:rsid w:val="00136211"/>
    <w:rsid w:val="001376A2"/>
    <w:rsid w:val="00140624"/>
    <w:rsid w:val="00141244"/>
    <w:rsid w:val="00141B38"/>
    <w:rsid w:val="00141FFD"/>
    <w:rsid w:val="001426B9"/>
    <w:rsid w:val="00142801"/>
    <w:rsid w:val="00142FDE"/>
    <w:rsid w:val="00144789"/>
    <w:rsid w:val="00145365"/>
    <w:rsid w:val="001457D4"/>
    <w:rsid w:val="00145FC3"/>
    <w:rsid w:val="00146F50"/>
    <w:rsid w:val="00147453"/>
    <w:rsid w:val="00147F65"/>
    <w:rsid w:val="00150D66"/>
    <w:rsid w:val="00151996"/>
    <w:rsid w:val="00151AAD"/>
    <w:rsid w:val="00151DDE"/>
    <w:rsid w:val="00151F59"/>
    <w:rsid w:val="00153F1D"/>
    <w:rsid w:val="001541D8"/>
    <w:rsid w:val="00154348"/>
    <w:rsid w:val="00155CAD"/>
    <w:rsid w:val="00160ADC"/>
    <w:rsid w:val="00163AF6"/>
    <w:rsid w:val="00163B14"/>
    <w:rsid w:val="00164A17"/>
    <w:rsid w:val="00165868"/>
    <w:rsid w:val="001663F1"/>
    <w:rsid w:val="00166FB9"/>
    <w:rsid w:val="00170104"/>
    <w:rsid w:val="00170626"/>
    <w:rsid w:val="00171AA6"/>
    <w:rsid w:val="00175889"/>
    <w:rsid w:val="00175B30"/>
    <w:rsid w:val="00176DAA"/>
    <w:rsid w:val="0018012D"/>
    <w:rsid w:val="0018095A"/>
    <w:rsid w:val="00181AC9"/>
    <w:rsid w:val="00182D59"/>
    <w:rsid w:val="00182EBC"/>
    <w:rsid w:val="00183AB7"/>
    <w:rsid w:val="00183B6C"/>
    <w:rsid w:val="00184FB6"/>
    <w:rsid w:val="001913AC"/>
    <w:rsid w:val="0019184D"/>
    <w:rsid w:val="00191D1A"/>
    <w:rsid w:val="0019246B"/>
    <w:rsid w:val="0019291E"/>
    <w:rsid w:val="00192B70"/>
    <w:rsid w:val="00193161"/>
    <w:rsid w:val="00193679"/>
    <w:rsid w:val="0019492C"/>
    <w:rsid w:val="00195EE0"/>
    <w:rsid w:val="001960F6"/>
    <w:rsid w:val="001A391D"/>
    <w:rsid w:val="001A466F"/>
    <w:rsid w:val="001A4B8F"/>
    <w:rsid w:val="001A5821"/>
    <w:rsid w:val="001A7041"/>
    <w:rsid w:val="001A7D05"/>
    <w:rsid w:val="001B1CC7"/>
    <w:rsid w:val="001B2469"/>
    <w:rsid w:val="001B4EF4"/>
    <w:rsid w:val="001B6CBB"/>
    <w:rsid w:val="001B7EBC"/>
    <w:rsid w:val="001C0C34"/>
    <w:rsid w:val="001C1294"/>
    <w:rsid w:val="001C2408"/>
    <w:rsid w:val="001C3D50"/>
    <w:rsid w:val="001C4467"/>
    <w:rsid w:val="001C4F70"/>
    <w:rsid w:val="001C619C"/>
    <w:rsid w:val="001C6AB7"/>
    <w:rsid w:val="001D01E0"/>
    <w:rsid w:val="001D13A6"/>
    <w:rsid w:val="001D2525"/>
    <w:rsid w:val="001D2DBC"/>
    <w:rsid w:val="001D3BE1"/>
    <w:rsid w:val="001D3F0B"/>
    <w:rsid w:val="001D67A4"/>
    <w:rsid w:val="001D7AF4"/>
    <w:rsid w:val="001E1599"/>
    <w:rsid w:val="001E1DF5"/>
    <w:rsid w:val="001E2C00"/>
    <w:rsid w:val="001E4C87"/>
    <w:rsid w:val="001E5756"/>
    <w:rsid w:val="001E76EB"/>
    <w:rsid w:val="001E7748"/>
    <w:rsid w:val="001F1415"/>
    <w:rsid w:val="001F1896"/>
    <w:rsid w:val="001F31A4"/>
    <w:rsid w:val="001F3388"/>
    <w:rsid w:val="001F388C"/>
    <w:rsid w:val="001F6434"/>
    <w:rsid w:val="0020168C"/>
    <w:rsid w:val="00202039"/>
    <w:rsid w:val="0020240C"/>
    <w:rsid w:val="002027D6"/>
    <w:rsid w:val="00212EB6"/>
    <w:rsid w:val="0021310C"/>
    <w:rsid w:val="00213690"/>
    <w:rsid w:val="00214404"/>
    <w:rsid w:val="00216C4E"/>
    <w:rsid w:val="00217F4E"/>
    <w:rsid w:val="00221A00"/>
    <w:rsid w:val="00222218"/>
    <w:rsid w:val="00222411"/>
    <w:rsid w:val="00223B5C"/>
    <w:rsid w:val="00224764"/>
    <w:rsid w:val="00224885"/>
    <w:rsid w:val="002248FC"/>
    <w:rsid w:val="00224ADF"/>
    <w:rsid w:val="002261B3"/>
    <w:rsid w:val="002270AE"/>
    <w:rsid w:val="00230DBE"/>
    <w:rsid w:val="00232479"/>
    <w:rsid w:val="002327E7"/>
    <w:rsid w:val="0023354A"/>
    <w:rsid w:val="00235A54"/>
    <w:rsid w:val="00236DD3"/>
    <w:rsid w:val="00241E5C"/>
    <w:rsid w:val="00242E3F"/>
    <w:rsid w:val="002434A0"/>
    <w:rsid w:val="00246F22"/>
    <w:rsid w:val="00254FD0"/>
    <w:rsid w:val="00255597"/>
    <w:rsid w:val="002604E5"/>
    <w:rsid w:val="0026069B"/>
    <w:rsid w:val="00261D8A"/>
    <w:rsid w:val="0026348F"/>
    <w:rsid w:val="00263517"/>
    <w:rsid w:val="002640F4"/>
    <w:rsid w:val="00265AFB"/>
    <w:rsid w:val="0026641B"/>
    <w:rsid w:val="00266FB8"/>
    <w:rsid w:val="00270A49"/>
    <w:rsid w:val="00271552"/>
    <w:rsid w:val="00273360"/>
    <w:rsid w:val="00275020"/>
    <w:rsid w:val="002816B0"/>
    <w:rsid w:val="00282531"/>
    <w:rsid w:val="00283178"/>
    <w:rsid w:val="00283795"/>
    <w:rsid w:val="00283F58"/>
    <w:rsid w:val="002858A4"/>
    <w:rsid w:val="002859AD"/>
    <w:rsid w:val="00286F4A"/>
    <w:rsid w:val="002907C5"/>
    <w:rsid w:val="00290E4D"/>
    <w:rsid w:val="0029100A"/>
    <w:rsid w:val="00291EA9"/>
    <w:rsid w:val="0029310A"/>
    <w:rsid w:val="002937A6"/>
    <w:rsid w:val="002946DA"/>
    <w:rsid w:val="00294AED"/>
    <w:rsid w:val="0029543A"/>
    <w:rsid w:val="00296269"/>
    <w:rsid w:val="002973FD"/>
    <w:rsid w:val="0029765E"/>
    <w:rsid w:val="00297CB9"/>
    <w:rsid w:val="00297FCE"/>
    <w:rsid w:val="002A0227"/>
    <w:rsid w:val="002A279F"/>
    <w:rsid w:val="002A32F6"/>
    <w:rsid w:val="002A3BDF"/>
    <w:rsid w:val="002A3D70"/>
    <w:rsid w:val="002A4377"/>
    <w:rsid w:val="002A5031"/>
    <w:rsid w:val="002A64DA"/>
    <w:rsid w:val="002A7748"/>
    <w:rsid w:val="002B00BF"/>
    <w:rsid w:val="002B040B"/>
    <w:rsid w:val="002B0619"/>
    <w:rsid w:val="002B0C0B"/>
    <w:rsid w:val="002B13E0"/>
    <w:rsid w:val="002B1502"/>
    <w:rsid w:val="002B25B1"/>
    <w:rsid w:val="002B2CB5"/>
    <w:rsid w:val="002B3996"/>
    <w:rsid w:val="002B4938"/>
    <w:rsid w:val="002B6194"/>
    <w:rsid w:val="002B61C6"/>
    <w:rsid w:val="002C02A8"/>
    <w:rsid w:val="002C642A"/>
    <w:rsid w:val="002C6D0B"/>
    <w:rsid w:val="002C7D0C"/>
    <w:rsid w:val="002D20FC"/>
    <w:rsid w:val="002D2101"/>
    <w:rsid w:val="002D3767"/>
    <w:rsid w:val="002D409D"/>
    <w:rsid w:val="002D498D"/>
    <w:rsid w:val="002D68D8"/>
    <w:rsid w:val="002D7811"/>
    <w:rsid w:val="002E16CE"/>
    <w:rsid w:val="002E279C"/>
    <w:rsid w:val="002E73DC"/>
    <w:rsid w:val="002F1094"/>
    <w:rsid w:val="002F322C"/>
    <w:rsid w:val="002F41C0"/>
    <w:rsid w:val="002F4BBD"/>
    <w:rsid w:val="002F6E45"/>
    <w:rsid w:val="00300094"/>
    <w:rsid w:val="0030146B"/>
    <w:rsid w:val="00301A37"/>
    <w:rsid w:val="00301C41"/>
    <w:rsid w:val="00302FA0"/>
    <w:rsid w:val="003036F8"/>
    <w:rsid w:val="00304384"/>
    <w:rsid w:val="00306F9C"/>
    <w:rsid w:val="00307DDD"/>
    <w:rsid w:val="003102F0"/>
    <w:rsid w:val="00310DFE"/>
    <w:rsid w:val="0031166F"/>
    <w:rsid w:val="00311A42"/>
    <w:rsid w:val="003133E4"/>
    <w:rsid w:val="00313673"/>
    <w:rsid w:val="00313CF6"/>
    <w:rsid w:val="00314D48"/>
    <w:rsid w:val="003163EA"/>
    <w:rsid w:val="00317677"/>
    <w:rsid w:val="003207F0"/>
    <w:rsid w:val="0032138D"/>
    <w:rsid w:val="0032297E"/>
    <w:rsid w:val="00323AED"/>
    <w:rsid w:val="003243E5"/>
    <w:rsid w:val="00325EED"/>
    <w:rsid w:val="003269FB"/>
    <w:rsid w:val="00327659"/>
    <w:rsid w:val="003276C8"/>
    <w:rsid w:val="003314E5"/>
    <w:rsid w:val="00333252"/>
    <w:rsid w:val="00335084"/>
    <w:rsid w:val="003360B1"/>
    <w:rsid w:val="0033690C"/>
    <w:rsid w:val="00336D39"/>
    <w:rsid w:val="00340021"/>
    <w:rsid w:val="003412D6"/>
    <w:rsid w:val="00343129"/>
    <w:rsid w:val="00343576"/>
    <w:rsid w:val="0034613C"/>
    <w:rsid w:val="00346CB6"/>
    <w:rsid w:val="00346DB3"/>
    <w:rsid w:val="00347813"/>
    <w:rsid w:val="00352359"/>
    <w:rsid w:val="0035388E"/>
    <w:rsid w:val="003560FD"/>
    <w:rsid w:val="0036040D"/>
    <w:rsid w:val="00360918"/>
    <w:rsid w:val="0036137A"/>
    <w:rsid w:val="00362D34"/>
    <w:rsid w:val="00362E3E"/>
    <w:rsid w:val="00363C04"/>
    <w:rsid w:val="00370738"/>
    <w:rsid w:val="0037236D"/>
    <w:rsid w:val="00372CE6"/>
    <w:rsid w:val="00374FF6"/>
    <w:rsid w:val="00377B35"/>
    <w:rsid w:val="00381FF5"/>
    <w:rsid w:val="003821D1"/>
    <w:rsid w:val="00382244"/>
    <w:rsid w:val="0038284C"/>
    <w:rsid w:val="003848EE"/>
    <w:rsid w:val="0038552C"/>
    <w:rsid w:val="00386299"/>
    <w:rsid w:val="0038706B"/>
    <w:rsid w:val="003913FE"/>
    <w:rsid w:val="00391D2F"/>
    <w:rsid w:val="00394555"/>
    <w:rsid w:val="003961FA"/>
    <w:rsid w:val="003973D8"/>
    <w:rsid w:val="00397FFC"/>
    <w:rsid w:val="003A244F"/>
    <w:rsid w:val="003A2655"/>
    <w:rsid w:val="003A2C42"/>
    <w:rsid w:val="003B2631"/>
    <w:rsid w:val="003B596F"/>
    <w:rsid w:val="003B5C17"/>
    <w:rsid w:val="003B7DBD"/>
    <w:rsid w:val="003C08E5"/>
    <w:rsid w:val="003C0DE2"/>
    <w:rsid w:val="003C1919"/>
    <w:rsid w:val="003C1D46"/>
    <w:rsid w:val="003C2192"/>
    <w:rsid w:val="003C38F6"/>
    <w:rsid w:val="003C396F"/>
    <w:rsid w:val="003C6980"/>
    <w:rsid w:val="003C7194"/>
    <w:rsid w:val="003D106A"/>
    <w:rsid w:val="003D2B13"/>
    <w:rsid w:val="003D33B9"/>
    <w:rsid w:val="003D446D"/>
    <w:rsid w:val="003D62C5"/>
    <w:rsid w:val="003D64B6"/>
    <w:rsid w:val="003D7742"/>
    <w:rsid w:val="003E1763"/>
    <w:rsid w:val="003E1BBD"/>
    <w:rsid w:val="003E2758"/>
    <w:rsid w:val="003E3344"/>
    <w:rsid w:val="003E3675"/>
    <w:rsid w:val="003E3840"/>
    <w:rsid w:val="003E5276"/>
    <w:rsid w:val="003E5948"/>
    <w:rsid w:val="003E6D13"/>
    <w:rsid w:val="003F04BA"/>
    <w:rsid w:val="003F05F5"/>
    <w:rsid w:val="003F07AB"/>
    <w:rsid w:val="003F1B1C"/>
    <w:rsid w:val="003F400D"/>
    <w:rsid w:val="003F411A"/>
    <w:rsid w:val="003F55CB"/>
    <w:rsid w:val="003F6255"/>
    <w:rsid w:val="00400CD1"/>
    <w:rsid w:val="0040156C"/>
    <w:rsid w:val="004028E3"/>
    <w:rsid w:val="004033B4"/>
    <w:rsid w:val="004040C1"/>
    <w:rsid w:val="004072E1"/>
    <w:rsid w:val="00411513"/>
    <w:rsid w:val="004129CF"/>
    <w:rsid w:val="00412D61"/>
    <w:rsid w:val="00415EEC"/>
    <w:rsid w:val="00420681"/>
    <w:rsid w:val="00420C50"/>
    <w:rsid w:val="0042272C"/>
    <w:rsid w:val="0042732D"/>
    <w:rsid w:val="00431189"/>
    <w:rsid w:val="00431F91"/>
    <w:rsid w:val="0043307D"/>
    <w:rsid w:val="004339FD"/>
    <w:rsid w:val="00434BE7"/>
    <w:rsid w:val="00435629"/>
    <w:rsid w:val="0043605B"/>
    <w:rsid w:val="004369A2"/>
    <w:rsid w:val="00440B63"/>
    <w:rsid w:val="004413D7"/>
    <w:rsid w:val="004414F4"/>
    <w:rsid w:val="00443CBD"/>
    <w:rsid w:val="004447AF"/>
    <w:rsid w:val="0044508A"/>
    <w:rsid w:val="0044603C"/>
    <w:rsid w:val="00446F6B"/>
    <w:rsid w:val="00447EA7"/>
    <w:rsid w:val="004509E1"/>
    <w:rsid w:val="00451385"/>
    <w:rsid w:val="004521B4"/>
    <w:rsid w:val="00453868"/>
    <w:rsid w:val="004540E3"/>
    <w:rsid w:val="00456718"/>
    <w:rsid w:val="0045783E"/>
    <w:rsid w:val="00466DF3"/>
    <w:rsid w:val="00476279"/>
    <w:rsid w:val="00476E28"/>
    <w:rsid w:val="0048026D"/>
    <w:rsid w:val="004813C9"/>
    <w:rsid w:val="00481699"/>
    <w:rsid w:val="00482742"/>
    <w:rsid w:val="00482C3E"/>
    <w:rsid w:val="00483CCD"/>
    <w:rsid w:val="0048429D"/>
    <w:rsid w:val="004845EB"/>
    <w:rsid w:val="00484D8F"/>
    <w:rsid w:val="00490C0B"/>
    <w:rsid w:val="0049142D"/>
    <w:rsid w:val="004919F4"/>
    <w:rsid w:val="00491FF9"/>
    <w:rsid w:val="00492746"/>
    <w:rsid w:val="004937DE"/>
    <w:rsid w:val="00495BD5"/>
    <w:rsid w:val="00496076"/>
    <w:rsid w:val="004969D6"/>
    <w:rsid w:val="00496DF2"/>
    <w:rsid w:val="004A0191"/>
    <w:rsid w:val="004A032C"/>
    <w:rsid w:val="004A0334"/>
    <w:rsid w:val="004A0C51"/>
    <w:rsid w:val="004A15F9"/>
    <w:rsid w:val="004A2946"/>
    <w:rsid w:val="004A3221"/>
    <w:rsid w:val="004A54EC"/>
    <w:rsid w:val="004A78F6"/>
    <w:rsid w:val="004B08E1"/>
    <w:rsid w:val="004B26C3"/>
    <w:rsid w:val="004B2B23"/>
    <w:rsid w:val="004B2B73"/>
    <w:rsid w:val="004B2FDF"/>
    <w:rsid w:val="004B39D7"/>
    <w:rsid w:val="004B510E"/>
    <w:rsid w:val="004B5831"/>
    <w:rsid w:val="004B5EFE"/>
    <w:rsid w:val="004B733C"/>
    <w:rsid w:val="004C0336"/>
    <w:rsid w:val="004C1951"/>
    <w:rsid w:val="004C25AE"/>
    <w:rsid w:val="004C46CA"/>
    <w:rsid w:val="004C54CB"/>
    <w:rsid w:val="004C735D"/>
    <w:rsid w:val="004C76AD"/>
    <w:rsid w:val="004C7CD7"/>
    <w:rsid w:val="004D1CC8"/>
    <w:rsid w:val="004D1CFF"/>
    <w:rsid w:val="004D1F01"/>
    <w:rsid w:val="004D7061"/>
    <w:rsid w:val="004E0127"/>
    <w:rsid w:val="004E2EBE"/>
    <w:rsid w:val="004E38BB"/>
    <w:rsid w:val="004E3F0B"/>
    <w:rsid w:val="004E4AE6"/>
    <w:rsid w:val="004E50FB"/>
    <w:rsid w:val="004E63D0"/>
    <w:rsid w:val="004F037F"/>
    <w:rsid w:val="004F0847"/>
    <w:rsid w:val="004F284F"/>
    <w:rsid w:val="004F37C0"/>
    <w:rsid w:val="004F4D17"/>
    <w:rsid w:val="004F500C"/>
    <w:rsid w:val="004F6526"/>
    <w:rsid w:val="004F6CAD"/>
    <w:rsid w:val="004F7F45"/>
    <w:rsid w:val="00501756"/>
    <w:rsid w:val="00503163"/>
    <w:rsid w:val="00503828"/>
    <w:rsid w:val="00503835"/>
    <w:rsid w:val="00504732"/>
    <w:rsid w:val="00505089"/>
    <w:rsid w:val="00505368"/>
    <w:rsid w:val="00506DB7"/>
    <w:rsid w:val="00510AB6"/>
    <w:rsid w:val="00510B50"/>
    <w:rsid w:val="0051146E"/>
    <w:rsid w:val="00512266"/>
    <w:rsid w:val="00512D11"/>
    <w:rsid w:val="00513323"/>
    <w:rsid w:val="005137CA"/>
    <w:rsid w:val="0051606E"/>
    <w:rsid w:val="0051715B"/>
    <w:rsid w:val="005176D9"/>
    <w:rsid w:val="005213F6"/>
    <w:rsid w:val="0052391A"/>
    <w:rsid w:val="00524CF4"/>
    <w:rsid w:val="00525DE2"/>
    <w:rsid w:val="00526F72"/>
    <w:rsid w:val="0052758A"/>
    <w:rsid w:val="0053088C"/>
    <w:rsid w:val="00530891"/>
    <w:rsid w:val="00530BC1"/>
    <w:rsid w:val="00531AB6"/>
    <w:rsid w:val="00532936"/>
    <w:rsid w:val="005338EB"/>
    <w:rsid w:val="00533ADB"/>
    <w:rsid w:val="0053478E"/>
    <w:rsid w:val="0053505F"/>
    <w:rsid w:val="00544C66"/>
    <w:rsid w:val="005452B0"/>
    <w:rsid w:val="00546E3D"/>
    <w:rsid w:val="005470B1"/>
    <w:rsid w:val="00547368"/>
    <w:rsid w:val="005503FD"/>
    <w:rsid w:val="00550AE4"/>
    <w:rsid w:val="0055159D"/>
    <w:rsid w:val="0055224F"/>
    <w:rsid w:val="00552ADC"/>
    <w:rsid w:val="00554028"/>
    <w:rsid w:val="00554C78"/>
    <w:rsid w:val="0055501B"/>
    <w:rsid w:val="005608CD"/>
    <w:rsid w:val="00560CE9"/>
    <w:rsid w:val="00560D67"/>
    <w:rsid w:val="005611E4"/>
    <w:rsid w:val="00561E9B"/>
    <w:rsid w:val="00561F65"/>
    <w:rsid w:val="00562110"/>
    <w:rsid w:val="00562368"/>
    <w:rsid w:val="00562470"/>
    <w:rsid w:val="00562BAB"/>
    <w:rsid w:val="00563016"/>
    <w:rsid w:val="005647E2"/>
    <w:rsid w:val="00564BFB"/>
    <w:rsid w:val="00570781"/>
    <w:rsid w:val="0057251C"/>
    <w:rsid w:val="0057349B"/>
    <w:rsid w:val="00573E30"/>
    <w:rsid w:val="0057439A"/>
    <w:rsid w:val="00575ECD"/>
    <w:rsid w:val="00577070"/>
    <w:rsid w:val="005806A9"/>
    <w:rsid w:val="005810D8"/>
    <w:rsid w:val="00582ED8"/>
    <w:rsid w:val="00583C7C"/>
    <w:rsid w:val="005859F7"/>
    <w:rsid w:val="00586D44"/>
    <w:rsid w:val="00587173"/>
    <w:rsid w:val="00591178"/>
    <w:rsid w:val="00593378"/>
    <w:rsid w:val="0059434F"/>
    <w:rsid w:val="005949A1"/>
    <w:rsid w:val="00595735"/>
    <w:rsid w:val="005A0071"/>
    <w:rsid w:val="005A0D44"/>
    <w:rsid w:val="005A0E29"/>
    <w:rsid w:val="005A31B0"/>
    <w:rsid w:val="005A36EE"/>
    <w:rsid w:val="005A4136"/>
    <w:rsid w:val="005A5504"/>
    <w:rsid w:val="005A5696"/>
    <w:rsid w:val="005A6728"/>
    <w:rsid w:val="005A6C9E"/>
    <w:rsid w:val="005B0A8C"/>
    <w:rsid w:val="005B2989"/>
    <w:rsid w:val="005B3B8F"/>
    <w:rsid w:val="005B5EDD"/>
    <w:rsid w:val="005B6C01"/>
    <w:rsid w:val="005C1151"/>
    <w:rsid w:val="005C1511"/>
    <w:rsid w:val="005C1CB5"/>
    <w:rsid w:val="005C1FBD"/>
    <w:rsid w:val="005C22CF"/>
    <w:rsid w:val="005C23DC"/>
    <w:rsid w:val="005C44EA"/>
    <w:rsid w:val="005C51E4"/>
    <w:rsid w:val="005C55B9"/>
    <w:rsid w:val="005C63B4"/>
    <w:rsid w:val="005C693D"/>
    <w:rsid w:val="005C7166"/>
    <w:rsid w:val="005C7EB2"/>
    <w:rsid w:val="005D018E"/>
    <w:rsid w:val="005D035A"/>
    <w:rsid w:val="005D067C"/>
    <w:rsid w:val="005D173A"/>
    <w:rsid w:val="005D1B39"/>
    <w:rsid w:val="005D1FA6"/>
    <w:rsid w:val="005D36D9"/>
    <w:rsid w:val="005D58DB"/>
    <w:rsid w:val="005D6CD0"/>
    <w:rsid w:val="005D70FB"/>
    <w:rsid w:val="005E0022"/>
    <w:rsid w:val="005E03E9"/>
    <w:rsid w:val="005E0966"/>
    <w:rsid w:val="005E0B30"/>
    <w:rsid w:val="005E11F5"/>
    <w:rsid w:val="005E1BB6"/>
    <w:rsid w:val="005E2097"/>
    <w:rsid w:val="005E321D"/>
    <w:rsid w:val="005E4103"/>
    <w:rsid w:val="005E41D5"/>
    <w:rsid w:val="005E5574"/>
    <w:rsid w:val="005E58E7"/>
    <w:rsid w:val="005E65D4"/>
    <w:rsid w:val="005E6E67"/>
    <w:rsid w:val="005E6F17"/>
    <w:rsid w:val="005E735A"/>
    <w:rsid w:val="005E7C43"/>
    <w:rsid w:val="005F03F1"/>
    <w:rsid w:val="005F1451"/>
    <w:rsid w:val="005F2FF6"/>
    <w:rsid w:val="005F347E"/>
    <w:rsid w:val="005F3590"/>
    <w:rsid w:val="005F359A"/>
    <w:rsid w:val="005F4623"/>
    <w:rsid w:val="005F662F"/>
    <w:rsid w:val="006015CC"/>
    <w:rsid w:val="00601DC5"/>
    <w:rsid w:val="0060253D"/>
    <w:rsid w:val="00602968"/>
    <w:rsid w:val="00603653"/>
    <w:rsid w:val="006042EF"/>
    <w:rsid w:val="00605846"/>
    <w:rsid w:val="0060776E"/>
    <w:rsid w:val="0060795A"/>
    <w:rsid w:val="0061211B"/>
    <w:rsid w:val="00612C67"/>
    <w:rsid w:val="00612EEA"/>
    <w:rsid w:val="00613811"/>
    <w:rsid w:val="006144AA"/>
    <w:rsid w:val="006157D2"/>
    <w:rsid w:val="0061712F"/>
    <w:rsid w:val="00617EE7"/>
    <w:rsid w:val="00620F32"/>
    <w:rsid w:val="00621713"/>
    <w:rsid w:val="00623A7F"/>
    <w:rsid w:val="00623DA6"/>
    <w:rsid w:val="00624C15"/>
    <w:rsid w:val="006278BC"/>
    <w:rsid w:val="006308B8"/>
    <w:rsid w:val="00633766"/>
    <w:rsid w:val="00636C6A"/>
    <w:rsid w:val="00636E82"/>
    <w:rsid w:val="006372AA"/>
    <w:rsid w:val="00637419"/>
    <w:rsid w:val="00637E97"/>
    <w:rsid w:val="00640514"/>
    <w:rsid w:val="00640861"/>
    <w:rsid w:val="00641FE8"/>
    <w:rsid w:val="006426C8"/>
    <w:rsid w:val="00642921"/>
    <w:rsid w:val="00642AC9"/>
    <w:rsid w:val="00644A15"/>
    <w:rsid w:val="0064556E"/>
    <w:rsid w:val="00651D3A"/>
    <w:rsid w:val="00652F5E"/>
    <w:rsid w:val="00653861"/>
    <w:rsid w:val="00656949"/>
    <w:rsid w:val="00660374"/>
    <w:rsid w:val="0066260A"/>
    <w:rsid w:val="0066282E"/>
    <w:rsid w:val="006628AC"/>
    <w:rsid w:val="0066432D"/>
    <w:rsid w:val="00665644"/>
    <w:rsid w:val="00666B84"/>
    <w:rsid w:val="006704C0"/>
    <w:rsid w:val="0067224E"/>
    <w:rsid w:val="0067363B"/>
    <w:rsid w:val="00673809"/>
    <w:rsid w:val="00674D8B"/>
    <w:rsid w:val="006761BE"/>
    <w:rsid w:val="0067676F"/>
    <w:rsid w:val="00676D90"/>
    <w:rsid w:val="006772E1"/>
    <w:rsid w:val="00683B81"/>
    <w:rsid w:val="00684AC4"/>
    <w:rsid w:val="006854D6"/>
    <w:rsid w:val="00690F4B"/>
    <w:rsid w:val="0069203C"/>
    <w:rsid w:val="00692BBC"/>
    <w:rsid w:val="00694072"/>
    <w:rsid w:val="0069618B"/>
    <w:rsid w:val="00696512"/>
    <w:rsid w:val="006966F4"/>
    <w:rsid w:val="00697FAF"/>
    <w:rsid w:val="006A052C"/>
    <w:rsid w:val="006A181E"/>
    <w:rsid w:val="006A2C12"/>
    <w:rsid w:val="006B19C7"/>
    <w:rsid w:val="006B1A20"/>
    <w:rsid w:val="006B2611"/>
    <w:rsid w:val="006B4863"/>
    <w:rsid w:val="006B57D6"/>
    <w:rsid w:val="006B5CB0"/>
    <w:rsid w:val="006B63F7"/>
    <w:rsid w:val="006B66F2"/>
    <w:rsid w:val="006C2BB3"/>
    <w:rsid w:val="006C51A0"/>
    <w:rsid w:val="006C6E9D"/>
    <w:rsid w:val="006D088F"/>
    <w:rsid w:val="006D092B"/>
    <w:rsid w:val="006D0C13"/>
    <w:rsid w:val="006D1993"/>
    <w:rsid w:val="006D1F2C"/>
    <w:rsid w:val="006D40C3"/>
    <w:rsid w:val="006D4A75"/>
    <w:rsid w:val="006D584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3DA9"/>
    <w:rsid w:val="006F4375"/>
    <w:rsid w:val="006F51FC"/>
    <w:rsid w:val="006F5CF8"/>
    <w:rsid w:val="006F6C74"/>
    <w:rsid w:val="006F72D6"/>
    <w:rsid w:val="00701CD5"/>
    <w:rsid w:val="007050E7"/>
    <w:rsid w:val="00705908"/>
    <w:rsid w:val="007068B9"/>
    <w:rsid w:val="00706A1C"/>
    <w:rsid w:val="00707256"/>
    <w:rsid w:val="00710C20"/>
    <w:rsid w:val="00711598"/>
    <w:rsid w:val="007124AE"/>
    <w:rsid w:val="00712D8A"/>
    <w:rsid w:val="0071331F"/>
    <w:rsid w:val="00715094"/>
    <w:rsid w:val="007151DE"/>
    <w:rsid w:val="0071595A"/>
    <w:rsid w:val="0071599F"/>
    <w:rsid w:val="00716672"/>
    <w:rsid w:val="0071686C"/>
    <w:rsid w:val="00717CC2"/>
    <w:rsid w:val="00721317"/>
    <w:rsid w:val="00723B59"/>
    <w:rsid w:val="00724517"/>
    <w:rsid w:val="00724848"/>
    <w:rsid w:val="00730F59"/>
    <w:rsid w:val="00731074"/>
    <w:rsid w:val="0073233D"/>
    <w:rsid w:val="0073250E"/>
    <w:rsid w:val="007341F9"/>
    <w:rsid w:val="0073488E"/>
    <w:rsid w:val="00734AEF"/>
    <w:rsid w:val="00734B03"/>
    <w:rsid w:val="007361EA"/>
    <w:rsid w:val="00736B38"/>
    <w:rsid w:val="0073729B"/>
    <w:rsid w:val="00737E6B"/>
    <w:rsid w:val="00740E10"/>
    <w:rsid w:val="00742E77"/>
    <w:rsid w:val="00743063"/>
    <w:rsid w:val="00744589"/>
    <w:rsid w:val="00746029"/>
    <w:rsid w:val="007461E3"/>
    <w:rsid w:val="0074687A"/>
    <w:rsid w:val="00747987"/>
    <w:rsid w:val="00750D71"/>
    <w:rsid w:val="00751009"/>
    <w:rsid w:val="007513B4"/>
    <w:rsid w:val="00751842"/>
    <w:rsid w:val="00754A75"/>
    <w:rsid w:val="00756550"/>
    <w:rsid w:val="00756E97"/>
    <w:rsid w:val="00757310"/>
    <w:rsid w:val="00757FBC"/>
    <w:rsid w:val="007607C9"/>
    <w:rsid w:val="00762AFB"/>
    <w:rsid w:val="00763F20"/>
    <w:rsid w:val="00765E2A"/>
    <w:rsid w:val="00766399"/>
    <w:rsid w:val="00766609"/>
    <w:rsid w:val="00766AFB"/>
    <w:rsid w:val="00770735"/>
    <w:rsid w:val="00771CAA"/>
    <w:rsid w:val="00772639"/>
    <w:rsid w:val="00773222"/>
    <w:rsid w:val="00774C64"/>
    <w:rsid w:val="00776813"/>
    <w:rsid w:val="00777748"/>
    <w:rsid w:val="00780433"/>
    <w:rsid w:val="00780975"/>
    <w:rsid w:val="0078099B"/>
    <w:rsid w:val="0078184C"/>
    <w:rsid w:val="00782DF5"/>
    <w:rsid w:val="00782E13"/>
    <w:rsid w:val="007850F2"/>
    <w:rsid w:val="007865E5"/>
    <w:rsid w:val="00786EA7"/>
    <w:rsid w:val="007879F6"/>
    <w:rsid w:val="00791B3B"/>
    <w:rsid w:val="00792402"/>
    <w:rsid w:val="00792428"/>
    <w:rsid w:val="00794592"/>
    <w:rsid w:val="00794B47"/>
    <w:rsid w:val="00794D6A"/>
    <w:rsid w:val="00795017"/>
    <w:rsid w:val="0079511A"/>
    <w:rsid w:val="0079577A"/>
    <w:rsid w:val="00796114"/>
    <w:rsid w:val="0079612A"/>
    <w:rsid w:val="007963C7"/>
    <w:rsid w:val="007A00E5"/>
    <w:rsid w:val="007A0EB0"/>
    <w:rsid w:val="007A3082"/>
    <w:rsid w:val="007A3122"/>
    <w:rsid w:val="007A3DDA"/>
    <w:rsid w:val="007A5BAB"/>
    <w:rsid w:val="007A6FFE"/>
    <w:rsid w:val="007A760F"/>
    <w:rsid w:val="007A7E7E"/>
    <w:rsid w:val="007B0A2F"/>
    <w:rsid w:val="007B0AB5"/>
    <w:rsid w:val="007B14DD"/>
    <w:rsid w:val="007B279E"/>
    <w:rsid w:val="007B333A"/>
    <w:rsid w:val="007B3E48"/>
    <w:rsid w:val="007C1951"/>
    <w:rsid w:val="007C1F15"/>
    <w:rsid w:val="007C4364"/>
    <w:rsid w:val="007C4BDF"/>
    <w:rsid w:val="007C52D0"/>
    <w:rsid w:val="007C577E"/>
    <w:rsid w:val="007C78B3"/>
    <w:rsid w:val="007C7BE2"/>
    <w:rsid w:val="007C7CED"/>
    <w:rsid w:val="007C7D56"/>
    <w:rsid w:val="007D0A86"/>
    <w:rsid w:val="007D1FD6"/>
    <w:rsid w:val="007D4694"/>
    <w:rsid w:val="007D494A"/>
    <w:rsid w:val="007D5E38"/>
    <w:rsid w:val="007D6D57"/>
    <w:rsid w:val="007E0067"/>
    <w:rsid w:val="007E1480"/>
    <w:rsid w:val="007E1D99"/>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1BFD"/>
    <w:rsid w:val="00802091"/>
    <w:rsid w:val="00803824"/>
    <w:rsid w:val="008044E8"/>
    <w:rsid w:val="00806680"/>
    <w:rsid w:val="00806966"/>
    <w:rsid w:val="00810316"/>
    <w:rsid w:val="00811027"/>
    <w:rsid w:val="008129DC"/>
    <w:rsid w:val="00813F97"/>
    <w:rsid w:val="008152C0"/>
    <w:rsid w:val="00815918"/>
    <w:rsid w:val="008173E3"/>
    <w:rsid w:val="008218C9"/>
    <w:rsid w:val="00822A81"/>
    <w:rsid w:val="00824988"/>
    <w:rsid w:val="008257DC"/>
    <w:rsid w:val="00827683"/>
    <w:rsid w:val="00830BD1"/>
    <w:rsid w:val="0083191A"/>
    <w:rsid w:val="00832D77"/>
    <w:rsid w:val="00833717"/>
    <w:rsid w:val="00833B5C"/>
    <w:rsid w:val="00833CC1"/>
    <w:rsid w:val="00834E2D"/>
    <w:rsid w:val="00834F0A"/>
    <w:rsid w:val="00835B6C"/>
    <w:rsid w:val="00836D84"/>
    <w:rsid w:val="0083716B"/>
    <w:rsid w:val="008406CA"/>
    <w:rsid w:val="008418F2"/>
    <w:rsid w:val="00841AF8"/>
    <w:rsid w:val="00841D31"/>
    <w:rsid w:val="00844F03"/>
    <w:rsid w:val="008455BE"/>
    <w:rsid w:val="00846EFC"/>
    <w:rsid w:val="00847AA8"/>
    <w:rsid w:val="00852270"/>
    <w:rsid w:val="008523D0"/>
    <w:rsid w:val="00852F4D"/>
    <w:rsid w:val="0085331A"/>
    <w:rsid w:val="00853BBC"/>
    <w:rsid w:val="008560F2"/>
    <w:rsid w:val="00856109"/>
    <w:rsid w:val="00857594"/>
    <w:rsid w:val="00860993"/>
    <w:rsid w:val="00860EFD"/>
    <w:rsid w:val="008616B5"/>
    <w:rsid w:val="00861EF8"/>
    <w:rsid w:val="00862E74"/>
    <w:rsid w:val="00865205"/>
    <w:rsid w:val="00865C7C"/>
    <w:rsid w:val="00867ABB"/>
    <w:rsid w:val="00873E14"/>
    <w:rsid w:val="0087585C"/>
    <w:rsid w:val="00875869"/>
    <w:rsid w:val="008760EC"/>
    <w:rsid w:val="008819E1"/>
    <w:rsid w:val="0088410A"/>
    <w:rsid w:val="00885075"/>
    <w:rsid w:val="008870EF"/>
    <w:rsid w:val="008877A1"/>
    <w:rsid w:val="00887BF8"/>
    <w:rsid w:val="00890314"/>
    <w:rsid w:val="00890840"/>
    <w:rsid w:val="00890C66"/>
    <w:rsid w:val="008914FB"/>
    <w:rsid w:val="00891DF3"/>
    <w:rsid w:val="0089402B"/>
    <w:rsid w:val="00894B20"/>
    <w:rsid w:val="00894DA9"/>
    <w:rsid w:val="00895C5A"/>
    <w:rsid w:val="00897540"/>
    <w:rsid w:val="00897D93"/>
    <w:rsid w:val="008A068C"/>
    <w:rsid w:val="008A0705"/>
    <w:rsid w:val="008A1370"/>
    <w:rsid w:val="008A17AA"/>
    <w:rsid w:val="008A1EBD"/>
    <w:rsid w:val="008A3BDD"/>
    <w:rsid w:val="008A5F05"/>
    <w:rsid w:val="008A61FE"/>
    <w:rsid w:val="008A78C3"/>
    <w:rsid w:val="008B072A"/>
    <w:rsid w:val="008B0A6A"/>
    <w:rsid w:val="008B3489"/>
    <w:rsid w:val="008B3573"/>
    <w:rsid w:val="008B3D6D"/>
    <w:rsid w:val="008B52CB"/>
    <w:rsid w:val="008B535E"/>
    <w:rsid w:val="008B5B4A"/>
    <w:rsid w:val="008B6601"/>
    <w:rsid w:val="008C02BC"/>
    <w:rsid w:val="008C192F"/>
    <w:rsid w:val="008C2F2A"/>
    <w:rsid w:val="008C45B7"/>
    <w:rsid w:val="008C468F"/>
    <w:rsid w:val="008C4745"/>
    <w:rsid w:val="008C4942"/>
    <w:rsid w:val="008C4DE6"/>
    <w:rsid w:val="008C7849"/>
    <w:rsid w:val="008D0CD6"/>
    <w:rsid w:val="008D148C"/>
    <w:rsid w:val="008D19BA"/>
    <w:rsid w:val="008D254D"/>
    <w:rsid w:val="008D278C"/>
    <w:rsid w:val="008D38FF"/>
    <w:rsid w:val="008D3FD9"/>
    <w:rsid w:val="008D5503"/>
    <w:rsid w:val="008D6EE8"/>
    <w:rsid w:val="008D7A16"/>
    <w:rsid w:val="008E1B0B"/>
    <w:rsid w:val="008E38F3"/>
    <w:rsid w:val="008E3D05"/>
    <w:rsid w:val="008E406D"/>
    <w:rsid w:val="008E6A72"/>
    <w:rsid w:val="008E72DD"/>
    <w:rsid w:val="008F01FD"/>
    <w:rsid w:val="008F0FE6"/>
    <w:rsid w:val="008F11F3"/>
    <w:rsid w:val="008F15B2"/>
    <w:rsid w:val="008F271F"/>
    <w:rsid w:val="008F2ED4"/>
    <w:rsid w:val="008F34B5"/>
    <w:rsid w:val="008F38F6"/>
    <w:rsid w:val="008F39D2"/>
    <w:rsid w:val="008F57B4"/>
    <w:rsid w:val="008F5F3F"/>
    <w:rsid w:val="008F7B65"/>
    <w:rsid w:val="00900BB5"/>
    <w:rsid w:val="00903C44"/>
    <w:rsid w:val="00904EBB"/>
    <w:rsid w:val="009063BA"/>
    <w:rsid w:val="009065F4"/>
    <w:rsid w:val="0090670E"/>
    <w:rsid w:val="009104D7"/>
    <w:rsid w:val="00911EE7"/>
    <w:rsid w:val="0091386C"/>
    <w:rsid w:val="009154CC"/>
    <w:rsid w:val="009167A7"/>
    <w:rsid w:val="00916D81"/>
    <w:rsid w:val="00917B07"/>
    <w:rsid w:val="00917E10"/>
    <w:rsid w:val="00920FCA"/>
    <w:rsid w:val="0092237F"/>
    <w:rsid w:val="00922DEB"/>
    <w:rsid w:val="0092480D"/>
    <w:rsid w:val="009275B1"/>
    <w:rsid w:val="00932B70"/>
    <w:rsid w:val="00932D93"/>
    <w:rsid w:val="009378A2"/>
    <w:rsid w:val="00940A19"/>
    <w:rsid w:val="0094100C"/>
    <w:rsid w:val="0094175F"/>
    <w:rsid w:val="00942B11"/>
    <w:rsid w:val="00943361"/>
    <w:rsid w:val="00944A65"/>
    <w:rsid w:val="00945F24"/>
    <w:rsid w:val="00950B6C"/>
    <w:rsid w:val="00951037"/>
    <w:rsid w:val="009542E6"/>
    <w:rsid w:val="00955FE3"/>
    <w:rsid w:val="00956B08"/>
    <w:rsid w:val="00956D01"/>
    <w:rsid w:val="00956E52"/>
    <w:rsid w:val="00957980"/>
    <w:rsid w:val="00961C8F"/>
    <w:rsid w:val="00962CB1"/>
    <w:rsid w:val="00963174"/>
    <w:rsid w:val="0096330F"/>
    <w:rsid w:val="00965503"/>
    <w:rsid w:val="00967643"/>
    <w:rsid w:val="00970BA8"/>
    <w:rsid w:val="00971061"/>
    <w:rsid w:val="00973AB9"/>
    <w:rsid w:val="00974B34"/>
    <w:rsid w:val="009755FE"/>
    <w:rsid w:val="00976F0D"/>
    <w:rsid w:val="009802F5"/>
    <w:rsid w:val="009807FB"/>
    <w:rsid w:val="00983171"/>
    <w:rsid w:val="009833CE"/>
    <w:rsid w:val="0098468D"/>
    <w:rsid w:val="00984A78"/>
    <w:rsid w:val="0098520A"/>
    <w:rsid w:val="00985404"/>
    <w:rsid w:val="00986D81"/>
    <w:rsid w:val="00987B64"/>
    <w:rsid w:val="0099027E"/>
    <w:rsid w:val="00990C85"/>
    <w:rsid w:val="00991EA1"/>
    <w:rsid w:val="0099227C"/>
    <w:rsid w:val="00992462"/>
    <w:rsid w:val="00992FBE"/>
    <w:rsid w:val="00993909"/>
    <w:rsid w:val="009942EA"/>
    <w:rsid w:val="009A092E"/>
    <w:rsid w:val="009A0941"/>
    <w:rsid w:val="009A0DC2"/>
    <w:rsid w:val="009A1550"/>
    <w:rsid w:val="009A1EC9"/>
    <w:rsid w:val="009A3159"/>
    <w:rsid w:val="009A4022"/>
    <w:rsid w:val="009A5F5D"/>
    <w:rsid w:val="009A66F8"/>
    <w:rsid w:val="009B0662"/>
    <w:rsid w:val="009B1524"/>
    <w:rsid w:val="009B2688"/>
    <w:rsid w:val="009B32AA"/>
    <w:rsid w:val="009B3E0F"/>
    <w:rsid w:val="009B4219"/>
    <w:rsid w:val="009B5DA2"/>
    <w:rsid w:val="009B6284"/>
    <w:rsid w:val="009B6E9F"/>
    <w:rsid w:val="009B76C3"/>
    <w:rsid w:val="009B796E"/>
    <w:rsid w:val="009B7FC3"/>
    <w:rsid w:val="009C0E6B"/>
    <w:rsid w:val="009C127E"/>
    <w:rsid w:val="009C139A"/>
    <w:rsid w:val="009C3DF0"/>
    <w:rsid w:val="009C771B"/>
    <w:rsid w:val="009C7A5F"/>
    <w:rsid w:val="009C7B23"/>
    <w:rsid w:val="009D0659"/>
    <w:rsid w:val="009D193A"/>
    <w:rsid w:val="009D30A0"/>
    <w:rsid w:val="009D6878"/>
    <w:rsid w:val="009D7091"/>
    <w:rsid w:val="009D7246"/>
    <w:rsid w:val="009E0248"/>
    <w:rsid w:val="009E0774"/>
    <w:rsid w:val="009E08D9"/>
    <w:rsid w:val="009E0EEE"/>
    <w:rsid w:val="009E0F7B"/>
    <w:rsid w:val="009E1216"/>
    <w:rsid w:val="009E30E6"/>
    <w:rsid w:val="009E3CC3"/>
    <w:rsid w:val="009E57C2"/>
    <w:rsid w:val="009E6987"/>
    <w:rsid w:val="009E76F3"/>
    <w:rsid w:val="009E781C"/>
    <w:rsid w:val="009E7D1E"/>
    <w:rsid w:val="009F0DFA"/>
    <w:rsid w:val="009F14F1"/>
    <w:rsid w:val="009F1B54"/>
    <w:rsid w:val="009F1D1C"/>
    <w:rsid w:val="009F2F41"/>
    <w:rsid w:val="009F35C7"/>
    <w:rsid w:val="009F4B87"/>
    <w:rsid w:val="009F607C"/>
    <w:rsid w:val="009F60A1"/>
    <w:rsid w:val="009F6915"/>
    <w:rsid w:val="009F6C8B"/>
    <w:rsid w:val="009F6F78"/>
    <w:rsid w:val="009F7A64"/>
    <w:rsid w:val="009F7B60"/>
    <w:rsid w:val="00A00228"/>
    <w:rsid w:val="00A006E0"/>
    <w:rsid w:val="00A00C9D"/>
    <w:rsid w:val="00A027E0"/>
    <w:rsid w:val="00A032C6"/>
    <w:rsid w:val="00A05513"/>
    <w:rsid w:val="00A069C4"/>
    <w:rsid w:val="00A072D3"/>
    <w:rsid w:val="00A100A7"/>
    <w:rsid w:val="00A101AA"/>
    <w:rsid w:val="00A10B9D"/>
    <w:rsid w:val="00A11F2C"/>
    <w:rsid w:val="00A1328A"/>
    <w:rsid w:val="00A13785"/>
    <w:rsid w:val="00A1379E"/>
    <w:rsid w:val="00A13EF9"/>
    <w:rsid w:val="00A148BC"/>
    <w:rsid w:val="00A14CF4"/>
    <w:rsid w:val="00A14D72"/>
    <w:rsid w:val="00A15D9C"/>
    <w:rsid w:val="00A15F1C"/>
    <w:rsid w:val="00A1696F"/>
    <w:rsid w:val="00A20ED4"/>
    <w:rsid w:val="00A23CCD"/>
    <w:rsid w:val="00A24203"/>
    <w:rsid w:val="00A24415"/>
    <w:rsid w:val="00A24584"/>
    <w:rsid w:val="00A24665"/>
    <w:rsid w:val="00A24F02"/>
    <w:rsid w:val="00A2680F"/>
    <w:rsid w:val="00A27BA2"/>
    <w:rsid w:val="00A30184"/>
    <w:rsid w:val="00A31C42"/>
    <w:rsid w:val="00A31E5C"/>
    <w:rsid w:val="00A321A1"/>
    <w:rsid w:val="00A33706"/>
    <w:rsid w:val="00A35AB8"/>
    <w:rsid w:val="00A369AB"/>
    <w:rsid w:val="00A3773F"/>
    <w:rsid w:val="00A41571"/>
    <w:rsid w:val="00A44343"/>
    <w:rsid w:val="00A455F9"/>
    <w:rsid w:val="00A45887"/>
    <w:rsid w:val="00A45E61"/>
    <w:rsid w:val="00A4783A"/>
    <w:rsid w:val="00A50954"/>
    <w:rsid w:val="00A51C3E"/>
    <w:rsid w:val="00A54491"/>
    <w:rsid w:val="00A550DC"/>
    <w:rsid w:val="00A5546B"/>
    <w:rsid w:val="00A5597D"/>
    <w:rsid w:val="00A56560"/>
    <w:rsid w:val="00A57C4C"/>
    <w:rsid w:val="00A6008D"/>
    <w:rsid w:val="00A6044A"/>
    <w:rsid w:val="00A60C82"/>
    <w:rsid w:val="00A640CE"/>
    <w:rsid w:val="00A66CE6"/>
    <w:rsid w:val="00A66E26"/>
    <w:rsid w:val="00A66FC8"/>
    <w:rsid w:val="00A67805"/>
    <w:rsid w:val="00A67CF9"/>
    <w:rsid w:val="00A67D8C"/>
    <w:rsid w:val="00A67F20"/>
    <w:rsid w:val="00A70A1A"/>
    <w:rsid w:val="00A70BD8"/>
    <w:rsid w:val="00A7348B"/>
    <w:rsid w:val="00A739F4"/>
    <w:rsid w:val="00A74C9E"/>
    <w:rsid w:val="00A75147"/>
    <w:rsid w:val="00A75ECB"/>
    <w:rsid w:val="00A80CCF"/>
    <w:rsid w:val="00A83268"/>
    <w:rsid w:val="00A846AF"/>
    <w:rsid w:val="00A85626"/>
    <w:rsid w:val="00A86EC8"/>
    <w:rsid w:val="00A87042"/>
    <w:rsid w:val="00A875C7"/>
    <w:rsid w:val="00A91046"/>
    <w:rsid w:val="00A91E6A"/>
    <w:rsid w:val="00A91E98"/>
    <w:rsid w:val="00A95733"/>
    <w:rsid w:val="00A95A4B"/>
    <w:rsid w:val="00A9795B"/>
    <w:rsid w:val="00AA02C2"/>
    <w:rsid w:val="00AA12DB"/>
    <w:rsid w:val="00AA16ED"/>
    <w:rsid w:val="00AA26E3"/>
    <w:rsid w:val="00AA3024"/>
    <w:rsid w:val="00AA3E0F"/>
    <w:rsid w:val="00AA4543"/>
    <w:rsid w:val="00AA4C7B"/>
    <w:rsid w:val="00AA56AC"/>
    <w:rsid w:val="00AA5A33"/>
    <w:rsid w:val="00AA649D"/>
    <w:rsid w:val="00AA7816"/>
    <w:rsid w:val="00AB2780"/>
    <w:rsid w:val="00AB39E6"/>
    <w:rsid w:val="00AB4BE2"/>
    <w:rsid w:val="00AB6227"/>
    <w:rsid w:val="00AC0913"/>
    <w:rsid w:val="00AC15E8"/>
    <w:rsid w:val="00AC18D5"/>
    <w:rsid w:val="00AC5A17"/>
    <w:rsid w:val="00AC5A9B"/>
    <w:rsid w:val="00AC6C90"/>
    <w:rsid w:val="00AC71A7"/>
    <w:rsid w:val="00AD273A"/>
    <w:rsid w:val="00AD42EA"/>
    <w:rsid w:val="00AD61FD"/>
    <w:rsid w:val="00AD675B"/>
    <w:rsid w:val="00AD7440"/>
    <w:rsid w:val="00AE0AA2"/>
    <w:rsid w:val="00AE0CF9"/>
    <w:rsid w:val="00AE1B29"/>
    <w:rsid w:val="00AE3AE3"/>
    <w:rsid w:val="00AF0010"/>
    <w:rsid w:val="00AF1F9B"/>
    <w:rsid w:val="00AF295F"/>
    <w:rsid w:val="00AF33D6"/>
    <w:rsid w:val="00AF3A2B"/>
    <w:rsid w:val="00AF3AB8"/>
    <w:rsid w:val="00AF4842"/>
    <w:rsid w:val="00AF50F4"/>
    <w:rsid w:val="00AF64D0"/>
    <w:rsid w:val="00AF6C1D"/>
    <w:rsid w:val="00AF7FEC"/>
    <w:rsid w:val="00B01E17"/>
    <w:rsid w:val="00B026A7"/>
    <w:rsid w:val="00B04378"/>
    <w:rsid w:val="00B05831"/>
    <w:rsid w:val="00B05A5D"/>
    <w:rsid w:val="00B069E3"/>
    <w:rsid w:val="00B12228"/>
    <w:rsid w:val="00B12330"/>
    <w:rsid w:val="00B12FBA"/>
    <w:rsid w:val="00B13926"/>
    <w:rsid w:val="00B13D5D"/>
    <w:rsid w:val="00B14A86"/>
    <w:rsid w:val="00B15D7F"/>
    <w:rsid w:val="00B17868"/>
    <w:rsid w:val="00B17C22"/>
    <w:rsid w:val="00B17D66"/>
    <w:rsid w:val="00B207D4"/>
    <w:rsid w:val="00B22076"/>
    <w:rsid w:val="00B2263B"/>
    <w:rsid w:val="00B22E2C"/>
    <w:rsid w:val="00B24870"/>
    <w:rsid w:val="00B2637F"/>
    <w:rsid w:val="00B30275"/>
    <w:rsid w:val="00B33341"/>
    <w:rsid w:val="00B33A0A"/>
    <w:rsid w:val="00B340E1"/>
    <w:rsid w:val="00B36969"/>
    <w:rsid w:val="00B4032B"/>
    <w:rsid w:val="00B40500"/>
    <w:rsid w:val="00B410D7"/>
    <w:rsid w:val="00B41125"/>
    <w:rsid w:val="00B411E5"/>
    <w:rsid w:val="00B41842"/>
    <w:rsid w:val="00B42C16"/>
    <w:rsid w:val="00B42FEB"/>
    <w:rsid w:val="00B43DE0"/>
    <w:rsid w:val="00B4522C"/>
    <w:rsid w:val="00B458A3"/>
    <w:rsid w:val="00B4631B"/>
    <w:rsid w:val="00B463C0"/>
    <w:rsid w:val="00B46918"/>
    <w:rsid w:val="00B51E66"/>
    <w:rsid w:val="00B521E8"/>
    <w:rsid w:val="00B52A59"/>
    <w:rsid w:val="00B54101"/>
    <w:rsid w:val="00B54B4B"/>
    <w:rsid w:val="00B56076"/>
    <w:rsid w:val="00B612CB"/>
    <w:rsid w:val="00B61F98"/>
    <w:rsid w:val="00B62E1A"/>
    <w:rsid w:val="00B656E9"/>
    <w:rsid w:val="00B66992"/>
    <w:rsid w:val="00B72883"/>
    <w:rsid w:val="00B75024"/>
    <w:rsid w:val="00B75BB2"/>
    <w:rsid w:val="00B777E9"/>
    <w:rsid w:val="00B80D16"/>
    <w:rsid w:val="00B814BF"/>
    <w:rsid w:val="00B842F0"/>
    <w:rsid w:val="00B85272"/>
    <w:rsid w:val="00B85EFF"/>
    <w:rsid w:val="00B86775"/>
    <w:rsid w:val="00B86BDC"/>
    <w:rsid w:val="00B86F3E"/>
    <w:rsid w:val="00B87C93"/>
    <w:rsid w:val="00B90DA9"/>
    <w:rsid w:val="00B912E9"/>
    <w:rsid w:val="00B91A9C"/>
    <w:rsid w:val="00B92215"/>
    <w:rsid w:val="00B93718"/>
    <w:rsid w:val="00B94337"/>
    <w:rsid w:val="00B956FF"/>
    <w:rsid w:val="00B95A64"/>
    <w:rsid w:val="00B96507"/>
    <w:rsid w:val="00B96594"/>
    <w:rsid w:val="00B968FC"/>
    <w:rsid w:val="00B96DE6"/>
    <w:rsid w:val="00B973C8"/>
    <w:rsid w:val="00B97E41"/>
    <w:rsid w:val="00BA0E01"/>
    <w:rsid w:val="00BA121C"/>
    <w:rsid w:val="00BA1CB2"/>
    <w:rsid w:val="00BA2DB9"/>
    <w:rsid w:val="00BA354E"/>
    <w:rsid w:val="00BA3659"/>
    <w:rsid w:val="00BA4A1A"/>
    <w:rsid w:val="00BA6684"/>
    <w:rsid w:val="00BA683E"/>
    <w:rsid w:val="00BA685F"/>
    <w:rsid w:val="00BB1612"/>
    <w:rsid w:val="00BB1C4F"/>
    <w:rsid w:val="00BB256E"/>
    <w:rsid w:val="00BB4317"/>
    <w:rsid w:val="00BB5BA8"/>
    <w:rsid w:val="00BB7400"/>
    <w:rsid w:val="00BB7618"/>
    <w:rsid w:val="00BB795C"/>
    <w:rsid w:val="00BB7E03"/>
    <w:rsid w:val="00BC0585"/>
    <w:rsid w:val="00BC0A09"/>
    <w:rsid w:val="00BC2BF2"/>
    <w:rsid w:val="00BC33A9"/>
    <w:rsid w:val="00BC61BB"/>
    <w:rsid w:val="00BC7186"/>
    <w:rsid w:val="00BD0AE2"/>
    <w:rsid w:val="00BD168B"/>
    <w:rsid w:val="00BD275A"/>
    <w:rsid w:val="00BD2B83"/>
    <w:rsid w:val="00BD41A9"/>
    <w:rsid w:val="00BD4D33"/>
    <w:rsid w:val="00BD58F7"/>
    <w:rsid w:val="00BD61B6"/>
    <w:rsid w:val="00BD64D9"/>
    <w:rsid w:val="00BD7E7E"/>
    <w:rsid w:val="00BE0AC3"/>
    <w:rsid w:val="00BE0E73"/>
    <w:rsid w:val="00BE17EB"/>
    <w:rsid w:val="00BE47E8"/>
    <w:rsid w:val="00BE5311"/>
    <w:rsid w:val="00BE555C"/>
    <w:rsid w:val="00BE6C70"/>
    <w:rsid w:val="00BE71CE"/>
    <w:rsid w:val="00BF21EA"/>
    <w:rsid w:val="00BF23B2"/>
    <w:rsid w:val="00BF4B68"/>
    <w:rsid w:val="00BF5DC3"/>
    <w:rsid w:val="00BF7153"/>
    <w:rsid w:val="00BF73A7"/>
    <w:rsid w:val="00BF7D85"/>
    <w:rsid w:val="00C01B46"/>
    <w:rsid w:val="00C05C33"/>
    <w:rsid w:val="00C06355"/>
    <w:rsid w:val="00C068C5"/>
    <w:rsid w:val="00C07620"/>
    <w:rsid w:val="00C10A30"/>
    <w:rsid w:val="00C12ECD"/>
    <w:rsid w:val="00C137A4"/>
    <w:rsid w:val="00C145B0"/>
    <w:rsid w:val="00C14976"/>
    <w:rsid w:val="00C16A55"/>
    <w:rsid w:val="00C16EF7"/>
    <w:rsid w:val="00C203D9"/>
    <w:rsid w:val="00C20FAF"/>
    <w:rsid w:val="00C236EF"/>
    <w:rsid w:val="00C23E1C"/>
    <w:rsid w:val="00C240DC"/>
    <w:rsid w:val="00C2573D"/>
    <w:rsid w:val="00C3169B"/>
    <w:rsid w:val="00C32036"/>
    <w:rsid w:val="00C3220C"/>
    <w:rsid w:val="00C32D66"/>
    <w:rsid w:val="00C33129"/>
    <w:rsid w:val="00C37EE4"/>
    <w:rsid w:val="00C40582"/>
    <w:rsid w:val="00C40725"/>
    <w:rsid w:val="00C4084F"/>
    <w:rsid w:val="00C42C05"/>
    <w:rsid w:val="00C43441"/>
    <w:rsid w:val="00C43A9C"/>
    <w:rsid w:val="00C43DB0"/>
    <w:rsid w:val="00C44828"/>
    <w:rsid w:val="00C455BF"/>
    <w:rsid w:val="00C460D8"/>
    <w:rsid w:val="00C4651B"/>
    <w:rsid w:val="00C47AE0"/>
    <w:rsid w:val="00C50197"/>
    <w:rsid w:val="00C51DD1"/>
    <w:rsid w:val="00C522B0"/>
    <w:rsid w:val="00C52E14"/>
    <w:rsid w:val="00C566C9"/>
    <w:rsid w:val="00C56A93"/>
    <w:rsid w:val="00C56E96"/>
    <w:rsid w:val="00C576A1"/>
    <w:rsid w:val="00C60E08"/>
    <w:rsid w:val="00C6151C"/>
    <w:rsid w:val="00C61597"/>
    <w:rsid w:val="00C61959"/>
    <w:rsid w:val="00C62A97"/>
    <w:rsid w:val="00C636D1"/>
    <w:rsid w:val="00C6493C"/>
    <w:rsid w:val="00C6591C"/>
    <w:rsid w:val="00C65BE2"/>
    <w:rsid w:val="00C67A14"/>
    <w:rsid w:val="00C702E2"/>
    <w:rsid w:val="00C70344"/>
    <w:rsid w:val="00C70EC1"/>
    <w:rsid w:val="00C722E7"/>
    <w:rsid w:val="00C72B74"/>
    <w:rsid w:val="00C72EE5"/>
    <w:rsid w:val="00C75020"/>
    <w:rsid w:val="00C776E8"/>
    <w:rsid w:val="00C80976"/>
    <w:rsid w:val="00C81A09"/>
    <w:rsid w:val="00C81D03"/>
    <w:rsid w:val="00C828FD"/>
    <w:rsid w:val="00C83E49"/>
    <w:rsid w:val="00C84CBE"/>
    <w:rsid w:val="00C85C78"/>
    <w:rsid w:val="00C87A76"/>
    <w:rsid w:val="00C91A1C"/>
    <w:rsid w:val="00C928B5"/>
    <w:rsid w:val="00C93015"/>
    <w:rsid w:val="00C93D70"/>
    <w:rsid w:val="00C95D25"/>
    <w:rsid w:val="00C95DD5"/>
    <w:rsid w:val="00C973E3"/>
    <w:rsid w:val="00CA01F7"/>
    <w:rsid w:val="00CA090A"/>
    <w:rsid w:val="00CA17B1"/>
    <w:rsid w:val="00CA1BFD"/>
    <w:rsid w:val="00CA294B"/>
    <w:rsid w:val="00CA29D6"/>
    <w:rsid w:val="00CA3213"/>
    <w:rsid w:val="00CA527F"/>
    <w:rsid w:val="00CA5CDA"/>
    <w:rsid w:val="00CA5DD5"/>
    <w:rsid w:val="00CA6E46"/>
    <w:rsid w:val="00CA70A5"/>
    <w:rsid w:val="00CA792A"/>
    <w:rsid w:val="00CB063F"/>
    <w:rsid w:val="00CB1374"/>
    <w:rsid w:val="00CB1492"/>
    <w:rsid w:val="00CB1E64"/>
    <w:rsid w:val="00CB20E6"/>
    <w:rsid w:val="00CB38E7"/>
    <w:rsid w:val="00CB4B0F"/>
    <w:rsid w:val="00CB4D12"/>
    <w:rsid w:val="00CB4D6D"/>
    <w:rsid w:val="00CB58B9"/>
    <w:rsid w:val="00CB6B21"/>
    <w:rsid w:val="00CB70B2"/>
    <w:rsid w:val="00CB741C"/>
    <w:rsid w:val="00CC1822"/>
    <w:rsid w:val="00CC1CBB"/>
    <w:rsid w:val="00CC1E9E"/>
    <w:rsid w:val="00CC2175"/>
    <w:rsid w:val="00CC3A8C"/>
    <w:rsid w:val="00CC414D"/>
    <w:rsid w:val="00CC4833"/>
    <w:rsid w:val="00CC4E8C"/>
    <w:rsid w:val="00CD06CF"/>
    <w:rsid w:val="00CD21B8"/>
    <w:rsid w:val="00CD23A5"/>
    <w:rsid w:val="00CD3063"/>
    <w:rsid w:val="00CD39AD"/>
    <w:rsid w:val="00CD48FB"/>
    <w:rsid w:val="00CD6898"/>
    <w:rsid w:val="00CE15B6"/>
    <w:rsid w:val="00CE2EB5"/>
    <w:rsid w:val="00CE4226"/>
    <w:rsid w:val="00CE4AEB"/>
    <w:rsid w:val="00CE512A"/>
    <w:rsid w:val="00CE57F1"/>
    <w:rsid w:val="00CE6082"/>
    <w:rsid w:val="00CE66B4"/>
    <w:rsid w:val="00CF218E"/>
    <w:rsid w:val="00CF3B7E"/>
    <w:rsid w:val="00CF6707"/>
    <w:rsid w:val="00D013C9"/>
    <w:rsid w:val="00D02775"/>
    <w:rsid w:val="00D04859"/>
    <w:rsid w:val="00D05127"/>
    <w:rsid w:val="00D11419"/>
    <w:rsid w:val="00D12F4A"/>
    <w:rsid w:val="00D13E7D"/>
    <w:rsid w:val="00D15C43"/>
    <w:rsid w:val="00D16294"/>
    <w:rsid w:val="00D17654"/>
    <w:rsid w:val="00D20AA2"/>
    <w:rsid w:val="00D20E43"/>
    <w:rsid w:val="00D21F61"/>
    <w:rsid w:val="00D21F69"/>
    <w:rsid w:val="00D22078"/>
    <w:rsid w:val="00D246E9"/>
    <w:rsid w:val="00D26E59"/>
    <w:rsid w:val="00D3169F"/>
    <w:rsid w:val="00D34527"/>
    <w:rsid w:val="00D347B6"/>
    <w:rsid w:val="00D34E4A"/>
    <w:rsid w:val="00D3518F"/>
    <w:rsid w:val="00D37533"/>
    <w:rsid w:val="00D37DAC"/>
    <w:rsid w:val="00D40C53"/>
    <w:rsid w:val="00D417E9"/>
    <w:rsid w:val="00D42C3A"/>
    <w:rsid w:val="00D43D4F"/>
    <w:rsid w:val="00D452C3"/>
    <w:rsid w:val="00D4646F"/>
    <w:rsid w:val="00D471F4"/>
    <w:rsid w:val="00D518F7"/>
    <w:rsid w:val="00D52E34"/>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2D94"/>
    <w:rsid w:val="00D746B0"/>
    <w:rsid w:val="00D74719"/>
    <w:rsid w:val="00D75033"/>
    <w:rsid w:val="00D75D09"/>
    <w:rsid w:val="00D80316"/>
    <w:rsid w:val="00D80664"/>
    <w:rsid w:val="00D842E5"/>
    <w:rsid w:val="00D846F4"/>
    <w:rsid w:val="00D848B7"/>
    <w:rsid w:val="00D850D0"/>
    <w:rsid w:val="00D85C5C"/>
    <w:rsid w:val="00D864AA"/>
    <w:rsid w:val="00D8673D"/>
    <w:rsid w:val="00D8734B"/>
    <w:rsid w:val="00D914AE"/>
    <w:rsid w:val="00D91AA1"/>
    <w:rsid w:val="00D92788"/>
    <w:rsid w:val="00D929C8"/>
    <w:rsid w:val="00D94A60"/>
    <w:rsid w:val="00D96B16"/>
    <w:rsid w:val="00D97390"/>
    <w:rsid w:val="00D97548"/>
    <w:rsid w:val="00DA3751"/>
    <w:rsid w:val="00DA37A4"/>
    <w:rsid w:val="00DA61C3"/>
    <w:rsid w:val="00DB3BE2"/>
    <w:rsid w:val="00DB4D61"/>
    <w:rsid w:val="00DB4FCF"/>
    <w:rsid w:val="00DB7628"/>
    <w:rsid w:val="00DB7AC8"/>
    <w:rsid w:val="00DC0B94"/>
    <w:rsid w:val="00DC319E"/>
    <w:rsid w:val="00DC46C0"/>
    <w:rsid w:val="00DC47E9"/>
    <w:rsid w:val="00DC5DCF"/>
    <w:rsid w:val="00DC625B"/>
    <w:rsid w:val="00DD0253"/>
    <w:rsid w:val="00DD3FC2"/>
    <w:rsid w:val="00DD6261"/>
    <w:rsid w:val="00DE1C4B"/>
    <w:rsid w:val="00DE1F09"/>
    <w:rsid w:val="00DE25A7"/>
    <w:rsid w:val="00DE27DC"/>
    <w:rsid w:val="00DE472D"/>
    <w:rsid w:val="00DE4CF7"/>
    <w:rsid w:val="00DE57DF"/>
    <w:rsid w:val="00DE7047"/>
    <w:rsid w:val="00DE7D78"/>
    <w:rsid w:val="00DE7F31"/>
    <w:rsid w:val="00DF01CB"/>
    <w:rsid w:val="00DF08D6"/>
    <w:rsid w:val="00DF094D"/>
    <w:rsid w:val="00DF0A61"/>
    <w:rsid w:val="00DF174F"/>
    <w:rsid w:val="00DF1A69"/>
    <w:rsid w:val="00DF1D12"/>
    <w:rsid w:val="00DF2545"/>
    <w:rsid w:val="00DF303A"/>
    <w:rsid w:val="00DF3B2F"/>
    <w:rsid w:val="00DF63A3"/>
    <w:rsid w:val="00DF6DAC"/>
    <w:rsid w:val="00DF75F0"/>
    <w:rsid w:val="00E009BF"/>
    <w:rsid w:val="00E0155E"/>
    <w:rsid w:val="00E021CB"/>
    <w:rsid w:val="00E0315F"/>
    <w:rsid w:val="00E0395E"/>
    <w:rsid w:val="00E05251"/>
    <w:rsid w:val="00E0664C"/>
    <w:rsid w:val="00E0684E"/>
    <w:rsid w:val="00E07A78"/>
    <w:rsid w:val="00E10AD5"/>
    <w:rsid w:val="00E10F8F"/>
    <w:rsid w:val="00E124F4"/>
    <w:rsid w:val="00E12784"/>
    <w:rsid w:val="00E12D76"/>
    <w:rsid w:val="00E14C04"/>
    <w:rsid w:val="00E14EE8"/>
    <w:rsid w:val="00E15959"/>
    <w:rsid w:val="00E17250"/>
    <w:rsid w:val="00E20071"/>
    <w:rsid w:val="00E206FE"/>
    <w:rsid w:val="00E218A0"/>
    <w:rsid w:val="00E224AA"/>
    <w:rsid w:val="00E22F43"/>
    <w:rsid w:val="00E241BB"/>
    <w:rsid w:val="00E251A2"/>
    <w:rsid w:val="00E26566"/>
    <w:rsid w:val="00E309E2"/>
    <w:rsid w:val="00E32BE6"/>
    <w:rsid w:val="00E33B80"/>
    <w:rsid w:val="00E34629"/>
    <w:rsid w:val="00E35F09"/>
    <w:rsid w:val="00E3629D"/>
    <w:rsid w:val="00E377D2"/>
    <w:rsid w:val="00E40CAA"/>
    <w:rsid w:val="00E40FFE"/>
    <w:rsid w:val="00E422FB"/>
    <w:rsid w:val="00E4353C"/>
    <w:rsid w:val="00E462B5"/>
    <w:rsid w:val="00E473CE"/>
    <w:rsid w:val="00E50306"/>
    <w:rsid w:val="00E5050B"/>
    <w:rsid w:val="00E515EA"/>
    <w:rsid w:val="00E5220A"/>
    <w:rsid w:val="00E5531B"/>
    <w:rsid w:val="00E60678"/>
    <w:rsid w:val="00E60AF0"/>
    <w:rsid w:val="00E65025"/>
    <w:rsid w:val="00E65C01"/>
    <w:rsid w:val="00E6774D"/>
    <w:rsid w:val="00E7010B"/>
    <w:rsid w:val="00E723A1"/>
    <w:rsid w:val="00E73553"/>
    <w:rsid w:val="00E74DC3"/>
    <w:rsid w:val="00E771FF"/>
    <w:rsid w:val="00E77883"/>
    <w:rsid w:val="00E81E0F"/>
    <w:rsid w:val="00E81F37"/>
    <w:rsid w:val="00E835ED"/>
    <w:rsid w:val="00E85E13"/>
    <w:rsid w:val="00E86962"/>
    <w:rsid w:val="00E904BD"/>
    <w:rsid w:val="00E934C3"/>
    <w:rsid w:val="00E94380"/>
    <w:rsid w:val="00EA06A7"/>
    <w:rsid w:val="00EA2038"/>
    <w:rsid w:val="00EA2F6C"/>
    <w:rsid w:val="00EA3CB9"/>
    <w:rsid w:val="00EA4A7F"/>
    <w:rsid w:val="00EB1177"/>
    <w:rsid w:val="00EB154E"/>
    <w:rsid w:val="00EB3794"/>
    <w:rsid w:val="00EB4071"/>
    <w:rsid w:val="00EB4138"/>
    <w:rsid w:val="00EB4B39"/>
    <w:rsid w:val="00EB5508"/>
    <w:rsid w:val="00EB6D7C"/>
    <w:rsid w:val="00EC01CA"/>
    <w:rsid w:val="00EC0266"/>
    <w:rsid w:val="00EC0D8D"/>
    <w:rsid w:val="00EC1F94"/>
    <w:rsid w:val="00EC20A4"/>
    <w:rsid w:val="00EC2C17"/>
    <w:rsid w:val="00EC6587"/>
    <w:rsid w:val="00ED07E1"/>
    <w:rsid w:val="00ED1965"/>
    <w:rsid w:val="00ED1CB3"/>
    <w:rsid w:val="00ED2357"/>
    <w:rsid w:val="00ED25C9"/>
    <w:rsid w:val="00ED3042"/>
    <w:rsid w:val="00ED3D16"/>
    <w:rsid w:val="00ED4888"/>
    <w:rsid w:val="00ED58E8"/>
    <w:rsid w:val="00ED7C19"/>
    <w:rsid w:val="00EE095D"/>
    <w:rsid w:val="00EE26AD"/>
    <w:rsid w:val="00EE4F09"/>
    <w:rsid w:val="00EE5F5D"/>
    <w:rsid w:val="00EE6866"/>
    <w:rsid w:val="00EF0715"/>
    <w:rsid w:val="00EF0ABE"/>
    <w:rsid w:val="00EF1D51"/>
    <w:rsid w:val="00EF1E37"/>
    <w:rsid w:val="00EF3B0B"/>
    <w:rsid w:val="00EF3F5B"/>
    <w:rsid w:val="00EF626F"/>
    <w:rsid w:val="00F0079A"/>
    <w:rsid w:val="00F00E7B"/>
    <w:rsid w:val="00F01063"/>
    <w:rsid w:val="00F010CB"/>
    <w:rsid w:val="00F01D78"/>
    <w:rsid w:val="00F0525F"/>
    <w:rsid w:val="00F05B57"/>
    <w:rsid w:val="00F05BCC"/>
    <w:rsid w:val="00F07516"/>
    <w:rsid w:val="00F10657"/>
    <w:rsid w:val="00F10B24"/>
    <w:rsid w:val="00F10C2E"/>
    <w:rsid w:val="00F114F7"/>
    <w:rsid w:val="00F11E0F"/>
    <w:rsid w:val="00F12200"/>
    <w:rsid w:val="00F131AB"/>
    <w:rsid w:val="00F138D8"/>
    <w:rsid w:val="00F1476C"/>
    <w:rsid w:val="00F167B8"/>
    <w:rsid w:val="00F16B73"/>
    <w:rsid w:val="00F21288"/>
    <w:rsid w:val="00F221FC"/>
    <w:rsid w:val="00F22801"/>
    <w:rsid w:val="00F22838"/>
    <w:rsid w:val="00F2331D"/>
    <w:rsid w:val="00F24EEF"/>
    <w:rsid w:val="00F26867"/>
    <w:rsid w:val="00F273D6"/>
    <w:rsid w:val="00F30384"/>
    <w:rsid w:val="00F31C88"/>
    <w:rsid w:val="00F32529"/>
    <w:rsid w:val="00F34D05"/>
    <w:rsid w:val="00F350A7"/>
    <w:rsid w:val="00F35534"/>
    <w:rsid w:val="00F3568F"/>
    <w:rsid w:val="00F36598"/>
    <w:rsid w:val="00F37607"/>
    <w:rsid w:val="00F37A4A"/>
    <w:rsid w:val="00F41481"/>
    <w:rsid w:val="00F44F63"/>
    <w:rsid w:val="00F45A46"/>
    <w:rsid w:val="00F45BA0"/>
    <w:rsid w:val="00F47503"/>
    <w:rsid w:val="00F47BAB"/>
    <w:rsid w:val="00F50827"/>
    <w:rsid w:val="00F5125C"/>
    <w:rsid w:val="00F52FF0"/>
    <w:rsid w:val="00F53C4E"/>
    <w:rsid w:val="00F53E33"/>
    <w:rsid w:val="00F55FE2"/>
    <w:rsid w:val="00F57464"/>
    <w:rsid w:val="00F57C57"/>
    <w:rsid w:val="00F602BC"/>
    <w:rsid w:val="00F6074B"/>
    <w:rsid w:val="00F63087"/>
    <w:rsid w:val="00F6330C"/>
    <w:rsid w:val="00F63C6C"/>
    <w:rsid w:val="00F66E85"/>
    <w:rsid w:val="00F67E4C"/>
    <w:rsid w:val="00F707F9"/>
    <w:rsid w:val="00F70A6D"/>
    <w:rsid w:val="00F72CDC"/>
    <w:rsid w:val="00F733E0"/>
    <w:rsid w:val="00F73791"/>
    <w:rsid w:val="00F7499E"/>
    <w:rsid w:val="00F75E64"/>
    <w:rsid w:val="00F77326"/>
    <w:rsid w:val="00F80608"/>
    <w:rsid w:val="00F80B7A"/>
    <w:rsid w:val="00F822B6"/>
    <w:rsid w:val="00F830C8"/>
    <w:rsid w:val="00F8394E"/>
    <w:rsid w:val="00F84BE7"/>
    <w:rsid w:val="00F87E8E"/>
    <w:rsid w:val="00F90D71"/>
    <w:rsid w:val="00F91336"/>
    <w:rsid w:val="00F9270A"/>
    <w:rsid w:val="00F927D2"/>
    <w:rsid w:val="00F9540E"/>
    <w:rsid w:val="00F96217"/>
    <w:rsid w:val="00F962FC"/>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B737B"/>
    <w:rsid w:val="00FB782D"/>
    <w:rsid w:val="00FC0607"/>
    <w:rsid w:val="00FC0C41"/>
    <w:rsid w:val="00FC0DAC"/>
    <w:rsid w:val="00FC2797"/>
    <w:rsid w:val="00FC2A3E"/>
    <w:rsid w:val="00FC3F14"/>
    <w:rsid w:val="00FC4D5F"/>
    <w:rsid w:val="00FC578D"/>
    <w:rsid w:val="00FC6805"/>
    <w:rsid w:val="00FD2292"/>
    <w:rsid w:val="00FD2BC4"/>
    <w:rsid w:val="00FD4FB1"/>
    <w:rsid w:val="00FD68E3"/>
    <w:rsid w:val="00FD6C38"/>
    <w:rsid w:val="00FD72DA"/>
    <w:rsid w:val="00FD7C6E"/>
    <w:rsid w:val="00FE15F7"/>
    <w:rsid w:val="00FE2D83"/>
    <w:rsid w:val="00FE36E3"/>
    <w:rsid w:val="00FE4C1E"/>
    <w:rsid w:val="00FE55F9"/>
    <w:rsid w:val="00FE59AA"/>
    <w:rsid w:val="00FE690E"/>
    <w:rsid w:val="00FE71B5"/>
    <w:rsid w:val="00FE775F"/>
    <w:rsid w:val="00FE79E5"/>
    <w:rsid w:val="00FE7E2E"/>
    <w:rsid w:val="00FF2D3D"/>
    <w:rsid w:val="00FF30AD"/>
    <w:rsid w:val="00FF3234"/>
    <w:rsid w:val="00FF5234"/>
    <w:rsid w:val="00FF66D6"/>
    <w:rsid w:val="00FF69AA"/>
    <w:rsid w:val="0111E3CE"/>
    <w:rsid w:val="0167470C"/>
    <w:rsid w:val="02FD6EC6"/>
    <w:rsid w:val="037A93F2"/>
    <w:rsid w:val="03C71C9D"/>
    <w:rsid w:val="067C95F5"/>
    <w:rsid w:val="0B2928AC"/>
    <w:rsid w:val="0D3B4EC2"/>
    <w:rsid w:val="0DC674E2"/>
    <w:rsid w:val="0E563EC0"/>
    <w:rsid w:val="1064912B"/>
    <w:rsid w:val="1370431F"/>
    <w:rsid w:val="176EA03B"/>
    <w:rsid w:val="17A459B4"/>
    <w:rsid w:val="192DF77D"/>
    <w:rsid w:val="1950F769"/>
    <w:rsid w:val="1B80CFED"/>
    <w:rsid w:val="1E416A86"/>
    <w:rsid w:val="20F453F1"/>
    <w:rsid w:val="25174670"/>
    <w:rsid w:val="28566519"/>
    <w:rsid w:val="29255583"/>
    <w:rsid w:val="29A2A538"/>
    <w:rsid w:val="2A820F1B"/>
    <w:rsid w:val="2B5D3417"/>
    <w:rsid w:val="2BDB56BA"/>
    <w:rsid w:val="2BF8ADF0"/>
    <w:rsid w:val="2CC0B2D6"/>
    <w:rsid w:val="2FF273E1"/>
    <w:rsid w:val="33EE33A6"/>
    <w:rsid w:val="349B31AE"/>
    <w:rsid w:val="392AA5E1"/>
    <w:rsid w:val="39DAF9B2"/>
    <w:rsid w:val="3B11D409"/>
    <w:rsid w:val="3B338388"/>
    <w:rsid w:val="3C47D4B2"/>
    <w:rsid w:val="3C52347E"/>
    <w:rsid w:val="3E3F2CDF"/>
    <w:rsid w:val="3E4E0429"/>
    <w:rsid w:val="40468A10"/>
    <w:rsid w:val="410B89A7"/>
    <w:rsid w:val="45294104"/>
    <w:rsid w:val="484DFFBE"/>
    <w:rsid w:val="4A38A198"/>
    <w:rsid w:val="4A6242C7"/>
    <w:rsid w:val="4A8EBE74"/>
    <w:rsid w:val="4AE53C3D"/>
    <w:rsid w:val="4B76B675"/>
    <w:rsid w:val="4BE0EFC0"/>
    <w:rsid w:val="4C653EB6"/>
    <w:rsid w:val="4CB311A0"/>
    <w:rsid w:val="4FE35ACF"/>
    <w:rsid w:val="501D3D5C"/>
    <w:rsid w:val="50E55592"/>
    <w:rsid w:val="51E9211F"/>
    <w:rsid w:val="5359327C"/>
    <w:rsid w:val="5485BE38"/>
    <w:rsid w:val="5570E9F1"/>
    <w:rsid w:val="55D53645"/>
    <w:rsid w:val="5695603C"/>
    <w:rsid w:val="56ED43E7"/>
    <w:rsid w:val="5709759B"/>
    <w:rsid w:val="5893083B"/>
    <w:rsid w:val="5BBB366B"/>
    <w:rsid w:val="5F464648"/>
    <w:rsid w:val="5FA6139D"/>
    <w:rsid w:val="620104D2"/>
    <w:rsid w:val="63BCFED7"/>
    <w:rsid w:val="648ECA26"/>
    <w:rsid w:val="64F866C4"/>
    <w:rsid w:val="6E1F9A01"/>
    <w:rsid w:val="6FB35B8F"/>
    <w:rsid w:val="71695E9E"/>
    <w:rsid w:val="72CBAD3C"/>
    <w:rsid w:val="760DD28B"/>
    <w:rsid w:val="7723EF09"/>
    <w:rsid w:val="78DDE6F1"/>
    <w:rsid w:val="7B170AD1"/>
    <w:rsid w:val="7B83C578"/>
    <w:rsid w:val="7BC2F837"/>
    <w:rsid w:val="7FDCD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3C25443"/>
  <w15:docId w15:val="{0EE729AD-AD2E-4196-A0A5-C6B06454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semiHidden/>
    <w:unhideWhenUsed/>
    <w:rsid w:val="00E17250"/>
    <w:rPr>
      <w:color w:val="808080"/>
      <w:shd w:val="clear" w:color="auto" w:fill="E6E6E6"/>
    </w:rPr>
  </w:style>
  <w:style w:type="paragraph" w:customStyle="1" w:styleId="Default">
    <w:name w:val="Default"/>
    <w:rsid w:val="009942EA"/>
    <w:pPr>
      <w:autoSpaceDE w:val="0"/>
      <w:autoSpaceDN w:val="0"/>
      <w:adjustRightInd w:val="0"/>
    </w:pPr>
    <w:rPr>
      <w:rFonts w:ascii="Arial" w:hAnsi="Arial" w:cs="Arial"/>
      <w:color w:val="000000"/>
      <w:sz w:val="24"/>
      <w:szCs w:val="24"/>
    </w:rPr>
  </w:style>
  <w:style w:type="table" w:customStyle="1" w:styleId="TableGrid0">
    <w:name w:val="TableGrid"/>
    <w:rsid w:val="002434A0"/>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attle.gov/licenses/get-a-business-license/license-application-help" TargetMode="External"/><Relationship Id="rId26" Type="http://schemas.openxmlformats.org/officeDocument/2006/relationships/hyperlink" Target="http://www.seattle.gov/ethics/etpub/et_home.htm" TargetMode="External"/><Relationship Id="rId39" Type="http://schemas.openxmlformats.org/officeDocument/2006/relationships/image" Target="media/image6.emf"/><Relationship Id="rId21" Type="http://schemas.openxmlformats.org/officeDocument/2006/relationships/hyperlink" Target="http://www.seattle.gov/licenses" TargetMode="External"/><Relationship Id="rId34" Type="http://schemas.openxmlformats.org/officeDocument/2006/relationships/oleObject" Target="embeddings/oleObject1.bin"/><Relationship Id="rId42" Type="http://schemas.openxmlformats.org/officeDocument/2006/relationships/package" Target="embeddings/Microsoft_Word_Document2.docx"/><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ina.melencio@seattle.gov" TargetMode="External"/><Relationship Id="rId29" Type="http://schemas.openxmlformats.org/officeDocument/2006/relationships/hyperlink" Target="http://www.seattle.gov/Documents/Departments/FAS/PurchasingAndContracting/Consulting/fas-cpcs-consultant-questionnair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app.leg.wa.gov/rcw/default.aspx?cite=42.56" TargetMode="External"/><Relationship Id="rId32" Type="http://schemas.openxmlformats.org/officeDocument/2006/relationships/package" Target="embeddings/Microsoft_Word_Document.docx"/><Relationship Id="rId37" Type="http://schemas.openxmlformats.org/officeDocument/2006/relationships/hyperlink" Target="http://www.seattle.gov/city-purchasing-and-contracting/solicitation-and-selection-protest-protocols" TargetMode="External"/><Relationship Id="rId40" Type="http://schemas.openxmlformats.org/officeDocument/2006/relationships/package" Target="embeddings/Microsoft_Word_Document1.docx"/><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ina.melencio@seattle.gov" TargetMode="External"/><Relationship Id="rId23" Type="http://schemas.openxmlformats.org/officeDocument/2006/relationships/hyperlink" Target="http://bls.dor.wa.gov/file.aspx" TargetMode="External"/><Relationship Id="rId28" Type="http://schemas.openxmlformats.org/officeDocument/2006/relationships/hyperlink" Target="http://www.seattle.gov/city-purchasing-and-contracting/social-equity/background-checks" TargetMode="External"/><Relationship Id="rId36"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www.seattle.gov/self/" TargetMode="External"/><Relationship Id="rId31" Type="http://schemas.openxmlformats.org/officeDocument/2006/relationships/image" Target="media/image3.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obd" TargetMode="External"/><Relationship Id="rId22" Type="http://schemas.openxmlformats.org/officeDocument/2006/relationships/hyperlink" Target="mailto:tax@seattle.gov" TargetMode="External"/><Relationship Id="rId27" Type="http://schemas.openxmlformats.org/officeDocument/2006/relationships/hyperlink" Target="http://www.seattle.gov/ethics/etpub/faqcontractorexplan.htm" TargetMode="External"/><Relationship Id="rId30" Type="http://schemas.openxmlformats.org/officeDocument/2006/relationships/hyperlink" Target="http://www.secstate.wa.gov/corps/" TargetMode="External"/><Relationship Id="rId35" Type="http://schemas.openxmlformats.org/officeDocument/2006/relationships/image" Target="media/image5.emf"/><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ina.melencio@seattle.gov" TargetMode="External"/><Relationship Id="rId17" Type="http://schemas.openxmlformats.org/officeDocument/2006/relationships/hyperlink" Target="http://www.seattle.gov/licenses/get-a-business-license" TargetMode="External"/><Relationship Id="rId25" Type="http://schemas.openxmlformats.org/officeDocument/2006/relationships/hyperlink" Target="https://www.seattle.gov/public-records/public-records-request-center" TargetMode="External"/><Relationship Id="rId33" Type="http://schemas.openxmlformats.org/officeDocument/2006/relationships/image" Target="media/image4.emf"/><Relationship Id="rId38" Type="http://schemas.openxmlformats.org/officeDocument/2006/relationships/hyperlink" Target="http://www.irs.gov/pub/irs-pdf/fw9.pdf" TargetMode="External"/><Relationship Id="rId46" Type="http://schemas.openxmlformats.org/officeDocument/2006/relationships/fontTable" Target="fontTable.xml"/><Relationship Id="rId20" Type="http://schemas.openxmlformats.org/officeDocument/2006/relationships/hyperlink" Target="mailto:rca@seattle.gov" TargetMode="External"/><Relationship Id="rId4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7a23edd328e4688944b976d212fe8430">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bf56dbff15779946efd3ac3dc93cefa2"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if going through the RFP/RFQ process</Description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737F4-C31E-4175-8EC2-2316FAF9ABF0}">
  <ds:schemaRefs>
    <ds:schemaRef ds:uri="http://schemas.openxmlformats.org/officeDocument/2006/bibliography"/>
  </ds:schemaRefs>
</ds:datastoreItem>
</file>

<file path=customXml/itemProps2.xml><?xml version="1.0" encoding="utf-8"?>
<ds:datastoreItem xmlns:ds="http://schemas.openxmlformats.org/officeDocument/2006/customXml" ds:itemID="{CB427841-5AF3-403D-AFF7-3967E5BB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7116</Words>
  <Characters>41714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48733</CharactersWithSpaces>
  <SharedDoc>false</SharedDoc>
  <HLinks>
    <vt:vector size="168" baseType="variant">
      <vt:variant>
        <vt:i4>6553724</vt:i4>
      </vt:variant>
      <vt:variant>
        <vt:i4>72</vt:i4>
      </vt:variant>
      <vt:variant>
        <vt:i4>0</vt:i4>
      </vt:variant>
      <vt:variant>
        <vt:i4>5</vt:i4>
      </vt:variant>
      <vt:variant>
        <vt:lpwstr>http://www.seattle.gov/Documents/Departments/FAS/PurchasingAndContracting/Consulting/fas-cpcs-consultant-standard-roster-consultant-agreement.docx</vt:lpwstr>
      </vt:variant>
      <vt:variant>
        <vt:lpwstr/>
      </vt:variant>
      <vt:variant>
        <vt:i4>7798847</vt:i4>
      </vt:variant>
      <vt:variant>
        <vt:i4>69</vt:i4>
      </vt:variant>
      <vt:variant>
        <vt:i4>0</vt:i4>
      </vt:variant>
      <vt:variant>
        <vt:i4>5</vt:i4>
      </vt:variant>
      <vt:variant>
        <vt:lpwstr>http://www.irs.gov/pub/irs-pdf/fw9.pdf</vt:lpwstr>
      </vt:variant>
      <vt:variant>
        <vt:lpwstr/>
      </vt:variant>
      <vt:variant>
        <vt:i4>7798883</vt:i4>
      </vt:variant>
      <vt:variant>
        <vt:i4>66</vt:i4>
      </vt:variant>
      <vt:variant>
        <vt:i4>0</vt:i4>
      </vt:variant>
      <vt:variant>
        <vt:i4>5</vt:i4>
      </vt:variant>
      <vt:variant>
        <vt:lpwstr>http://www.seattle.gov/city-purchasing-and-contracting/solicitation-and-selection-protest-protocols</vt:lpwstr>
      </vt:variant>
      <vt:variant>
        <vt:lpwstr/>
      </vt:variant>
      <vt:variant>
        <vt:i4>458820</vt:i4>
      </vt:variant>
      <vt:variant>
        <vt:i4>57</vt:i4>
      </vt:variant>
      <vt:variant>
        <vt:i4>0</vt:i4>
      </vt:variant>
      <vt:variant>
        <vt:i4>5</vt:i4>
      </vt:variant>
      <vt:variant>
        <vt:lpwstr>http://www.secstate.wa.gov/corps/</vt:lpwstr>
      </vt:variant>
      <vt:variant>
        <vt:lpwstr/>
      </vt:variant>
      <vt:variant>
        <vt:i4>3735676</vt:i4>
      </vt:variant>
      <vt:variant>
        <vt:i4>54</vt:i4>
      </vt:variant>
      <vt:variant>
        <vt:i4>0</vt:i4>
      </vt:variant>
      <vt:variant>
        <vt:i4>5</vt:i4>
      </vt:variant>
      <vt:variant>
        <vt:lpwstr>http://www.seattle.gov/Documents/Departments/FAS/PurchasingAndContracting/Consulting/fas-cpcs-consultant-questionnaire.docx</vt:lpwstr>
      </vt:variant>
      <vt:variant>
        <vt:lpwstr/>
      </vt:variant>
      <vt:variant>
        <vt:i4>7536646</vt:i4>
      </vt:variant>
      <vt:variant>
        <vt:i4>51</vt:i4>
      </vt:variant>
      <vt:variant>
        <vt:i4>0</vt:i4>
      </vt:variant>
      <vt:variant>
        <vt:i4>5</vt:i4>
      </vt:variant>
      <vt:variant>
        <vt:lpwstr>mailto:polly.grow@seattle.gov</vt:lpwstr>
      </vt:variant>
      <vt:variant>
        <vt:lpwstr/>
      </vt:variant>
      <vt:variant>
        <vt:i4>6946851</vt:i4>
      </vt:variant>
      <vt:variant>
        <vt:i4>48</vt:i4>
      </vt:variant>
      <vt:variant>
        <vt:i4>0</vt:i4>
      </vt:variant>
      <vt:variant>
        <vt:i4>5</vt:i4>
      </vt:variant>
      <vt:variant>
        <vt:lpwstr>http://www.seattle.gov/ethics/etpub/faqcontractorexplan.htm</vt:lpwstr>
      </vt:variant>
      <vt:variant>
        <vt:lpwstr/>
      </vt:variant>
      <vt:variant>
        <vt:i4>8192002</vt:i4>
      </vt:variant>
      <vt:variant>
        <vt:i4>45</vt:i4>
      </vt:variant>
      <vt:variant>
        <vt:i4>0</vt:i4>
      </vt:variant>
      <vt:variant>
        <vt:i4>5</vt:i4>
      </vt:variant>
      <vt:variant>
        <vt:lpwstr>http://www.seattle.gov/ethics/etpub/et_home.htm</vt:lpwstr>
      </vt:variant>
      <vt:variant>
        <vt:lpwstr/>
      </vt:variant>
      <vt:variant>
        <vt:i4>589909</vt:i4>
      </vt:variant>
      <vt:variant>
        <vt:i4>42</vt:i4>
      </vt:variant>
      <vt:variant>
        <vt:i4>0</vt:i4>
      </vt:variant>
      <vt:variant>
        <vt:i4>5</vt:i4>
      </vt:variant>
      <vt:variant>
        <vt:lpwstr>https://www.seattle.gov/public-records/public-records-request-center</vt:lpwstr>
      </vt:variant>
      <vt:variant>
        <vt:lpwstr/>
      </vt:variant>
      <vt:variant>
        <vt:i4>262226</vt:i4>
      </vt:variant>
      <vt:variant>
        <vt:i4>39</vt:i4>
      </vt:variant>
      <vt:variant>
        <vt:i4>0</vt:i4>
      </vt:variant>
      <vt:variant>
        <vt:i4>5</vt:i4>
      </vt:variant>
      <vt:variant>
        <vt:lpwstr>http://app.leg.wa.gov/rcw/default.aspx?cite=42.56</vt:lpwstr>
      </vt:variant>
      <vt:variant>
        <vt:lpwstr/>
      </vt:variant>
      <vt:variant>
        <vt:i4>5374008</vt:i4>
      </vt:variant>
      <vt:variant>
        <vt:i4>36</vt:i4>
      </vt:variant>
      <vt:variant>
        <vt:i4>0</vt:i4>
      </vt:variant>
      <vt:variant>
        <vt:i4>5</vt:i4>
      </vt:variant>
      <vt:variant>
        <vt:lpwstr>mailto:nina.melencio@seattle.gov</vt:lpwstr>
      </vt:variant>
      <vt:variant>
        <vt:lpwstr/>
      </vt:variant>
      <vt:variant>
        <vt:i4>5374008</vt:i4>
      </vt:variant>
      <vt:variant>
        <vt:i4>33</vt:i4>
      </vt:variant>
      <vt:variant>
        <vt:i4>0</vt:i4>
      </vt:variant>
      <vt:variant>
        <vt:i4>5</vt:i4>
      </vt:variant>
      <vt:variant>
        <vt:lpwstr>mailto:nina.melencio@seattle.gov</vt:lpwstr>
      </vt:variant>
      <vt:variant>
        <vt:lpwstr/>
      </vt:variant>
      <vt:variant>
        <vt:i4>6357007</vt:i4>
      </vt:variant>
      <vt:variant>
        <vt:i4>30</vt:i4>
      </vt:variant>
      <vt:variant>
        <vt:i4>0</vt:i4>
      </vt:variant>
      <vt:variant>
        <vt:i4>5</vt:i4>
      </vt:variant>
      <vt:variant>
        <vt:lpwstr>mailto:paige.alderete@seattle.gov</vt:lpwstr>
      </vt:variant>
      <vt:variant>
        <vt:lpwstr/>
      </vt:variant>
      <vt:variant>
        <vt:i4>3276833</vt:i4>
      </vt:variant>
      <vt:variant>
        <vt:i4>27</vt:i4>
      </vt:variant>
      <vt:variant>
        <vt:i4>0</vt:i4>
      </vt:variant>
      <vt:variant>
        <vt:i4>5</vt:i4>
      </vt:variant>
      <vt:variant>
        <vt:lpwstr>http://www.seattle.gov/obd</vt:lpwstr>
      </vt:variant>
      <vt:variant>
        <vt:lpwstr/>
      </vt:variant>
      <vt:variant>
        <vt:i4>6422560</vt:i4>
      </vt:variant>
      <vt:variant>
        <vt:i4>24</vt:i4>
      </vt:variant>
      <vt:variant>
        <vt:i4>0</vt:i4>
      </vt:variant>
      <vt:variant>
        <vt:i4>5</vt:i4>
      </vt:variant>
      <vt:variant>
        <vt:lpwstr>http://www.seattle.gov/city-purchasing-and-contracting/social-equity/background-checks</vt:lpwstr>
      </vt:variant>
      <vt:variant>
        <vt:lpwstr/>
      </vt:variant>
      <vt:variant>
        <vt:i4>2621485</vt:i4>
      </vt:variant>
      <vt:variant>
        <vt:i4>21</vt:i4>
      </vt:variant>
      <vt:variant>
        <vt:i4>0</vt:i4>
      </vt:variant>
      <vt:variant>
        <vt:i4>5</vt:i4>
      </vt:variant>
      <vt:variant>
        <vt:lpwstr>http://bls.dor.wa.gov/file.aspx</vt:lpwstr>
      </vt:variant>
      <vt:variant>
        <vt:lpwstr/>
      </vt:variant>
      <vt:variant>
        <vt:i4>8126551</vt:i4>
      </vt:variant>
      <vt:variant>
        <vt:i4>18</vt:i4>
      </vt:variant>
      <vt:variant>
        <vt:i4>0</vt:i4>
      </vt:variant>
      <vt:variant>
        <vt:i4>5</vt:i4>
      </vt:variant>
      <vt:variant>
        <vt:lpwstr>mailto:tax@seattle.gov</vt:lpwstr>
      </vt:variant>
      <vt:variant>
        <vt:lpwstr/>
      </vt:variant>
      <vt:variant>
        <vt:i4>3997756</vt:i4>
      </vt:variant>
      <vt:variant>
        <vt:i4>15</vt:i4>
      </vt:variant>
      <vt:variant>
        <vt:i4>0</vt:i4>
      </vt:variant>
      <vt:variant>
        <vt:i4>5</vt:i4>
      </vt:variant>
      <vt:variant>
        <vt:lpwstr>http://www.seattle.gov/licenses</vt:lpwstr>
      </vt:variant>
      <vt:variant>
        <vt:lpwstr/>
      </vt:variant>
      <vt:variant>
        <vt:i4>6488149</vt:i4>
      </vt:variant>
      <vt:variant>
        <vt:i4>12</vt:i4>
      </vt:variant>
      <vt:variant>
        <vt:i4>0</vt:i4>
      </vt:variant>
      <vt:variant>
        <vt:i4>5</vt:i4>
      </vt:variant>
      <vt:variant>
        <vt:lpwstr>mailto:rca@seattle.gov</vt:lpwstr>
      </vt:variant>
      <vt:variant>
        <vt:lpwstr/>
      </vt:variant>
      <vt:variant>
        <vt:i4>589888</vt:i4>
      </vt:variant>
      <vt:variant>
        <vt:i4>9</vt:i4>
      </vt:variant>
      <vt:variant>
        <vt:i4>0</vt:i4>
      </vt:variant>
      <vt:variant>
        <vt:i4>5</vt:i4>
      </vt:variant>
      <vt:variant>
        <vt:lpwstr>http://www.seattle.gov/self/</vt:lpwstr>
      </vt:variant>
      <vt:variant>
        <vt:lpwstr/>
      </vt:variant>
      <vt:variant>
        <vt:i4>6750258</vt:i4>
      </vt:variant>
      <vt:variant>
        <vt:i4>6</vt:i4>
      </vt:variant>
      <vt:variant>
        <vt:i4>0</vt:i4>
      </vt:variant>
      <vt:variant>
        <vt:i4>5</vt:i4>
      </vt:variant>
      <vt:variant>
        <vt:lpwstr>http://www.seattle.gov/licenses/get-a-business-license/license-application-help</vt:lpwstr>
      </vt:variant>
      <vt:variant>
        <vt:lpwstr/>
      </vt:variant>
      <vt:variant>
        <vt:i4>7929955</vt:i4>
      </vt:variant>
      <vt:variant>
        <vt:i4>3</vt:i4>
      </vt:variant>
      <vt:variant>
        <vt:i4>0</vt:i4>
      </vt:variant>
      <vt:variant>
        <vt:i4>5</vt:i4>
      </vt:variant>
      <vt:variant>
        <vt:lpwstr>http://www.seattle.gov/licenses/get-a-business-license</vt:lpwstr>
      </vt:variant>
      <vt:variant>
        <vt:lpwstr/>
      </vt:variant>
      <vt:variant>
        <vt:i4>5374008</vt:i4>
      </vt:variant>
      <vt:variant>
        <vt:i4>0</vt:i4>
      </vt:variant>
      <vt:variant>
        <vt:i4>0</vt:i4>
      </vt:variant>
      <vt:variant>
        <vt:i4>5</vt:i4>
      </vt:variant>
      <vt:variant>
        <vt:lpwstr>mailto:nina.melencio@seattle.gov</vt:lpwstr>
      </vt:variant>
      <vt:variant>
        <vt:lpwstr/>
      </vt:variant>
      <vt:variant>
        <vt:i4>6357007</vt:i4>
      </vt:variant>
      <vt:variant>
        <vt:i4>12</vt:i4>
      </vt:variant>
      <vt:variant>
        <vt:i4>0</vt:i4>
      </vt:variant>
      <vt:variant>
        <vt:i4>5</vt:i4>
      </vt:variant>
      <vt:variant>
        <vt:lpwstr>mailto:Paige.Alderete@seattle.gov</vt:lpwstr>
      </vt:variant>
      <vt:variant>
        <vt:lpwstr/>
      </vt:variant>
      <vt:variant>
        <vt:i4>6357007</vt:i4>
      </vt:variant>
      <vt:variant>
        <vt:i4>9</vt:i4>
      </vt:variant>
      <vt:variant>
        <vt:i4>0</vt:i4>
      </vt:variant>
      <vt:variant>
        <vt:i4>5</vt:i4>
      </vt:variant>
      <vt:variant>
        <vt:lpwstr>mailto:Paige.Alderete@seattle.gov</vt:lpwstr>
      </vt:variant>
      <vt:variant>
        <vt:lpwstr/>
      </vt:variant>
      <vt:variant>
        <vt:i4>6357007</vt:i4>
      </vt:variant>
      <vt:variant>
        <vt:i4>6</vt:i4>
      </vt:variant>
      <vt:variant>
        <vt:i4>0</vt:i4>
      </vt:variant>
      <vt:variant>
        <vt:i4>5</vt:i4>
      </vt:variant>
      <vt:variant>
        <vt:lpwstr>mailto:Paige.Alderete@seattle.gov</vt:lpwstr>
      </vt:variant>
      <vt:variant>
        <vt:lpwstr/>
      </vt:variant>
      <vt:variant>
        <vt:i4>6357007</vt:i4>
      </vt:variant>
      <vt:variant>
        <vt:i4>3</vt:i4>
      </vt:variant>
      <vt:variant>
        <vt:i4>0</vt:i4>
      </vt:variant>
      <vt:variant>
        <vt:i4>5</vt:i4>
      </vt:variant>
      <vt:variant>
        <vt:lpwstr>mailto:Paige.Alderete@seattle.gov</vt:lpwstr>
      </vt:variant>
      <vt:variant>
        <vt:lpwstr/>
      </vt:variant>
      <vt:variant>
        <vt:i4>6357007</vt:i4>
      </vt:variant>
      <vt:variant>
        <vt:i4>0</vt:i4>
      </vt:variant>
      <vt:variant>
        <vt:i4>0</vt:i4>
      </vt:variant>
      <vt:variant>
        <vt:i4>5</vt:i4>
      </vt:variant>
      <vt:variant>
        <vt:lpwstr>mailto:Paige.Alderete@seattle.gov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subject/>
  <dc:creator>Melencio, Nina</dc:creator>
  <cp:keywords/>
  <cp:lastModifiedBy>Melencio, Nina</cp:lastModifiedBy>
  <cp:revision>3</cp:revision>
  <cp:lastPrinted>2024-05-16T17:01:00Z</cp:lastPrinted>
  <dcterms:created xsi:type="dcterms:W3CDTF">2024-08-06T19:02:00Z</dcterms:created>
  <dcterms:modified xsi:type="dcterms:W3CDTF">2024-08-06T19:02:00Z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